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02035" w14:textId="77777777" w:rsidR="00E70D54" w:rsidRDefault="00E70D54" w:rsidP="00360C74">
      <w:pPr>
        <w:spacing w:after="60"/>
        <w:rPr>
          <w:rFonts w:ascii="Myriad Pro" w:eastAsia="Calibri" w:hAnsi="Myriad Pro"/>
          <w:i/>
          <w:color w:val="4F6228"/>
          <w:sz w:val="22"/>
          <w:szCs w:val="22"/>
          <w:lang w:eastAsia="en-US"/>
        </w:rPr>
      </w:pPr>
      <w:bookmarkStart w:id="0" w:name="_Hlk52727594"/>
      <w:bookmarkEnd w:id="0"/>
    </w:p>
    <w:sdt>
      <w:sdtPr>
        <w:rPr>
          <w:rFonts w:ascii="Myriad Pro" w:eastAsia="Calibri" w:hAnsi="Myriad Pro"/>
          <w:i/>
          <w:color w:val="4F6228"/>
          <w:sz w:val="22"/>
          <w:szCs w:val="22"/>
          <w:lang w:eastAsia="en-US"/>
        </w:rPr>
        <w:id w:val="1372342452"/>
        <w:docPartObj>
          <w:docPartGallery w:val="Cover Pages"/>
          <w:docPartUnique/>
        </w:docPartObj>
      </w:sdtPr>
      <w:sdtEndPr/>
      <w:sdtContent>
        <w:p w14:paraId="0B6086D2" w14:textId="3F238ADA" w:rsidR="00D01717" w:rsidRPr="00360C74" w:rsidRDefault="00526AFE" w:rsidP="00360C74">
          <w:pPr>
            <w:spacing w:after="60"/>
            <w:rPr>
              <w:rFonts w:ascii="Myriad Pro" w:eastAsia="Calibri" w:hAnsi="Myriad Pro"/>
              <w:i/>
              <w:color w:val="4F6228"/>
              <w:sz w:val="22"/>
              <w:szCs w:val="22"/>
              <w:lang w:eastAsia="en-US"/>
            </w:rPr>
          </w:pPr>
          <w:r>
            <w:rPr>
              <w:rFonts w:ascii="Myriad Pro" w:eastAsia="Calibri" w:hAnsi="Myriad Pro"/>
              <w:i/>
              <w:noProof/>
              <w:color w:val="4F6228"/>
              <w:sz w:val="22"/>
              <w:szCs w:val="22"/>
            </w:rPr>
            <mc:AlternateContent>
              <mc:Choice Requires="wpg">
                <w:drawing>
                  <wp:anchor distT="0" distB="0" distL="114300" distR="114300" simplePos="0" relativeHeight="251694080" behindDoc="0" locked="0" layoutInCell="1" allowOverlap="1" wp14:anchorId="538D23BB" wp14:editId="21DD3AC0">
                    <wp:simplePos x="0" y="0"/>
                    <wp:positionH relativeFrom="page">
                      <wp:posOffset>4547235</wp:posOffset>
                    </wp:positionH>
                    <wp:positionV relativeFrom="page">
                      <wp:posOffset>0</wp:posOffset>
                    </wp:positionV>
                    <wp:extent cx="3020060" cy="10692130"/>
                    <wp:effectExtent l="0" t="0" r="0" b="0"/>
                    <wp:wrapNone/>
                    <wp:docPr id="453" name="Группа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9213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wps:spPr>
                            <wps:txbx>
                              <w:txbxContent>
                                <w:p w14:paraId="22F1C191" w14:textId="77777777" w:rsidR="00043E0E" w:rsidRDefault="00043E0E" w:rsidP="00D01717">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rgbClr val="9BBB59">
                                  <a:lumMod val="50000"/>
                                </a:srgbClr>
                              </a:solidFill>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wps:spPr>
                            <wps:txbx>
                              <w:txbxContent>
                                <w:p w14:paraId="00246717" w14:textId="77777777" w:rsidR="00043E0E" w:rsidRPr="00DC2CC1" w:rsidRDefault="00043E0E" w:rsidP="00D01717">
                                  <w:pPr>
                                    <w:pStyle w:val="af5"/>
                                    <w:rPr>
                                      <w:i/>
                                      <w:sz w:val="96"/>
                                      <w:szCs w:val="96"/>
                                    </w:rPr>
                                  </w:pPr>
                                  <w:r w:rsidRPr="00D01717">
                                    <w:rPr>
                                      <w:rFonts w:ascii="Myriad Pro" w:hAnsi="Myriad Pro"/>
                                      <w:i/>
                                      <w:color w:val="FFFFFF"/>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wps:spPr>
                            <wps:txbx>
                              <w:txbxContent>
                                <w:p w14:paraId="2AE03049" w14:textId="77777777" w:rsidR="00043E0E" w:rsidRPr="00D01717" w:rsidRDefault="00043E0E" w:rsidP="00D01717">
                                  <w:pPr>
                                    <w:pStyle w:val="af5"/>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38D23BB" id="Группа 453" o:spid="_x0000_s1026" style="position:absolute;margin-left:358.05pt;margin-top:0;width:237.8pt;height:841.9pt;z-index:251694080;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OXzZwMAABUMAAAOAAAAZHJzL2Uyb0RvYy54bWzUVttu3DYQfQ/QfyD4XkuU9iIJlg3bSYwA&#10;bmLAyQdwKeqCSqJCcq11ngL0tUAf8gH5hQJ9KdrG+QX5jzqkVtqFbRSuExvwLiBoeBnNnDlnyN39&#10;VVWicy5VIeoYkx0XI14zkRR1FuN3b1/+GGCkNK0TWoqax/iCK7y/98Oz3baJuCdyUSZcInBSq6ht&#10;Ypxr3USOo1jOK6p2RMNrmEyFrKgGU2ZOImkL3qvS8Vx35rRCJo0UjCsFo8/7Sbxn/acpZ/pNmiqu&#10;URljiE3bp7TPhXk6e7s0yiRt8oKtw6D3iKKiRQ0fHV09p5qipSxuuKoKJoUSqd5honJEmhaM2xwg&#10;G+Jey+ZYimVjc8miNmtGmADaazjd2y17fX4qUZHEeDL1MappBUXqPl19vPql+wr/35EZB5TaJotg&#10;8bFszppT2acKryeC/axg2rk+b+xss3iVyspsgozRysJ/McLPVxoxGPRdU1GoEoM54s5Cj/jrCrEc&#10;ynhjI8tfDFsJ8Wfzcas7DSau3erQqP+0DXAMqG2AbmqDqPo2RM9y2nBbKGVAGhENR0Q/A6K/df90&#10;l4DrH91l9/fVr92X7s/uL8AXViVcMWDlSZHl2shJF4yWPezW44C56gFHtTjKaZ3xAylFm3OaQALE&#10;rIc0tzYYQ0G50KL9SSRQWbrUwvL0LvUgfjCdTIdy3IIpjRqp9DEXFTIvMZagN+uenp8obcLZLDHV&#10;r8XLoiyHME1khlgq0qvFCkbN60IkFxCwFL1UDRZQGyE/YNSCTGOs3i+p5BiVr2pIOiSTidG1NSbT&#10;uQeG3J5ZbM/QmoGrGDMtMeqNI913g2UjDfgGxj7SA4AqLWwSm7jWAAN1+mgfnkNGD2tV/geHYNUa&#10;P6DfQ5OFeJNZSDC6qWAvnJMAhLdW8PegjBJlkRjWmKoomS2OSonOKbTz8PDwELRjxstlBfzuh6cu&#10;/KwUxvWWh1uOrEg27HsUyuknQzio7B0IZ7uNEcZjEM40otv45rthGJBZzzfPn89NM+jbztDgvmOH&#10;ssfkmPf/ZI0/m86NlvtORQIvCMZWNVh9rxqsoVktngxzvDswJ3zERgUAQ4+azWfEJYH5Lo02d40g&#10;nJL14eYFvu/D7eFhmeMNmT8l5thrE9w9bQtd35PN5Xbbtofi5ja/9y8AAAD//wMAUEsDBBQABgAI&#10;AAAAIQC4AlY73wAAAAoBAAAPAAAAZHJzL2Rvd25yZXYueG1sTI/NTsMwEITvSLyDtUjcqGOQ8kec&#10;CiFFXLjQ9tDenNgkKfY6it02fXu2J7jtaEaz31TrxVl2NnMYPUoQqwSYwc7rEXsJu23zlAMLUaFW&#10;1qORcDUB1vX9XaVK7S/4Zc6b2DMqwVAqCUOMU8l56AbjVFj5ySB53352KpKce65ndaFyZ/lzkqTc&#10;qRHpw6Am8z6Y7mdzchLc/tjs7a7oD43N2vS4La6fH4WUjw/L2yuwaJb4F4YbPqFDTUytP6EOzErI&#10;RCooKoEW3WxRiAxYS1eav+TA64r/n1D/AgAA//8DAFBLAQItABQABgAIAAAAIQC2gziS/gAAAOEB&#10;AAATAAAAAAAAAAAAAAAAAAAAAABbQ29udGVudF9UeXBlc10ueG1sUEsBAi0AFAAGAAgAAAAhADj9&#10;If/WAAAAlAEAAAsAAAAAAAAAAAAAAAAALwEAAF9yZWxzLy5yZWxzUEsBAi0AFAAGAAgAAAAhAJPw&#10;5fNnAwAAFQwAAA4AAAAAAAAAAAAAAAAALgIAAGRycy9lMm9Eb2MueG1sUEsBAi0AFAAGAAgAAAAh&#10;ALgCVjvfAAAACgEAAA8AAAAAAAAAAAAAAAAAwQUAAGRycy9kb3ducmV2LnhtbFBLBQYAAAAABAAE&#10;APMAAADNBg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OXjwgAAANwAAAAPAAAAZHJzL2Rvd25yZXYueG1sRI9Ba8JA&#10;FITvgv9heYI33aRYqTEbsRah9KYVvD6yz2xw923IbmP677uFQo/DzHzDlLvRWTFQH1rPCvJlBoK4&#10;9rrlRsHl87h4AREiskbrmRR8U4BdNZ2UWGj/4BMN59iIBOFQoAITY1dIGWpDDsPSd8TJu/neYUyy&#10;b6Tu8ZHgzsqnLFtLhy2nBYMdHQzV9/OXUzC+XlF6a+iG0mUfwzF/yw9Wqfls3G9BRBrjf/iv/a4V&#10;rJ438HsmHQFZ/QAAAP//AwBQSwECLQAUAAYACAAAACEA2+H2y+4AAACFAQAAEwAAAAAAAAAAAAAA&#10;AAAAAAAAW0NvbnRlbnRfVHlwZXNdLnhtbFBLAQItABQABgAIAAAAIQBa9CxbvwAAABUBAAALAAAA&#10;AAAAAAAAAAAAAB8BAABfcmVscy8ucmVsc1BLAQItABQABgAIAAAAIQAY5OXjwgAAANwAAAAPAAAA&#10;AAAAAAAAAAAAAAcCAABkcnMvZG93bnJldi54bWxQSwUGAAAAAAMAAwC3AAAA9gIAAAAA&#10;" filled="f" stroked="f">
                      <v:textbox>
                        <w:txbxContent>
                          <w:p w14:paraId="22F1C191" w14:textId="77777777" w:rsidR="00043E0E" w:rsidRDefault="00043E0E" w:rsidP="00D01717">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WA0vQAAANwAAAAPAAAAZHJzL2Rvd25yZXYueG1sRE9LCsIw&#10;EN0L3iGM4E5TRYtWo4ggdGf9HGBoxrbaTEoTtd7eLASXj/dfbztTixe1rrKsYDKOQBDnVldcKLhe&#10;DqMFCOeRNdaWScGHHGw3/d4aE23ffKLX2RcihLBLUEHpfZNI6fKSDLqxbYgDd7OtQR9gW0jd4juE&#10;m1pOoyiWBisODSU2tC8pf5yfRkH8qXfFzFzkMevmabpfZsf4nik1HHS7FQhPnf+Lf+5UK5jFYX44&#10;E46A3HwBAAD//wMAUEsBAi0AFAAGAAgAAAAhANvh9svuAAAAhQEAABMAAAAAAAAAAAAAAAAAAAAA&#10;AFtDb250ZW50X1R5cGVzXS54bWxQSwECLQAUAAYACAAAACEAWvQsW78AAAAVAQAACwAAAAAAAAAA&#10;AAAAAAAfAQAAX3JlbHMvLnJlbHNQSwECLQAUAAYACAAAACEAsJlgNL0AAADcAAAADwAAAAAAAAAA&#10;AAAAAAAHAgAAZHJzL2Rvd25yZXYueG1sUEsFBgAAAAADAAMAtwAAAPECAAAAAA==&#10;" fillcolor="#4f6228" stroked="f"/>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mfAxAAAANwAAAAPAAAAZHJzL2Rvd25yZXYueG1sRI9Ba8JA&#10;FITvgv9heYXezCa2SE3dhGgp9FjTHnp8Zp9J2uzbkF01+uvdguBxmJlvmFU+mk4caXCtZQVJFIMg&#10;rqxuuVbw/fU+ewHhPLLGzjIpOJODPJtOVphqe+ItHUtfiwBhl6KCxvs+ldJVDRl0ke2Jg7e3g0Ef&#10;5FBLPeApwE0n53G8kAZbDgsN9rRpqPorD0bBE1+KT+p/lz/rN7OTct3uz1Qq9fgwFq8gPI3+Hr61&#10;P7SC50UC/2fCEZDZFQAA//8DAFBLAQItABQABgAIAAAAIQDb4fbL7gAAAIUBAAATAAAAAAAAAAAA&#10;AAAAAAAAAABbQ29udGVudF9UeXBlc10ueG1sUEsBAi0AFAAGAAgAAAAhAFr0LFu/AAAAFQEAAAsA&#10;AAAAAAAAAAAAAAAAHwEAAF9yZWxzLy5yZWxzUEsBAi0AFAAGAAgAAAAhAHQiZ8DEAAAA3AAAAA8A&#10;AAAAAAAAAAAAAAAABwIAAGRycy9kb3ducmV2LnhtbFBLBQYAAAAAAwADALcAAAD4AgAAAAA=&#10;" filled="f" stroked="f">
                      <v:textbox inset="28.8pt,14.4pt,14.4pt,14.4pt">
                        <w:txbxContent>
                          <w:p w14:paraId="00246717" w14:textId="77777777" w:rsidR="00043E0E" w:rsidRPr="00DC2CC1" w:rsidRDefault="00043E0E" w:rsidP="00D01717">
                            <w:pPr>
                              <w:pStyle w:val="af5"/>
                              <w:rPr>
                                <w:i/>
                                <w:sz w:val="96"/>
                                <w:szCs w:val="96"/>
                              </w:rPr>
                            </w:pPr>
                            <w:r w:rsidRPr="00D01717">
                              <w:rPr>
                                <w:rFonts w:ascii="Myriad Pro" w:hAnsi="Myriad Pro"/>
                                <w:i/>
                                <w:color w:val="FFFFFF"/>
                                <w:sz w:val="96"/>
                                <w:szCs w:val="96"/>
                                <w:lang w:val="en-US"/>
                              </w:rPr>
                              <w:t>2020</w:t>
                            </w:r>
                          </w:p>
                        </w:txbxContent>
                      </v:textbox>
                    </v:rect>
                    <v:rect 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Pm3xAAAANwAAAAPAAAAZHJzL2Rvd25yZXYueG1sRI9Ba8JA&#10;FITvBf/D8oTemk2tiKaukrQUPGrsocdn9pmkzb4N2a1J+uu7guBxmJlvmPV2MI24UOdqywqeoxgE&#10;cWF1zaWCz+PH0xKE88gaG8ukYCQH283kYY2Jtj0f6JL7UgQIuwQVVN63iZSuqMigi2xLHLyz7Qz6&#10;ILtS6g77ADeNnMXxQhqsOSxU2NJbRcVP/msUvPBfuqf2e/WVvZuTlFl9HilX6nE6pK8gPA3+Hr61&#10;d1rBfDGD65lwBOTmHwAA//8DAFBLAQItABQABgAIAAAAIQDb4fbL7gAAAIUBAAATAAAAAAAAAAAA&#10;AAAAAAAAAABbQ29udGVudF9UeXBlc10ueG1sUEsBAi0AFAAGAAgAAAAhAFr0LFu/AAAAFQEAAAsA&#10;AAAAAAAAAAAAAAAAHwEAAF9yZWxzLy5yZWxzUEsBAi0AFAAGAAgAAAAhAITw+bfEAAAA3AAAAA8A&#10;AAAAAAAAAAAAAAAABwIAAGRycy9kb3ducmV2LnhtbFBLBQYAAAAAAwADALcAAAD4AgAAAAA=&#10;" filled="f" stroked="f">
                      <v:textbox inset="28.8pt,14.4pt,14.4pt,14.4pt">
                        <w:txbxContent>
                          <w:p w14:paraId="2AE03049" w14:textId="77777777" w:rsidR="00043E0E" w:rsidRPr="00D01717" w:rsidRDefault="00043E0E" w:rsidP="00D01717">
                            <w:pPr>
                              <w:pStyle w:val="af5"/>
                              <w:spacing w:line="360" w:lineRule="auto"/>
                              <w:rPr>
                                <w:color w:val="FFFFFF"/>
                              </w:rPr>
                            </w:pPr>
                          </w:p>
                        </w:txbxContent>
                      </v:textbox>
                    </v:rect>
                    <w10:wrap anchorx="page" anchory="page"/>
                  </v:group>
                </w:pict>
              </mc:Fallback>
            </mc:AlternateContent>
          </w:r>
          <w:r w:rsidR="00D01717" w:rsidRPr="00360C74">
            <w:rPr>
              <w:rFonts w:ascii="Myriad Pro" w:eastAsia="Calibri" w:hAnsi="Myriad Pro"/>
              <w:i/>
              <w:noProof/>
              <w:color w:val="4F6228"/>
              <w:sz w:val="22"/>
              <w:szCs w:val="22"/>
            </w:rPr>
            <w:drawing>
              <wp:inline distT="0" distB="0" distL="0" distR="0" wp14:anchorId="68A09B91" wp14:editId="747CF352">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1120D98B" w14:textId="76340133" w:rsidR="00D01717" w:rsidRPr="00360C74" w:rsidRDefault="00526AFE" w:rsidP="00360C74">
          <w:pPr>
            <w:spacing w:after="60"/>
            <w:rPr>
              <w:rFonts w:ascii="Myriad Pro" w:eastAsia="Calibri" w:hAnsi="Myriad Pro"/>
              <w:i/>
              <w:color w:val="4F6228"/>
              <w:sz w:val="22"/>
              <w:szCs w:val="22"/>
              <w:lang w:eastAsia="en-US"/>
            </w:rPr>
          </w:pPr>
          <w:r>
            <w:rPr>
              <w:noProof/>
            </w:rPr>
            <mc:AlternateContent>
              <mc:Choice Requires="wps">
                <w:drawing>
                  <wp:anchor distT="0" distB="0" distL="114300" distR="114300" simplePos="0" relativeHeight="251697152" behindDoc="0" locked="0" layoutInCell="1" allowOverlap="1" wp14:anchorId="788F9556" wp14:editId="4082D50C">
                    <wp:simplePos x="0" y="0"/>
                    <wp:positionH relativeFrom="column">
                      <wp:posOffset>3583940</wp:posOffset>
                    </wp:positionH>
                    <wp:positionV relativeFrom="paragraph">
                      <wp:posOffset>5305425</wp:posOffset>
                    </wp:positionV>
                    <wp:extent cx="2994025" cy="3011805"/>
                    <wp:effectExtent l="0" t="0" r="0" b="0"/>
                    <wp:wrapNone/>
                    <wp:docPr id="1"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4025" cy="3011805"/>
                            </a:xfrm>
                            <a:prstGeom prst="rect">
                              <a:avLst/>
                            </a:prstGeom>
                            <a:noFill/>
                          </wps:spPr>
                          <wps:txbx>
                            <w:txbxContent>
                              <w:p w14:paraId="7877D1E9" w14:textId="1048F662" w:rsidR="00043E0E" w:rsidRPr="00727F15" w:rsidRDefault="00043E0E" w:rsidP="00E70D54">
                                <w:pPr>
                                  <w:pStyle w:val="af5"/>
                                  <w:rPr>
                                    <w:rFonts w:ascii="Myriad Pro" w:hAnsi="Myriad Pro"/>
                                    <w:i/>
                                    <w:color w:val="FFFFFF" w:themeColor="background1"/>
                                    <w:sz w:val="96"/>
                                    <w:szCs w:val="96"/>
                                    <w:lang w:val="en-US"/>
                                  </w:rPr>
                                </w:pPr>
                              </w:p>
                            </w:txbxContent>
                          </wps:txbx>
                          <wps:bodyPr rot="0" vert="horz" wrap="square" lIns="365760" tIns="182880" rIns="182880" bIns="18288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788F9556" id="Прямоугольник 9" o:spid="_x0000_s1031" style="position:absolute;margin-left:282.2pt;margin-top:417.75pt;width:235.75pt;height:237.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MTEAIAAMIDAAAOAAAAZHJzL2Uyb0RvYy54bWysU8uO0zAU3SPxD5b3NElLSxo1HY1mNAhp&#10;gJEGPsBxnCYi8TW226SskNiOxCfwEWwQj/mG9I+4dtpCYYfYWL6xfe45554szrqmJhuhTQUypdEo&#10;pERIDnklVyl9/erqUUyJsUzmrAYpUroVhp4tHz5YtCoRYyihzoUmCCJN0qqUltaqJAgML0XDzAiU&#10;kHhYgG6YxVKvglyzFtGbOhiH4SxoQedKAxfG4NfL4ZAuPX5RCG5fFoURltQpRW7Wr9qvmVuD5YIl&#10;K81UWfE9DfYPLBpWSWx6hLpklpG1rv6CaiquwUBhRxyaAIqi4sJrQDVR+Iea25Ip4bWgOUYdbTL/&#10;D5a/2NxoUuU4O0oka3BE/afd+93H/nt/v/vQf+7v+2+7u/5H/6X/SubOr1aZBJ/dqhvtFBt1DfyN&#10;IRIuSiZX4lxraEvBcmQZufvByQNXGHxKsvY55NiOrS1467pCNw4QTSGdn9D2OCHRWcLx43g+fxyO&#10;p5RwPJuEURSHU9+DJYfnShv7VEBD3CalGiPg4dnm2lhHhyWHK66bhKuqrg80HbNBoe2yzvsyOWjO&#10;IN8ibw1DiDD0uClBv6OkxQCl1LxdMy0oqZ9J1D6ZTZ/MXOR8FcXjOMZKn1TZScUkR7iUZpQM2ws7&#10;JHWtdLUqsVvklUg4R8+Kyqtxfg7M9k5jULzIfahdEn+v/a1fv97yJwAAAP//AwBQSwMEFAAGAAgA&#10;AAAhAJN8s1TgAAAADQEAAA8AAABkcnMvZG93bnJldi54bWxMj8FuwjAMhu+TeIfISLuNZJSitjRF&#10;wLT71u2wY9qYtqxxqiZA2dMvnLabLX/6/f35djI9u+DoOksSnhcCGFJtdUeNhM+P16cEmPOKtOot&#10;oYQbOtgWs4dcZdpe6R0vpW9YCCGXKQmt90PGuatbNMot7IAUbkc7GuXDOjZcj+oawk3Pl0KsuVEd&#10;hQ+tGvDQYv1dno2EiH52bzic0q/9i6k433fHG5ZSPs6n3QaYx8n/wXDXD+pQBKfKnkk71kuI16tV&#10;QCUkURwDuxMiilNgVZgikSbAi5z/b1H8AgAA//8DAFBLAQItABQABgAIAAAAIQC2gziS/gAAAOEB&#10;AAATAAAAAAAAAAAAAAAAAAAAAABbQ29udGVudF9UeXBlc10ueG1sUEsBAi0AFAAGAAgAAAAhADj9&#10;If/WAAAAlAEAAAsAAAAAAAAAAAAAAAAALwEAAF9yZWxzLy5yZWxzUEsBAi0AFAAGAAgAAAAhAA9V&#10;wxMQAgAAwgMAAA4AAAAAAAAAAAAAAAAALgIAAGRycy9lMm9Eb2MueG1sUEsBAi0AFAAGAAgAAAAh&#10;AJN8s1TgAAAADQEAAA8AAAAAAAAAAAAAAAAAagQAAGRycy9kb3ducmV2LnhtbFBLBQYAAAAABAAE&#10;APMAAAB3BQAAAAA=&#10;" filled="f" stroked="f">
                    <v:textbox inset="28.8pt,14.4pt,14.4pt,14.4pt">
                      <w:txbxContent>
                        <w:p w14:paraId="7877D1E9" w14:textId="1048F662" w:rsidR="00043E0E" w:rsidRPr="00727F15" w:rsidRDefault="00043E0E" w:rsidP="00E70D54">
                          <w:pPr>
                            <w:pStyle w:val="af5"/>
                            <w:rPr>
                              <w:rFonts w:ascii="Myriad Pro" w:hAnsi="Myriad Pro"/>
                              <w:i/>
                              <w:color w:val="FFFFFF" w:themeColor="background1"/>
                              <w:sz w:val="96"/>
                              <w:szCs w:val="96"/>
                              <w:lang w:val="en-US"/>
                            </w:rPr>
                          </w:pPr>
                        </w:p>
                      </w:txbxContent>
                    </v:textbox>
                  </v:rect>
                </w:pict>
              </mc:Fallback>
            </mc:AlternateContent>
          </w:r>
          <w:r>
            <w:rPr>
              <w:rFonts w:ascii="Myriad Pro" w:eastAsia="Calibri" w:hAnsi="Myriad Pro"/>
              <w:i/>
              <w:noProof/>
              <w:color w:val="4F6228"/>
              <w:sz w:val="22"/>
              <w:szCs w:val="22"/>
            </w:rPr>
            <mc:AlternateContent>
              <mc:Choice Requires="wps">
                <w:drawing>
                  <wp:anchor distT="0" distB="0" distL="114300" distR="114300" simplePos="0" relativeHeight="251695104" behindDoc="0" locked="0" layoutInCell="0" allowOverlap="1" wp14:anchorId="3760EA85" wp14:editId="43848689">
                    <wp:simplePos x="0" y="0"/>
                    <wp:positionH relativeFrom="page">
                      <wp:align>left</wp:align>
                    </wp:positionH>
                    <wp:positionV relativeFrom="page">
                      <wp:posOffset>2705100</wp:posOffset>
                    </wp:positionV>
                    <wp:extent cx="6844665" cy="4377690"/>
                    <wp:effectExtent l="0" t="0" r="0" b="381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4665" cy="4377690"/>
                            </a:xfrm>
                            <a:prstGeom prst="rect">
                              <a:avLst/>
                            </a:prstGeom>
                            <a:solidFill>
                              <a:srgbClr val="EEECE1">
                                <a:lumMod val="75000"/>
                              </a:srgbClr>
                            </a:solidFill>
                            <a:ln w="19050">
                              <a:solidFill>
                                <a:sysClr val="windowText" lastClr="000000"/>
                              </a:solidFill>
                              <a:miter lim="800000"/>
                              <a:headEnd/>
                              <a:tailEnd/>
                            </a:ln>
                            <a:effectLst>
                              <a:softEdge rad="50800"/>
                            </a:effectLst>
                          </wps:spPr>
                          <wps:txbx>
                            <w:txbxContent>
                              <w:p w14:paraId="0F199AF7" w14:textId="77777777" w:rsidR="00043E0E" w:rsidRPr="000D3BA5" w:rsidRDefault="00043E0E" w:rsidP="00B86FFC">
                                <w:pPr>
                                  <w:pStyle w:val="af5"/>
                                  <w:shd w:val="clear" w:color="auto" w:fill="C4BC96"/>
                                  <w:ind w:left="284"/>
                                  <w:jc w:val="center"/>
                                  <w:rPr>
                                    <w:rFonts w:ascii="Myriad Pro" w:hAnsi="Myriad Pro" w:cs="Times New Roman"/>
                                    <w:b/>
                                    <w:sz w:val="48"/>
                                    <w:szCs w:val="48"/>
                                    <w:shd w:val="clear" w:color="auto" w:fill="C4BC96"/>
                                  </w:rPr>
                                </w:pPr>
                                <w:r w:rsidRPr="000D3BA5">
                                  <w:rPr>
                                    <w:rFonts w:ascii="Myriad Pro" w:hAnsi="Myriad Pro" w:cs="Times New Roman"/>
                                    <w:b/>
                                    <w:sz w:val="48"/>
                                    <w:szCs w:val="48"/>
                                    <w:shd w:val="clear" w:color="auto" w:fill="C4BC96"/>
                                  </w:rPr>
                                  <w:t>Отчет</w:t>
                                </w:r>
                              </w:p>
                              <w:p w14:paraId="645ABE1C" w14:textId="713B112E" w:rsidR="00043E0E" w:rsidRPr="000D3BA5" w:rsidRDefault="00043E0E" w:rsidP="00B86FFC">
                                <w:pPr>
                                  <w:pStyle w:val="af5"/>
                                  <w:shd w:val="clear" w:color="auto" w:fill="C4BC96"/>
                                  <w:ind w:left="284"/>
                                  <w:jc w:val="center"/>
                                  <w:rPr>
                                    <w:rFonts w:ascii="Myriad Pro" w:hAnsi="Myriad Pro" w:cs="Times New Roman"/>
                                    <w:b/>
                                    <w:sz w:val="36"/>
                                    <w:szCs w:val="36"/>
                                    <w:shd w:val="clear" w:color="auto" w:fill="C4BC96"/>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w:t>
                                </w:r>
                                <w:r>
                                  <w:rPr>
                                    <w:rFonts w:ascii="Myriad Pro" w:hAnsi="Myriad Pro" w:cs="Times New Roman"/>
                                    <w:b/>
                                    <w:sz w:val="36"/>
                                    <w:szCs w:val="36"/>
                                    <w:shd w:val="clear" w:color="auto" w:fill="C4BC96" w:themeFill="background2" w:themeFillShade="BF"/>
                                  </w:rPr>
                                  <w:t>-</w:t>
                                </w:r>
                                <w:r w:rsidRPr="000205C0">
                                  <w:rPr>
                                    <w:rFonts w:ascii="Myriad Pro" w:hAnsi="Myriad Pro" w:cs="Times New Roman"/>
                                    <w:b/>
                                    <w:sz w:val="36"/>
                                    <w:szCs w:val="36"/>
                                    <w:shd w:val="clear" w:color="auto" w:fill="C4BC96" w:themeFill="background2" w:themeFillShade="BF"/>
                                  </w:rPr>
                                  <w:t>2018 гг.</w:t>
                                </w:r>
                                <w:r>
                                  <w:rPr>
                                    <w:rFonts w:ascii="Myriad Pro" w:hAnsi="Myriad Pro" w:cs="Times New Roman"/>
                                    <w:b/>
                                    <w:sz w:val="36"/>
                                    <w:szCs w:val="36"/>
                                    <w:shd w:val="clear" w:color="auto" w:fill="C4BC96" w:themeFill="background2" w:themeFillShade="BF"/>
                                  </w:rPr>
                                  <w:t xml:space="preserve"> в отношении</w:t>
                                </w:r>
                                <w:r w:rsidRPr="000D3BA5">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0D3BA5">
                                  <w:rPr>
                                    <w:rFonts w:ascii="Myriad Pro" w:hAnsi="Myriad Pro" w:cs="Times New Roman"/>
                                    <w:b/>
                                    <w:sz w:val="36"/>
                                    <w:szCs w:val="36"/>
                                    <w:shd w:val="clear" w:color="auto" w:fill="C4BC96"/>
                                  </w:rPr>
                                  <w:t xml:space="preserve">филиала </w:t>
                                </w:r>
                                <w:r w:rsidR="004E70D0">
                                  <w:rPr>
                                    <w:rFonts w:ascii="Myriad Pro" w:hAnsi="Myriad Pro" w:cs="Times New Roman"/>
                                    <w:b/>
                                    <w:sz w:val="36"/>
                                    <w:szCs w:val="36"/>
                                    <w:shd w:val="clear" w:color="auto" w:fill="C4BC96"/>
                                  </w:rPr>
                                  <w:t>ПАО </w:t>
                                </w:r>
                                <w:r w:rsidRPr="000D3BA5">
                                  <w:rPr>
                                    <w:rFonts w:ascii="Myriad Pro" w:hAnsi="Myriad Pro" w:cs="Times New Roman"/>
                                    <w:b/>
                                    <w:sz w:val="36"/>
                                    <w:szCs w:val="36"/>
                                    <w:shd w:val="clear" w:color="auto" w:fill="C4BC96"/>
                                  </w:rPr>
                                  <w:t>«МРСК Сибири»-</w:t>
                                </w:r>
                                <w:r w:rsidRPr="000D3BA5">
                                  <w:rPr>
                                    <w:rFonts w:ascii="Myriad Pro" w:hAnsi="Myriad Pro" w:cs="Times New Roman"/>
                                    <w:b/>
                                    <w:sz w:val="36"/>
                                    <w:szCs w:val="36"/>
                                    <w:shd w:val="clear" w:color="auto" w:fill="C4BC96"/>
                                  </w:rPr>
                                  <w:br/>
                                  <w:t xml:space="preserve">«Горно-Алтайские электрические сети» </w:t>
                                </w:r>
                              </w:p>
                              <w:p w14:paraId="083C23D9" w14:textId="36E787BE" w:rsidR="00043E0E" w:rsidRPr="000D3BA5" w:rsidRDefault="00043E0E" w:rsidP="00B86FFC">
                                <w:pPr>
                                  <w:pStyle w:val="af5"/>
                                  <w:shd w:val="clear" w:color="auto" w:fill="C4BC96"/>
                                  <w:ind w:left="284"/>
                                  <w:jc w:val="center"/>
                                  <w:rPr>
                                    <w:rFonts w:ascii="Myriad Pro" w:hAnsi="Myriad Pro" w:cs="Times New Roman"/>
                                    <w:b/>
                                    <w:sz w:val="28"/>
                                    <w:szCs w:val="28"/>
                                    <w:shd w:val="clear" w:color="auto" w:fill="C4BC96"/>
                                  </w:rPr>
                                </w:pPr>
                                <w:r w:rsidRPr="000D3BA5">
                                  <w:rPr>
                                    <w:rFonts w:ascii="Myriad Pro" w:hAnsi="Myriad Pro" w:cs="Times New Roman"/>
                                    <w:b/>
                                    <w:sz w:val="28"/>
                                    <w:szCs w:val="28"/>
                                    <w:shd w:val="clear" w:color="auto" w:fill="C4BC96"/>
                                  </w:rPr>
                                  <w:t xml:space="preserve">по Договору </w:t>
                                </w:r>
                                <w:r>
                                  <w:rPr>
                                    <w:rFonts w:ascii="Myriad Pro" w:hAnsi="Myriad Pro" w:cs="Times New Roman"/>
                                    <w:b/>
                                    <w:sz w:val="28"/>
                                    <w:szCs w:val="28"/>
                                    <w:shd w:val="clear" w:color="auto" w:fill="C4BC96"/>
                                  </w:rPr>
                                  <w:t xml:space="preserve">на </w:t>
                                </w:r>
                                <w:r w:rsidRPr="000D3BA5">
                                  <w:rPr>
                                    <w:rFonts w:ascii="Myriad Pro" w:hAnsi="Myriad Pro" w:cs="Times New Roman"/>
                                    <w:b/>
                                    <w:sz w:val="28"/>
                                    <w:szCs w:val="28"/>
                                    <w:shd w:val="clear" w:color="auto" w:fill="C4BC96"/>
                                  </w:rPr>
                                  <w:t>оказани</w:t>
                                </w:r>
                                <w:r>
                                  <w:rPr>
                                    <w:rFonts w:ascii="Myriad Pro" w:hAnsi="Myriad Pro" w:cs="Times New Roman"/>
                                    <w:b/>
                                    <w:sz w:val="28"/>
                                    <w:szCs w:val="28"/>
                                    <w:shd w:val="clear" w:color="auto" w:fill="C4BC96"/>
                                  </w:rPr>
                                  <w:t>е</w:t>
                                </w:r>
                                <w:r w:rsidRPr="000D3BA5">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0D3BA5">
                                  <w:rPr>
                                    <w:rFonts w:ascii="Myriad Pro" w:hAnsi="Myriad Pro" w:cs="Times New Roman"/>
                                    <w:b/>
                                    <w:sz w:val="28"/>
                                    <w:szCs w:val="28"/>
                                    <w:shd w:val="clear" w:color="auto" w:fill="C4BC96"/>
                                  </w:rPr>
                                  <w:t>за период 2017-2019</w:t>
                                </w:r>
                                <w:r>
                                  <w:rPr>
                                    <w:rFonts w:ascii="Myriad Pro" w:hAnsi="Myriad Pro" w:cs="Times New Roman"/>
                                    <w:b/>
                                    <w:sz w:val="28"/>
                                    <w:szCs w:val="28"/>
                                    <w:shd w:val="clear" w:color="auto" w:fill="C4BC96"/>
                                  </w:rPr>
                                  <w:t xml:space="preserve"> </w:t>
                                </w:r>
                                <w:r w:rsidRPr="000D3BA5">
                                  <w:rPr>
                                    <w:rFonts w:ascii="Myriad Pro" w:hAnsi="Myriad Pro" w:cs="Times New Roman"/>
                                    <w:b/>
                                    <w:sz w:val="28"/>
                                    <w:szCs w:val="28"/>
                                    <w:shd w:val="clear" w:color="auto" w:fill="C4BC96"/>
                                  </w:rPr>
                                  <w:t>гг.,</w:t>
                                </w:r>
                              </w:p>
                              <w:p w14:paraId="0637EFFC" w14:textId="77777777" w:rsidR="00043E0E" w:rsidRPr="000D3BA5" w:rsidRDefault="00043E0E" w:rsidP="00B86FFC">
                                <w:pPr>
                                  <w:pStyle w:val="af5"/>
                                  <w:shd w:val="clear" w:color="auto" w:fill="C4BC96"/>
                                  <w:ind w:left="284"/>
                                  <w:jc w:val="center"/>
                                  <w:rPr>
                                    <w:rFonts w:ascii="Myriad Pro" w:hAnsi="Myriad Pro" w:cs="Times New Roman"/>
                                    <w:b/>
                                    <w:sz w:val="28"/>
                                    <w:szCs w:val="28"/>
                                    <w:shd w:val="clear" w:color="auto" w:fill="C4BC96"/>
                                  </w:rPr>
                                </w:pPr>
                                <w:r>
                                  <w:rPr>
                                    <w:rFonts w:ascii="Myriad Pro" w:hAnsi="Myriad Pro" w:cs="Times New Roman"/>
                                    <w:b/>
                                    <w:sz w:val="28"/>
                                    <w:szCs w:val="28"/>
                                    <w:shd w:val="clear" w:color="auto" w:fill="C4BC96"/>
                                  </w:rPr>
                                  <w:t>№ 18.4000.34.20</w:t>
                                </w:r>
                                <w:r w:rsidRPr="000D3BA5">
                                  <w:rPr>
                                    <w:rFonts w:ascii="Myriad Pro" w:hAnsi="Myriad Pro" w:cs="Times New Roman"/>
                                    <w:b/>
                                    <w:sz w:val="28"/>
                                    <w:szCs w:val="28"/>
                                    <w:shd w:val="clear" w:color="auto" w:fill="C4BC96"/>
                                  </w:rPr>
                                  <w:t xml:space="preserve"> от 29.01.2020 года</w:t>
                                </w:r>
                              </w:p>
                              <w:p w14:paraId="2AFE5A35" w14:textId="77777777" w:rsidR="00043E0E" w:rsidRPr="00D01717" w:rsidRDefault="00043E0E" w:rsidP="00B86FFC">
                                <w:pPr>
                                  <w:pStyle w:val="af5"/>
                                  <w:shd w:val="clear" w:color="auto" w:fill="C4BC96"/>
                                  <w:ind w:left="284"/>
                                  <w:jc w:val="center"/>
                                  <w:rPr>
                                    <w:rFonts w:ascii="Myriad Pro" w:hAnsi="Myriad Pro" w:cs="Times New Roman"/>
                                    <w:b/>
                                    <w:sz w:val="36"/>
                                    <w:szCs w:val="36"/>
                                    <w:shd w:val="clear" w:color="auto" w:fill="C4BC96"/>
                                  </w:rPr>
                                </w:pPr>
                                <w:r w:rsidRPr="000D3BA5">
                                  <w:rPr>
                                    <w:rFonts w:ascii="Myriad Pro" w:hAnsi="Myriad Pro" w:cs="Times New Roman"/>
                                    <w:b/>
                                    <w:sz w:val="36"/>
                                    <w:szCs w:val="36"/>
                                    <w:shd w:val="clear" w:color="auto" w:fill="C4BC96"/>
                                  </w:rPr>
                                  <w:t xml:space="preserve">Этап </w:t>
                                </w:r>
                                <w:r>
                                  <w:rPr>
                                    <w:rFonts w:ascii="Myriad Pro" w:hAnsi="Myriad Pro" w:cs="Times New Roman"/>
                                    <w:b/>
                                    <w:sz w:val="36"/>
                                    <w:szCs w:val="36"/>
                                    <w:shd w:val="clear" w:color="auto" w:fill="C4BC96"/>
                                  </w:rPr>
                                  <w:t>2</w:t>
                                </w:r>
                                <w:r w:rsidRPr="000D3BA5">
                                  <w:rPr>
                                    <w:rFonts w:ascii="Myriad Pro" w:hAnsi="Myriad Pro" w:cs="Times New Roman"/>
                                    <w:b/>
                                    <w:sz w:val="36"/>
                                    <w:szCs w:val="36"/>
                                    <w:shd w:val="clear" w:color="auto" w:fill="C4BC96"/>
                                  </w:rPr>
                                  <w:t>.1.1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60EA85" id="Прямоугольник 16" o:spid="_x0000_s1032" style="position:absolute;margin-left:0;margin-top:213pt;width:538.95pt;height:344.7pt;z-index:25169510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A1mkAIAANIEAAAOAAAAZHJzL2Uyb0RvYy54bWysVEtu2zAQ3RfoHQjuG8mOfxEiB4HjFAX6&#10;CZD0ADRFSUQpUh3Slt1VgW4L9Ag9RDdFPzmDfKMOKdt12l1RLQgOh3wzb96Mzi/WlSIrAVYandLe&#10;SUyJ0NxkUhcpfX13/WRCiXVMZ0wZLVK6EZZeTB8/Om/qRPRNaVQmgCCItklTp7R0rk6iyPJSVMye&#10;mFpodOYGKubQhCLKgDWIXqmoH8ejqDGQ1WC4sBZPrzonnQb8PBfcvcpzKxxRKcXcXFghrAu/RtNz&#10;lhTA6lLyXRrsH7KomNQY9AB1xRwjS5B/QVWSg7EmdyfcVJHJc8lF4IBsevEfbG5LVovABYtj60OZ&#10;7P+D5S9XN0BkltLB6JQSzSoUqf28fb/91P5o77cf2i/tfft9+7H92X5tv5HeyJesqW2CL2/rG/Ck&#10;bf3c8DeWaDMrmS7EJYBpSsEyTLTn70cPHnjD4lOyaF6YDOOxpTOheuscKg+IdSHrINLmIJJYO8Lx&#10;cDQZDEajISUcfYPT8Xh0FmSMWLJ/XoN1T4WpiN+kFLALAjxbPbfOp8OS/ZWQvlEyu5ZKBQOKxUwB&#10;WTHsmPl8Ppv3wlu1rDDZ7ng8jON9TNvdD6D2GEhp0iD9s3gYB4AHTruxhyDYzZlp7pAfJYpZhw4k&#10;Hb5QO6zvMW4lHU6MklVKJ4dLLPHlnuss9LNjUnV7ZKq0pyXCLCD9jnDu5lkhCDAUfhgjzi7S0bWg&#10;mZepk9utF+uuT/YNsDDZBkUE0w0V/gRwUxp4R0mDA5VS+3bJQCCpZ9o3wqQ/mfgRDNZgOO6jAQ9c&#10;i2MX0xzBUsodUNIZM9dN7rIGWZQYrZNGm0tsoFwGaX1zdZnt2g4HJ4izG3I/mcd2uPX7VzT9BQAA&#10;//8DAFBLAwQUAAYACAAAACEAMg6EfOEAAAAKAQAADwAAAGRycy9kb3ducmV2LnhtbEyPwU7DMBBE&#10;70j8g7VIXBB10oQWQpwKFRX1hErbQ4+ubZKo9jqK3Sb8PdsT3GY1o9k35WJ0ll1MH1qPAtJJAsyg&#10;8rrFWsB+t3p8BhaiRC2tRyPgxwRYVLc3pSy0H/DLXLaxZlSCoZACmhi7gvOgGuNkmPjOIHnfvncy&#10;0tnXXPdyoHJn+TRJZtzJFulDIzuzbIw6bc9OwEO2fs8ytznt1afKh4/V0m4OrRD3d+PbK7BoxvgX&#10;his+oUNFTEd/Rh2YFUBDooB8OiNxtZP5/AXYkVSaPuXAq5L/n1D9AgAA//8DAFBLAQItABQABgAI&#10;AAAAIQC2gziS/gAAAOEBAAATAAAAAAAAAAAAAAAAAAAAAABbQ29udGVudF9UeXBlc10ueG1sUEsB&#10;Ai0AFAAGAAgAAAAhADj9If/WAAAAlAEAAAsAAAAAAAAAAAAAAAAALwEAAF9yZWxzLy5yZWxzUEsB&#10;Ai0AFAAGAAgAAAAhAKGMDWaQAgAA0gQAAA4AAAAAAAAAAAAAAAAALgIAAGRycy9lMm9Eb2MueG1s&#10;UEsBAi0AFAAGAAgAAAAhADIOhHzhAAAACgEAAA8AAAAAAAAAAAAAAAAA6gQAAGRycy9kb3ducmV2&#10;LnhtbFBLBQYAAAAABAAEAPMAAAD4BQAAAAA=&#10;" o:allowincell="f" fillcolor="#c4bd97" strokecolor="windowText" strokeweight="1.5pt">
                    <v:textbox inset="14.4pt,,14.4pt">
                      <w:txbxContent>
                        <w:p w14:paraId="0F199AF7" w14:textId="77777777" w:rsidR="00043E0E" w:rsidRPr="000D3BA5" w:rsidRDefault="00043E0E" w:rsidP="00B86FFC">
                          <w:pPr>
                            <w:pStyle w:val="af5"/>
                            <w:shd w:val="clear" w:color="auto" w:fill="C4BC96"/>
                            <w:ind w:left="284"/>
                            <w:jc w:val="center"/>
                            <w:rPr>
                              <w:rFonts w:ascii="Myriad Pro" w:hAnsi="Myriad Pro" w:cs="Times New Roman"/>
                              <w:b/>
                              <w:sz w:val="48"/>
                              <w:szCs w:val="48"/>
                              <w:shd w:val="clear" w:color="auto" w:fill="C4BC96"/>
                            </w:rPr>
                          </w:pPr>
                          <w:r w:rsidRPr="000D3BA5">
                            <w:rPr>
                              <w:rFonts w:ascii="Myriad Pro" w:hAnsi="Myriad Pro" w:cs="Times New Roman"/>
                              <w:b/>
                              <w:sz w:val="48"/>
                              <w:szCs w:val="48"/>
                              <w:shd w:val="clear" w:color="auto" w:fill="C4BC96"/>
                            </w:rPr>
                            <w:t>Отчет</w:t>
                          </w:r>
                        </w:p>
                        <w:p w14:paraId="645ABE1C" w14:textId="713B112E" w:rsidR="00043E0E" w:rsidRPr="000D3BA5" w:rsidRDefault="00043E0E" w:rsidP="00B86FFC">
                          <w:pPr>
                            <w:pStyle w:val="af5"/>
                            <w:shd w:val="clear" w:color="auto" w:fill="C4BC96"/>
                            <w:ind w:left="284"/>
                            <w:jc w:val="center"/>
                            <w:rPr>
                              <w:rFonts w:ascii="Myriad Pro" w:hAnsi="Myriad Pro" w:cs="Times New Roman"/>
                              <w:b/>
                              <w:sz w:val="36"/>
                              <w:szCs w:val="36"/>
                              <w:shd w:val="clear" w:color="auto" w:fill="C4BC96"/>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w:t>
                          </w:r>
                          <w:r>
                            <w:rPr>
                              <w:rFonts w:ascii="Myriad Pro" w:hAnsi="Myriad Pro" w:cs="Times New Roman"/>
                              <w:b/>
                              <w:sz w:val="36"/>
                              <w:szCs w:val="36"/>
                              <w:shd w:val="clear" w:color="auto" w:fill="C4BC96" w:themeFill="background2" w:themeFillShade="BF"/>
                            </w:rPr>
                            <w:t>-</w:t>
                          </w:r>
                          <w:r w:rsidRPr="000205C0">
                            <w:rPr>
                              <w:rFonts w:ascii="Myriad Pro" w:hAnsi="Myriad Pro" w:cs="Times New Roman"/>
                              <w:b/>
                              <w:sz w:val="36"/>
                              <w:szCs w:val="36"/>
                              <w:shd w:val="clear" w:color="auto" w:fill="C4BC96" w:themeFill="background2" w:themeFillShade="BF"/>
                            </w:rPr>
                            <w:t>2018 гг.</w:t>
                          </w:r>
                          <w:r>
                            <w:rPr>
                              <w:rFonts w:ascii="Myriad Pro" w:hAnsi="Myriad Pro" w:cs="Times New Roman"/>
                              <w:b/>
                              <w:sz w:val="36"/>
                              <w:szCs w:val="36"/>
                              <w:shd w:val="clear" w:color="auto" w:fill="C4BC96" w:themeFill="background2" w:themeFillShade="BF"/>
                            </w:rPr>
                            <w:t xml:space="preserve"> в отношении</w:t>
                          </w:r>
                          <w:r w:rsidRPr="000D3BA5">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0D3BA5">
                            <w:rPr>
                              <w:rFonts w:ascii="Myriad Pro" w:hAnsi="Myriad Pro" w:cs="Times New Roman"/>
                              <w:b/>
                              <w:sz w:val="36"/>
                              <w:szCs w:val="36"/>
                              <w:shd w:val="clear" w:color="auto" w:fill="C4BC96"/>
                            </w:rPr>
                            <w:t xml:space="preserve">филиала </w:t>
                          </w:r>
                          <w:r w:rsidR="004E70D0">
                            <w:rPr>
                              <w:rFonts w:ascii="Myriad Pro" w:hAnsi="Myriad Pro" w:cs="Times New Roman"/>
                              <w:b/>
                              <w:sz w:val="36"/>
                              <w:szCs w:val="36"/>
                              <w:shd w:val="clear" w:color="auto" w:fill="C4BC96"/>
                            </w:rPr>
                            <w:t>ПАО </w:t>
                          </w:r>
                          <w:r w:rsidRPr="000D3BA5">
                            <w:rPr>
                              <w:rFonts w:ascii="Myriad Pro" w:hAnsi="Myriad Pro" w:cs="Times New Roman"/>
                              <w:b/>
                              <w:sz w:val="36"/>
                              <w:szCs w:val="36"/>
                              <w:shd w:val="clear" w:color="auto" w:fill="C4BC96"/>
                            </w:rPr>
                            <w:t>«МРСК Сибири»-</w:t>
                          </w:r>
                          <w:r w:rsidRPr="000D3BA5">
                            <w:rPr>
                              <w:rFonts w:ascii="Myriad Pro" w:hAnsi="Myriad Pro" w:cs="Times New Roman"/>
                              <w:b/>
                              <w:sz w:val="36"/>
                              <w:szCs w:val="36"/>
                              <w:shd w:val="clear" w:color="auto" w:fill="C4BC96"/>
                            </w:rPr>
                            <w:br/>
                            <w:t xml:space="preserve">«Горно-Алтайские электрические сети» </w:t>
                          </w:r>
                        </w:p>
                        <w:p w14:paraId="083C23D9" w14:textId="36E787BE" w:rsidR="00043E0E" w:rsidRPr="000D3BA5" w:rsidRDefault="00043E0E" w:rsidP="00B86FFC">
                          <w:pPr>
                            <w:pStyle w:val="af5"/>
                            <w:shd w:val="clear" w:color="auto" w:fill="C4BC96"/>
                            <w:ind w:left="284"/>
                            <w:jc w:val="center"/>
                            <w:rPr>
                              <w:rFonts w:ascii="Myriad Pro" w:hAnsi="Myriad Pro" w:cs="Times New Roman"/>
                              <w:b/>
                              <w:sz w:val="28"/>
                              <w:szCs w:val="28"/>
                              <w:shd w:val="clear" w:color="auto" w:fill="C4BC96"/>
                            </w:rPr>
                          </w:pPr>
                          <w:r w:rsidRPr="000D3BA5">
                            <w:rPr>
                              <w:rFonts w:ascii="Myriad Pro" w:hAnsi="Myriad Pro" w:cs="Times New Roman"/>
                              <w:b/>
                              <w:sz w:val="28"/>
                              <w:szCs w:val="28"/>
                              <w:shd w:val="clear" w:color="auto" w:fill="C4BC96"/>
                            </w:rPr>
                            <w:t xml:space="preserve">по Договору </w:t>
                          </w:r>
                          <w:r>
                            <w:rPr>
                              <w:rFonts w:ascii="Myriad Pro" w:hAnsi="Myriad Pro" w:cs="Times New Roman"/>
                              <w:b/>
                              <w:sz w:val="28"/>
                              <w:szCs w:val="28"/>
                              <w:shd w:val="clear" w:color="auto" w:fill="C4BC96"/>
                            </w:rPr>
                            <w:t xml:space="preserve">на </w:t>
                          </w:r>
                          <w:r w:rsidRPr="000D3BA5">
                            <w:rPr>
                              <w:rFonts w:ascii="Myriad Pro" w:hAnsi="Myriad Pro" w:cs="Times New Roman"/>
                              <w:b/>
                              <w:sz w:val="28"/>
                              <w:szCs w:val="28"/>
                              <w:shd w:val="clear" w:color="auto" w:fill="C4BC96"/>
                            </w:rPr>
                            <w:t>оказани</w:t>
                          </w:r>
                          <w:r>
                            <w:rPr>
                              <w:rFonts w:ascii="Myriad Pro" w:hAnsi="Myriad Pro" w:cs="Times New Roman"/>
                              <w:b/>
                              <w:sz w:val="28"/>
                              <w:szCs w:val="28"/>
                              <w:shd w:val="clear" w:color="auto" w:fill="C4BC96"/>
                            </w:rPr>
                            <w:t>е</w:t>
                          </w:r>
                          <w:r w:rsidRPr="000D3BA5">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0D3BA5">
                            <w:rPr>
                              <w:rFonts w:ascii="Myriad Pro" w:hAnsi="Myriad Pro" w:cs="Times New Roman"/>
                              <w:b/>
                              <w:sz w:val="28"/>
                              <w:szCs w:val="28"/>
                              <w:shd w:val="clear" w:color="auto" w:fill="C4BC96"/>
                            </w:rPr>
                            <w:t>за период 2017-2019</w:t>
                          </w:r>
                          <w:r>
                            <w:rPr>
                              <w:rFonts w:ascii="Myriad Pro" w:hAnsi="Myriad Pro" w:cs="Times New Roman"/>
                              <w:b/>
                              <w:sz w:val="28"/>
                              <w:szCs w:val="28"/>
                              <w:shd w:val="clear" w:color="auto" w:fill="C4BC96"/>
                            </w:rPr>
                            <w:t xml:space="preserve"> </w:t>
                          </w:r>
                          <w:r w:rsidRPr="000D3BA5">
                            <w:rPr>
                              <w:rFonts w:ascii="Myriad Pro" w:hAnsi="Myriad Pro" w:cs="Times New Roman"/>
                              <w:b/>
                              <w:sz w:val="28"/>
                              <w:szCs w:val="28"/>
                              <w:shd w:val="clear" w:color="auto" w:fill="C4BC96"/>
                            </w:rPr>
                            <w:t>гг.,</w:t>
                          </w:r>
                        </w:p>
                        <w:p w14:paraId="0637EFFC" w14:textId="77777777" w:rsidR="00043E0E" w:rsidRPr="000D3BA5" w:rsidRDefault="00043E0E" w:rsidP="00B86FFC">
                          <w:pPr>
                            <w:pStyle w:val="af5"/>
                            <w:shd w:val="clear" w:color="auto" w:fill="C4BC96"/>
                            <w:ind w:left="284"/>
                            <w:jc w:val="center"/>
                            <w:rPr>
                              <w:rFonts w:ascii="Myriad Pro" w:hAnsi="Myriad Pro" w:cs="Times New Roman"/>
                              <w:b/>
                              <w:sz w:val="28"/>
                              <w:szCs w:val="28"/>
                              <w:shd w:val="clear" w:color="auto" w:fill="C4BC96"/>
                            </w:rPr>
                          </w:pPr>
                          <w:r>
                            <w:rPr>
                              <w:rFonts w:ascii="Myriad Pro" w:hAnsi="Myriad Pro" w:cs="Times New Roman"/>
                              <w:b/>
                              <w:sz w:val="28"/>
                              <w:szCs w:val="28"/>
                              <w:shd w:val="clear" w:color="auto" w:fill="C4BC96"/>
                            </w:rPr>
                            <w:t>№ 18.4000.34.20</w:t>
                          </w:r>
                          <w:r w:rsidRPr="000D3BA5">
                            <w:rPr>
                              <w:rFonts w:ascii="Myriad Pro" w:hAnsi="Myriad Pro" w:cs="Times New Roman"/>
                              <w:b/>
                              <w:sz w:val="28"/>
                              <w:szCs w:val="28"/>
                              <w:shd w:val="clear" w:color="auto" w:fill="C4BC96"/>
                            </w:rPr>
                            <w:t xml:space="preserve"> от 29.01.2020 года</w:t>
                          </w:r>
                        </w:p>
                        <w:p w14:paraId="2AFE5A35" w14:textId="77777777" w:rsidR="00043E0E" w:rsidRPr="00D01717" w:rsidRDefault="00043E0E" w:rsidP="00B86FFC">
                          <w:pPr>
                            <w:pStyle w:val="af5"/>
                            <w:shd w:val="clear" w:color="auto" w:fill="C4BC96"/>
                            <w:ind w:left="284"/>
                            <w:jc w:val="center"/>
                            <w:rPr>
                              <w:rFonts w:ascii="Myriad Pro" w:hAnsi="Myriad Pro" w:cs="Times New Roman"/>
                              <w:b/>
                              <w:sz w:val="36"/>
                              <w:szCs w:val="36"/>
                              <w:shd w:val="clear" w:color="auto" w:fill="C4BC96"/>
                            </w:rPr>
                          </w:pPr>
                          <w:r w:rsidRPr="000D3BA5">
                            <w:rPr>
                              <w:rFonts w:ascii="Myriad Pro" w:hAnsi="Myriad Pro" w:cs="Times New Roman"/>
                              <w:b/>
                              <w:sz w:val="36"/>
                              <w:szCs w:val="36"/>
                              <w:shd w:val="clear" w:color="auto" w:fill="C4BC96"/>
                            </w:rPr>
                            <w:t xml:space="preserve">Этап </w:t>
                          </w:r>
                          <w:r>
                            <w:rPr>
                              <w:rFonts w:ascii="Myriad Pro" w:hAnsi="Myriad Pro" w:cs="Times New Roman"/>
                              <w:b/>
                              <w:sz w:val="36"/>
                              <w:szCs w:val="36"/>
                              <w:shd w:val="clear" w:color="auto" w:fill="C4BC96"/>
                            </w:rPr>
                            <w:t>2</w:t>
                          </w:r>
                          <w:r w:rsidRPr="000D3BA5">
                            <w:rPr>
                              <w:rFonts w:ascii="Myriad Pro" w:hAnsi="Myriad Pro" w:cs="Times New Roman"/>
                              <w:b/>
                              <w:sz w:val="36"/>
                              <w:szCs w:val="36"/>
                              <w:shd w:val="clear" w:color="auto" w:fill="C4BC96"/>
                            </w:rPr>
                            <w:t>.1.1</w:t>
                          </w:r>
                        </w:p>
                      </w:txbxContent>
                    </v:textbox>
                    <w10:wrap anchorx="page" anchory="page"/>
                  </v:rect>
                </w:pict>
              </mc:Fallback>
            </mc:AlternateContent>
          </w:r>
          <w:r w:rsidR="00D01717" w:rsidRPr="00360C74">
            <w:rPr>
              <w:rFonts w:ascii="Myriad Pro" w:eastAsia="Calibri" w:hAnsi="Myriad Pro"/>
              <w:i/>
              <w:color w:val="4F6228"/>
              <w:sz w:val="22"/>
              <w:szCs w:val="22"/>
              <w:lang w:eastAsia="en-US"/>
            </w:rPr>
            <w:br w:type="page"/>
          </w:r>
        </w:p>
      </w:sdtContent>
    </w:sdt>
    <w:sdt>
      <w:sdtPr>
        <w:rPr>
          <w:rFonts w:ascii="Myriad Pro" w:eastAsia="Calibri" w:hAnsi="Myriad Pro"/>
          <w:i/>
          <w:color w:val="4F6228"/>
          <w:sz w:val="22"/>
          <w:szCs w:val="22"/>
          <w:lang w:eastAsia="en-US"/>
        </w:rPr>
        <w:id w:val="163989845"/>
        <w:docPartObj>
          <w:docPartGallery w:val="Table of Contents"/>
          <w:docPartUnique/>
        </w:docPartObj>
      </w:sdtPr>
      <w:sdtEndPr>
        <w:rPr>
          <w:b/>
          <w:bCs/>
        </w:rPr>
      </w:sdtEndPr>
      <w:sdtContent>
        <w:bookmarkStart w:id="1" w:name="_GoBack" w:displacedByCustomXml="prev"/>
        <w:p w14:paraId="34466644" w14:textId="61026A87" w:rsidR="00D01717" w:rsidRDefault="00D01717" w:rsidP="005D66CF">
          <w:pPr>
            <w:keepNext/>
            <w:keepLines/>
            <w:rPr>
              <w:rFonts w:ascii="Myriad Pro" w:hAnsi="Myriad Pro"/>
              <w:b/>
              <w:bCs/>
              <w:i/>
              <w:color w:val="4F6228"/>
            </w:rPr>
          </w:pPr>
          <w:r w:rsidRPr="00CF0702">
            <w:rPr>
              <w:rFonts w:ascii="Myriad Pro" w:hAnsi="Myriad Pro"/>
              <w:b/>
              <w:bCs/>
              <w:i/>
              <w:color w:val="4F6228"/>
            </w:rPr>
            <w:t>Оглавление</w:t>
          </w:r>
        </w:p>
        <w:p w14:paraId="34BD9AC7" w14:textId="77777777" w:rsidR="00CF0702" w:rsidRPr="00CF0702" w:rsidRDefault="00CF0702" w:rsidP="005D66CF">
          <w:pPr>
            <w:keepNext/>
            <w:keepLines/>
            <w:rPr>
              <w:rFonts w:ascii="Myriad Pro" w:hAnsi="Myriad Pro"/>
              <w:b/>
              <w:bCs/>
              <w:i/>
              <w:color w:val="4F6228"/>
            </w:rPr>
          </w:pPr>
        </w:p>
        <w:bookmarkEnd w:id="1"/>
        <w:p w14:paraId="0BCDFE19" w14:textId="00761321" w:rsidR="00393A29" w:rsidRPr="00CF0702" w:rsidRDefault="00202D87" w:rsidP="00CF0702">
          <w:pPr>
            <w:pStyle w:val="33"/>
            <w:rPr>
              <w:rFonts w:ascii="Myriad Pro" w:eastAsiaTheme="minorEastAsia" w:hAnsi="Myriad Pro" w:cstheme="minorBidi"/>
              <w:b/>
              <w:bCs/>
              <w:noProof/>
              <w:sz w:val="22"/>
              <w:szCs w:val="22"/>
            </w:rPr>
          </w:pPr>
          <w:r w:rsidRPr="00CF0702">
            <w:rPr>
              <w:rFonts w:ascii="Myriad Pro" w:eastAsia="Calibri" w:hAnsi="Myriad Pro"/>
              <w:b/>
              <w:bCs/>
              <w:i/>
              <w:color w:val="4F6228"/>
              <w:sz w:val="22"/>
              <w:szCs w:val="22"/>
              <w:lang w:eastAsia="en-US"/>
            </w:rPr>
            <w:fldChar w:fldCharType="begin"/>
          </w:r>
          <w:r w:rsidR="00D01717" w:rsidRPr="00CF0702">
            <w:rPr>
              <w:rFonts w:ascii="Myriad Pro" w:eastAsia="Calibri" w:hAnsi="Myriad Pro"/>
              <w:b/>
              <w:bCs/>
              <w:i/>
              <w:color w:val="4F6228"/>
              <w:sz w:val="22"/>
              <w:szCs w:val="22"/>
              <w:lang w:eastAsia="en-US"/>
            </w:rPr>
            <w:instrText xml:space="preserve"> TOC \o "1-3" \h \z \u </w:instrText>
          </w:r>
          <w:r w:rsidRPr="00CF0702">
            <w:rPr>
              <w:rFonts w:ascii="Myriad Pro" w:eastAsia="Calibri" w:hAnsi="Myriad Pro"/>
              <w:b/>
              <w:bCs/>
              <w:i/>
              <w:color w:val="4F6228"/>
              <w:sz w:val="22"/>
              <w:szCs w:val="22"/>
              <w:lang w:eastAsia="en-US"/>
            </w:rPr>
            <w:fldChar w:fldCharType="separate"/>
          </w:r>
          <w:hyperlink w:anchor="_Toc53584598" w:history="1">
            <w:r w:rsidR="00393A29" w:rsidRPr="00CF0702">
              <w:rPr>
                <w:rStyle w:val="ae"/>
                <w:rFonts w:ascii="Myriad Pro" w:hAnsi="Myriad Pro"/>
                <w:b/>
                <w:bCs/>
                <w:noProof/>
                <w:sz w:val="22"/>
                <w:szCs w:val="22"/>
                <w:lang w:eastAsia="en-US"/>
              </w:rPr>
              <w:t>1.</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lang w:eastAsia="en-US"/>
              </w:rPr>
              <w:t>Вводная часть</w:t>
            </w:r>
            <w:r w:rsidR="00393A29" w:rsidRPr="00CF0702">
              <w:rPr>
                <w:rFonts w:ascii="Myriad Pro" w:hAnsi="Myriad Pro"/>
                <w:b/>
                <w:bCs/>
                <w:noProof/>
                <w:webHidden/>
                <w:sz w:val="22"/>
                <w:szCs w:val="22"/>
              </w:rPr>
              <w:tab/>
            </w:r>
            <w:r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_Toc53584598 \h </w:instrText>
            </w:r>
            <w:r w:rsidRPr="00CF0702">
              <w:rPr>
                <w:rFonts w:ascii="Myriad Pro" w:hAnsi="Myriad Pro"/>
                <w:b/>
                <w:bCs/>
                <w:noProof/>
                <w:webHidden/>
                <w:sz w:val="22"/>
                <w:szCs w:val="22"/>
              </w:rPr>
            </w:r>
            <w:r w:rsidRPr="00CF0702">
              <w:rPr>
                <w:rFonts w:ascii="Myriad Pro" w:hAnsi="Myriad Pro"/>
                <w:b/>
                <w:bCs/>
                <w:noProof/>
                <w:webHidden/>
                <w:sz w:val="22"/>
                <w:szCs w:val="22"/>
              </w:rPr>
              <w:fldChar w:fldCharType="separate"/>
            </w:r>
            <w:r w:rsidR="00F7338C">
              <w:rPr>
                <w:rFonts w:ascii="Myriad Pro" w:hAnsi="Myriad Pro"/>
                <w:b/>
                <w:bCs/>
                <w:noProof/>
                <w:webHidden/>
                <w:sz w:val="22"/>
                <w:szCs w:val="22"/>
              </w:rPr>
              <w:t>6</w:t>
            </w:r>
            <w:r w:rsidRPr="00CF0702">
              <w:rPr>
                <w:rFonts w:ascii="Myriad Pro" w:hAnsi="Myriad Pro"/>
                <w:b/>
                <w:bCs/>
                <w:noProof/>
                <w:webHidden/>
                <w:sz w:val="22"/>
                <w:szCs w:val="22"/>
              </w:rPr>
              <w:fldChar w:fldCharType="end"/>
            </w:r>
          </w:hyperlink>
        </w:p>
        <w:p w14:paraId="7899ABD1" w14:textId="5F9249C8" w:rsidR="00393A29" w:rsidRPr="00CF0702" w:rsidRDefault="00F7338C" w:rsidP="00CF0702">
          <w:pPr>
            <w:pStyle w:val="33"/>
            <w:rPr>
              <w:rFonts w:ascii="Myriad Pro" w:eastAsiaTheme="minorEastAsia" w:hAnsi="Myriad Pro" w:cstheme="minorBidi"/>
              <w:b/>
              <w:bCs/>
              <w:noProof/>
              <w:sz w:val="22"/>
              <w:szCs w:val="22"/>
            </w:rPr>
          </w:pPr>
          <w:hyperlink w:anchor="_Toc53584599" w:history="1">
            <w:r w:rsidR="00393A29" w:rsidRPr="00CF0702">
              <w:rPr>
                <w:rStyle w:val="ae"/>
                <w:rFonts w:ascii="Myriad Pro" w:hAnsi="Myriad Pro"/>
                <w:b/>
                <w:bCs/>
                <w:noProof/>
                <w:sz w:val="22"/>
                <w:szCs w:val="22"/>
                <w:lang w:eastAsia="en-US"/>
              </w:rPr>
              <w:t>1.1.</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lang w:eastAsia="en-US"/>
              </w:rPr>
              <w:t>Сведения о Заказчике</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_Toc53584599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6</w:t>
            </w:r>
            <w:r w:rsidR="00202D87" w:rsidRPr="00CF0702">
              <w:rPr>
                <w:rFonts w:ascii="Myriad Pro" w:hAnsi="Myriad Pro"/>
                <w:b/>
                <w:bCs/>
                <w:noProof/>
                <w:webHidden/>
                <w:sz w:val="22"/>
                <w:szCs w:val="22"/>
              </w:rPr>
              <w:fldChar w:fldCharType="end"/>
            </w:r>
          </w:hyperlink>
        </w:p>
        <w:p w14:paraId="3A616D9B" w14:textId="5A5D4970" w:rsidR="00393A29" w:rsidRPr="00CF0702" w:rsidRDefault="00F7338C" w:rsidP="00CF0702">
          <w:pPr>
            <w:pStyle w:val="33"/>
            <w:rPr>
              <w:rFonts w:ascii="Myriad Pro" w:eastAsiaTheme="minorEastAsia" w:hAnsi="Myriad Pro" w:cstheme="minorBidi"/>
              <w:b/>
              <w:bCs/>
              <w:noProof/>
              <w:sz w:val="22"/>
              <w:szCs w:val="22"/>
            </w:rPr>
          </w:pPr>
          <w:hyperlink w:anchor="_Toc53584600" w:history="1">
            <w:r w:rsidR="00393A29" w:rsidRPr="00CF0702">
              <w:rPr>
                <w:rStyle w:val="ae"/>
                <w:rFonts w:ascii="Myriad Pro" w:hAnsi="Myriad Pro"/>
                <w:b/>
                <w:bCs/>
                <w:noProof/>
                <w:sz w:val="22"/>
                <w:szCs w:val="22"/>
                <w:lang w:eastAsia="en-US"/>
              </w:rPr>
              <w:t>1.2.</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lang w:eastAsia="en-US"/>
              </w:rPr>
              <w:t>Сведения об Исполнителе</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_Toc53584600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6</w:t>
            </w:r>
            <w:r w:rsidR="00202D87" w:rsidRPr="00CF0702">
              <w:rPr>
                <w:rFonts w:ascii="Myriad Pro" w:hAnsi="Myriad Pro"/>
                <w:b/>
                <w:bCs/>
                <w:noProof/>
                <w:webHidden/>
                <w:sz w:val="22"/>
                <w:szCs w:val="22"/>
              </w:rPr>
              <w:fldChar w:fldCharType="end"/>
            </w:r>
          </w:hyperlink>
        </w:p>
        <w:p w14:paraId="46B6B6BD" w14:textId="256A4854" w:rsidR="00393A29" w:rsidRPr="00CF0702" w:rsidRDefault="00F7338C" w:rsidP="00CF0702">
          <w:pPr>
            <w:pStyle w:val="33"/>
            <w:rPr>
              <w:rFonts w:ascii="Myriad Pro" w:eastAsiaTheme="minorEastAsia" w:hAnsi="Myriad Pro" w:cstheme="minorBidi"/>
              <w:b/>
              <w:bCs/>
              <w:noProof/>
              <w:sz w:val="22"/>
              <w:szCs w:val="22"/>
            </w:rPr>
          </w:pPr>
          <w:hyperlink w:anchor="_Toc53584601" w:history="1">
            <w:r w:rsidR="00393A29" w:rsidRPr="00CF0702">
              <w:rPr>
                <w:rStyle w:val="ae"/>
                <w:rFonts w:ascii="Myriad Pro" w:hAnsi="Myriad Pro"/>
                <w:b/>
                <w:bCs/>
                <w:noProof/>
                <w:sz w:val="22"/>
                <w:szCs w:val="22"/>
                <w:lang w:eastAsia="en-US"/>
              </w:rPr>
              <w:t>1.3.</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lang w:eastAsia="en-US"/>
              </w:rPr>
              <w:t>Основание для оказания услуг</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_Toc53584601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7</w:t>
            </w:r>
            <w:r w:rsidR="00202D87" w:rsidRPr="00CF0702">
              <w:rPr>
                <w:rFonts w:ascii="Myriad Pro" w:hAnsi="Myriad Pro"/>
                <w:b/>
                <w:bCs/>
                <w:noProof/>
                <w:webHidden/>
                <w:sz w:val="22"/>
                <w:szCs w:val="22"/>
              </w:rPr>
              <w:fldChar w:fldCharType="end"/>
            </w:r>
          </w:hyperlink>
        </w:p>
        <w:p w14:paraId="6A8D4BEC" w14:textId="4500C15E" w:rsidR="00393A29" w:rsidRPr="00CF0702" w:rsidRDefault="00F7338C" w:rsidP="00CF0702">
          <w:pPr>
            <w:pStyle w:val="33"/>
            <w:rPr>
              <w:rFonts w:ascii="Myriad Pro" w:eastAsiaTheme="minorEastAsia" w:hAnsi="Myriad Pro" w:cstheme="minorBidi"/>
              <w:b/>
              <w:bCs/>
              <w:noProof/>
              <w:sz w:val="22"/>
              <w:szCs w:val="22"/>
            </w:rPr>
          </w:pPr>
          <w:hyperlink w:anchor="_Toc53584602" w:history="1">
            <w:r w:rsidR="00393A29" w:rsidRPr="00CF0702">
              <w:rPr>
                <w:rStyle w:val="ae"/>
                <w:rFonts w:ascii="Myriad Pro" w:hAnsi="Myriad Pro"/>
                <w:b/>
                <w:bCs/>
                <w:noProof/>
                <w:sz w:val="22"/>
                <w:szCs w:val="22"/>
                <w:lang w:eastAsia="en-US"/>
              </w:rPr>
              <w:t>1.4.</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lang w:eastAsia="en-US"/>
              </w:rPr>
              <w:t>Цель оказания услуг</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_Toc53584602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7</w:t>
            </w:r>
            <w:r w:rsidR="00202D87" w:rsidRPr="00CF0702">
              <w:rPr>
                <w:rFonts w:ascii="Myriad Pro" w:hAnsi="Myriad Pro"/>
                <w:b/>
                <w:bCs/>
                <w:noProof/>
                <w:webHidden/>
                <w:sz w:val="22"/>
                <w:szCs w:val="22"/>
              </w:rPr>
              <w:fldChar w:fldCharType="end"/>
            </w:r>
          </w:hyperlink>
        </w:p>
        <w:p w14:paraId="49A67FB7" w14:textId="2CE0AAB9" w:rsidR="00393A29" w:rsidRPr="00CF0702" w:rsidRDefault="00F7338C" w:rsidP="00CF0702">
          <w:pPr>
            <w:pStyle w:val="33"/>
            <w:rPr>
              <w:rFonts w:ascii="Myriad Pro" w:eastAsiaTheme="minorEastAsia" w:hAnsi="Myriad Pro" w:cstheme="minorBidi"/>
              <w:b/>
              <w:bCs/>
              <w:noProof/>
              <w:sz w:val="22"/>
              <w:szCs w:val="22"/>
            </w:rPr>
          </w:pPr>
          <w:hyperlink w:anchor="_Toc53584603" w:history="1">
            <w:r w:rsidR="00393A29" w:rsidRPr="00CF0702">
              <w:rPr>
                <w:rStyle w:val="ae"/>
                <w:rFonts w:ascii="Myriad Pro" w:hAnsi="Myriad Pro"/>
                <w:b/>
                <w:bCs/>
                <w:noProof/>
                <w:sz w:val="22"/>
                <w:szCs w:val="22"/>
                <w:lang w:eastAsia="en-US"/>
              </w:rPr>
              <w:t>1.5.</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lang w:eastAsia="en-US"/>
              </w:rPr>
              <w:t>Нормативно-правовая база</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_Toc53584603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9</w:t>
            </w:r>
            <w:r w:rsidR="00202D87" w:rsidRPr="00CF0702">
              <w:rPr>
                <w:rFonts w:ascii="Myriad Pro" w:hAnsi="Myriad Pro"/>
                <w:b/>
                <w:bCs/>
                <w:noProof/>
                <w:webHidden/>
                <w:sz w:val="22"/>
                <w:szCs w:val="22"/>
              </w:rPr>
              <w:fldChar w:fldCharType="end"/>
            </w:r>
          </w:hyperlink>
        </w:p>
        <w:p w14:paraId="137E674D" w14:textId="6DDEC688" w:rsidR="00393A29" w:rsidRPr="00CF0702" w:rsidRDefault="00F7338C" w:rsidP="00CF0702">
          <w:pPr>
            <w:pStyle w:val="33"/>
            <w:rPr>
              <w:rFonts w:ascii="Myriad Pro" w:eastAsiaTheme="minorEastAsia" w:hAnsi="Myriad Pro" w:cstheme="minorBidi"/>
              <w:b/>
              <w:bCs/>
              <w:noProof/>
              <w:sz w:val="22"/>
              <w:szCs w:val="22"/>
            </w:rPr>
          </w:pPr>
          <w:hyperlink w:anchor="_Toc53584604" w:history="1">
            <w:r w:rsidR="00393A29" w:rsidRPr="00CF0702">
              <w:rPr>
                <w:rStyle w:val="ae"/>
                <w:rFonts w:ascii="Myriad Pro" w:hAnsi="Myriad Pro"/>
                <w:b/>
                <w:bCs/>
                <w:noProof/>
                <w:sz w:val="22"/>
                <w:szCs w:val="22"/>
                <w:lang w:eastAsia="en-US"/>
              </w:rPr>
              <w:t>1.6.</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rPr>
              <w:t>Общая информация об организации</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_Toc53584604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12</w:t>
            </w:r>
            <w:r w:rsidR="00202D87" w:rsidRPr="00CF0702">
              <w:rPr>
                <w:rFonts w:ascii="Myriad Pro" w:hAnsi="Myriad Pro"/>
                <w:b/>
                <w:bCs/>
                <w:noProof/>
                <w:webHidden/>
                <w:sz w:val="22"/>
                <w:szCs w:val="22"/>
              </w:rPr>
              <w:fldChar w:fldCharType="end"/>
            </w:r>
          </w:hyperlink>
        </w:p>
        <w:p w14:paraId="734DA3F3" w14:textId="5C441926" w:rsidR="00393A29" w:rsidRPr="00CF0702" w:rsidRDefault="00F7338C" w:rsidP="00CF0702">
          <w:pPr>
            <w:pStyle w:val="33"/>
            <w:rPr>
              <w:rFonts w:ascii="Myriad Pro" w:eastAsiaTheme="minorEastAsia" w:hAnsi="Myriad Pro" w:cstheme="minorBidi"/>
              <w:b/>
              <w:bCs/>
              <w:noProof/>
              <w:sz w:val="22"/>
              <w:szCs w:val="22"/>
            </w:rPr>
          </w:pPr>
          <w:hyperlink w:anchor="_Toc53584605" w:history="1">
            <w:r w:rsidR="00393A29" w:rsidRPr="00CF0702">
              <w:rPr>
                <w:rStyle w:val="ae"/>
                <w:rFonts w:ascii="Myriad Pro" w:hAnsi="Myriad Pro"/>
                <w:b/>
                <w:bCs/>
                <w:noProof/>
                <w:sz w:val="22"/>
                <w:szCs w:val="22"/>
                <w:lang w:eastAsia="en-US"/>
              </w:rPr>
              <w:t>2.</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lang w:eastAsia="en-US"/>
              </w:rPr>
              <w:t xml:space="preserve">Анализ документов, предоставленных филиалом </w:t>
            </w:r>
            <w:r w:rsidR="004E70D0" w:rsidRPr="00CF0702">
              <w:rPr>
                <w:rStyle w:val="ae"/>
                <w:rFonts w:ascii="Myriad Pro" w:hAnsi="Myriad Pro"/>
                <w:b/>
                <w:bCs/>
                <w:noProof/>
                <w:sz w:val="22"/>
                <w:szCs w:val="22"/>
                <w:lang w:eastAsia="en-US"/>
              </w:rPr>
              <w:t>ПАО </w:t>
            </w:r>
            <w:r w:rsidR="00393A29" w:rsidRPr="00CF0702">
              <w:rPr>
                <w:rStyle w:val="ae"/>
                <w:rFonts w:ascii="Myriad Pro" w:hAnsi="Myriad Pro"/>
                <w:b/>
                <w:bCs/>
                <w:noProof/>
                <w:sz w:val="22"/>
                <w:szCs w:val="22"/>
                <w:lang w:eastAsia="en-US"/>
              </w:rPr>
              <w:t>«МРСК Сибири» - «Горно-Алтайские электрические сети» в Комитет по тарифам Республики Алтай в рамках рассмотрения дел об установлении тарифов на 2017 год, на основании которых Комитетом по тарифам Республики Алтай были приняты соответствующие тарифно-балансовые решения</w:t>
            </w:r>
            <w:r w:rsidR="00CF0702" w:rsidRPr="00CF0702">
              <w:rPr>
                <w:rStyle w:val="ae"/>
                <w:rFonts w:ascii="Myriad Pro" w:hAnsi="Myriad Pro"/>
                <w:b/>
                <w:bCs/>
                <w:noProof/>
                <w:sz w:val="22"/>
                <w:szCs w:val="22"/>
                <w:lang w:eastAsia="en-US"/>
              </w:rPr>
              <w:t>…..</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_Toc53584605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14</w:t>
            </w:r>
            <w:r w:rsidR="00202D87" w:rsidRPr="00CF0702">
              <w:rPr>
                <w:rFonts w:ascii="Myriad Pro" w:hAnsi="Myriad Pro"/>
                <w:b/>
                <w:bCs/>
                <w:noProof/>
                <w:webHidden/>
                <w:sz w:val="22"/>
                <w:szCs w:val="22"/>
              </w:rPr>
              <w:fldChar w:fldCharType="end"/>
            </w:r>
          </w:hyperlink>
        </w:p>
        <w:p w14:paraId="04979D36" w14:textId="113CC26F" w:rsidR="00393A29" w:rsidRPr="00CF0702" w:rsidRDefault="00F7338C" w:rsidP="00CF0702">
          <w:pPr>
            <w:pStyle w:val="33"/>
            <w:rPr>
              <w:rFonts w:ascii="Myriad Pro" w:eastAsiaTheme="minorEastAsia" w:hAnsi="Myriad Pro" w:cstheme="minorBidi"/>
              <w:b/>
              <w:bCs/>
              <w:noProof/>
              <w:sz w:val="22"/>
              <w:szCs w:val="22"/>
            </w:rPr>
          </w:pPr>
          <w:hyperlink w:anchor="_Toc53584606" w:history="1">
            <w:r w:rsidR="00393A29" w:rsidRPr="00CF0702">
              <w:rPr>
                <w:rStyle w:val="ae"/>
                <w:rFonts w:ascii="Myriad Pro" w:hAnsi="Myriad Pro"/>
                <w:b/>
                <w:bCs/>
                <w:noProof/>
                <w:sz w:val="22"/>
                <w:szCs w:val="22"/>
              </w:rPr>
              <w:t>2.1.</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rPr>
              <w:t>Анализ тарифно-балансовых решений Региональной службы по тарифам Ростовской области</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_Toc53584606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14</w:t>
            </w:r>
            <w:r w:rsidR="00202D87" w:rsidRPr="00CF0702">
              <w:rPr>
                <w:rFonts w:ascii="Myriad Pro" w:hAnsi="Myriad Pro"/>
                <w:b/>
                <w:bCs/>
                <w:noProof/>
                <w:webHidden/>
                <w:sz w:val="22"/>
                <w:szCs w:val="22"/>
              </w:rPr>
              <w:fldChar w:fldCharType="end"/>
            </w:r>
          </w:hyperlink>
        </w:p>
        <w:p w14:paraId="4776E4E0" w14:textId="73738537" w:rsidR="00393A29" w:rsidRPr="00CF0702" w:rsidRDefault="00F7338C" w:rsidP="00CF0702">
          <w:pPr>
            <w:pStyle w:val="33"/>
            <w:rPr>
              <w:rFonts w:ascii="Myriad Pro" w:eastAsiaTheme="minorEastAsia" w:hAnsi="Myriad Pro" w:cstheme="minorBidi"/>
              <w:b/>
              <w:bCs/>
              <w:noProof/>
              <w:sz w:val="22"/>
              <w:szCs w:val="22"/>
            </w:rPr>
          </w:pPr>
          <w:hyperlink w:anchor="_Toc53584607" w:history="1">
            <w:r w:rsidR="00393A29" w:rsidRPr="00CF0702">
              <w:rPr>
                <w:rStyle w:val="ae"/>
                <w:rFonts w:ascii="Myriad Pro" w:hAnsi="Myriad Pro"/>
                <w:b/>
                <w:bCs/>
                <w:noProof/>
                <w:sz w:val="22"/>
                <w:szCs w:val="22"/>
              </w:rPr>
              <w:t>2.2.</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rPr>
              <w:t xml:space="preserve">Анализ документов, предоставленных филиалом </w:t>
            </w:r>
            <w:r w:rsidR="004E70D0" w:rsidRPr="00CF0702">
              <w:rPr>
                <w:rStyle w:val="ae"/>
                <w:rFonts w:ascii="Myriad Pro" w:hAnsi="Myriad Pro"/>
                <w:b/>
                <w:bCs/>
                <w:noProof/>
                <w:sz w:val="22"/>
                <w:szCs w:val="22"/>
              </w:rPr>
              <w:t>ПАО </w:t>
            </w:r>
            <w:r w:rsidR="00393A29" w:rsidRPr="00CF0702">
              <w:rPr>
                <w:rStyle w:val="ae"/>
                <w:rFonts w:ascii="Myriad Pro" w:hAnsi="Myriad Pro"/>
                <w:b/>
                <w:bCs/>
                <w:noProof/>
                <w:sz w:val="22"/>
                <w:szCs w:val="22"/>
              </w:rPr>
              <w:t>«МРСК Сибири» - «Горно-Алтайские электрические сети» в Комитет по тарифам Республики Алтай в рамках рассмотрения дела об установлении тарифов на 2017 год</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_Toc53584607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18</w:t>
            </w:r>
            <w:r w:rsidR="00202D87" w:rsidRPr="00CF0702">
              <w:rPr>
                <w:rFonts w:ascii="Myriad Pro" w:hAnsi="Myriad Pro"/>
                <w:b/>
                <w:bCs/>
                <w:noProof/>
                <w:webHidden/>
                <w:sz w:val="22"/>
                <w:szCs w:val="22"/>
              </w:rPr>
              <w:fldChar w:fldCharType="end"/>
            </w:r>
          </w:hyperlink>
        </w:p>
        <w:p w14:paraId="3737516C" w14:textId="438D6844" w:rsidR="00393A29" w:rsidRPr="00CF0702" w:rsidRDefault="00F7338C" w:rsidP="00CF0702">
          <w:pPr>
            <w:pStyle w:val="33"/>
            <w:rPr>
              <w:rFonts w:ascii="Myriad Pro" w:eastAsiaTheme="minorEastAsia" w:hAnsi="Myriad Pro" w:cstheme="minorBidi"/>
              <w:b/>
              <w:bCs/>
              <w:noProof/>
              <w:sz w:val="22"/>
              <w:szCs w:val="22"/>
            </w:rPr>
          </w:pPr>
          <w:hyperlink w:anchor="_Toc53584608" w:history="1">
            <w:r w:rsidR="00393A29" w:rsidRPr="00CF0702">
              <w:rPr>
                <w:rStyle w:val="ae"/>
                <w:rFonts w:ascii="Myriad Pro" w:hAnsi="Myriad Pro"/>
                <w:b/>
                <w:bCs/>
                <w:noProof/>
                <w:sz w:val="22"/>
                <w:szCs w:val="22"/>
                <w:lang w:eastAsia="en-US"/>
              </w:rPr>
              <w:t>3.</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lang w:eastAsia="en-US"/>
              </w:rPr>
              <w:t>Экспертиза обоснованности принятых Комитетом по тарифам Республики Алтай в расчет тарифов на 2017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_Toc53584608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26</w:t>
            </w:r>
            <w:r w:rsidR="00202D87" w:rsidRPr="00CF0702">
              <w:rPr>
                <w:rFonts w:ascii="Myriad Pro" w:hAnsi="Myriad Pro"/>
                <w:b/>
                <w:bCs/>
                <w:noProof/>
                <w:webHidden/>
                <w:sz w:val="22"/>
                <w:szCs w:val="22"/>
              </w:rPr>
              <w:fldChar w:fldCharType="end"/>
            </w:r>
          </w:hyperlink>
        </w:p>
        <w:p w14:paraId="603B7339" w14:textId="65DF0F43" w:rsidR="00393A29" w:rsidRPr="00CF0702" w:rsidRDefault="00F7338C" w:rsidP="00CF0702">
          <w:pPr>
            <w:pStyle w:val="33"/>
            <w:rPr>
              <w:rFonts w:ascii="Myriad Pro" w:eastAsiaTheme="minorEastAsia" w:hAnsi="Myriad Pro" w:cstheme="minorBidi"/>
              <w:b/>
              <w:bCs/>
              <w:noProof/>
              <w:sz w:val="22"/>
              <w:szCs w:val="22"/>
            </w:rPr>
          </w:pPr>
          <w:hyperlink w:anchor="_Toc53584609" w:history="1">
            <w:r w:rsidR="00393A29" w:rsidRPr="00CF0702">
              <w:rPr>
                <w:rStyle w:val="ae"/>
                <w:rFonts w:ascii="Myriad Pro" w:hAnsi="Myriad Pro"/>
                <w:b/>
                <w:bCs/>
                <w:noProof/>
                <w:sz w:val="22"/>
                <w:szCs w:val="22"/>
                <w:lang w:eastAsia="en-US"/>
              </w:rPr>
              <w:t>4. Экспертиза расчетов подконтрольных расходов, учтенных Комитетом по тарифам Республики Алтай в необходимой валовой выручке при установлении тарифов на 2017 год, не являющийся первым годом долгосрочного периода регулирования</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_Toc53584609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39</w:t>
            </w:r>
            <w:r w:rsidR="00202D87" w:rsidRPr="00CF0702">
              <w:rPr>
                <w:rFonts w:ascii="Myriad Pro" w:hAnsi="Myriad Pro"/>
                <w:b/>
                <w:bCs/>
                <w:noProof/>
                <w:webHidden/>
                <w:sz w:val="22"/>
                <w:szCs w:val="22"/>
              </w:rPr>
              <w:fldChar w:fldCharType="end"/>
            </w:r>
          </w:hyperlink>
        </w:p>
        <w:p w14:paraId="63C04D7D" w14:textId="34CE21BC" w:rsidR="00393A29" w:rsidRPr="00CF0702" w:rsidRDefault="00F7338C" w:rsidP="00CF0702">
          <w:pPr>
            <w:pStyle w:val="33"/>
            <w:rPr>
              <w:rFonts w:ascii="Myriad Pro" w:eastAsiaTheme="minorEastAsia" w:hAnsi="Myriad Pro" w:cstheme="minorBidi"/>
              <w:b/>
              <w:bCs/>
              <w:noProof/>
              <w:sz w:val="22"/>
              <w:szCs w:val="22"/>
            </w:rPr>
          </w:pPr>
          <w:hyperlink w:anchor="_Toc53584610" w:history="1">
            <w:r w:rsidR="00393A29" w:rsidRPr="00CF0702">
              <w:rPr>
                <w:rStyle w:val="ae"/>
                <w:rFonts w:ascii="Myriad Pro" w:hAnsi="Myriad Pro"/>
                <w:b/>
                <w:bCs/>
                <w:noProof/>
                <w:sz w:val="22"/>
                <w:szCs w:val="22"/>
              </w:rPr>
              <w:t>5.</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rPr>
              <w:t>Анализ обоснованности принятых Комитетом по тарифам Республики Алтай в расчет тарифов долгосрочных параметров регулирования: индекса эффективности операционных расходов, уровня надежности и качества услуг на 2017 год</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_Toc53584610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46</w:t>
            </w:r>
            <w:r w:rsidR="00202D87" w:rsidRPr="00CF0702">
              <w:rPr>
                <w:rFonts w:ascii="Myriad Pro" w:hAnsi="Myriad Pro"/>
                <w:b/>
                <w:bCs/>
                <w:noProof/>
                <w:webHidden/>
                <w:sz w:val="22"/>
                <w:szCs w:val="22"/>
              </w:rPr>
              <w:fldChar w:fldCharType="end"/>
            </w:r>
          </w:hyperlink>
        </w:p>
        <w:p w14:paraId="636990F2" w14:textId="5303C808" w:rsidR="00393A29" w:rsidRPr="00CF0702" w:rsidRDefault="00F7338C" w:rsidP="00CF0702">
          <w:pPr>
            <w:pStyle w:val="33"/>
            <w:rPr>
              <w:rFonts w:ascii="Myriad Pro" w:eastAsiaTheme="minorEastAsia" w:hAnsi="Myriad Pro" w:cstheme="minorBidi"/>
              <w:b/>
              <w:bCs/>
              <w:noProof/>
              <w:sz w:val="22"/>
              <w:szCs w:val="22"/>
            </w:rPr>
          </w:pPr>
          <w:hyperlink w:anchor="_Toc53584611" w:history="1">
            <w:r w:rsidR="00393A29" w:rsidRPr="00CF0702">
              <w:rPr>
                <w:rStyle w:val="ae"/>
                <w:rFonts w:ascii="Myriad Pro" w:hAnsi="Myriad Pro"/>
                <w:b/>
                <w:bCs/>
                <w:noProof/>
                <w:sz w:val="22"/>
                <w:szCs w:val="22"/>
              </w:rPr>
              <w:t>5.1.</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rPr>
              <w:t>Индекс эффективности подконтрольных расходов</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_Toc53584611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48</w:t>
            </w:r>
            <w:r w:rsidR="00202D87" w:rsidRPr="00CF0702">
              <w:rPr>
                <w:rFonts w:ascii="Myriad Pro" w:hAnsi="Myriad Pro"/>
                <w:b/>
                <w:bCs/>
                <w:noProof/>
                <w:webHidden/>
                <w:sz w:val="22"/>
                <w:szCs w:val="22"/>
              </w:rPr>
              <w:fldChar w:fldCharType="end"/>
            </w:r>
          </w:hyperlink>
        </w:p>
        <w:p w14:paraId="63EA7A44" w14:textId="38B11245" w:rsidR="00393A29" w:rsidRPr="00CF0702" w:rsidRDefault="00F7338C" w:rsidP="00CF0702">
          <w:pPr>
            <w:pStyle w:val="33"/>
            <w:rPr>
              <w:rFonts w:ascii="Myriad Pro" w:eastAsiaTheme="minorEastAsia" w:hAnsi="Myriad Pro" w:cstheme="minorBidi"/>
              <w:b/>
              <w:bCs/>
              <w:noProof/>
              <w:sz w:val="22"/>
              <w:szCs w:val="22"/>
            </w:rPr>
          </w:pPr>
          <w:hyperlink w:anchor="_Toc53584612" w:history="1">
            <w:r w:rsidR="00393A29" w:rsidRPr="00CF0702">
              <w:rPr>
                <w:rStyle w:val="ae"/>
                <w:rFonts w:ascii="Myriad Pro" w:hAnsi="Myriad Pro"/>
                <w:b/>
                <w:bCs/>
                <w:noProof/>
                <w:sz w:val="22"/>
                <w:szCs w:val="22"/>
              </w:rPr>
              <w:t>5.2.</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rPr>
              <w:t>Показатели уровня надежности и качества услуг</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_Toc53584612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51</w:t>
            </w:r>
            <w:r w:rsidR="00202D87" w:rsidRPr="00CF0702">
              <w:rPr>
                <w:rFonts w:ascii="Myriad Pro" w:hAnsi="Myriad Pro"/>
                <w:b/>
                <w:bCs/>
                <w:noProof/>
                <w:webHidden/>
                <w:sz w:val="22"/>
                <w:szCs w:val="22"/>
              </w:rPr>
              <w:fldChar w:fldCharType="end"/>
            </w:r>
          </w:hyperlink>
        </w:p>
        <w:p w14:paraId="35616130" w14:textId="0F9441E1" w:rsidR="00393A29" w:rsidRPr="00CF0702" w:rsidRDefault="00F7338C" w:rsidP="00CF0702">
          <w:pPr>
            <w:pStyle w:val="33"/>
            <w:rPr>
              <w:rFonts w:ascii="Myriad Pro" w:eastAsiaTheme="minorEastAsia" w:hAnsi="Myriad Pro" w:cstheme="minorBidi"/>
              <w:b/>
              <w:bCs/>
              <w:noProof/>
              <w:sz w:val="22"/>
              <w:szCs w:val="22"/>
            </w:rPr>
          </w:pPr>
          <w:hyperlink w:anchor="_Toc53584613" w:history="1">
            <w:r w:rsidR="00393A29" w:rsidRPr="00CF0702">
              <w:rPr>
                <w:rStyle w:val="ae"/>
                <w:rFonts w:ascii="Myriad Pro" w:hAnsi="Myriad Pro"/>
                <w:b/>
                <w:bCs/>
                <w:noProof/>
                <w:sz w:val="22"/>
                <w:szCs w:val="22"/>
                <w:lang w:eastAsia="en-US"/>
              </w:rPr>
              <w:t>6.</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lang w:eastAsia="en-US"/>
              </w:rPr>
              <w:t>Экспертиза обоснованности расчетов Комитета по тарифам Республики Алтай по статьям неподконтрольных расходов на 2017 год</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_Toc53584613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55</w:t>
            </w:r>
            <w:r w:rsidR="00202D87" w:rsidRPr="00CF0702">
              <w:rPr>
                <w:rFonts w:ascii="Myriad Pro" w:hAnsi="Myriad Pro"/>
                <w:b/>
                <w:bCs/>
                <w:noProof/>
                <w:webHidden/>
                <w:sz w:val="22"/>
                <w:szCs w:val="22"/>
              </w:rPr>
              <w:fldChar w:fldCharType="end"/>
            </w:r>
          </w:hyperlink>
        </w:p>
        <w:p w14:paraId="73DA4A26" w14:textId="0CE1BB89" w:rsidR="00393A29" w:rsidRPr="00CF0702" w:rsidRDefault="00F7338C" w:rsidP="00CF0702">
          <w:pPr>
            <w:pStyle w:val="33"/>
            <w:rPr>
              <w:rFonts w:ascii="Myriad Pro" w:eastAsiaTheme="minorEastAsia" w:hAnsi="Myriad Pro" w:cstheme="minorBidi"/>
              <w:b/>
              <w:bCs/>
              <w:noProof/>
              <w:sz w:val="22"/>
              <w:szCs w:val="22"/>
            </w:rPr>
          </w:pPr>
          <w:hyperlink w:anchor="_Toc53584614" w:history="1">
            <w:r w:rsidR="00393A29" w:rsidRPr="00CF0702">
              <w:rPr>
                <w:rStyle w:val="ae"/>
                <w:rFonts w:ascii="Myriad Pro" w:hAnsi="Myriad Pro"/>
                <w:b/>
                <w:bCs/>
                <w:noProof/>
                <w:sz w:val="22"/>
                <w:szCs w:val="22"/>
                <w:lang w:eastAsia="en-US"/>
              </w:rPr>
              <w:t>6.1.</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lang w:eastAsia="en-US"/>
              </w:rPr>
              <w:t>Плата за аренду имущества и лизинг</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_Toc53584614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57</w:t>
            </w:r>
            <w:r w:rsidR="00202D87" w:rsidRPr="00CF0702">
              <w:rPr>
                <w:rFonts w:ascii="Myriad Pro" w:hAnsi="Myriad Pro"/>
                <w:b/>
                <w:bCs/>
                <w:noProof/>
                <w:webHidden/>
                <w:sz w:val="22"/>
                <w:szCs w:val="22"/>
              </w:rPr>
              <w:fldChar w:fldCharType="end"/>
            </w:r>
          </w:hyperlink>
        </w:p>
        <w:p w14:paraId="185B7A3C" w14:textId="2F6BF698" w:rsidR="00393A29" w:rsidRPr="00CF0702" w:rsidRDefault="00F7338C" w:rsidP="00CF0702">
          <w:pPr>
            <w:pStyle w:val="33"/>
            <w:rPr>
              <w:rFonts w:ascii="Myriad Pro" w:eastAsiaTheme="minorEastAsia" w:hAnsi="Myriad Pro" w:cstheme="minorBidi"/>
              <w:b/>
              <w:bCs/>
              <w:noProof/>
              <w:sz w:val="22"/>
              <w:szCs w:val="22"/>
            </w:rPr>
          </w:pPr>
          <w:hyperlink w:anchor="_Toc53584615" w:history="1">
            <w:r w:rsidR="00393A29" w:rsidRPr="00CF0702">
              <w:rPr>
                <w:rStyle w:val="ae"/>
                <w:rFonts w:ascii="Myriad Pro" w:hAnsi="Myriad Pro"/>
                <w:b/>
                <w:bCs/>
                <w:noProof/>
                <w:sz w:val="22"/>
                <w:szCs w:val="22"/>
                <w:lang w:eastAsia="en-US"/>
              </w:rPr>
              <w:t>6.2.</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lang w:eastAsia="en-US"/>
              </w:rPr>
              <w:t>Налоги</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_Toc53584615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65</w:t>
            </w:r>
            <w:r w:rsidR="00202D87" w:rsidRPr="00CF0702">
              <w:rPr>
                <w:rFonts w:ascii="Myriad Pro" w:hAnsi="Myriad Pro"/>
                <w:b/>
                <w:bCs/>
                <w:noProof/>
                <w:webHidden/>
                <w:sz w:val="22"/>
                <w:szCs w:val="22"/>
              </w:rPr>
              <w:fldChar w:fldCharType="end"/>
            </w:r>
          </w:hyperlink>
        </w:p>
        <w:p w14:paraId="086D0EF7" w14:textId="37C21CBB" w:rsidR="00393A29" w:rsidRPr="00CF0702" w:rsidRDefault="00F7338C" w:rsidP="00CF0702">
          <w:pPr>
            <w:pStyle w:val="33"/>
            <w:rPr>
              <w:rFonts w:ascii="Myriad Pro" w:eastAsiaTheme="minorEastAsia" w:hAnsi="Myriad Pro" w:cstheme="minorBidi"/>
              <w:b/>
              <w:bCs/>
              <w:noProof/>
              <w:sz w:val="22"/>
              <w:szCs w:val="22"/>
            </w:rPr>
          </w:pPr>
          <w:hyperlink w:anchor="_Toc53584616" w:history="1">
            <w:r w:rsidR="00393A29" w:rsidRPr="00CF0702">
              <w:rPr>
                <w:rStyle w:val="ae"/>
                <w:rFonts w:ascii="Myriad Pro" w:hAnsi="Myriad Pro"/>
                <w:b/>
                <w:bCs/>
                <w:noProof/>
                <w:sz w:val="22"/>
                <w:szCs w:val="22"/>
                <w:lang w:eastAsia="en-US"/>
              </w:rPr>
              <w:t>6.3.</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lang w:eastAsia="en-US"/>
              </w:rPr>
              <w:t>Отчисления на социальные нужды</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_Toc53584616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74</w:t>
            </w:r>
            <w:r w:rsidR="00202D87" w:rsidRPr="00CF0702">
              <w:rPr>
                <w:rFonts w:ascii="Myriad Pro" w:hAnsi="Myriad Pro"/>
                <w:b/>
                <w:bCs/>
                <w:noProof/>
                <w:webHidden/>
                <w:sz w:val="22"/>
                <w:szCs w:val="22"/>
              </w:rPr>
              <w:fldChar w:fldCharType="end"/>
            </w:r>
          </w:hyperlink>
        </w:p>
        <w:p w14:paraId="5AE3D1ED" w14:textId="02938F3B" w:rsidR="00393A29" w:rsidRPr="00CF0702" w:rsidRDefault="00F7338C" w:rsidP="00CF0702">
          <w:pPr>
            <w:pStyle w:val="33"/>
            <w:rPr>
              <w:rFonts w:ascii="Myriad Pro" w:eastAsiaTheme="minorEastAsia" w:hAnsi="Myriad Pro" w:cstheme="minorBidi"/>
              <w:b/>
              <w:bCs/>
              <w:noProof/>
              <w:sz w:val="22"/>
              <w:szCs w:val="22"/>
            </w:rPr>
          </w:pPr>
          <w:hyperlink w:anchor="_Toc53584617" w:history="1">
            <w:r w:rsidR="00393A29" w:rsidRPr="00CF0702">
              <w:rPr>
                <w:rStyle w:val="ae"/>
                <w:rFonts w:ascii="Myriad Pro" w:hAnsi="Myriad Pro"/>
                <w:b/>
                <w:bCs/>
                <w:noProof/>
                <w:sz w:val="22"/>
                <w:szCs w:val="22"/>
                <w:lang w:eastAsia="en-US"/>
              </w:rPr>
              <w:t>6.4.</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lang w:eastAsia="en-US"/>
              </w:rPr>
              <w:t>Налог на прибыль</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_Toc53584617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78</w:t>
            </w:r>
            <w:r w:rsidR="00202D87" w:rsidRPr="00CF0702">
              <w:rPr>
                <w:rFonts w:ascii="Myriad Pro" w:hAnsi="Myriad Pro"/>
                <w:b/>
                <w:bCs/>
                <w:noProof/>
                <w:webHidden/>
                <w:sz w:val="22"/>
                <w:szCs w:val="22"/>
              </w:rPr>
              <w:fldChar w:fldCharType="end"/>
            </w:r>
          </w:hyperlink>
        </w:p>
        <w:p w14:paraId="70F953C7" w14:textId="48CE0945" w:rsidR="00393A29" w:rsidRPr="00CF0702" w:rsidRDefault="00F7338C" w:rsidP="00CF0702">
          <w:pPr>
            <w:pStyle w:val="33"/>
            <w:rPr>
              <w:rFonts w:ascii="Myriad Pro" w:eastAsiaTheme="minorEastAsia" w:hAnsi="Myriad Pro" w:cstheme="minorBidi"/>
              <w:b/>
              <w:bCs/>
              <w:noProof/>
              <w:sz w:val="22"/>
              <w:szCs w:val="22"/>
            </w:rPr>
          </w:pPr>
          <w:hyperlink w:anchor="_Toc53584618" w:history="1">
            <w:r w:rsidR="00393A29" w:rsidRPr="00CF0702">
              <w:rPr>
                <w:rStyle w:val="ae"/>
                <w:rFonts w:ascii="Myriad Pro" w:hAnsi="Myriad Pro"/>
                <w:b/>
                <w:bCs/>
                <w:noProof/>
                <w:sz w:val="22"/>
                <w:szCs w:val="22"/>
                <w:lang w:eastAsia="en-US"/>
              </w:rPr>
              <w:t>6.5.</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lang w:eastAsia="en-US"/>
              </w:rPr>
              <w:t>Выпадающие доходы от льготного ТП (п. 87 Основ ценообразования)</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_Toc53584618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81</w:t>
            </w:r>
            <w:r w:rsidR="00202D87" w:rsidRPr="00CF0702">
              <w:rPr>
                <w:rFonts w:ascii="Myriad Pro" w:hAnsi="Myriad Pro"/>
                <w:b/>
                <w:bCs/>
                <w:noProof/>
                <w:webHidden/>
                <w:sz w:val="22"/>
                <w:szCs w:val="22"/>
              </w:rPr>
              <w:fldChar w:fldCharType="end"/>
            </w:r>
          </w:hyperlink>
        </w:p>
        <w:p w14:paraId="280FDB9A" w14:textId="63C0F8F3" w:rsidR="00393A29" w:rsidRPr="00CF0702" w:rsidRDefault="00F7338C" w:rsidP="00CF0702">
          <w:pPr>
            <w:pStyle w:val="33"/>
            <w:rPr>
              <w:rFonts w:ascii="Myriad Pro" w:eastAsiaTheme="minorEastAsia" w:hAnsi="Myriad Pro" w:cstheme="minorBidi"/>
              <w:b/>
              <w:bCs/>
              <w:noProof/>
              <w:sz w:val="22"/>
              <w:szCs w:val="22"/>
            </w:rPr>
          </w:pPr>
          <w:hyperlink w:anchor="_Toc53584619" w:history="1">
            <w:r w:rsidR="00393A29" w:rsidRPr="00CF0702">
              <w:rPr>
                <w:rStyle w:val="ae"/>
                <w:rFonts w:ascii="Myriad Pro" w:hAnsi="Myriad Pro"/>
                <w:b/>
                <w:bCs/>
                <w:noProof/>
                <w:sz w:val="22"/>
                <w:szCs w:val="22"/>
                <w:lang w:eastAsia="en-US"/>
              </w:rPr>
              <w:t>6.6.</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lang w:eastAsia="en-US"/>
              </w:rPr>
              <w:t>Амортизация</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_Toc53584619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94</w:t>
            </w:r>
            <w:r w:rsidR="00202D87" w:rsidRPr="00CF0702">
              <w:rPr>
                <w:rFonts w:ascii="Myriad Pro" w:hAnsi="Myriad Pro"/>
                <w:b/>
                <w:bCs/>
                <w:noProof/>
                <w:webHidden/>
                <w:sz w:val="22"/>
                <w:szCs w:val="22"/>
              </w:rPr>
              <w:fldChar w:fldCharType="end"/>
            </w:r>
          </w:hyperlink>
        </w:p>
        <w:p w14:paraId="0368626A" w14:textId="1E0B782D" w:rsidR="00393A29" w:rsidRPr="00CF0702" w:rsidRDefault="00F7338C" w:rsidP="00CF0702">
          <w:pPr>
            <w:pStyle w:val="33"/>
            <w:rPr>
              <w:rFonts w:ascii="Myriad Pro" w:eastAsiaTheme="minorEastAsia" w:hAnsi="Myriad Pro" w:cstheme="minorBidi"/>
              <w:b/>
              <w:bCs/>
              <w:noProof/>
              <w:sz w:val="22"/>
              <w:szCs w:val="22"/>
            </w:rPr>
          </w:pPr>
          <w:hyperlink w:anchor="_Toc53584620" w:history="1">
            <w:r w:rsidR="00393A29" w:rsidRPr="00CF0702">
              <w:rPr>
                <w:rStyle w:val="ae"/>
                <w:rFonts w:ascii="Myriad Pro" w:hAnsi="Myriad Pro"/>
                <w:b/>
                <w:bCs/>
                <w:noProof/>
                <w:sz w:val="22"/>
                <w:szCs w:val="22"/>
                <w:lang w:eastAsia="en-US"/>
              </w:rPr>
              <w:t>7.</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lang w:eastAsia="en-US"/>
              </w:rPr>
              <w:t>Экспертиза обоснованности расходов на компенсацию потерь, учтенных Комитетом по тарифам Республики Алтай в необходимой валовой выручке на 2017 год</w:t>
            </w:r>
            <w:r w:rsidR="00393A29" w:rsidRPr="00CF0702">
              <w:rPr>
                <w:rFonts w:ascii="Myriad Pro" w:hAnsi="Myriad Pro"/>
                <w:b/>
                <w:bCs/>
                <w:noProof/>
                <w:webHidden/>
                <w:sz w:val="22"/>
                <w:szCs w:val="22"/>
              </w:rPr>
              <w:tab/>
            </w:r>
            <w:r w:rsidR="00085240"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_Toc53584620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99</w:t>
            </w:r>
            <w:r w:rsidR="00202D87" w:rsidRPr="00CF0702">
              <w:rPr>
                <w:rFonts w:ascii="Myriad Pro" w:hAnsi="Myriad Pro"/>
                <w:b/>
                <w:bCs/>
                <w:noProof/>
                <w:webHidden/>
                <w:sz w:val="22"/>
                <w:szCs w:val="22"/>
              </w:rPr>
              <w:fldChar w:fldCharType="end"/>
            </w:r>
          </w:hyperlink>
        </w:p>
        <w:p w14:paraId="56942A37" w14:textId="6C8A1F14" w:rsidR="00393A29" w:rsidRPr="00CF0702" w:rsidRDefault="00F7338C" w:rsidP="00CF0702">
          <w:pPr>
            <w:pStyle w:val="33"/>
            <w:rPr>
              <w:rFonts w:ascii="Myriad Pro" w:eastAsiaTheme="minorEastAsia" w:hAnsi="Myriad Pro" w:cstheme="minorBidi"/>
              <w:b/>
              <w:bCs/>
              <w:noProof/>
              <w:sz w:val="22"/>
              <w:szCs w:val="22"/>
            </w:rPr>
          </w:pPr>
          <w:hyperlink w:anchor="_Toc53584621" w:history="1">
            <w:r w:rsidR="00393A29" w:rsidRPr="00CF0702">
              <w:rPr>
                <w:rStyle w:val="ae"/>
                <w:rFonts w:ascii="Myriad Pro" w:hAnsi="Myriad Pro"/>
                <w:b/>
                <w:bCs/>
                <w:noProof/>
                <w:sz w:val="22"/>
                <w:szCs w:val="22"/>
                <w:lang w:eastAsia="en-US"/>
              </w:rPr>
              <w:t>8.</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lang w:eastAsia="en-US"/>
              </w:rPr>
              <w:t xml:space="preserve">Анализ документов, предоставленных филиалом </w:t>
            </w:r>
            <w:r w:rsidR="004E70D0" w:rsidRPr="00CF0702">
              <w:rPr>
                <w:rStyle w:val="ae"/>
                <w:rFonts w:ascii="Myriad Pro" w:hAnsi="Myriad Pro"/>
                <w:b/>
                <w:bCs/>
                <w:noProof/>
                <w:sz w:val="22"/>
                <w:szCs w:val="22"/>
                <w:lang w:eastAsia="en-US"/>
              </w:rPr>
              <w:t>ПАО </w:t>
            </w:r>
            <w:r w:rsidR="00393A29" w:rsidRPr="00CF0702">
              <w:rPr>
                <w:rStyle w:val="ae"/>
                <w:rFonts w:ascii="Myriad Pro" w:hAnsi="Myriad Pro"/>
                <w:b/>
                <w:bCs/>
                <w:noProof/>
                <w:sz w:val="22"/>
                <w:szCs w:val="22"/>
                <w:lang w:eastAsia="en-US"/>
              </w:rPr>
              <w:t xml:space="preserve">«МРСК Сибири» - «Горно-Алтайские электрические сети» в Комитет по тарифам Республики Алтай в рамках рассмотрения дел об установлении тарифов, на основании которых Комитетом по тарифам </w:t>
            </w:r>
            <w:r w:rsidR="00393A29" w:rsidRPr="00CF0702">
              <w:rPr>
                <w:rStyle w:val="ae"/>
                <w:rFonts w:ascii="Myriad Pro" w:hAnsi="Myriad Pro"/>
                <w:b/>
                <w:bCs/>
                <w:noProof/>
                <w:sz w:val="22"/>
                <w:szCs w:val="22"/>
                <w:lang w:eastAsia="en-US"/>
              </w:rPr>
              <w:lastRenderedPageBreak/>
              <w:t>Республики Алтай были приняты соответствующие тарифно-балансовые решения на 2018 год</w:t>
            </w:r>
            <w:r w:rsidR="00CF0702" w:rsidRPr="00CF0702">
              <w:rPr>
                <w:rStyle w:val="ae"/>
                <w:rFonts w:ascii="Myriad Pro" w:hAnsi="Myriad Pro"/>
                <w:b/>
                <w:bCs/>
                <w:noProof/>
                <w:sz w:val="22"/>
                <w:szCs w:val="22"/>
                <w:lang w:eastAsia="en-US"/>
              </w:rPr>
              <w:t>……</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_Toc53584621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107</w:t>
            </w:r>
            <w:r w:rsidR="00202D87" w:rsidRPr="00CF0702">
              <w:rPr>
                <w:rFonts w:ascii="Myriad Pro" w:hAnsi="Myriad Pro"/>
                <w:b/>
                <w:bCs/>
                <w:noProof/>
                <w:webHidden/>
                <w:sz w:val="22"/>
                <w:szCs w:val="22"/>
              </w:rPr>
              <w:fldChar w:fldCharType="end"/>
            </w:r>
          </w:hyperlink>
        </w:p>
        <w:p w14:paraId="0D24522E" w14:textId="1F4F27AD" w:rsidR="00393A29" w:rsidRPr="00CF0702" w:rsidRDefault="00F7338C" w:rsidP="00CF0702">
          <w:pPr>
            <w:pStyle w:val="33"/>
            <w:rPr>
              <w:rFonts w:ascii="Myriad Pro" w:eastAsiaTheme="minorEastAsia" w:hAnsi="Myriad Pro" w:cstheme="minorBidi"/>
              <w:b/>
              <w:bCs/>
              <w:noProof/>
              <w:sz w:val="22"/>
              <w:szCs w:val="22"/>
            </w:rPr>
          </w:pPr>
          <w:hyperlink w:anchor="_Toc53584622" w:history="1">
            <w:r w:rsidR="00393A29" w:rsidRPr="00CF0702">
              <w:rPr>
                <w:rStyle w:val="ae"/>
                <w:rFonts w:ascii="Myriad Pro" w:hAnsi="Myriad Pro"/>
                <w:b/>
                <w:bCs/>
                <w:noProof/>
                <w:sz w:val="22"/>
                <w:szCs w:val="22"/>
              </w:rPr>
              <w:t>8.1.</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rPr>
              <w:t>Анализ тарифно-балансовых решений Комитета по тарифам Республики Алтай</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_Toc53584622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107</w:t>
            </w:r>
            <w:r w:rsidR="00202D87" w:rsidRPr="00CF0702">
              <w:rPr>
                <w:rFonts w:ascii="Myriad Pro" w:hAnsi="Myriad Pro"/>
                <w:b/>
                <w:bCs/>
                <w:noProof/>
                <w:webHidden/>
                <w:sz w:val="22"/>
                <w:szCs w:val="22"/>
              </w:rPr>
              <w:fldChar w:fldCharType="end"/>
            </w:r>
          </w:hyperlink>
        </w:p>
        <w:p w14:paraId="45716C27" w14:textId="51F75F24" w:rsidR="00393A29" w:rsidRPr="00CF0702" w:rsidRDefault="00F7338C" w:rsidP="00CF0702">
          <w:pPr>
            <w:pStyle w:val="33"/>
            <w:rPr>
              <w:rFonts w:ascii="Myriad Pro" w:eastAsiaTheme="minorEastAsia" w:hAnsi="Myriad Pro" w:cstheme="minorBidi"/>
              <w:b/>
              <w:bCs/>
              <w:noProof/>
              <w:sz w:val="22"/>
              <w:szCs w:val="22"/>
            </w:rPr>
          </w:pPr>
          <w:hyperlink w:anchor="_Toc53584623" w:history="1">
            <w:r w:rsidR="00393A29" w:rsidRPr="00CF0702">
              <w:rPr>
                <w:rStyle w:val="ae"/>
                <w:rFonts w:ascii="Myriad Pro" w:hAnsi="Myriad Pro"/>
                <w:b/>
                <w:bCs/>
                <w:noProof/>
                <w:sz w:val="22"/>
                <w:szCs w:val="22"/>
              </w:rPr>
              <w:t>8.2.</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rPr>
              <w:t xml:space="preserve">Анализ документов, предоставленных филиалом </w:t>
            </w:r>
            <w:r w:rsidR="004E70D0" w:rsidRPr="00CF0702">
              <w:rPr>
                <w:rStyle w:val="ae"/>
                <w:rFonts w:ascii="Myriad Pro" w:hAnsi="Myriad Pro"/>
                <w:b/>
                <w:bCs/>
                <w:noProof/>
                <w:sz w:val="22"/>
                <w:szCs w:val="22"/>
              </w:rPr>
              <w:t>ПАО </w:t>
            </w:r>
            <w:r w:rsidR="00393A29" w:rsidRPr="00CF0702">
              <w:rPr>
                <w:rStyle w:val="ae"/>
                <w:rFonts w:ascii="Myriad Pro" w:hAnsi="Myriad Pro"/>
                <w:b/>
                <w:bCs/>
                <w:noProof/>
                <w:sz w:val="22"/>
                <w:szCs w:val="22"/>
              </w:rPr>
              <w:t>«МРСК Сибири» - «Горно-Алтайские электрические сети» в Комитет по тарифам Республики Алтай в рамках рассмотрения дела об установлении тарифов на 2018 год</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_Toc53584623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113</w:t>
            </w:r>
            <w:r w:rsidR="00202D87" w:rsidRPr="00CF0702">
              <w:rPr>
                <w:rFonts w:ascii="Myriad Pro" w:hAnsi="Myriad Pro"/>
                <w:b/>
                <w:bCs/>
                <w:noProof/>
                <w:webHidden/>
                <w:sz w:val="22"/>
                <w:szCs w:val="22"/>
              </w:rPr>
              <w:fldChar w:fldCharType="end"/>
            </w:r>
          </w:hyperlink>
        </w:p>
        <w:p w14:paraId="2B4EEBE9" w14:textId="06C81EDC" w:rsidR="00393A29" w:rsidRPr="00CF0702" w:rsidRDefault="00F7338C" w:rsidP="00CF0702">
          <w:pPr>
            <w:pStyle w:val="33"/>
            <w:rPr>
              <w:rFonts w:ascii="Myriad Pro" w:eastAsiaTheme="minorEastAsia" w:hAnsi="Myriad Pro" w:cstheme="minorBidi"/>
              <w:b/>
              <w:bCs/>
              <w:noProof/>
              <w:sz w:val="22"/>
              <w:szCs w:val="22"/>
            </w:rPr>
          </w:pPr>
          <w:hyperlink w:anchor="_Toc53584624" w:history="1">
            <w:r w:rsidR="00393A29" w:rsidRPr="00CF0702">
              <w:rPr>
                <w:rStyle w:val="ae"/>
                <w:rFonts w:ascii="Myriad Pro" w:hAnsi="Myriad Pro"/>
                <w:b/>
                <w:bCs/>
                <w:noProof/>
                <w:sz w:val="22"/>
                <w:szCs w:val="22"/>
                <w:lang w:eastAsia="en-US"/>
              </w:rPr>
              <w:t>9.</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lang w:eastAsia="en-US"/>
              </w:rPr>
              <w:t>Экспертиза обоснованности принятых Комитетом по тарифам Республики Алтай в расчет тарифов на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_Toc53584624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120</w:t>
            </w:r>
            <w:r w:rsidR="00202D87" w:rsidRPr="00CF0702">
              <w:rPr>
                <w:rFonts w:ascii="Myriad Pro" w:hAnsi="Myriad Pro"/>
                <w:b/>
                <w:bCs/>
                <w:noProof/>
                <w:webHidden/>
                <w:sz w:val="22"/>
                <w:szCs w:val="22"/>
              </w:rPr>
              <w:fldChar w:fldCharType="end"/>
            </w:r>
          </w:hyperlink>
        </w:p>
        <w:p w14:paraId="0DBD1806" w14:textId="37E18AA1" w:rsidR="00393A29" w:rsidRPr="00CF0702" w:rsidRDefault="00F7338C" w:rsidP="00CF0702">
          <w:pPr>
            <w:pStyle w:val="33"/>
            <w:rPr>
              <w:rFonts w:ascii="Myriad Pro" w:eastAsiaTheme="minorEastAsia" w:hAnsi="Myriad Pro" w:cstheme="minorBidi"/>
              <w:b/>
              <w:bCs/>
              <w:noProof/>
              <w:sz w:val="22"/>
              <w:szCs w:val="22"/>
            </w:rPr>
          </w:pPr>
          <w:hyperlink w:anchor="_Toc53584625" w:history="1">
            <w:r w:rsidR="00393A29" w:rsidRPr="00CF0702">
              <w:rPr>
                <w:rStyle w:val="ae"/>
                <w:rFonts w:ascii="Myriad Pro" w:hAnsi="Myriad Pro"/>
                <w:b/>
                <w:bCs/>
                <w:noProof/>
                <w:sz w:val="22"/>
                <w:szCs w:val="22"/>
                <w:lang w:eastAsia="en-US"/>
              </w:rPr>
              <w:t>10.</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lang w:eastAsia="en-US"/>
              </w:rPr>
              <w:t>Экспертиза экономической обоснованности базового уровня подконтрольных расходов по статьям расходов, учтенных Комитет по тарифам Республики Алтай в необходимой валовой выручке при установлении тарифов на 2018 год, являющийся первым годом долгосрочного пеиода регулирования</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_Toc53584625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139</w:t>
            </w:r>
            <w:r w:rsidR="00202D87" w:rsidRPr="00CF0702">
              <w:rPr>
                <w:rFonts w:ascii="Myriad Pro" w:hAnsi="Myriad Pro"/>
                <w:b/>
                <w:bCs/>
                <w:noProof/>
                <w:webHidden/>
                <w:sz w:val="22"/>
                <w:szCs w:val="22"/>
              </w:rPr>
              <w:fldChar w:fldCharType="end"/>
            </w:r>
          </w:hyperlink>
        </w:p>
        <w:p w14:paraId="2A4F5182" w14:textId="4C904037" w:rsidR="00393A29" w:rsidRPr="00CF0702" w:rsidRDefault="00F7338C" w:rsidP="00CF0702">
          <w:pPr>
            <w:pStyle w:val="33"/>
            <w:rPr>
              <w:rFonts w:ascii="Myriad Pro" w:eastAsiaTheme="minorEastAsia" w:hAnsi="Myriad Pro" w:cstheme="minorBidi"/>
              <w:b/>
              <w:bCs/>
              <w:noProof/>
              <w:sz w:val="22"/>
              <w:szCs w:val="22"/>
            </w:rPr>
          </w:pPr>
          <w:hyperlink w:anchor="_Toc53584626" w:history="1">
            <w:r w:rsidR="00393A29" w:rsidRPr="00CF0702">
              <w:rPr>
                <w:rStyle w:val="ae"/>
                <w:rFonts w:ascii="Myriad Pro" w:hAnsi="Myriad Pro"/>
                <w:b/>
                <w:bCs/>
                <w:noProof/>
                <w:sz w:val="22"/>
                <w:szCs w:val="22"/>
                <w:lang w:eastAsia="en-US"/>
              </w:rPr>
              <w:t>10.1.</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lang w:eastAsia="en-US"/>
              </w:rPr>
              <w:t>Постатейный анализ подконтрольных расходов, принятых в расчет базового уровня подконтрольных расходов</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_Toc53584626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147</w:t>
            </w:r>
            <w:r w:rsidR="00202D87" w:rsidRPr="00CF0702">
              <w:rPr>
                <w:rFonts w:ascii="Myriad Pro" w:hAnsi="Myriad Pro"/>
                <w:b/>
                <w:bCs/>
                <w:noProof/>
                <w:webHidden/>
                <w:sz w:val="22"/>
                <w:szCs w:val="22"/>
              </w:rPr>
              <w:fldChar w:fldCharType="end"/>
            </w:r>
          </w:hyperlink>
        </w:p>
        <w:p w14:paraId="3FF6ABF6" w14:textId="6FA24662" w:rsidR="00393A29" w:rsidRPr="00CF0702" w:rsidRDefault="00F7338C" w:rsidP="00CF0702">
          <w:pPr>
            <w:pStyle w:val="33"/>
            <w:rPr>
              <w:rFonts w:ascii="Myriad Pro" w:eastAsiaTheme="minorEastAsia" w:hAnsi="Myriad Pro" w:cstheme="minorBidi"/>
              <w:b/>
              <w:bCs/>
              <w:noProof/>
              <w:sz w:val="22"/>
              <w:szCs w:val="22"/>
            </w:rPr>
          </w:pPr>
          <w:hyperlink w:anchor="_Toc53584627" w:history="1">
            <w:r w:rsidR="00393A29" w:rsidRPr="00CF0702">
              <w:rPr>
                <w:rStyle w:val="ae"/>
                <w:rFonts w:ascii="Myriad Pro" w:hAnsi="Myriad Pro"/>
                <w:b/>
                <w:bCs/>
                <w:noProof/>
                <w:sz w:val="22"/>
                <w:szCs w:val="22"/>
                <w:lang w:eastAsia="en-US"/>
              </w:rPr>
              <w:t>11.</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lang w:eastAsia="en-US"/>
              </w:rPr>
              <w:t>Анализ обоснованности принятых Комитет по тарифам Республики Алтай в расчет тарифов на 2018 год долгосрочных параметров регулирования: индекса эффективности подконтрольных расходов, уровня надежности и качества услуг</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_Toc53584627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230</w:t>
            </w:r>
            <w:r w:rsidR="00202D87" w:rsidRPr="00CF0702">
              <w:rPr>
                <w:rFonts w:ascii="Myriad Pro" w:hAnsi="Myriad Pro"/>
                <w:b/>
                <w:bCs/>
                <w:noProof/>
                <w:webHidden/>
                <w:sz w:val="22"/>
                <w:szCs w:val="22"/>
              </w:rPr>
              <w:fldChar w:fldCharType="end"/>
            </w:r>
          </w:hyperlink>
        </w:p>
        <w:p w14:paraId="752FDDFF" w14:textId="3985909F" w:rsidR="00393A29" w:rsidRPr="00CF0702" w:rsidRDefault="00F7338C" w:rsidP="00CF0702">
          <w:pPr>
            <w:pStyle w:val="33"/>
            <w:rPr>
              <w:rFonts w:ascii="Myriad Pro" w:eastAsiaTheme="minorEastAsia" w:hAnsi="Myriad Pro" w:cstheme="minorBidi"/>
              <w:b/>
              <w:bCs/>
              <w:noProof/>
              <w:sz w:val="22"/>
              <w:szCs w:val="22"/>
            </w:rPr>
          </w:pPr>
          <w:hyperlink w:anchor="_Toc53584628" w:history="1">
            <w:r w:rsidR="00393A29" w:rsidRPr="00CF0702">
              <w:rPr>
                <w:rStyle w:val="ae"/>
                <w:rFonts w:ascii="Myriad Pro" w:hAnsi="Myriad Pro"/>
                <w:b/>
                <w:bCs/>
                <w:noProof/>
                <w:sz w:val="22"/>
                <w:szCs w:val="22"/>
                <w:lang w:eastAsia="en-US"/>
              </w:rPr>
              <w:t>11.1.</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lang w:eastAsia="en-US"/>
              </w:rPr>
              <w:t>Индекс эффективности подконтрольных расходов</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_Toc53584628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234</w:t>
            </w:r>
            <w:r w:rsidR="00202D87" w:rsidRPr="00CF0702">
              <w:rPr>
                <w:rFonts w:ascii="Myriad Pro" w:hAnsi="Myriad Pro"/>
                <w:b/>
                <w:bCs/>
                <w:noProof/>
                <w:webHidden/>
                <w:sz w:val="22"/>
                <w:szCs w:val="22"/>
              </w:rPr>
              <w:fldChar w:fldCharType="end"/>
            </w:r>
          </w:hyperlink>
        </w:p>
        <w:p w14:paraId="4864737A" w14:textId="1E5B6E3B" w:rsidR="00393A29" w:rsidRPr="00CF0702" w:rsidRDefault="00F7338C" w:rsidP="00CF0702">
          <w:pPr>
            <w:pStyle w:val="33"/>
            <w:rPr>
              <w:rFonts w:ascii="Myriad Pro" w:eastAsiaTheme="minorEastAsia" w:hAnsi="Myriad Pro" w:cstheme="minorBidi"/>
              <w:b/>
              <w:bCs/>
              <w:noProof/>
              <w:sz w:val="22"/>
              <w:szCs w:val="22"/>
            </w:rPr>
          </w:pPr>
          <w:hyperlink w:anchor="_Toc53584629" w:history="1">
            <w:r w:rsidR="00393A29" w:rsidRPr="00CF0702">
              <w:rPr>
                <w:rStyle w:val="ae"/>
                <w:rFonts w:ascii="Myriad Pro" w:hAnsi="Myriad Pro"/>
                <w:b/>
                <w:bCs/>
                <w:noProof/>
                <w:sz w:val="22"/>
                <w:szCs w:val="22"/>
              </w:rPr>
              <w:t>11.2.</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rPr>
              <w:t>Показатели уровня надежности и качества услуг</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_Toc53584629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245</w:t>
            </w:r>
            <w:r w:rsidR="00202D87" w:rsidRPr="00CF0702">
              <w:rPr>
                <w:rFonts w:ascii="Myriad Pro" w:hAnsi="Myriad Pro"/>
                <w:b/>
                <w:bCs/>
                <w:noProof/>
                <w:webHidden/>
                <w:sz w:val="22"/>
                <w:szCs w:val="22"/>
              </w:rPr>
              <w:fldChar w:fldCharType="end"/>
            </w:r>
          </w:hyperlink>
        </w:p>
        <w:p w14:paraId="50AEE244" w14:textId="10527038" w:rsidR="00393A29" w:rsidRPr="00CF0702" w:rsidRDefault="00F7338C" w:rsidP="00CF0702">
          <w:pPr>
            <w:pStyle w:val="33"/>
            <w:rPr>
              <w:rFonts w:ascii="Myriad Pro" w:eastAsiaTheme="minorEastAsia" w:hAnsi="Myriad Pro" w:cstheme="minorBidi"/>
              <w:b/>
              <w:bCs/>
              <w:noProof/>
              <w:sz w:val="22"/>
              <w:szCs w:val="22"/>
            </w:rPr>
          </w:pPr>
          <w:hyperlink w:anchor="_Toc53584630" w:history="1">
            <w:r w:rsidR="00393A29" w:rsidRPr="00CF0702">
              <w:rPr>
                <w:rStyle w:val="ae"/>
                <w:rFonts w:ascii="Myriad Pro" w:hAnsi="Myriad Pro"/>
                <w:b/>
                <w:bCs/>
                <w:noProof/>
                <w:sz w:val="22"/>
                <w:szCs w:val="22"/>
                <w:lang w:eastAsia="en-US"/>
              </w:rPr>
              <w:t>12.</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lang w:eastAsia="en-US"/>
              </w:rPr>
              <w:t>Экспертиза обоснованности расчетов Комитета по тарифам Республики Алтай по статьям неподконтрольных расходов на 2018 год</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_Toc53584630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256</w:t>
            </w:r>
            <w:r w:rsidR="00202D87" w:rsidRPr="00CF0702">
              <w:rPr>
                <w:rFonts w:ascii="Myriad Pro" w:hAnsi="Myriad Pro"/>
                <w:b/>
                <w:bCs/>
                <w:noProof/>
                <w:webHidden/>
                <w:sz w:val="22"/>
                <w:szCs w:val="22"/>
              </w:rPr>
              <w:fldChar w:fldCharType="end"/>
            </w:r>
          </w:hyperlink>
        </w:p>
        <w:p w14:paraId="602B2776" w14:textId="52B79D4B" w:rsidR="00393A29" w:rsidRPr="00CF0702" w:rsidRDefault="00F7338C" w:rsidP="00CF0702">
          <w:pPr>
            <w:pStyle w:val="33"/>
            <w:rPr>
              <w:rFonts w:ascii="Myriad Pro" w:eastAsiaTheme="minorEastAsia" w:hAnsi="Myriad Pro" w:cstheme="minorBidi"/>
              <w:b/>
              <w:bCs/>
              <w:noProof/>
              <w:sz w:val="22"/>
              <w:szCs w:val="22"/>
            </w:rPr>
          </w:pPr>
          <w:hyperlink w:anchor="_Toc53584631" w:history="1">
            <w:r w:rsidR="00393A29" w:rsidRPr="00CF0702">
              <w:rPr>
                <w:rStyle w:val="ae"/>
                <w:rFonts w:ascii="Myriad Pro" w:hAnsi="Myriad Pro"/>
                <w:b/>
                <w:bCs/>
                <w:noProof/>
                <w:sz w:val="22"/>
                <w:szCs w:val="22"/>
                <w:lang w:eastAsia="en-US"/>
              </w:rPr>
              <w:t>12.1.</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lang w:eastAsia="en-US"/>
              </w:rPr>
              <w:t>Плата за аренду имущества и лизинг</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_Toc53584631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258</w:t>
            </w:r>
            <w:r w:rsidR="00202D87" w:rsidRPr="00CF0702">
              <w:rPr>
                <w:rFonts w:ascii="Myriad Pro" w:hAnsi="Myriad Pro"/>
                <w:b/>
                <w:bCs/>
                <w:noProof/>
                <w:webHidden/>
                <w:sz w:val="22"/>
                <w:szCs w:val="22"/>
              </w:rPr>
              <w:fldChar w:fldCharType="end"/>
            </w:r>
          </w:hyperlink>
        </w:p>
        <w:p w14:paraId="7295D51F" w14:textId="2C3387CF" w:rsidR="00393A29" w:rsidRPr="00CF0702" w:rsidRDefault="00F7338C" w:rsidP="00CF0702">
          <w:pPr>
            <w:pStyle w:val="33"/>
            <w:rPr>
              <w:rFonts w:ascii="Myriad Pro" w:eastAsiaTheme="minorEastAsia" w:hAnsi="Myriad Pro" w:cstheme="minorBidi"/>
              <w:b/>
              <w:bCs/>
              <w:noProof/>
              <w:sz w:val="22"/>
              <w:szCs w:val="22"/>
            </w:rPr>
          </w:pPr>
          <w:hyperlink w:anchor="_Toc53584632" w:history="1">
            <w:r w:rsidR="00393A29" w:rsidRPr="00CF0702">
              <w:rPr>
                <w:rStyle w:val="ae"/>
                <w:rFonts w:ascii="Myriad Pro" w:hAnsi="Myriad Pro"/>
                <w:b/>
                <w:bCs/>
                <w:noProof/>
                <w:sz w:val="22"/>
                <w:szCs w:val="22"/>
                <w:lang w:eastAsia="en-US"/>
              </w:rPr>
              <w:t>12.2.</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lang w:eastAsia="en-US"/>
              </w:rPr>
              <w:t>Налоги</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_Toc53584632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267</w:t>
            </w:r>
            <w:r w:rsidR="00202D87" w:rsidRPr="00CF0702">
              <w:rPr>
                <w:rFonts w:ascii="Myriad Pro" w:hAnsi="Myriad Pro"/>
                <w:b/>
                <w:bCs/>
                <w:noProof/>
                <w:webHidden/>
                <w:sz w:val="22"/>
                <w:szCs w:val="22"/>
              </w:rPr>
              <w:fldChar w:fldCharType="end"/>
            </w:r>
          </w:hyperlink>
        </w:p>
        <w:p w14:paraId="791DFEBE" w14:textId="7443FE4B" w:rsidR="00393A29" w:rsidRPr="00CF0702" w:rsidRDefault="00F7338C" w:rsidP="00CF0702">
          <w:pPr>
            <w:pStyle w:val="33"/>
            <w:rPr>
              <w:rFonts w:ascii="Myriad Pro" w:eastAsiaTheme="minorEastAsia" w:hAnsi="Myriad Pro" w:cstheme="minorBidi"/>
              <w:b/>
              <w:bCs/>
              <w:noProof/>
              <w:sz w:val="22"/>
              <w:szCs w:val="22"/>
            </w:rPr>
          </w:pPr>
          <w:hyperlink w:anchor="_Toc53584633" w:history="1">
            <w:r w:rsidR="00393A29" w:rsidRPr="00CF0702">
              <w:rPr>
                <w:rStyle w:val="ae"/>
                <w:rFonts w:ascii="Myriad Pro" w:hAnsi="Myriad Pro"/>
                <w:b/>
                <w:bCs/>
                <w:noProof/>
                <w:sz w:val="22"/>
                <w:szCs w:val="22"/>
                <w:lang w:eastAsia="en-US"/>
              </w:rPr>
              <w:t>12.3.</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lang w:eastAsia="en-US"/>
              </w:rPr>
              <w:t>Отчисления на социальные нужды</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_Toc53584633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278</w:t>
            </w:r>
            <w:r w:rsidR="00202D87" w:rsidRPr="00CF0702">
              <w:rPr>
                <w:rFonts w:ascii="Myriad Pro" w:hAnsi="Myriad Pro"/>
                <w:b/>
                <w:bCs/>
                <w:noProof/>
                <w:webHidden/>
                <w:sz w:val="22"/>
                <w:szCs w:val="22"/>
              </w:rPr>
              <w:fldChar w:fldCharType="end"/>
            </w:r>
          </w:hyperlink>
        </w:p>
        <w:p w14:paraId="0EC2C23A" w14:textId="0A91FC90" w:rsidR="00393A29" w:rsidRPr="00CF0702" w:rsidRDefault="00F7338C" w:rsidP="00CF0702">
          <w:pPr>
            <w:pStyle w:val="33"/>
            <w:rPr>
              <w:rFonts w:ascii="Myriad Pro" w:eastAsiaTheme="minorEastAsia" w:hAnsi="Myriad Pro" w:cstheme="minorBidi"/>
              <w:b/>
              <w:bCs/>
              <w:noProof/>
              <w:sz w:val="22"/>
              <w:szCs w:val="22"/>
            </w:rPr>
          </w:pPr>
          <w:hyperlink w:anchor="_Toc53584634" w:history="1">
            <w:r w:rsidR="00393A29" w:rsidRPr="00CF0702">
              <w:rPr>
                <w:rStyle w:val="ae"/>
                <w:rFonts w:ascii="Myriad Pro" w:hAnsi="Myriad Pro"/>
                <w:b/>
                <w:bCs/>
                <w:noProof/>
                <w:sz w:val="22"/>
                <w:szCs w:val="22"/>
                <w:lang w:eastAsia="en-US"/>
              </w:rPr>
              <w:t>12.4.</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lang w:eastAsia="en-US"/>
              </w:rPr>
              <w:t>Выпадающие доходы от льготного ТП (п. 87 Основ ценообразования)</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_Toc53584634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281</w:t>
            </w:r>
            <w:r w:rsidR="00202D87" w:rsidRPr="00CF0702">
              <w:rPr>
                <w:rFonts w:ascii="Myriad Pro" w:hAnsi="Myriad Pro"/>
                <w:b/>
                <w:bCs/>
                <w:noProof/>
                <w:webHidden/>
                <w:sz w:val="22"/>
                <w:szCs w:val="22"/>
              </w:rPr>
              <w:fldChar w:fldCharType="end"/>
            </w:r>
          </w:hyperlink>
        </w:p>
        <w:p w14:paraId="60A1E0A4" w14:textId="2757A116" w:rsidR="00393A29" w:rsidRPr="00CF0702" w:rsidRDefault="00F7338C" w:rsidP="00CF0702">
          <w:pPr>
            <w:pStyle w:val="33"/>
            <w:rPr>
              <w:rFonts w:ascii="Myriad Pro" w:eastAsiaTheme="minorEastAsia" w:hAnsi="Myriad Pro" w:cstheme="minorBidi"/>
              <w:b/>
              <w:bCs/>
              <w:noProof/>
              <w:sz w:val="22"/>
              <w:szCs w:val="22"/>
            </w:rPr>
          </w:pPr>
          <w:hyperlink w:anchor="_Toc53584635" w:history="1">
            <w:r w:rsidR="00393A29" w:rsidRPr="00CF0702">
              <w:rPr>
                <w:rStyle w:val="ae"/>
                <w:rFonts w:ascii="Myriad Pro" w:hAnsi="Myriad Pro"/>
                <w:b/>
                <w:bCs/>
                <w:noProof/>
                <w:sz w:val="22"/>
                <w:szCs w:val="22"/>
                <w:lang w:eastAsia="en-US"/>
              </w:rPr>
              <w:t>12.5.</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lang w:eastAsia="en-US"/>
              </w:rPr>
              <w:t>Амортизация</w:t>
            </w:r>
            <w:r w:rsidR="00393A29"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_Toc53584635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290</w:t>
            </w:r>
            <w:r w:rsidR="00202D87" w:rsidRPr="00CF0702">
              <w:rPr>
                <w:rFonts w:ascii="Myriad Pro" w:hAnsi="Myriad Pro"/>
                <w:b/>
                <w:bCs/>
                <w:noProof/>
                <w:webHidden/>
                <w:sz w:val="22"/>
                <w:szCs w:val="22"/>
              </w:rPr>
              <w:fldChar w:fldCharType="end"/>
            </w:r>
          </w:hyperlink>
        </w:p>
        <w:p w14:paraId="3D33EEE9" w14:textId="09C55BF8" w:rsidR="00393A29" w:rsidRPr="00CF0702" w:rsidRDefault="00F7338C" w:rsidP="00CF0702">
          <w:pPr>
            <w:pStyle w:val="33"/>
            <w:rPr>
              <w:rFonts w:ascii="Myriad Pro" w:eastAsiaTheme="minorEastAsia" w:hAnsi="Myriad Pro" w:cstheme="minorBidi"/>
              <w:b/>
              <w:bCs/>
              <w:noProof/>
              <w:sz w:val="22"/>
              <w:szCs w:val="22"/>
            </w:rPr>
          </w:pPr>
          <w:hyperlink w:anchor="_Toc53584636" w:history="1">
            <w:r w:rsidR="00393A29" w:rsidRPr="00CF0702">
              <w:rPr>
                <w:rStyle w:val="ae"/>
                <w:rFonts w:ascii="Myriad Pro" w:hAnsi="Myriad Pro"/>
                <w:b/>
                <w:bCs/>
                <w:noProof/>
                <w:sz w:val="22"/>
                <w:szCs w:val="22"/>
                <w:lang w:eastAsia="en-US"/>
              </w:rPr>
              <w:t>13.</w:t>
            </w:r>
            <w:r w:rsidR="00393A29" w:rsidRPr="00CF0702">
              <w:rPr>
                <w:rFonts w:ascii="Myriad Pro" w:eastAsiaTheme="minorEastAsia" w:hAnsi="Myriad Pro" w:cstheme="minorBidi"/>
                <w:b/>
                <w:bCs/>
                <w:noProof/>
                <w:sz w:val="22"/>
                <w:szCs w:val="22"/>
              </w:rPr>
              <w:tab/>
            </w:r>
            <w:r w:rsidR="00393A29" w:rsidRPr="00CF0702">
              <w:rPr>
                <w:rStyle w:val="ae"/>
                <w:rFonts w:ascii="Myriad Pro" w:hAnsi="Myriad Pro"/>
                <w:b/>
                <w:bCs/>
                <w:noProof/>
                <w:sz w:val="22"/>
                <w:szCs w:val="22"/>
                <w:lang w:eastAsia="en-US"/>
              </w:rPr>
              <w:t>Экспертиза обоснованности расходов на компенсацию потерь, учтенных Комитетом по тарифам Республики Алтай в необходимой валовой выручке на 2018 год</w:t>
            </w:r>
            <w:r w:rsidR="00393A29" w:rsidRPr="00CF0702">
              <w:rPr>
                <w:rFonts w:ascii="Myriad Pro" w:hAnsi="Myriad Pro"/>
                <w:b/>
                <w:bCs/>
                <w:noProof/>
                <w:webHidden/>
                <w:sz w:val="22"/>
                <w:szCs w:val="22"/>
              </w:rPr>
              <w:tab/>
            </w:r>
            <w:r w:rsidR="00085240" w:rsidRPr="00CF0702">
              <w:rPr>
                <w:rFonts w:ascii="Myriad Pro" w:hAnsi="Myriad Pro"/>
                <w:b/>
                <w:bCs/>
                <w:noProof/>
                <w:webHidden/>
                <w:sz w:val="22"/>
                <w:szCs w:val="22"/>
              </w:rPr>
              <w:tab/>
            </w:r>
            <w:r w:rsidR="00202D87" w:rsidRPr="00CF0702">
              <w:rPr>
                <w:rFonts w:ascii="Myriad Pro" w:hAnsi="Myriad Pro"/>
                <w:b/>
                <w:bCs/>
                <w:noProof/>
                <w:webHidden/>
                <w:sz w:val="22"/>
                <w:szCs w:val="22"/>
              </w:rPr>
              <w:fldChar w:fldCharType="begin"/>
            </w:r>
            <w:r w:rsidR="00393A29" w:rsidRPr="00CF0702">
              <w:rPr>
                <w:rFonts w:ascii="Myriad Pro" w:hAnsi="Myriad Pro"/>
                <w:b/>
                <w:bCs/>
                <w:noProof/>
                <w:webHidden/>
                <w:sz w:val="22"/>
                <w:szCs w:val="22"/>
              </w:rPr>
              <w:instrText xml:space="preserve"> PAGEREF _Toc53584636 \h </w:instrText>
            </w:r>
            <w:r w:rsidR="00202D87" w:rsidRPr="00CF0702">
              <w:rPr>
                <w:rFonts w:ascii="Myriad Pro" w:hAnsi="Myriad Pro"/>
                <w:b/>
                <w:bCs/>
                <w:noProof/>
                <w:webHidden/>
                <w:sz w:val="22"/>
                <w:szCs w:val="22"/>
              </w:rPr>
            </w:r>
            <w:r w:rsidR="00202D87" w:rsidRPr="00CF0702">
              <w:rPr>
                <w:rFonts w:ascii="Myriad Pro" w:hAnsi="Myriad Pro"/>
                <w:b/>
                <w:bCs/>
                <w:noProof/>
                <w:webHidden/>
                <w:sz w:val="22"/>
                <w:szCs w:val="22"/>
              </w:rPr>
              <w:fldChar w:fldCharType="separate"/>
            </w:r>
            <w:r>
              <w:rPr>
                <w:rFonts w:ascii="Myriad Pro" w:hAnsi="Myriad Pro"/>
                <w:b/>
                <w:bCs/>
                <w:noProof/>
                <w:webHidden/>
                <w:sz w:val="22"/>
                <w:szCs w:val="22"/>
              </w:rPr>
              <w:t>296</w:t>
            </w:r>
            <w:r w:rsidR="00202D87" w:rsidRPr="00CF0702">
              <w:rPr>
                <w:rFonts w:ascii="Myriad Pro" w:hAnsi="Myriad Pro"/>
                <w:b/>
                <w:bCs/>
                <w:noProof/>
                <w:webHidden/>
                <w:sz w:val="22"/>
                <w:szCs w:val="22"/>
              </w:rPr>
              <w:fldChar w:fldCharType="end"/>
            </w:r>
          </w:hyperlink>
        </w:p>
        <w:p w14:paraId="0C6139BD" w14:textId="77777777" w:rsidR="00DA233D" w:rsidRPr="00CF0702" w:rsidRDefault="00202D87" w:rsidP="00360C74">
          <w:pPr>
            <w:tabs>
              <w:tab w:val="left" w:pos="1100"/>
              <w:tab w:val="right" w:leader="dot" w:pos="9338"/>
            </w:tabs>
            <w:spacing w:after="60"/>
            <w:jc w:val="both"/>
            <w:rPr>
              <w:rFonts w:ascii="Myriad Pro" w:eastAsia="Calibri" w:hAnsi="Myriad Pro"/>
              <w:b/>
              <w:bCs/>
              <w:i/>
              <w:color w:val="4F6228"/>
              <w:sz w:val="22"/>
              <w:szCs w:val="22"/>
              <w:lang w:eastAsia="en-US"/>
            </w:rPr>
          </w:pPr>
          <w:r w:rsidRPr="00CF0702">
            <w:rPr>
              <w:rFonts w:ascii="Myriad Pro" w:eastAsia="Calibri" w:hAnsi="Myriad Pro"/>
              <w:b/>
              <w:bCs/>
              <w:i/>
              <w:color w:val="4F6228"/>
              <w:sz w:val="22"/>
              <w:szCs w:val="22"/>
              <w:lang w:eastAsia="en-US"/>
            </w:rPr>
            <w:fldChar w:fldCharType="end"/>
          </w:r>
        </w:p>
      </w:sdtContent>
    </w:sdt>
    <w:p w14:paraId="08F0BA04" w14:textId="77777777" w:rsidR="00003415" w:rsidRDefault="00003415" w:rsidP="00D01717">
      <w:pPr>
        <w:shd w:val="clear" w:color="auto" w:fill="FFFFFF"/>
        <w:spacing w:line="360" w:lineRule="auto"/>
        <w:ind w:firstLine="567"/>
        <w:contextualSpacing/>
        <w:jc w:val="both"/>
        <w:rPr>
          <w:rFonts w:ascii="Myriad Pro" w:eastAsia="Calibri" w:hAnsi="Myriad Pro"/>
          <w:sz w:val="26"/>
          <w:szCs w:val="26"/>
          <w:lang w:eastAsia="en-US"/>
        </w:rPr>
        <w:sectPr w:rsidR="00003415" w:rsidSect="0051723A">
          <w:headerReference w:type="default" r:id="rId11"/>
          <w:footerReference w:type="default" r:id="rId12"/>
          <w:pgSz w:w="11906" w:h="16838"/>
          <w:pgMar w:top="1134" w:right="851" w:bottom="1134" w:left="1701" w:header="709" w:footer="709" w:gutter="0"/>
          <w:cols w:space="708"/>
          <w:titlePg/>
          <w:docGrid w:linePitch="360"/>
        </w:sectPr>
      </w:pPr>
    </w:p>
    <w:p w14:paraId="161CE154" w14:textId="4448F029" w:rsidR="00D01717" w:rsidRPr="00685A0B" w:rsidRDefault="00D01717" w:rsidP="00D01717">
      <w:pPr>
        <w:shd w:val="clear" w:color="auto" w:fill="FFFFFF"/>
        <w:spacing w:line="360" w:lineRule="auto"/>
        <w:ind w:firstLine="567"/>
        <w:contextualSpacing/>
        <w:jc w:val="both"/>
        <w:rPr>
          <w:rFonts w:ascii="Myriad Pro" w:eastAsia="Calibri" w:hAnsi="Myriad Pro"/>
          <w:sz w:val="26"/>
          <w:szCs w:val="26"/>
          <w:lang w:eastAsia="en-US"/>
        </w:rPr>
      </w:pPr>
      <w:r w:rsidRPr="00685A0B">
        <w:rPr>
          <w:rFonts w:ascii="Myriad Pro" w:eastAsia="Calibri" w:hAnsi="Myriad Pro"/>
          <w:sz w:val="26"/>
          <w:szCs w:val="26"/>
          <w:lang w:eastAsia="en-US"/>
        </w:rPr>
        <w:lastRenderedPageBreak/>
        <w:t xml:space="preserve">Настоящий Отчет по результатам анализа принятых регулирующим органом тарифно-балансовых решений за </w:t>
      </w:r>
      <w:r w:rsidR="00066376" w:rsidRPr="00685A0B">
        <w:rPr>
          <w:rFonts w:ascii="Myriad Pro" w:hAnsi="Myriad Pro"/>
          <w:sz w:val="26"/>
          <w:szCs w:val="26"/>
        </w:rPr>
        <w:t xml:space="preserve">2017-2018 </w:t>
      </w:r>
      <w:r w:rsidR="00685A0B" w:rsidRPr="00685A0B">
        <w:rPr>
          <w:rFonts w:ascii="Myriad Pro" w:hAnsi="Myriad Pro"/>
          <w:sz w:val="26"/>
          <w:szCs w:val="26"/>
        </w:rPr>
        <w:t>годы</w:t>
      </w:r>
      <w:r w:rsidR="00066376" w:rsidRPr="00685A0B">
        <w:rPr>
          <w:rFonts w:ascii="Myriad Pro" w:hAnsi="Myriad Pro"/>
          <w:sz w:val="26"/>
          <w:szCs w:val="26"/>
        </w:rPr>
        <w:t xml:space="preserve"> </w:t>
      </w:r>
      <w:r w:rsidRPr="00685A0B">
        <w:rPr>
          <w:rFonts w:ascii="Myriad Pro" w:eastAsia="Calibri" w:hAnsi="Myriad Pro"/>
          <w:sz w:val="26"/>
          <w:szCs w:val="26"/>
          <w:lang w:eastAsia="en-US"/>
        </w:rPr>
        <w:t xml:space="preserve">в отношении </w:t>
      </w:r>
      <w:r w:rsidR="004E70D0">
        <w:rPr>
          <w:rFonts w:ascii="Myriad Pro" w:hAnsi="Myriad Pro"/>
          <w:color w:val="000000" w:themeColor="text1"/>
          <w:sz w:val="26"/>
          <w:szCs w:val="26"/>
        </w:rPr>
        <w:t>ПАО </w:t>
      </w:r>
      <w:r w:rsidR="003A06A9" w:rsidRPr="00685A0B">
        <w:rPr>
          <w:rFonts w:ascii="Myriad Pro" w:hAnsi="Myriad Pro"/>
          <w:color w:val="000000" w:themeColor="text1"/>
          <w:sz w:val="26"/>
          <w:szCs w:val="26"/>
        </w:rPr>
        <w:t>«Россети Сибирь»</w:t>
      </w:r>
      <w:r w:rsidR="003A06A9" w:rsidRPr="00685A0B">
        <w:rPr>
          <w:rFonts w:ascii="Myriad Pro" w:eastAsia="Calibri" w:hAnsi="Myriad Pro"/>
          <w:sz w:val="26"/>
          <w:szCs w:val="26"/>
          <w:lang w:eastAsia="en-US"/>
        </w:rPr>
        <w:t xml:space="preserve"> </w:t>
      </w:r>
      <w:r w:rsidRPr="00685A0B">
        <w:rPr>
          <w:rFonts w:ascii="Myriad Pro" w:eastAsia="Calibri" w:hAnsi="Myriad Pro"/>
          <w:sz w:val="26"/>
          <w:szCs w:val="26"/>
          <w:lang w:eastAsia="en-US"/>
        </w:rPr>
        <w:t xml:space="preserve">(далее – Заказчик) составлен </w:t>
      </w:r>
      <w:r w:rsidR="00685A0B">
        <w:rPr>
          <w:rFonts w:ascii="Myriad Pro" w:eastAsia="Calibri" w:hAnsi="Myriad Pro"/>
          <w:sz w:val="26"/>
          <w:szCs w:val="26"/>
          <w:lang w:eastAsia="en-US"/>
        </w:rPr>
        <w:t>ООО </w:t>
      </w:r>
      <w:r w:rsidRPr="00685A0B">
        <w:rPr>
          <w:rFonts w:ascii="Myriad Pro" w:eastAsia="Calibri" w:hAnsi="Myriad Pro"/>
          <w:sz w:val="26"/>
          <w:szCs w:val="26"/>
          <w:lang w:eastAsia="en-US"/>
        </w:rPr>
        <w:t xml:space="preserve">«Экспертная компания ЭПАР» (далее – Исполнитель) на основании экспертизы тарифно-балансовых решений (далее – ТБР), принятых регулирующим органом в отношении филиала </w:t>
      </w:r>
      <w:r w:rsidR="004E70D0">
        <w:rPr>
          <w:rFonts w:ascii="Myriad Pro" w:eastAsia="Calibri" w:hAnsi="Myriad Pro"/>
          <w:sz w:val="26"/>
          <w:szCs w:val="26"/>
          <w:lang w:eastAsia="en-US"/>
        </w:rPr>
        <w:t>ПАО </w:t>
      </w:r>
      <w:r w:rsidRPr="00685A0B">
        <w:rPr>
          <w:rFonts w:ascii="Myriad Pro" w:eastAsia="Calibri" w:hAnsi="Myriad Pro"/>
          <w:sz w:val="26"/>
          <w:szCs w:val="26"/>
          <w:lang w:eastAsia="en-US"/>
        </w:rPr>
        <w:t>«</w:t>
      </w:r>
      <w:r w:rsidR="00393A29" w:rsidRPr="00685A0B">
        <w:rPr>
          <w:rFonts w:ascii="Myriad Pro" w:hAnsi="Myriad Pro"/>
          <w:color w:val="000000" w:themeColor="text1"/>
          <w:sz w:val="26"/>
          <w:szCs w:val="26"/>
        </w:rPr>
        <w:t>Россети Сибирь</w:t>
      </w:r>
      <w:r w:rsidRPr="00685A0B">
        <w:rPr>
          <w:rFonts w:ascii="Myriad Pro" w:eastAsia="Calibri" w:hAnsi="Myriad Pro"/>
          <w:sz w:val="26"/>
          <w:szCs w:val="26"/>
          <w:lang w:eastAsia="en-US"/>
        </w:rPr>
        <w:t>»-«Горно-Алтайские электрические сети» (далее – регулируемая организация, филиал «Горно-Алтайские электрические сети»</w:t>
      </w:r>
      <w:r w:rsidR="00605F75" w:rsidRPr="00685A0B">
        <w:rPr>
          <w:rFonts w:ascii="Myriad Pro" w:eastAsia="Calibri" w:hAnsi="Myriad Pro"/>
          <w:sz w:val="26"/>
          <w:szCs w:val="26"/>
          <w:lang w:eastAsia="en-US"/>
        </w:rPr>
        <w:t>, филиал «ГАЭС»</w:t>
      </w:r>
      <w:r w:rsidRPr="00685A0B">
        <w:rPr>
          <w:rFonts w:ascii="Myriad Pro" w:eastAsia="Calibri" w:hAnsi="Myriad Pro"/>
          <w:sz w:val="26"/>
          <w:szCs w:val="26"/>
          <w:lang w:eastAsia="en-US"/>
        </w:rPr>
        <w:t>) при установлении регулируемых тарифов на услуги по передаче электрической энергии</w:t>
      </w:r>
      <w:r w:rsidR="00D846BF" w:rsidRPr="00685A0B">
        <w:rPr>
          <w:rFonts w:ascii="Myriad Pro" w:eastAsia="Calibri" w:hAnsi="Myriad Pro"/>
          <w:sz w:val="26"/>
          <w:szCs w:val="26"/>
          <w:lang w:eastAsia="en-US"/>
        </w:rPr>
        <w:t xml:space="preserve"> с применением</w:t>
      </w:r>
      <w:r w:rsidRPr="00685A0B">
        <w:rPr>
          <w:rFonts w:ascii="Myriad Pro" w:eastAsia="Calibri" w:hAnsi="Myriad Pro"/>
          <w:sz w:val="26"/>
          <w:szCs w:val="26"/>
          <w:lang w:eastAsia="en-US"/>
        </w:rPr>
        <w:t xml:space="preserve"> метод</w:t>
      </w:r>
      <w:r w:rsidR="00D846BF" w:rsidRPr="00685A0B">
        <w:rPr>
          <w:rFonts w:ascii="Myriad Pro" w:eastAsia="Calibri" w:hAnsi="Myriad Pro"/>
          <w:sz w:val="26"/>
          <w:szCs w:val="26"/>
          <w:lang w:eastAsia="en-US"/>
        </w:rPr>
        <w:t>а</w:t>
      </w:r>
      <w:r w:rsidRPr="00685A0B">
        <w:rPr>
          <w:rFonts w:ascii="Myriad Pro" w:eastAsia="Calibri" w:hAnsi="Myriad Pro"/>
          <w:sz w:val="26"/>
          <w:szCs w:val="26"/>
          <w:lang w:eastAsia="en-US"/>
        </w:rPr>
        <w:t xml:space="preserve"> </w:t>
      </w:r>
      <w:r w:rsidR="00066376" w:rsidRPr="00685A0B">
        <w:rPr>
          <w:rFonts w:ascii="Myriad Pro" w:hAnsi="Myriad Pro"/>
          <w:sz w:val="26"/>
          <w:szCs w:val="26"/>
        </w:rPr>
        <w:t>долгосрочной индексации необходимой валовой выручки на 2017-2018 гг.</w:t>
      </w:r>
      <w:r w:rsidR="00066376" w:rsidRPr="00685A0B">
        <w:rPr>
          <w:rFonts w:ascii="Myriad Pro" w:eastAsia="Calibri" w:hAnsi="Myriad Pro"/>
          <w:sz w:val="26"/>
          <w:szCs w:val="26"/>
        </w:rPr>
        <w:t xml:space="preserve"> </w:t>
      </w:r>
      <w:r w:rsidRPr="00685A0B">
        <w:rPr>
          <w:rFonts w:ascii="Myriad Pro" w:eastAsia="Calibri" w:hAnsi="Myriad Pro"/>
          <w:sz w:val="26"/>
          <w:szCs w:val="26"/>
          <w:lang w:eastAsia="en-US"/>
        </w:rPr>
        <w:t xml:space="preserve"> на территории Республики Алтай, экспертизы обосновывающих материалов, предоставленных филиалом </w:t>
      </w:r>
      <w:r w:rsidR="004E70D0">
        <w:rPr>
          <w:rFonts w:ascii="Myriad Pro" w:eastAsia="Calibri" w:hAnsi="Myriad Pro"/>
          <w:sz w:val="26"/>
          <w:szCs w:val="26"/>
          <w:lang w:eastAsia="en-US"/>
        </w:rPr>
        <w:t>ПАО </w:t>
      </w:r>
      <w:r w:rsidRPr="00685A0B">
        <w:rPr>
          <w:rFonts w:ascii="Myriad Pro" w:eastAsia="Calibri" w:hAnsi="Myriad Pro"/>
          <w:sz w:val="26"/>
          <w:szCs w:val="26"/>
          <w:lang w:eastAsia="en-US"/>
        </w:rPr>
        <w:t>«</w:t>
      </w:r>
      <w:r w:rsidR="001871AB" w:rsidRPr="00685A0B">
        <w:rPr>
          <w:rFonts w:ascii="Myriad Pro" w:eastAsia="Calibri" w:hAnsi="Myriad Pro"/>
          <w:sz w:val="26"/>
          <w:szCs w:val="26"/>
          <w:lang w:eastAsia="en-US"/>
        </w:rPr>
        <w:t>МРСК Сибири</w:t>
      </w:r>
      <w:r w:rsidRPr="00685A0B">
        <w:rPr>
          <w:rFonts w:ascii="Myriad Pro" w:eastAsia="Calibri" w:hAnsi="Myriad Pro"/>
          <w:sz w:val="26"/>
          <w:szCs w:val="26"/>
          <w:lang w:eastAsia="en-US"/>
        </w:rPr>
        <w:t xml:space="preserve">»-«Горно-Алтайские электрические сети» в регулирующий орган – Комитет по тарифам Республики Алтай </w:t>
      </w:r>
      <w:r w:rsidR="00605F75" w:rsidRPr="00685A0B">
        <w:rPr>
          <w:rFonts w:ascii="Myriad Pro" w:eastAsia="Calibri" w:hAnsi="Myriad Pro"/>
          <w:sz w:val="26"/>
          <w:szCs w:val="26"/>
          <w:lang w:eastAsia="en-US"/>
        </w:rPr>
        <w:t xml:space="preserve"> (далее – регулирующий орган, Комитет) </w:t>
      </w:r>
      <w:r w:rsidRPr="00685A0B">
        <w:rPr>
          <w:rFonts w:ascii="Myriad Pro" w:eastAsia="Calibri" w:hAnsi="Myriad Pro"/>
          <w:sz w:val="26"/>
          <w:szCs w:val="26"/>
          <w:lang w:eastAsia="en-US"/>
        </w:rPr>
        <w:t>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филиала</w:t>
      </w:r>
      <w:r w:rsidR="008D62E8" w:rsidRPr="00685A0B">
        <w:rPr>
          <w:rFonts w:ascii="Myriad Pro" w:eastAsia="Calibri" w:hAnsi="Myriad Pro"/>
          <w:sz w:val="26"/>
          <w:szCs w:val="26"/>
          <w:lang w:eastAsia="en-US"/>
        </w:rPr>
        <w:t xml:space="preserve"> </w:t>
      </w:r>
      <w:r w:rsidR="004E70D0">
        <w:rPr>
          <w:rFonts w:ascii="Myriad Pro" w:eastAsia="Calibri" w:hAnsi="Myriad Pro"/>
          <w:sz w:val="26"/>
          <w:szCs w:val="26"/>
          <w:lang w:eastAsia="en-US"/>
        </w:rPr>
        <w:t>ПАО </w:t>
      </w:r>
      <w:r w:rsidRPr="00685A0B">
        <w:rPr>
          <w:rFonts w:ascii="Myriad Pro" w:eastAsia="Calibri" w:hAnsi="Myriad Pro"/>
          <w:sz w:val="26"/>
          <w:szCs w:val="26"/>
          <w:lang w:eastAsia="en-US"/>
        </w:rPr>
        <w:t>«</w:t>
      </w:r>
      <w:r w:rsidR="001871AB" w:rsidRPr="00685A0B">
        <w:rPr>
          <w:rFonts w:ascii="Myriad Pro" w:eastAsia="Calibri" w:hAnsi="Myriad Pro"/>
          <w:sz w:val="26"/>
          <w:szCs w:val="26"/>
          <w:lang w:eastAsia="en-US"/>
        </w:rPr>
        <w:t>МРСК Сибири</w:t>
      </w:r>
      <w:r w:rsidRPr="00685A0B">
        <w:rPr>
          <w:rFonts w:ascii="Myriad Pro" w:eastAsia="Calibri" w:hAnsi="Myriad Pro"/>
          <w:sz w:val="26"/>
          <w:szCs w:val="26"/>
          <w:lang w:eastAsia="en-US"/>
        </w:rPr>
        <w:t>» - «Горно-Алтайские электрические сети» при установлении тарифов на услуги по передаче электрической энергии, а именно:</w:t>
      </w:r>
    </w:p>
    <w:p w14:paraId="6CFD1DFE" w14:textId="49C48DA2" w:rsidR="00066376" w:rsidRPr="00685A0B" w:rsidRDefault="00066376" w:rsidP="0013477E">
      <w:pPr>
        <w:widowControl w:val="0"/>
        <w:numPr>
          <w:ilvl w:val="1"/>
          <w:numId w:val="8"/>
        </w:numPr>
        <w:pBdr>
          <w:top w:val="nil"/>
          <w:left w:val="nil"/>
          <w:bottom w:val="nil"/>
          <w:right w:val="nil"/>
          <w:between w:val="nil"/>
        </w:pBdr>
        <w:tabs>
          <w:tab w:val="left" w:pos="1416"/>
        </w:tabs>
        <w:spacing w:line="360" w:lineRule="auto"/>
        <w:ind w:firstLine="567"/>
        <w:contextualSpacing/>
        <w:jc w:val="both"/>
        <w:rPr>
          <w:rFonts w:ascii="Myriad Pro" w:hAnsi="Myriad Pro"/>
          <w:sz w:val="26"/>
          <w:szCs w:val="26"/>
        </w:rPr>
      </w:pPr>
      <w:bookmarkStart w:id="2" w:name="_Hlk51772562"/>
      <w:r w:rsidRPr="00685A0B">
        <w:rPr>
          <w:rFonts w:ascii="Myriad Pro" w:hAnsi="Myriad Pro"/>
          <w:sz w:val="26"/>
          <w:szCs w:val="26"/>
        </w:rPr>
        <w:t xml:space="preserve">Анализ документов, предоставленных </w:t>
      </w:r>
      <w:r w:rsidRPr="00685A0B">
        <w:rPr>
          <w:rFonts w:ascii="Myriad Pro" w:eastAsia="Calibri" w:hAnsi="Myriad Pro"/>
          <w:sz w:val="26"/>
          <w:szCs w:val="26"/>
        </w:rPr>
        <w:t>филиал</w:t>
      </w:r>
      <w:r w:rsidR="00B65318" w:rsidRPr="00685A0B">
        <w:rPr>
          <w:rFonts w:ascii="Myriad Pro" w:eastAsia="Calibri" w:hAnsi="Myriad Pro"/>
          <w:sz w:val="26"/>
          <w:szCs w:val="26"/>
        </w:rPr>
        <w:t>ом</w:t>
      </w:r>
      <w:r w:rsidRPr="00685A0B">
        <w:rPr>
          <w:rFonts w:ascii="Myriad Pro" w:eastAsia="Calibri" w:hAnsi="Myriad Pro"/>
          <w:sz w:val="26"/>
          <w:szCs w:val="26"/>
        </w:rPr>
        <w:t xml:space="preserve"> </w:t>
      </w:r>
      <w:r w:rsidR="004E70D0">
        <w:rPr>
          <w:rFonts w:ascii="Myriad Pro" w:eastAsia="Calibri" w:hAnsi="Myriad Pro"/>
          <w:sz w:val="26"/>
          <w:szCs w:val="26"/>
          <w:lang w:eastAsia="en-US"/>
        </w:rPr>
        <w:t>ПАО </w:t>
      </w:r>
      <w:r w:rsidRPr="00685A0B">
        <w:rPr>
          <w:rFonts w:ascii="Myriad Pro" w:eastAsia="Calibri" w:hAnsi="Myriad Pro"/>
          <w:sz w:val="26"/>
          <w:szCs w:val="26"/>
          <w:lang w:eastAsia="en-US"/>
        </w:rPr>
        <w:t>«МРСК Сибири» - «Горно-Алтайские электрические сети»</w:t>
      </w:r>
      <w:r w:rsidRPr="00685A0B">
        <w:rPr>
          <w:rFonts w:ascii="Myriad Pro" w:eastAsia="Calibri" w:hAnsi="Myriad Pro"/>
          <w:sz w:val="26"/>
          <w:szCs w:val="26"/>
        </w:rPr>
        <w:t xml:space="preserve"> </w:t>
      </w:r>
      <w:r w:rsidRPr="00685A0B">
        <w:rPr>
          <w:rFonts w:ascii="Myriad Pro" w:hAnsi="Myriad Pro"/>
          <w:sz w:val="26"/>
          <w:szCs w:val="26"/>
        </w:rPr>
        <w:t xml:space="preserve">в </w:t>
      </w:r>
      <w:r w:rsidRPr="00685A0B">
        <w:rPr>
          <w:rFonts w:ascii="Myriad Pro" w:eastAsia="Calibri" w:hAnsi="Myriad Pro"/>
          <w:sz w:val="26"/>
          <w:szCs w:val="26"/>
          <w:lang w:eastAsia="en-US"/>
        </w:rPr>
        <w:t xml:space="preserve">Комитет по тарифам Республики Алтай </w:t>
      </w:r>
      <w:r w:rsidRPr="00685A0B">
        <w:rPr>
          <w:rFonts w:ascii="Myriad Pro" w:hAnsi="Myriad Pro"/>
          <w:sz w:val="26"/>
          <w:szCs w:val="26"/>
        </w:rPr>
        <w:t xml:space="preserve">в рамках рассмотрения дел об установлении тарифов, на основании которых </w:t>
      </w:r>
      <w:r w:rsidRPr="00685A0B">
        <w:rPr>
          <w:rFonts w:ascii="Myriad Pro" w:eastAsia="Calibri" w:hAnsi="Myriad Pro"/>
          <w:sz w:val="26"/>
          <w:szCs w:val="26"/>
          <w:lang w:eastAsia="en-US"/>
        </w:rPr>
        <w:t>Комитетом по тарифам Республики Алтай</w:t>
      </w:r>
      <w:r w:rsidRPr="00685A0B">
        <w:rPr>
          <w:rFonts w:ascii="Myriad Pro" w:hAnsi="Myriad Pro"/>
          <w:sz w:val="26"/>
          <w:szCs w:val="26"/>
        </w:rPr>
        <w:t xml:space="preserve"> были приняты соответствующие тарифно-балансовые решения на 2017–2018 гг.</w:t>
      </w:r>
    </w:p>
    <w:p w14:paraId="4574883E" w14:textId="77777777" w:rsidR="00066376" w:rsidRPr="00685A0B" w:rsidRDefault="00066376" w:rsidP="0013477E">
      <w:pPr>
        <w:widowControl w:val="0"/>
        <w:numPr>
          <w:ilvl w:val="1"/>
          <w:numId w:val="8"/>
        </w:numPr>
        <w:pBdr>
          <w:top w:val="nil"/>
          <w:left w:val="nil"/>
          <w:bottom w:val="nil"/>
          <w:right w:val="nil"/>
          <w:between w:val="nil"/>
        </w:pBdr>
        <w:tabs>
          <w:tab w:val="left" w:pos="1416"/>
        </w:tabs>
        <w:spacing w:line="360" w:lineRule="auto"/>
        <w:ind w:firstLine="567"/>
        <w:contextualSpacing/>
        <w:jc w:val="both"/>
        <w:rPr>
          <w:rFonts w:ascii="Myriad Pro" w:hAnsi="Myriad Pro"/>
          <w:sz w:val="26"/>
          <w:szCs w:val="26"/>
        </w:rPr>
      </w:pPr>
      <w:r w:rsidRPr="00685A0B">
        <w:rPr>
          <w:rFonts w:ascii="Myriad Pro" w:hAnsi="Myriad Pro"/>
          <w:sz w:val="26"/>
          <w:szCs w:val="26"/>
        </w:rPr>
        <w:t xml:space="preserve">Экспертиза обоснованности принятых </w:t>
      </w:r>
      <w:r w:rsidRPr="00685A0B">
        <w:rPr>
          <w:rFonts w:ascii="Myriad Pro" w:eastAsia="Calibri" w:hAnsi="Myriad Pro"/>
          <w:sz w:val="26"/>
          <w:szCs w:val="26"/>
          <w:lang w:eastAsia="en-US"/>
        </w:rPr>
        <w:t xml:space="preserve">Комитетом по тарифам Республики Алтай  </w:t>
      </w:r>
      <w:r w:rsidRPr="00685A0B">
        <w:rPr>
          <w:rFonts w:ascii="Myriad Pro" w:eastAsia="Calibri" w:hAnsi="Myriad Pro"/>
          <w:sz w:val="26"/>
          <w:szCs w:val="26"/>
        </w:rPr>
        <w:t xml:space="preserve"> </w:t>
      </w:r>
      <w:r w:rsidRPr="00685A0B">
        <w:rPr>
          <w:rFonts w:ascii="Myriad Pro" w:hAnsi="Myriad Pro"/>
          <w:sz w:val="26"/>
          <w:szCs w:val="26"/>
        </w:rPr>
        <w:t>в расчет тарифов на 2017–2018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229B8CD0" w14:textId="77777777" w:rsidR="00066376" w:rsidRPr="00685A0B" w:rsidRDefault="00066376" w:rsidP="0013477E">
      <w:pPr>
        <w:widowControl w:val="0"/>
        <w:numPr>
          <w:ilvl w:val="1"/>
          <w:numId w:val="8"/>
        </w:numPr>
        <w:pBdr>
          <w:top w:val="nil"/>
          <w:left w:val="nil"/>
          <w:bottom w:val="nil"/>
          <w:right w:val="nil"/>
          <w:between w:val="nil"/>
        </w:pBdr>
        <w:tabs>
          <w:tab w:val="left" w:pos="1428"/>
        </w:tabs>
        <w:spacing w:line="360" w:lineRule="auto"/>
        <w:ind w:firstLine="567"/>
        <w:contextualSpacing/>
        <w:jc w:val="both"/>
        <w:rPr>
          <w:rFonts w:ascii="Myriad Pro" w:hAnsi="Myriad Pro"/>
          <w:sz w:val="26"/>
          <w:szCs w:val="26"/>
        </w:rPr>
      </w:pPr>
      <w:r w:rsidRPr="00685A0B">
        <w:rPr>
          <w:rFonts w:ascii="Myriad Pro" w:hAnsi="Myriad Pro"/>
          <w:sz w:val="26"/>
          <w:szCs w:val="26"/>
        </w:rPr>
        <w:t xml:space="preserve">Экспертиза экономической обоснованности базового уровня подконтрольных расходов по статьям расходов, учтенных </w:t>
      </w:r>
      <w:r w:rsidRPr="00685A0B">
        <w:rPr>
          <w:rFonts w:ascii="Myriad Pro" w:eastAsia="Calibri" w:hAnsi="Myriad Pro"/>
          <w:sz w:val="26"/>
          <w:szCs w:val="26"/>
          <w:lang w:eastAsia="en-US"/>
        </w:rPr>
        <w:t>Комитет</w:t>
      </w:r>
      <w:r w:rsidR="00517C6B" w:rsidRPr="00685A0B">
        <w:rPr>
          <w:rFonts w:ascii="Myriad Pro" w:eastAsia="Calibri" w:hAnsi="Myriad Pro"/>
          <w:sz w:val="26"/>
          <w:szCs w:val="26"/>
          <w:lang w:eastAsia="en-US"/>
        </w:rPr>
        <w:t>ом</w:t>
      </w:r>
      <w:r w:rsidRPr="00685A0B">
        <w:rPr>
          <w:rFonts w:ascii="Myriad Pro" w:eastAsia="Calibri" w:hAnsi="Myriad Pro"/>
          <w:sz w:val="26"/>
          <w:szCs w:val="26"/>
          <w:lang w:eastAsia="en-US"/>
        </w:rPr>
        <w:t xml:space="preserve"> по тарифам Республики Алтай  </w:t>
      </w:r>
      <w:r w:rsidRPr="00685A0B">
        <w:rPr>
          <w:rFonts w:ascii="Myriad Pro" w:hAnsi="Myriad Pro"/>
          <w:sz w:val="26"/>
          <w:szCs w:val="26"/>
        </w:rPr>
        <w:t xml:space="preserve"> в необходимой валовой выручке при установлении тарифов на </w:t>
      </w:r>
      <w:r w:rsidRPr="00685A0B">
        <w:rPr>
          <w:rFonts w:ascii="Myriad Pro" w:hAnsi="Myriad Pro"/>
          <w:sz w:val="26"/>
          <w:szCs w:val="26"/>
        </w:rPr>
        <w:lastRenderedPageBreak/>
        <w:t>2018 год, являющийся первым годом долгосрочного периода регулирования.</w:t>
      </w:r>
    </w:p>
    <w:p w14:paraId="4475DCAE" w14:textId="77777777" w:rsidR="00066376" w:rsidRPr="00685A0B" w:rsidRDefault="00066376" w:rsidP="0013477E">
      <w:pPr>
        <w:widowControl w:val="0"/>
        <w:numPr>
          <w:ilvl w:val="1"/>
          <w:numId w:val="8"/>
        </w:numPr>
        <w:pBdr>
          <w:top w:val="nil"/>
          <w:left w:val="nil"/>
          <w:bottom w:val="nil"/>
          <w:right w:val="nil"/>
          <w:between w:val="nil"/>
        </w:pBdr>
        <w:tabs>
          <w:tab w:val="left" w:pos="1428"/>
        </w:tabs>
        <w:spacing w:line="360" w:lineRule="auto"/>
        <w:ind w:firstLine="567"/>
        <w:contextualSpacing/>
        <w:jc w:val="both"/>
        <w:rPr>
          <w:rFonts w:ascii="Myriad Pro" w:hAnsi="Myriad Pro"/>
          <w:sz w:val="26"/>
          <w:szCs w:val="26"/>
        </w:rPr>
      </w:pPr>
      <w:r w:rsidRPr="00685A0B">
        <w:rPr>
          <w:rFonts w:ascii="Myriad Pro" w:hAnsi="Myriad Pro"/>
          <w:sz w:val="26"/>
          <w:szCs w:val="26"/>
        </w:rPr>
        <w:t xml:space="preserve">Экспертиза расчетов подконтрольных расходов, учтенных </w:t>
      </w:r>
      <w:r w:rsidRPr="00685A0B">
        <w:rPr>
          <w:rFonts w:ascii="Myriad Pro" w:eastAsia="Calibri" w:hAnsi="Myriad Pro"/>
          <w:sz w:val="26"/>
          <w:szCs w:val="26"/>
          <w:lang w:eastAsia="en-US"/>
        </w:rPr>
        <w:t xml:space="preserve">Комитетом по тарифам Республики Алтай </w:t>
      </w:r>
      <w:r w:rsidRPr="00685A0B">
        <w:rPr>
          <w:rFonts w:ascii="Myriad Pro" w:hAnsi="Myriad Pro"/>
          <w:sz w:val="26"/>
          <w:szCs w:val="26"/>
        </w:rPr>
        <w:t>в необходимой валовой выручке при установлении тарифов на 2017 год, не являющийся первым годом долгосрочного периода регулирования.</w:t>
      </w:r>
    </w:p>
    <w:p w14:paraId="789FE63C" w14:textId="77777777" w:rsidR="00066376" w:rsidRPr="00685A0B" w:rsidRDefault="00066376" w:rsidP="0013477E">
      <w:pPr>
        <w:widowControl w:val="0"/>
        <w:numPr>
          <w:ilvl w:val="1"/>
          <w:numId w:val="8"/>
        </w:numPr>
        <w:pBdr>
          <w:top w:val="nil"/>
          <w:left w:val="nil"/>
          <w:bottom w:val="nil"/>
          <w:right w:val="nil"/>
          <w:between w:val="nil"/>
        </w:pBdr>
        <w:tabs>
          <w:tab w:val="left" w:pos="1428"/>
        </w:tabs>
        <w:spacing w:line="360" w:lineRule="auto"/>
        <w:ind w:firstLine="567"/>
        <w:contextualSpacing/>
        <w:jc w:val="both"/>
        <w:rPr>
          <w:rFonts w:ascii="Myriad Pro" w:hAnsi="Myriad Pro"/>
          <w:sz w:val="26"/>
          <w:szCs w:val="26"/>
        </w:rPr>
      </w:pPr>
      <w:r w:rsidRPr="00685A0B">
        <w:rPr>
          <w:rFonts w:ascii="Myriad Pro" w:hAnsi="Myriad Pro"/>
          <w:sz w:val="26"/>
          <w:szCs w:val="26"/>
        </w:rPr>
        <w:t xml:space="preserve">Анализ обоснованности принятых </w:t>
      </w:r>
      <w:r w:rsidRPr="00685A0B">
        <w:rPr>
          <w:rFonts w:ascii="Myriad Pro" w:eastAsia="Calibri" w:hAnsi="Myriad Pro"/>
          <w:sz w:val="26"/>
          <w:szCs w:val="26"/>
          <w:lang w:eastAsia="en-US"/>
        </w:rPr>
        <w:t>Комитет</w:t>
      </w:r>
      <w:r w:rsidR="00517C6B" w:rsidRPr="00685A0B">
        <w:rPr>
          <w:rFonts w:ascii="Myriad Pro" w:eastAsia="Calibri" w:hAnsi="Myriad Pro"/>
          <w:sz w:val="26"/>
          <w:szCs w:val="26"/>
          <w:lang w:eastAsia="en-US"/>
        </w:rPr>
        <w:t>ом</w:t>
      </w:r>
      <w:r w:rsidRPr="00685A0B">
        <w:rPr>
          <w:rFonts w:ascii="Myriad Pro" w:eastAsia="Calibri" w:hAnsi="Myriad Pro"/>
          <w:sz w:val="26"/>
          <w:szCs w:val="26"/>
          <w:lang w:eastAsia="en-US"/>
        </w:rPr>
        <w:t xml:space="preserve"> по тарифам Республики Алтай</w:t>
      </w:r>
      <w:r w:rsidRPr="00685A0B">
        <w:rPr>
          <w:rFonts w:ascii="Myriad Pro" w:hAnsi="Myriad Pro"/>
          <w:sz w:val="26"/>
          <w:szCs w:val="26"/>
        </w:rPr>
        <w:t xml:space="preserve"> в расчет тарифов на 2017–2018 гг. долгосрочных параметров регулирования: индекса эффективности подконтрольных расходов, уровня надежности и качества услуг.</w:t>
      </w:r>
    </w:p>
    <w:p w14:paraId="295082A3" w14:textId="77777777" w:rsidR="00066376" w:rsidRPr="00685A0B" w:rsidRDefault="00066376" w:rsidP="0013477E">
      <w:pPr>
        <w:widowControl w:val="0"/>
        <w:numPr>
          <w:ilvl w:val="1"/>
          <w:numId w:val="8"/>
        </w:numPr>
        <w:pBdr>
          <w:top w:val="nil"/>
          <w:left w:val="nil"/>
          <w:bottom w:val="nil"/>
          <w:right w:val="nil"/>
          <w:between w:val="nil"/>
        </w:pBdr>
        <w:tabs>
          <w:tab w:val="left" w:pos="1428"/>
        </w:tabs>
        <w:spacing w:line="360" w:lineRule="auto"/>
        <w:ind w:firstLine="567"/>
        <w:contextualSpacing/>
        <w:jc w:val="both"/>
        <w:rPr>
          <w:rFonts w:ascii="Myriad Pro" w:hAnsi="Myriad Pro"/>
          <w:sz w:val="26"/>
          <w:szCs w:val="26"/>
        </w:rPr>
      </w:pPr>
      <w:r w:rsidRPr="00685A0B">
        <w:rPr>
          <w:rFonts w:ascii="Myriad Pro" w:hAnsi="Myriad Pro"/>
          <w:sz w:val="26"/>
          <w:szCs w:val="26"/>
        </w:rPr>
        <w:t xml:space="preserve">Экспертиза обоснованности расчетов </w:t>
      </w:r>
      <w:r w:rsidRPr="00685A0B">
        <w:rPr>
          <w:rFonts w:ascii="Myriad Pro" w:eastAsia="Calibri" w:hAnsi="Myriad Pro"/>
          <w:sz w:val="26"/>
          <w:szCs w:val="26"/>
          <w:lang w:eastAsia="en-US"/>
        </w:rPr>
        <w:t xml:space="preserve">Комитета по тарифам Республики Алтай </w:t>
      </w:r>
      <w:r w:rsidRPr="00685A0B">
        <w:rPr>
          <w:rFonts w:ascii="Myriad Pro" w:hAnsi="Myriad Pro"/>
          <w:sz w:val="26"/>
          <w:szCs w:val="26"/>
        </w:rPr>
        <w:t>по статьям неподконтрольных расходов на 2017–2018 гг.</w:t>
      </w:r>
    </w:p>
    <w:p w14:paraId="10B05DFE" w14:textId="77777777" w:rsidR="00066376" w:rsidRPr="00685A0B" w:rsidRDefault="00066376" w:rsidP="0013477E">
      <w:pPr>
        <w:widowControl w:val="0"/>
        <w:numPr>
          <w:ilvl w:val="1"/>
          <w:numId w:val="8"/>
        </w:numPr>
        <w:pBdr>
          <w:top w:val="nil"/>
          <w:left w:val="nil"/>
          <w:bottom w:val="nil"/>
          <w:right w:val="nil"/>
          <w:between w:val="nil"/>
        </w:pBdr>
        <w:tabs>
          <w:tab w:val="left" w:pos="1428"/>
        </w:tabs>
        <w:spacing w:line="360" w:lineRule="auto"/>
        <w:ind w:firstLine="567"/>
        <w:contextualSpacing/>
        <w:jc w:val="both"/>
        <w:rPr>
          <w:rFonts w:ascii="Myriad Pro" w:hAnsi="Myriad Pro"/>
          <w:sz w:val="26"/>
          <w:szCs w:val="26"/>
        </w:rPr>
      </w:pPr>
      <w:r w:rsidRPr="00685A0B">
        <w:rPr>
          <w:rFonts w:ascii="Myriad Pro" w:hAnsi="Myriad Pro"/>
          <w:sz w:val="26"/>
          <w:szCs w:val="26"/>
        </w:rPr>
        <w:t xml:space="preserve">Экспертиза обоснованности расходов на компенсацию потерь, учтенных </w:t>
      </w:r>
      <w:r w:rsidRPr="00685A0B">
        <w:rPr>
          <w:rFonts w:ascii="Myriad Pro" w:eastAsia="Calibri" w:hAnsi="Myriad Pro"/>
          <w:sz w:val="26"/>
          <w:szCs w:val="26"/>
          <w:lang w:eastAsia="en-US"/>
        </w:rPr>
        <w:t>Комитет</w:t>
      </w:r>
      <w:r w:rsidR="00517C6B" w:rsidRPr="00685A0B">
        <w:rPr>
          <w:rFonts w:ascii="Myriad Pro" w:eastAsia="Calibri" w:hAnsi="Myriad Pro"/>
          <w:sz w:val="26"/>
          <w:szCs w:val="26"/>
          <w:lang w:eastAsia="en-US"/>
        </w:rPr>
        <w:t>ом</w:t>
      </w:r>
      <w:r w:rsidRPr="00685A0B">
        <w:rPr>
          <w:rFonts w:ascii="Myriad Pro" w:eastAsia="Calibri" w:hAnsi="Myriad Pro"/>
          <w:sz w:val="26"/>
          <w:szCs w:val="26"/>
          <w:lang w:eastAsia="en-US"/>
        </w:rPr>
        <w:t xml:space="preserve"> по тарифам Республики Алтай</w:t>
      </w:r>
      <w:r w:rsidRPr="00685A0B">
        <w:rPr>
          <w:rFonts w:ascii="Myriad Pro" w:hAnsi="Myriad Pro"/>
          <w:sz w:val="26"/>
          <w:szCs w:val="26"/>
        </w:rPr>
        <w:t xml:space="preserve"> в необходимой валовой выручке на 2017–2018 гг. </w:t>
      </w:r>
    </w:p>
    <w:bookmarkEnd w:id="2"/>
    <w:p w14:paraId="59128448" w14:textId="77777777" w:rsidR="00D01717" w:rsidRPr="00685A0B" w:rsidRDefault="00D01717" w:rsidP="00D01717">
      <w:pPr>
        <w:shd w:val="clear" w:color="auto" w:fill="FFFFFF"/>
        <w:spacing w:line="360" w:lineRule="auto"/>
        <w:ind w:firstLine="567"/>
        <w:jc w:val="both"/>
        <w:rPr>
          <w:rFonts w:ascii="Myriad Pro" w:eastAsia="Calibri" w:hAnsi="Myriad Pro"/>
          <w:sz w:val="26"/>
          <w:szCs w:val="26"/>
          <w:lang w:eastAsia="en-US"/>
        </w:rPr>
      </w:pPr>
      <w:r w:rsidRPr="00685A0B">
        <w:rPr>
          <w:rFonts w:ascii="Myriad Pro" w:eastAsia="Calibri" w:hAnsi="Myriad Pro"/>
          <w:sz w:val="26"/>
          <w:szCs w:val="26"/>
          <w:lang w:eastAsia="en-US"/>
        </w:rPr>
        <w:t>Исполнителем рассматривались и принимались во внимание все представленные документы, имеющие значение для оценки обоснованности принятых Комитетом по тарифам Республики Алтай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3669A209" w14:textId="77777777" w:rsidR="00D01717" w:rsidRPr="00685A0B" w:rsidRDefault="00D01717" w:rsidP="00D01717">
      <w:pPr>
        <w:shd w:val="clear" w:color="auto" w:fill="FFFFFF"/>
        <w:spacing w:before="100" w:beforeAutospacing="1" w:after="100" w:afterAutospacing="1" w:line="360" w:lineRule="auto"/>
        <w:jc w:val="both"/>
        <w:rPr>
          <w:rFonts w:ascii="Myriad Pro" w:eastAsia="Calibri" w:hAnsi="Myriad Pro"/>
          <w:sz w:val="26"/>
          <w:szCs w:val="26"/>
          <w:lang w:eastAsia="en-US"/>
        </w:rPr>
      </w:pPr>
    </w:p>
    <w:p w14:paraId="0D7A11FB" w14:textId="77777777" w:rsidR="00D01717" w:rsidRPr="00685A0B" w:rsidRDefault="00D01717" w:rsidP="00393A29">
      <w:pPr>
        <w:shd w:val="clear" w:color="auto" w:fill="FFFFFF"/>
        <w:spacing w:before="100" w:beforeAutospacing="1" w:after="100" w:afterAutospacing="1" w:line="360" w:lineRule="auto"/>
        <w:jc w:val="both"/>
        <w:rPr>
          <w:rFonts w:ascii="Myriad Pro" w:eastAsia="Calibri" w:hAnsi="Myriad Pro"/>
          <w:sz w:val="26"/>
          <w:szCs w:val="26"/>
          <w:lang w:eastAsia="en-US"/>
        </w:rPr>
      </w:pPr>
      <w:r w:rsidRPr="00685A0B">
        <w:rPr>
          <w:rFonts w:ascii="Myriad Pro" w:eastAsia="Calibri" w:hAnsi="Myriad Pro"/>
          <w:sz w:val="26"/>
          <w:szCs w:val="26"/>
          <w:lang w:eastAsia="en-US"/>
        </w:rPr>
        <w:t xml:space="preserve">Генеральный директор </w:t>
      </w:r>
      <w:r w:rsidR="00685A0B">
        <w:rPr>
          <w:rFonts w:ascii="Myriad Pro" w:eastAsia="Calibri" w:hAnsi="Myriad Pro"/>
          <w:sz w:val="26"/>
          <w:szCs w:val="26"/>
          <w:lang w:eastAsia="en-US"/>
        </w:rPr>
        <w:t>ООО </w:t>
      </w:r>
      <w:r w:rsidRPr="00685A0B">
        <w:rPr>
          <w:rFonts w:ascii="Myriad Pro" w:eastAsia="Calibri" w:hAnsi="Myriad Pro"/>
          <w:sz w:val="26"/>
          <w:szCs w:val="26"/>
          <w:lang w:eastAsia="en-US"/>
        </w:rPr>
        <w:t>«ЭК ЭПАР»</w:t>
      </w:r>
      <w:r w:rsidRPr="00685A0B">
        <w:rPr>
          <w:rFonts w:ascii="Myriad Pro" w:eastAsia="Calibri" w:hAnsi="Myriad Pro"/>
          <w:sz w:val="26"/>
          <w:szCs w:val="26"/>
          <w:lang w:eastAsia="en-US"/>
        </w:rPr>
        <w:tab/>
      </w:r>
      <w:r w:rsidR="00393A29">
        <w:rPr>
          <w:rFonts w:ascii="Myriad Pro" w:eastAsia="Calibri" w:hAnsi="Myriad Pro"/>
          <w:sz w:val="26"/>
          <w:szCs w:val="26"/>
          <w:lang w:eastAsia="en-US"/>
        </w:rPr>
        <w:t xml:space="preserve">  </w:t>
      </w:r>
      <w:r w:rsidRPr="00685A0B">
        <w:rPr>
          <w:rFonts w:ascii="Myriad Pro" w:eastAsia="Calibri" w:hAnsi="Myriad Pro"/>
          <w:sz w:val="26"/>
          <w:szCs w:val="26"/>
          <w:lang w:eastAsia="en-US"/>
        </w:rPr>
        <w:t>_______________</w:t>
      </w:r>
      <w:r w:rsidR="00393A29">
        <w:rPr>
          <w:rFonts w:ascii="Myriad Pro" w:eastAsia="Calibri" w:hAnsi="Myriad Pro"/>
          <w:sz w:val="26"/>
          <w:szCs w:val="26"/>
          <w:lang w:eastAsia="en-US"/>
        </w:rPr>
        <w:t xml:space="preserve">               </w:t>
      </w:r>
      <w:r w:rsidRPr="00685A0B">
        <w:rPr>
          <w:rFonts w:ascii="Myriad Pro" w:eastAsia="Calibri" w:hAnsi="Myriad Pro"/>
          <w:sz w:val="26"/>
          <w:szCs w:val="26"/>
          <w:lang w:eastAsia="en-US"/>
        </w:rPr>
        <w:t>В. Н. Логинов</w:t>
      </w:r>
    </w:p>
    <w:p w14:paraId="1F109471" w14:textId="77777777" w:rsidR="00D01717" w:rsidRPr="00685A0B" w:rsidRDefault="00D01717" w:rsidP="00D01717">
      <w:pPr>
        <w:shd w:val="clear" w:color="auto" w:fill="FFFFFF"/>
        <w:spacing w:before="100" w:beforeAutospacing="1" w:after="100" w:afterAutospacing="1" w:line="360" w:lineRule="auto"/>
        <w:jc w:val="both"/>
        <w:rPr>
          <w:rFonts w:ascii="Myriad Pro" w:eastAsia="Calibri" w:hAnsi="Myriad Pro"/>
          <w:sz w:val="25"/>
          <w:szCs w:val="25"/>
          <w:lang w:eastAsia="en-US"/>
        </w:rPr>
      </w:pPr>
      <w:r w:rsidRPr="00685A0B">
        <w:rPr>
          <w:rFonts w:ascii="Myriad Pro" w:eastAsia="Calibri" w:hAnsi="Myriad Pro"/>
          <w:sz w:val="25"/>
          <w:szCs w:val="25"/>
          <w:lang w:eastAsia="en-US"/>
        </w:rPr>
        <w:br w:type="page"/>
      </w:r>
    </w:p>
    <w:p w14:paraId="5A1B66C0" w14:textId="77777777" w:rsidR="00D01717" w:rsidRPr="00685A0B" w:rsidRDefault="00D01717" w:rsidP="008334CA">
      <w:pPr>
        <w:keepNext/>
        <w:keepLines/>
        <w:numPr>
          <w:ilvl w:val="0"/>
          <w:numId w:val="6"/>
        </w:numPr>
        <w:spacing w:before="40" w:after="160" w:line="360" w:lineRule="auto"/>
        <w:ind w:left="567" w:hanging="567"/>
        <w:outlineLvl w:val="2"/>
        <w:rPr>
          <w:rFonts w:ascii="Myriad Pro" w:hAnsi="Myriad Pro"/>
          <w:b/>
          <w:color w:val="4F6228"/>
          <w:sz w:val="28"/>
          <w:szCs w:val="28"/>
          <w:lang w:eastAsia="en-US"/>
        </w:rPr>
      </w:pPr>
      <w:bookmarkStart w:id="3" w:name="_Toc53584598"/>
      <w:r w:rsidRPr="00685A0B">
        <w:rPr>
          <w:rFonts w:ascii="Myriad Pro" w:hAnsi="Myriad Pro"/>
          <w:b/>
          <w:color w:val="4F6228"/>
          <w:sz w:val="28"/>
          <w:szCs w:val="28"/>
          <w:lang w:eastAsia="en-US"/>
        </w:rPr>
        <w:lastRenderedPageBreak/>
        <w:t>Вводная часть</w:t>
      </w:r>
      <w:bookmarkEnd w:id="3"/>
    </w:p>
    <w:p w14:paraId="6841BA53" w14:textId="77777777" w:rsidR="00D01717" w:rsidRPr="00685A0B" w:rsidRDefault="00D01717" w:rsidP="00D01717">
      <w:pPr>
        <w:keepNext/>
        <w:keepLines/>
        <w:numPr>
          <w:ilvl w:val="1"/>
          <w:numId w:val="2"/>
        </w:numPr>
        <w:tabs>
          <w:tab w:val="left" w:pos="567"/>
        </w:tabs>
        <w:spacing w:before="40" w:after="160" w:line="360" w:lineRule="auto"/>
        <w:ind w:left="1134" w:hanging="1134"/>
        <w:outlineLvl w:val="2"/>
        <w:rPr>
          <w:rFonts w:ascii="Myriad Pro" w:hAnsi="Myriad Pro"/>
          <w:b/>
          <w:color w:val="4F6228"/>
          <w:sz w:val="28"/>
          <w:szCs w:val="28"/>
          <w:lang w:eastAsia="en-US"/>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53584599"/>
      <w:r w:rsidRPr="00685A0B">
        <w:rPr>
          <w:rFonts w:ascii="Myriad Pro" w:hAnsi="Myriad Pro"/>
          <w:b/>
          <w:color w:val="4F6228"/>
          <w:sz w:val="28"/>
          <w:szCs w:val="28"/>
          <w:lang w:eastAsia="en-US"/>
        </w:rPr>
        <w:t>Сведения о Заказчике</w:t>
      </w:r>
      <w:bookmarkEnd w:id="4"/>
      <w:bookmarkEnd w:id="5"/>
      <w:bookmarkEnd w:id="6"/>
      <w:bookmarkEnd w:id="7"/>
      <w:bookmarkEnd w:id="8"/>
      <w:bookmarkEnd w:id="9"/>
      <w:bookmarkEnd w:id="10"/>
      <w:bookmarkEnd w:id="11"/>
      <w:bookmarkEnd w:id="12"/>
    </w:p>
    <w:tbl>
      <w:tblPr>
        <w:tblStyle w:val="112"/>
        <w:tblW w:w="9503" w:type="dxa"/>
        <w:tblInd w:w="-10" w:type="dxa"/>
        <w:tblLayout w:type="fixed"/>
        <w:tblLook w:val="01E0" w:firstRow="1" w:lastRow="1" w:firstColumn="1" w:lastColumn="1" w:noHBand="0" w:noVBand="0"/>
      </w:tblPr>
      <w:tblGrid>
        <w:gridCol w:w="3402"/>
        <w:gridCol w:w="6101"/>
      </w:tblGrid>
      <w:tr w:rsidR="00D01717" w:rsidRPr="00685A0B" w14:paraId="0735DA06" w14:textId="77777777" w:rsidTr="000D3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C95F58B" w14:textId="77777777" w:rsidR="00D01717" w:rsidRPr="00685A0B" w:rsidRDefault="00D01717" w:rsidP="00D01717">
            <w:pPr>
              <w:spacing w:before="20" w:after="20" w:line="360" w:lineRule="auto"/>
              <w:rPr>
                <w:rFonts w:ascii="Myriad Pro" w:hAnsi="Myriad Pro"/>
                <w:sz w:val="26"/>
                <w:szCs w:val="26"/>
              </w:rPr>
            </w:pPr>
            <w:r w:rsidRPr="00685A0B">
              <w:rPr>
                <w:rFonts w:ascii="Myriad Pro" w:hAnsi="Myriad Pro"/>
                <w:sz w:val="26"/>
                <w:szCs w:val="26"/>
              </w:rPr>
              <w:t>Наименование</w:t>
            </w:r>
          </w:p>
        </w:tc>
        <w:tc>
          <w:tcPr>
            <w:tcW w:w="6101" w:type="dxa"/>
          </w:tcPr>
          <w:p w14:paraId="5FF9A4D8" w14:textId="77777777" w:rsidR="00D01717" w:rsidRPr="00685A0B" w:rsidRDefault="00D01717" w:rsidP="00D01717">
            <w:pPr>
              <w:spacing w:before="20" w:after="20" w:line="360" w:lineRule="auto"/>
              <w:cnfStyle w:val="100000000000" w:firstRow="1" w:lastRow="0" w:firstColumn="0" w:lastColumn="0" w:oddVBand="0" w:evenVBand="0" w:oddHBand="0" w:evenHBand="0" w:firstRowFirstColumn="0" w:firstRowLastColumn="0" w:lastRowFirstColumn="0" w:lastRowLastColumn="0"/>
              <w:rPr>
                <w:rFonts w:ascii="Myriad Pro" w:hAnsi="Myriad Pro"/>
                <w:sz w:val="26"/>
                <w:szCs w:val="26"/>
              </w:rPr>
            </w:pPr>
            <w:r w:rsidRPr="00685A0B">
              <w:rPr>
                <w:rFonts w:ascii="Myriad Pro" w:hAnsi="Myriad Pro"/>
                <w:sz w:val="26"/>
                <w:szCs w:val="26"/>
              </w:rPr>
              <w:t>Информация</w:t>
            </w:r>
          </w:p>
        </w:tc>
      </w:tr>
      <w:tr w:rsidR="003C16FF" w:rsidRPr="00685A0B" w14:paraId="7682463F"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37F9CCB5" w14:textId="77777777" w:rsidR="003C16FF" w:rsidRPr="00685A0B" w:rsidRDefault="003C16FF" w:rsidP="003C16FF">
            <w:pPr>
              <w:contextualSpacing/>
              <w:rPr>
                <w:rFonts w:ascii="Myriad Pro" w:hAnsi="Myriad Pro"/>
                <w:sz w:val="26"/>
                <w:szCs w:val="26"/>
              </w:rPr>
            </w:pPr>
            <w:r w:rsidRPr="00685A0B">
              <w:rPr>
                <w:rFonts w:ascii="Myriad Pro" w:hAnsi="Myriad Pro"/>
                <w:sz w:val="26"/>
                <w:szCs w:val="26"/>
              </w:rPr>
              <w:t>Организационно-правовая форма и полное наименование Заказчика</w:t>
            </w:r>
          </w:p>
        </w:tc>
        <w:tc>
          <w:tcPr>
            <w:tcW w:w="6101" w:type="dxa"/>
          </w:tcPr>
          <w:p w14:paraId="052EFBE5" w14:textId="77777777" w:rsidR="003C16FF" w:rsidRPr="00685A0B" w:rsidRDefault="003C16FF" w:rsidP="003C16FF">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en-US"/>
              </w:rPr>
            </w:pPr>
            <w:r w:rsidRPr="00685A0B">
              <w:rPr>
                <w:rFonts w:ascii="Myriad Pro" w:hAnsi="Myriad Pro"/>
                <w:sz w:val="26"/>
                <w:szCs w:val="26"/>
                <w:lang w:eastAsia="en-US"/>
              </w:rPr>
              <w:t>Публичное акционерное общество «Россети Сибирь»</w:t>
            </w:r>
          </w:p>
        </w:tc>
      </w:tr>
      <w:tr w:rsidR="003C16FF" w:rsidRPr="00685A0B" w14:paraId="2AFA480B"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7ECDD8B7" w14:textId="77777777" w:rsidR="003C16FF" w:rsidRPr="00685A0B" w:rsidRDefault="003C16FF" w:rsidP="003C16FF">
            <w:pPr>
              <w:contextualSpacing/>
              <w:rPr>
                <w:rFonts w:ascii="Myriad Pro" w:hAnsi="Myriad Pro"/>
                <w:sz w:val="26"/>
                <w:szCs w:val="26"/>
              </w:rPr>
            </w:pPr>
            <w:r w:rsidRPr="00685A0B">
              <w:rPr>
                <w:rFonts w:ascii="Myriad Pro" w:hAnsi="Myriad Pro"/>
                <w:sz w:val="26"/>
                <w:szCs w:val="26"/>
              </w:rPr>
              <w:t>Краткое наименование Заказчика</w:t>
            </w:r>
          </w:p>
        </w:tc>
        <w:tc>
          <w:tcPr>
            <w:tcW w:w="6101" w:type="dxa"/>
          </w:tcPr>
          <w:p w14:paraId="39FFF22C" w14:textId="1257202D" w:rsidR="003C16FF" w:rsidRPr="00685A0B" w:rsidRDefault="004E70D0" w:rsidP="003C16FF">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en-US"/>
              </w:rPr>
            </w:pPr>
            <w:r>
              <w:rPr>
                <w:rFonts w:ascii="Myriad Pro" w:hAnsi="Myriad Pro"/>
                <w:sz w:val="26"/>
                <w:szCs w:val="26"/>
                <w:lang w:eastAsia="en-US"/>
              </w:rPr>
              <w:t>ПАО </w:t>
            </w:r>
            <w:r w:rsidR="003C16FF" w:rsidRPr="00685A0B">
              <w:rPr>
                <w:rFonts w:ascii="Myriad Pro" w:hAnsi="Myriad Pro"/>
                <w:sz w:val="26"/>
                <w:szCs w:val="26"/>
                <w:lang w:eastAsia="en-US"/>
              </w:rPr>
              <w:t>«Россети Сибирь»</w:t>
            </w:r>
          </w:p>
        </w:tc>
      </w:tr>
      <w:tr w:rsidR="003C16FF" w:rsidRPr="00685A0B" w14:paraId="71042930"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5EAAA177" w14:textId="77777777" w:rsidR="003C16FF" w:rsidRPr="00685A0B" w:rsidRDefault="003C16FF" w:rsidP="003C16FF">
            <w:pPr>
              <w:contextualSpacing/>
              <w:rPr>
                <w:rFonts w:ascii="Myriad Pro" w:hAnsi="Myriad Pro"/>
                <w:sz w:val="26"/>
                <w:szCs w:val="26"/>
              </w:rPr>
            </w:pPr>
            <w:r w:rsidRPr="00685A0B">
              <w:rPr>
                <w:rFonts w:ascii="Myriad Pro" w:hAnsi="Myriad Pro"/>
                <w:sz w:val="26"/>
                <w:szCs w:val="26"/>
              </w:rPr>
              <w:t>ОГРН</w:t>
            </w:r>
          </w:p>
        </w:tc>
        <w:tc>
          <w:tcPr>
            <w:tcW w:w="6101" w:type="dxa"/>
          </w:tcPr>
          <w:p w14:paraId="53013968" w14:textId="77777777" w:rsidR="003C16FF" w:rsidRPr="00685A0B" w:rsidRDefault="003C16FF" w:rsidP="003C16FF">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en-US"/>
              </w:rPr>
            </w:pPr>
            <w:r w:rsidRPr="00685A0B">
              <w:rPr>
                <w:rFonts w:ascii="Myriad Pro" w:hAnsi="Myriad Pro"/>
                <w:sz w:val="26"/>
                <w:szCs w:val="26"/>
                <w:lang w:eastAsia="en-US"/>
              </w:rPr>
              <w:t>1052460054327</w:t>
            </w:r>
          </w:p>
        </w:tc>
      </w:tr>
      <w:tr w:rsidR="003C16FF" w:rsidRPr="00685A0B" w14:paraId="341D26F2"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47AD118B" w14:textId="77777777" w:rsidR="003C16FF" w:rsidRPr="00685A0B" w:rsidRDefault="003C16FF" w:rsidP="003C16FF">
            <w:pPr>
              <w:contextualSpacing/>
              <w:rPr>
                <w:rFonts w:ascii="Myriad Pro" w:hAnsi="Myriad Pro"/>
                <w:sz w:val="26"/>
                <w:szCs w:val="26"/>
              </w:rPr>
            </w:pPr>
            <w:r w:rsidRPr="00685A0B">
              <w:rPr>
                <w:rFonts w:ascii="Myriad Pro" w:hAnsi="Myriad Pro"/>
                <w:sz w:val="26"/>
                <w:szCs w:val="26"/>
              </w:rPr>
              <w:t>ИНН / КПП</w:t>
            </w:r>
          </w:p>
        </w:tc>
        <w:tc>
          <w:tcPr>
            <w:tcW w:w="6101" w:type="dxa"/>
          </w:tcPr>
          <w:p w14:paraId="5586EC1E" w14:textId="77777777" w:rsidR="003C16FF" w:rsidRPr="00685A0B" w:rsidRDefault="003C16FF" w:rsidP="003C16FF">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lang w:eastAsia="en-US"/>
              </w:rPr>
            </w:pPr>
            <w:r w:rsidRPr="00685A0B">
              <w:rPr>
                <w:rFonts w:ascii="Myriad Pro" w:hAnsi="Myriad Pro"/>
                <w:sz w:val="26"/>
                <w:szCs w:val="26"/>
                <w:lang w:eastAsia="en-US"/>
              </w:rPr>
              <w:t>2460069527/ 246001001</w:t>
            </w:r>
          </w:p>
        </w:tc>
      </w:tr>
      <w:tr w:rsidR="00D01717" w:rsidRPr="00685A0B" w14:paraId="28296C91"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5D6BE8E8" w14:textId="77777777" w:rsidR="00D01717" w:rsidRPr="00685A0B" w:rsidRDefault="00D01717" w:rsidP="00D01717">
            <w:pPr>
              <w:contextualSpacing/>
              <w:rPr>
                <w:rFonts w:ascii="Myriad Pro" w:hAnsi="Myriad Pro"/>
                <w:sz w:val="26"/>
                <w:szCs w:val="26"/>
              </w:rPr>
            </w:pPr>
            <w:r w:rsidRPr="00685A0B">
              <w:rPr>
                <w:rFonts w:ascii="Myriad Pro" w:hAnsi="Myriad Pro"/>
                <w:sz w:val="26"/>
                <w:szCs w:val="26"/>
              </w:rPr>
              <w:t>Юридический адрес Заказчика</w:t>
            </w:r>
          </w:p>
        </w:tc>
        <w:tc>
          <w:tcPr>
            <w:tcW w:w="6101" w:type="dxa"/>
          </w:tcPr>
          <w:p w14:paraId="0FD2E1B4" w14:textId="77777777" w:rsidR="00D01717" w:rsidRPr="00685A0B"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685A0B">
              <w:rPr>
                <w:rFonts w:ascii="Myriad Pro" w:hAnsi="Myriad Pro"/>
                <w:sz w:val="26"/>
                <w:szCs w:val="26"/>
                <w:lang w:eastAsia="en-US"/>
              </w:rPr>
              <w:t>660 021, г. Красноярск, ул. Бограда, 144а</w:t>
            </w:r>
          </w:p>
        </w:tc>
      </w:tr>
      <w:tr w:rsidR="00D01717" w:rsidRPr="00685A0B" w14:paraId="1A67043D"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5836B6AA" w14:textId="77777777" w:rsidR="00D01717" w:rsidRPr="00685A0B" w:rsidRDefault="00D01717" w:rsidP="00D01717">
            <w:pPr>
              <w:contextualSpacing/>
              <w:rPr>
                <w:rFonts w:ascii="Myriad Pro" w:hAnsi="Myriad Pro"/>
                <w:sz w:val="26"/>
                <w:szCs w:val="26"/>
              </w:rPr>
            </w:pPr>
            <w:r w:rsidRPr="00685A0B">
              <w:rPr>
                <w:rFonts w:ascii="Myriad Pro" w:hAnsi="Myriad Pro"/>
                <w:sz w:val="26"/>
                <w:szCs w:val="26"/>
              </w:rPr>
              <w:t>Место нахождения Заказчика</w:t>
            </w:r>
          </w:p>
        </w:tc>
        <w:tc>
          <w:tcPr>
            <w:tcW w:w="6101" w:type="dxa"/>
          </w:tcPr>
          <w:p w14:paraId="460A763E" w14:textId="77777777" w:rsidR="00D01717" w:rsidRPr="00685A0B"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685A0B">
              <w:rPr>
                <w:rFonts w:ascii="Myriad Pro" w:hAnsi="Myriad Pro"/>
                <w:sz w:val="26"/>
                <w:szCs w:val="26"/>
                <w:lang w:eastAsia="en-US"/>
              </w:rPr>
              <w:t>660 021, г. Красноярск, ул. Бограда, 144а</w:t>
            </w:r>
          </w:p>
        </w:tc>
      </w:tr>
      <w:tr w:rsidR="00D01717" w:rsidRPr="00685A0B" w14:paraId="1B37AD7E"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7D1A5838" w14:textId="77777777" w:rsidR="00D01717" w:rsidRPr="00685A0B" w:rsidRDefault="00D01717" w:rsidP="00D01717">
            <w:pPr>
              <w:contextualSpacing/>
              <w:rPr>
                <w:rFonts w:ascii="Myriad Pro" w:hAnsi="Myriad Pro"/>
                <w:sz w:val="26"/>
                <w:szCs w:val="26"/>
              </w:rPr>
            </w:pPr>
            <w:r w:rsidRPr="00685A0B">
              <w:rPr>
                <w:rFonts w:ascii="Myriad Pro" w:hAnsi="Myriad Pro"/>
                <w:sz w:val="26"/>
                <w:szCs w:val="26"/>
              </w:rPr>
              <w:t>Реквизиты Заказчика</w:t>
            </w:r>
          </w:p>
        </w:tc>
        <w:tc>
          <w:tcPr>
            <w:tcW w:w="6101" w:type="dxa"/>
          </w:tcPr>
          <w:p w14:paraId="76B76828" w14:textId="77777777" w:rsidR="00D01717" w:rsidRPr="00685A0B"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lang w:eastAsia="en-US"/>
              </w:rPr>
            </w:pPr>
            <w:r w:rsidRPr="00685A0B">
              <w:rPr>
                <w:rFonts w:ascii="Myriad Pro" w:eastAsia="Calibri" w:hAnsi="Myriad Pro"/>
                <w:sz w:val="26"/>
                <w:szCs w:val="26"/>
                <w:lang w:eastAsia="en-US"/>
              </w:rPr>
              <w:t xml:space="preserve">р/с </w:t>
            </w:r>
            <w:r w:rsidR="00685A0B">
              <w:rPr>
                <w:rFonts w:ascii="Myriad Pro" w:eastAsia="Calibri" w:hAnsi="Myriad Pro"/>
                <w:sz w:val="26"/>
                <w:szCs w:val="26"/>
                <w:lang w:eastAsia="en-US"/>
              </w:rPr>
              <w:t>№ </w:t>
            </w:r>
            <w:r w:rsidRPr="00685A0B">
              <w:rPr>
                <w:rFonts w:ascii="Myriad Pro" w:eastAsia="Calibri" w:hAnsi="Myriad Pro"/>
                <w:sz w:val="26"/>
                <w:szCs w:val="26"/>
                <w:lang w:eastAsia="en-US"/>
              </w:rPr>
              <w:t>40702810031020004498</w:t>
            </w:r>
          </w:p>
          <w:p w14:paraId="7523C4A2" w14:textId="6F2CC4C0" w:rsidR="00D01717" w:rsidRPr="00685A0B"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lang w:eastAsia="en-US"/>
              </w:rPr>
            </w:pPr>
            <w:r w:rsidRPr="00685A0B">
              <w:rPr>
                <w:rFonts w:ascii="Myriad Pro" w:eastAsia="Calibri" w:hAnsi="Myriad Pro"/>
                <w:sz w:val="26"/>
                <w:szCs w:val="26"/>
                <w:lang w:eastAsia="en-US"/>
              </w:rPr>
              <w:t xml:space="preserve">Красноярское отделение </w:t>
            </w:r>
            <w:r w:rsidR="00685A0B">
              <w:rPr>
                <w:rFonts w:ascii="Myriad Pro" w:eastAsia="Calibri" w:hAnsi="Myriad Pro"/>
                <w:sz w:val="26"/>
                <w:szCs w:val="26"/>
                <w:lang w:eastAsia="en-US"/>
              </w:rPr>
              <w:t>№ </w:t>
            </w:r>
            <w:r w:rsidRPr="00685A0B">
              <w:rPr>
                <w:rFonts w:ascii="Myriad Pro" w:eastAsia="Calibri" w:hAnsi="Myriad Pro"/>
                <w:sz w:val="26"/>
                <w:szCs w:val="26"/>
                <w:lang w:eastAsia="en-US"/>
              </w:rPr>
              <w:t xml:space="preserve">8646 </w:t>
            </w:r>
            <w:r w:rsidR="004E70D0">
              <w:rPr>
                <w:rFonts w:ascii="Myriad Pro" w:eastAsia="Calibri" w:hAnsi="Myriad Pro"/>
                <w:sz w:val="26"/>
                <w:szCs w:val="26"/>
                <w:lang w:eastAsia="en-US"/>
              </w:rPr>
              <w:t>ПАО </w:t>
            </w:r>
            <w:r w:rsidRPr="00685A0B">
              <w:rPr>
                <w:rFonts w:ascii="Myriad Pro" w:eastAsia="Calibri" w:hAnsi="Myriad Pro"/>
                <w:sz w:val="26"/>
                <w:szCs w:val="26"/>
                <w:lang w:eastAsia="en-US"/>
              </w:rPr>
              <w:t xml:space="preserve">Сбербанк </w:t>
            </w:r>
            <w:r w:rsidR="001A458F" w:rsidRPr="00685A0B">
              <w:rPr>
                <w:rFonts w:ascii="Myriad Pro" w:eastAsia="Calibri" w:hAnsi="Myriad Pro"/>
                <w:sz w:val="26"/>
                <w:szCs w:val="26"/>
                <w:lang w:eastAsia="en-US"/>
              </w:rPr>
              <w:br/>
            </w:r>
            <w:r w:rsidRPr="00685A0B">
              <w:rPr>
                <w:rFonts w:ascii="Myriad Pro" w:eastAsia="Calibri" w:hAnsi="Myriad Pro"/>
                <w:sz w:val="26"/>
                <w:szCs w:val="26"/>
                <w:lang w:eastAsia="en-US"/>
              </w:rPr>
              <w:t>г. Красноярск</w:t>
            </w:r>
            <w:r w:rsidR="001A458F" w:rsidRPr="00685A0B">
              <w:rPr>
                <w:rFonts w:ascii="Myriad Pro" w:eastAsia="Calibri" w:hAnsi="Myriad Pro"/>
                <w:sz w:val="26"/>
                <w:szCs w:val="26"/>
                <w:lang w:eastAsia="en-US"/>
              </w:rPr>
              <w:t xml:space="preserve">, </w:t>
            </w:r>
            <w:r w:rsidRPr="00685A0B">
              <w:rPr>
                <w:rFonts w:ascii="Myriad Pro" w:eastAsia="Calibri" w:hAnsi="Myriad Pro"/>
                <w:sz w:val="26"/>
                <w:szCs w:val="26"/>
                <w:lang w:eastAsia="en-US"/>
              </w:rPr>
              <w:t>БИК 040407627</w:t>
            </w:r>
          </w:p>
          <w:p w14:paraId="783B6FA9" w14:textId="067892B4" w:rsidR="00D01717" w:rsidRPr="00685A0B"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lang w:eastAsia="en-US"/>
              </w:rPr>
            </w:pPr>
            <w:r w:rsidRPr="00685A0B">
              <w:rPr>
                <w:rFonts w:ascii="Myriad Pro" w:eastAsia="Calibri" w:hAnsi="Myriad Pro"/>
                <w:sz w:val="26"/>
                <w:szCs w:val="26"/>
                <w:lang w:eastAsia="en-US"/>
              </w:rPr>
              <w:t>к/с</w:t>
            </w:r>
            <w:r w:rsidR="00CF0702">
              <w:rPr>
                <w:rFonts w:ascii="Myriad Pro" w:eastAsia="Calibri" w:hAnsi="Myriad Pro"/>
                <w:sz w:val="26"/>
                <w:szCs w:val="26"/>
                <w:lang w:eastAsia="en-US"/>
              </w:rPr>
              <w:t xml:space="preserve"> </w:t>
            </w:r>
            <w:r w:rsidRPr="00685A0B">
              <w:rPr>
                <w:rFonts w:ascii="Myriad Pro" w:eastAsia="Calibri" w:hAnsi="Myriad Pro"/>
                <w:sz w:val="26"/>
                <w:szCs w:val="26"/>
                <w:lang w:eastAsia="en-US"/>
              </w:rPr>
              <w:t>№</w:t>
            </w:r>
            <w:r w:rsidR="00CF0702">
              <w:rPr>
                <w:rFonts w:ascii="Myriad Pro" w:eastAsia="Calibri" w:hAnsi="Myriad Pro"/>
                <w:sz w:val="26"/>
                <w:szCs w:val="26"/>
                <w:lang w:eastAsia="en-US"/>
              </w:rPr>
              <w:t xml:space="preserve"> </w:t>
            </w:r>
            <w:r w:rsidRPr="00685A0B">
              <w:rPr>
                <w:rFonts w:ascii="Myriad Pro" w:eastAsia="Calibri" w:hAnsi="Myriad Pro"/>
                <w:sz w:val="26"/>
                <w:szCs w:val="26"/>
                <w:lang w:eastAsia="en-US"/>
              </w:rPr>
              <w:t>30101810800000000627</w:t>
            </w:r>
          </w:p>
        </w:tc>
      </w:tr>
      <w:tr w:rsidR="00D01717" w:rsidRPr="00685A0B" w14:paraId="72394121"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4207816E" w14:textId="77777777" w:rsidR="00D01717" w:rsidRPr="00685A0B" w:rsidRDefault="00D01717" w:rsidP="00D01717">
            <w:pPr>
              <w:contextualSpacing/>
              <w:rPr>
                <w:rFonts w:ascii="Myriad Pro" w:hAnsi="Myriad Pro"/>
                <w:sz w:val="26"/>
                <w:szCs w:val="26"/>
              </w:rPr>
            </w:pPr>
            <w:r w:rsidRPr="00685A0B">
              <w:rPr>
                <w:rFonts w:ascii="Myriad Pro" w:hAnsi="Myriad Pro"/>
                <w:sz w:val="26"/>
                <w:szCs w:val="26"/>
              </w:rPr>
              <w:t xml:space="preserve">Получатель услуги </w:t>
            </w:r>
          </w:p>
        </w:tc>
        <w:tc>
          <w:tcPr>
            <w:tcW w:w="6101" w:type="dxa"/>
          </w:tcPr>
          <w:p w14:paraId="34FD3DD1" w14:textId="3D08F353" w:rsidR="00D01717" w:rsidRPr="00685A0B"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lang w:eastAsia="en-US"/>
              </w:rPr>
            </w:pPr>
            <w:r w:rsidRPr="00685A0B">
              <w:rPr>
                <w:rFonts w:ascii="Myriad Pro" w:eastAsia="Calibri" w:hAnsi="Myriad Pro"/>
                <w:sz w:val="26"/>
                <w:szCs w:val="26"/>
                <w:lang w:eastAsia="en-US"/>
              </w:rPr>
              <w:t xml:space="preserve">Филиал </w:t>
            </w:r>
            <w:r w:rsidR="004E70D0">
              <w:rPr>
                <w:rFonts w:ascii="Myriad Pro" w:eastAsia="Calibri" w:hAnsi="Myriad Pro"/>
                <w:sz w:val="26"/>
                <w:szCs w:val="26"/>
                <w:lang w:eastAsia="en-US"/>
              </w:rPr>
              <w:t>ПАО </w:t>
            </w:r>
            <w:r w:rsidRPr="00685A0B">
              <w:rPr>
                <w:rFonts w:ascii="Myriad Pro" w:eastAsia="Calibri" w:hAnsi="Myriad Pro"/>
                <w:sz w:val="26"/>
                <w:szCs w:val="26"/>
                <w:lang w:eastAsia="en-US"/>
              </w:rPr>
              <w:t>«</w:t>
            </w:r>
            <w:r w:rsidR="00685A0B" w:rsidRPr="00685A0B">
              <w:rPr>
                <w:rFonts w:ascii="Myriad Pro" w:hAnsi="Myriad Pro"/>
                <w:color w:val="000000" w:themeColor="text1"/>
                <w:sz w:val="26"/>
                <w:szCs w:val="26"/>
              </w:rPr>
              <w:t>Россети Сибирь</w:t>
            </w:r>
            <w:r w:rsidRPr="00685A0B">
              <w:rPr>
                <w:rFonts w:ascii="Myriad Pro" w:eastAsia="Calibri" w:hAnsi="Myriad Pro"/>
                <w:sz w:val="26"/>
                <w:szCs w:val="26"/>
                <w:lang w:eastAsia="en-US"/>
              </w:rPr>
              <w:t>»-«Горно-Алтайские электрические сети»</w:t>
            </w:r>
          </w:p>
        </w:tc>
      </w:tr>
      <w:tr w:rsidR="00D01717" w:rsidRPr="00685A0B" w14:paraId="08F6EE4F"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198496C3" w14:textId="77777777" w:rsidR="00D01717" w:rsidRPr="00685A0B" w:rsidRDefault="00D01717" w:rsidP="00D01717">
            <w:pPr>
              <w:contextualSpacing/>
              <w:rPr>
                <w:rFonts w:ascii="Myriad Pro" w:hAnsi="Myriad Pro"/>
                <w:sz w:val="26"/>
                <w:szCs w:val="26"/>
              </w:rPr>
            </w:pPr>
            <w:r w:rsidRPr="00685A0B">
              <w:rPr>
                <w:rFonts w:ascii="Myriad Pro" w:hAnsi="Myriad Pro"/>
                <w:sz w:val="26"/>
                <w:szCs w:val="26"/>
              </w:rPr>
              <w:t>Юридический и почтовый адрес</w:t>
            </w:r>
          </w:p>
        </w:tc>
        <w:tc>
          <w:tcPr>
            <w:tcW w:w="6101" w:type="dxa"/>
          </w:tcPr>
          <w:p w14:paraId="0E986F6A" w14:textId="77777777" w:rsidR="00D01717" w:rsidRPr="00685A0B"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eastAsia="Calibri" w:hAnsi="Myriad Pro"/>
                <w:sz w:val="26"/>
                <w:szCs w:val="26"/>
                <w:lang w:eastAsia="en-US"/>
              </w:rPr>
            </w:pPr>
            <w:r w:rsidRPr="00685A0B">
              <w:rPr>
                <w:rFonts w:ascii="Myriad Pro" w:eastAsia="Calibri" w:hAnsi="Myriad Pro"/>
                <w:sz w:val="26"/>
                <w:szCs w:val="26"/>
                <w:lang w:eastAsia="en-US"/>
              </w:rPr>
              <w:t>649 100, Республика Алтай, с. Майма, ул. Энергетиков,15</w:t>
            </w:r>
          </w:p>
        </w:tc>
      </w:tr>
    </w:tbl>
    <w:p w14:paraId="0420F40A" w14:textId="77777777" w:rsidR="00D01717" w:rsidRPr="00685A0B" w:rsidRDefault="00D01717" w:rsidP="00D01717">
      <w:pPr>
        <w:keepNext/>
        <w:keepLines/>
        <w:numPr>
          <w:ilvl w:val="1"/>
          <w:numId w:val="2"/>
        </w:numPr>
        <w:tabs>
          <w:tab w:val="left" w:pos="567"/>
        </w:tabs>
        <w:spacing w:before="40" w:after="160" w:line="360" w:lineRule="auto"/>
        <w:ind w:left="1134" w:hanging="1134"/>
        <w:outlineLvl w:val="2"/>
        <w:rPr>
          <w:rFonts w:ascii="Myriad Pro" w:hAnsi="Myriad Pro"/>
          <w:b/>
          <w:color w:val="4F6228"/>
          <w:sz w:val="28"/>
          <w:szCs w:val="28"/>
          <w:lang w:eastAsia="en-US"/>
        </w:rPr>
      </w:pPr>
      <w:bookmarkStart w:id="13" w:name="_Toc437621357"/>
      <w:bookmarkStart w:id="14" w:name="_Toc53584600"/>
      <w:r w:rsidRPr="00685A0B">
        <w:rPr>
          <w:rFonts w:ascii="Myriad Pro" w:hAnsi="Myriad Pro"/>
          <w:b/>
          <w:color w:val="4F6228"/>
          <w:sz w:val="28"/>
          <w:szCs w:val="28"/>
          <w:lang w:eastAsia="en-US"/>
        </w:rPr>
        <w:t>Сведения об Исполнителе</w:t>
      </w:r>
      <w:bookmarkEnd w:id="13"/>
      <w:bookmarkEnd w:id="14"/>
    </w:p>
    <w:tbl>
      <w:tblPr>
        <w:tblStyle w:val="112"/>
        <w:tblW w:w="9498" w:type="dxa"/>
        <w:tblInd w:w="-5" w:type="dxa"/>
        <w:tblLayout w:type="fixed"/>
        <w:tblLook w:val="01E0" w:firstRow="1" w:lastRow="1" w:firstColumn="1" w:lastColumn="1" w:noHBand="0" w:noVBand="0"/>
      </w:tblPr>
      <w:tblGrid>
        <w:gridCol w:w="3402"/>
        <w:gridCol w:w="6096"/>
      </w:tblGrid>
      <w:tr w:rsidR="00D01717" w:rsidRPr="00685A0B" w14:paraId="5DC1A3B4" w14:textId="77777777" w:rsidTr="000D3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F3EE4F7" w14:textId="77777777" w:rsidR="00D01717" w:rsidRPr="00685A0B" w:rsidRDefault="00D01717" w:rsidP="00D01717">
            <w:pPr>
              <w:spacing w:before="20" w:after="20" w:line="360" w:lineRule="auto"/>
              <w:rPr>
                <w:rFonts w:ascii="Myriad Pro" w:hAnsi="Myriad Pro"/>
                <w:sz w:val="26"/>
                <w:szCs w:val="26"/>
              </w:rPr>
            </w:pPr>
            <w:r w:rsidRPr="00685A0B">
              <w:rPr>
                <w:rFonts w:ascii="Myriad Pro" w:hAnsi="Myriad Pro"/>
                <w:sz w:val="26"/>
                <w:szCs w:val="26"/>
              </w:rPr>
              <w:t>Наименование</w:t>
            </w:r>
          </w:p>
        </w:tc>
        <w:tc>
          <w:tcPr>
            <w:tcW w:w="6096" w:type="dxa"/>
          </w:tcPr>
          <w:p w14:paraId="2AE2E6EC" w14:textId="77777777" w:rsidR="00D01717" w:rsidRPr="00685A0B" w:rsidRDefault="00D01717" w:rsidP="00D01717">
            <w:pPr>
              <w:spacing w:before="20" w:after="20" w:line="360" w:lineRule="auto"/>
              <w:cnfStyle w:val="100000000000" w:firstRow="1" w:lastRow="0" w:firstColumn="0" w:lastColumn="0" w:oddVBand="0" w:evenVBand="0" w:oddHBand="0" w:evenHBand="0" w:firstRowFirstColumn="0" w:firstRowLastColumn="0" w:lastRowFirstColumn="0" w:lastRowLastColumn="0"/>
              <w:rPr>
                <w:rFonts w:ascii="Myriad Pro" w:hAnsi="Myriad Pro"/>
                <w:sz w:val="26"/>
                <w:szCs w:val="26"/>
              </w:rPr>
            </w:pPr>
            <w:r w:rsidRPr="00685A0B">
              <w:rPr>
                <w:rFonts w:ascii="Myriad Pro" w:hAnsi="Myriad Pro"/>
                <w:sz w:val="26"/>
                <w:szCs w:val="26"/>
              </w:rPr>
              <w:t>Информация</w:t>
            </w:r>
          </w:p>
        </w:tc>
      </w:tr>
      <w:tr w:rsidR="00D01717" w:rsidRPr="00685A0B" w14:paraId="76BC53D1"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68B22487" w14:textId="77777777" w:rsidR="00D01717" w:rsidRPr="00685A0B" w:rsidRDefault="00D01717" w:rsidP="00D01717">
            <w:pPr>
              <w:contextualSpacing/>
              <w:rPr>
                <w:rFonts w:ascii="Myriad Pro" w:hAnsi="Myriad Pro"/>
                <w:sz w:val="26"/>
                <w:szCs w:val="26"/>
              </w:rPr>
            </w:pPr>
            <w:r w:rsidRPr="00685A0B">
              <w:rPr>
                <w:rFonts w:ascii="Myriad Pro" w:hAnsi="Myriad Pro"/>
                <w:sz w:val="26"/>
                <w:szCs w:val="26"/>
              </w:rPr>
              <w:t>Организационно-правовая форма и полное наименование Исполнителя</w:t>
            </w:r>
          </w:p>
        </w:tc>
        <w:tc>
          <w:tcPr>
            <w:tcW w:w="6096" w:type="dxa"/>
          </w:tcPr>
          <w:p w14:paraId="15303DB7" w14:textId="77777777" w:rsidR="00D01717" w:rsidRPr="00685A0B"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685A0B">
              <w:rPr>
                <w:rFonts w:ascii="Myriad Pro" w:hAnsi="Myriad Pro"/>
                <w:sz w:val="26"/>
                <w:szCs w:val="26"/>
              </w:rPr>
              <w:t xml:space="preserve">Общество с ограниченной ответственностью «Экспертная компания ЭПАР» </w:t>
            </w:r>
          </w:p>
        </w:tc>
      </w:tr>
      <w:tr w:rsidR="00D01717" w:rsidRPr="00685A0B" w14:paraId="3D055DA8" w14:textId="77777777" w:rsidTr="000D3BA5">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31E87DED" w14:textId="77777777" w:rsidR="00D01717" w:rsidRPr="00685A0B" w:rsidRDefault="00D01717" w:rsidP="00D01717">
            <w:pPr>
              <w:contextualSpacing/>
              <w:rPr>
                <w:rFonts w:ascii="Myriad Pro" w:hAnsi="Myriad Pro"/>
                <w:sz w:val="26"/>
                <w:szCs w:val="26"/>
              </w:rPr>
            </w:pPr>
            <w:r w:rsidRPr="00685A0B">
              <w:rPr>
                <w:rFonts w:ascii="Myriad Pro" w:hAnsi="Myriad Pro"/>
                <w:sz w:val="26"/>
                <w:szCs w:val="26"/>
              </w:rPr>
              <w:t>Краткое наименование Исполнителя</w:t>
            </w:r>
          </w:p>
        </w:tc>
        <w:tc>
          <w:tcPr>
            <w:tcW w:w="6096" w:type="dxa"/>
          </w:tcPr>
          <w:p w14:paraId="3F33B075" w14:textId="77777777" w:rsidR="00D01717" w:rsidRPr="00685A0B" w:rsidRDefault="00685A0B"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Pr>
                <w:rFonts w:ascii="Myriad Pro" w:hAnsi="Myriad Pro"/>
                <w:sz w:val="26"/>
                <w:szCs w:val="26"/>
              </w:rPr>
              <w:t>ООО </w:t>
            </w:r>
            <w:r w:rsidR="00D01717" w:rsidRPr="00685A0B">
              <w:rPr>
                <w:rFonts w:ascii="Myriad Pro" w:hAnsi="Myriad Pro"/>
                <w:sz w:val="26"/>
                <w:szCs w:val="26"/>
              </w:rPr>
              <w:t>«ЭК ЭПАР»</w:t>
            </w:r>
          </w:p>
        </w:tc>
      </w:tr>
      <w:tr w:rsidR="00D01717" w:rsidRPr="00685A0B" w14:paraId="2027E5F0"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11E6D81E" w14:textId="77777777" w:rsidR="00D01717" w:rsidRPr="00685A0B" w:rsidRDefault="00D01717" w:rsidP="00D01717">
            <w:pPr>
              <w:contextualSpacing/>
              <w:rPr>
                <w:rFonts w:ascii="Myriad Pro" w:hAnsi="Myriad Pro"/>
                <w:sz w:val="26"/>
                <w:szCs w:val="26"/>
              </w:rPr>
            </w:pPr>
            <w:r w:rsidRPr="00685A0B">
              <w:rPr>
                <w:rFonts w:ascii="Myriad Pro" w:hAnsi="Myriad Pro"/>
                <w:sz w:val="26"/>
                <w:szCs w:val="26"/>
              </w:rPr>
              <w:t>ОГРН</w:t>
            </w:r>
          </w:p>
        </w:tc>
        <w:tc>
          <w:tcPr>
            <w:tcW w:w="6096" w:type="dxa"/>
          </w:tcPr>
          <w:p w14:paraId="5FFDA175" w14:textId="77777777" w:rsidR="00D01717" w:rsidRPr="00685A0B"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685A0B">
              <w:rPr>
                <w:rFonts w:ascii="Myriad Pro" w:hAnsi="Myriad Pro"/>
                <w:sz w:val="26"/>
                <w:szCs w:val="26"/>
              </w:rPr>
              <w:t>1027700164304</w:t>
            </w:r>
          </w:p>
        </w:tc>
      </w:tr>
      <w:tr w:rsidR="00D01717" w:rsidRPr="00685A0B" w14:paraId="7534EA29"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35ACF943" w14:textId="77777777" w:rsidR="00D01717" w:rsidRPr="00685A0B" w:rsidRDefault="00D01717" w:rsidP="00D01717">
            <w:pPr>
              <w:contextualSpacing/>
              <w:rPr>
                <w:rFonts w:ascii="Myriad Pro" w:hAnsi="Myriad Pro"/>
                <w:sz w:val="26"/>
                <w:szCs w:val="26"/>
              </w:rPr>
            </w:pPr>
            <w:r w:rsidRPr="00685A0B">
              <w:rPr>
                <w:rFonts w:ascii="Myriad Pro" w:hAnsi="Myriad Pro"/>
                <w:sz w:val="26"/>
                <w:szCs w:val="26"/>
              </w:rPr>
              <w:t>ИНН / КПП</w:t>
            </w:r>
          </w:p>
        </w:tc>
        <w:tc>
          <w:tcPr>
            <w:tcW w:w="6096" w:type="dxa"/>
          </w:tcPr>
          <w:p w14:paraId="47E34759" w14:textId="77777777" w:rsidR="00D01717" w:rsidRPr="00685A0B"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685A0B">
              <w:rPr>
                <w:rFonts w:ascii="Myriad Pro" w:hAnsi="Myriad Pro"/>
                <w:sz w:val="26"/>
                <w:szCs w:val="26"/>
              </w:rPr>
              <w:t>7722184448 / 770401001</w:t>
            </w:r>
          </w:p>
        </w:tc>
      </w:tr>
      <w:tr w:rsidR="00D01717" w:rsidRPr="00685A0B" w14:paraId="2D0C454E"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0A081604" w14:textId="77777777" w:rsidR="00D01717" w:rsidRPr="00685A0B" w:rsidRDefault="00D01717" w:rsidP="00D01717">
            <w:pPr>
              <w:contextualSpacing/>
              <w:rPr>
                <w:rFonts w:ascii="Myriad Pro" w:hAnsi="Myriad Pro"/>
                <w:sz w:val="26"/>
                <w:szCs w:val="26"/>
              </w:rPr>
            </w:pPr>
            <w:r w:rsidRPr="00685A0B">
              <w:rPr>
                <w:rFonts w:ascii="Myriad Pro" w:hAnsi="Myriad Pro"/>
                <w:sz w:val="26"/>
                <w:szCs w:val="26"/>
              </w:rPr>
              <w:t>Юридический адрес Исполнителя</w:t>
            </w:r>
          </w:p>
        </w:tc>
        <w:tc>
          <w:tcPr>
            <w:tcW w:w="6096" w:type="dxa"/>
          </w:tcPr>
          <w:p w14:paraId="73415950" w14:textId="77777777" w:rsidR="00D01717" w:rsidRPr="00685A0B"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685A0B">
              <w:rPr>
                <w:rFonts w:ascii="Myriad Pro" w:hAnsi="Myriad Pro" w:cs="Arial"/>
                <w:color w:val="000000"/>
                <w:sz w:val="26"/>
                <w:szCs w:val="26"/>
                <w:shd w:val="clear" w:color="auto" w:fill="FFFFFF"/>
                <w:lang w:eastAsia="ar-SA"/>
              </w:rPr>
              <w:t xml:space="preserve">119 121, г. Москва, 1-й пер. Тружеников, д. 14, </w:t>
            </w:r>
            <w:r w:rsidR="00D6093E">
              <w:rPr>
                <w:rFonts w:ascii="Myriad Pro" w:hAnsi="Myriad Pro" w:cs="Arial"/>
                <w:color w:val="000000"/>
                <w:sz w:val="26"/>
                <w:szCs w:val="26"/>
                <w:shd w:val="clear" w:color="auto" w:fill="FFFFFF"/>
                <w:lang w:eastAsia="ar-SA"/>
              </w:rPr>
              <w:br/>
            </w:r>
            <w:r w:rsidRPr="00685A0B">
              <w:rPr>
                <w:rFonts w:ascii="Myriad Pro" w:hAnsi="Myriad Pro" w:cs="Arial"/>
                <w:color w:val="000000"/>
                <w:sz w:val="26"/>
                <w:szCs w:val="26"/>
                <w:shd w:val="clear" w:color="auto" w:fill="FFFFFF"/>
                <w:lang w:eastAsia="ar-SA"/>
              </w:rPr>
              <w:t xml:space="preserve">стр. 2, помещение </w:t>
            </w:r>
            <w:r w:rsidR="00685A0B">
              <w:rPr>
                <w:rFonts w:ascii="Myriad Pro" w:hAnsi="Myriad Pro" w:cs="Arial"/>
                <w:color w:val="000000"/>
                <w:sz w:val="26"/>
                <w:szCs w:val="26"/>
                <w:shd w:val="clear" w:color="auto" w:fill="FFFFFF"/>
                <w:lang w:eastAsia="ar-SA"/>
              </w:rPr>
              <w:t>№ </w:t>
            </w:r>
            <w:r w:rsidRPr="00685A0B">
              <w:rPr>
                <w:rFonts w:ascii="Myriad Pro" w:hAnsi="Myriad Pro" w:cs="Arial"/>
                <w:color w:val="000000"/>
                <w:sz w:val="26"/>
                <w:szCs w:val="26"/>
                <w:shd w:val="clear" w:color="auto" w:fill="FFFFFF"/>
                <w:lang w:val="en-US" w:eastAsia="ar-SA"/>
              </w:rPr>
              <w:t>I</w:t>
            </w:r>
            <w:r w:rsidRPr="00685A0B">
              <w:rPr>
                <w:rFonts w:ascii="Myriad Pro" w:hAnsi="Myriad Pro" w:cs="Arial"/>
                <w:color w:val="000000"/>
                <w:sz w:val="26"/>
                <w:szCs w:val="26"/>
                <w:shd w:val="clear" w:color="auto" w:fill="FFFFFF"/>
                <w:lang w:eastAsia="ar-SA"/>
              </w:rPr>
              <w:t>, этаж – П, комната 8</w:t>
            </w:r>
          </w:p>
        </w:tc>
      </w:tr>
      <w:tr w:rsidR="00D01717" w:rsidRPr="00685A0B" w14:paraId="77B697A1"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4ACB82E6" w14:textId="77777777" w:rsidR="00D01717" w:rsidRPr="00685A0B" w:rsidRDefault="00D01717" w:rsidP="00D01717">
            <w:pPr>
              <w:contextualSpacing/>
              <w:rPr>
                <w:rFonts w:ascii="Myriad Pro" w:hAnsi="Myriad Pro"/>
                <w:sz w:val="26"/>
                <w:szCs w:val="26"/>
              </w:rPr>
            </w:pPr>
            <w:r w:rsidRPr="00685A0B">
              <w:rPr>
                <w:rFonts w:ascii="Myriad Pro" w:hAnsi="Myriad Pro"/>
                <w:sz w:val="26"/>
                <w:szCs w:val="26"/>
              </w:rPr>
              <w:t>Место нахождения Исполнителя</w:t>
            </w:r>
          </w:p>
        </w:tc>
        <w:tc>
          <w:tcPr>
            <w:tcW w:w="6096" w:type="dxa"/>
          </w:tcPr>
          <w:p w14:paraId="7C6988EB" w14:textId="77777777" w:rsidR="00D01717" w:rsidRPr="00685A0B"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685A0B">
              <w:rPr>
                <w:rFonts w:ascii="Myriad Pro" w:hAnsi="Myriad Pro"/>
                <w:sz w:val="26"/>
                <w:szCs w:val="26"/>
              </w:rPr>
              <w:t>123 557, г. Москва, Средний Тишинский переулок, д. 28</w:t>
            </w:r>
          </w:p>
        </w:tc>
      </w:tr>
      <w:tr w:rsidR="00D01717" w:rsidRPr="00685A0B" w14:paraId="0D7A47B1" w14:textId="77777777" w:rsidTr="000D3BA5">
        <w:tc>
          <w:tcPr>
            <w:cnfStyle w:val="001000000000" w:firstRow="0" w:lastRow="0" w:firstColumn="1" w:lastColumn="0" w:oddVBand="0" w:evenVBand="0" w:oddHBand="0" w:evenHBand="0" w:firstRowFirstColumn="0" w:firstRowLastColumn="0" w:lastRowFirstColumn="0" w:lastRowLastColumn="0"/>
            <w:tcW w:w="3402" w:type="dxa"/>
          </w:tcPr>
          <w:p w14:paraId="32E3E9DC" w14:textId="77777777" w:rsidR="00D01717" w:rsidRPr="00685A0B" w:rsidRDefault="00D01717" w:rsidP="00D01717">
            <w:pPr>
              <w:contextualSpacing/>
              <w:rPr>
                <w:rFonts w:ascii="Myriad Pro" w:hAnsi="Myriad Pro"/>
                <w:sz w:val="26"/>
                <w:szCs w:val="26"/>
              </w:rPr>
            </w:pPr>
            <w:r w:rsidRPr="00685A0B">
              <w:rPr>
                <w:rFonts w:ascii="Myriad Pro" w:hAnsi="Myriad Pro"/>
                <w:sz w:val="26"/>
                <w:szCs w:val="26"/>
              </w:rPr>
              <w:t>Реквизиты</w:t>
            </w:r>
          </w:p>
        </w:tc>
        <w:tc>
          <w:tcPr>
            <w:tcW w:w="6096" w:type="dxa"/>
          </w:tcPr>
          <w:p w14:paraId="6C8F65D3" w14:textId="050B7B76" w:rsidR="00D01717" w:rsidRPr="00685A0B"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685A0B">
              <w:rPr>
                <w:rFonts w:ascii="Myriad Pro" w:hAnsi="Myriad Pro"/>
                <w:sz w:val="26"/>
                <w:szCs w:val="26"/>
              </w:rPr>
              <w:t xml:space="preserve">р/с </w:t>
            </w:r>
            <w:r w:rsidRPr="00685A0B">
              <w:rPr>
                <w:rFonts w:ascii="Myriad Pro" w:hAnsi="Myriad Pro" w:cs="Arial"/>
                <w:color w:val="000000"/>
                <w:sz w:val="26"/>
                <w:szCs w:val="26"/>
                <w:shd w:val="clear" w:color="auto" w:fill="FFFFFF"/>
              </w:rPr>
              <w:t>40702810287060000071</w:t>
            </w:r>
            <w:r w:rsidRPr="00685A0B">
              <w:rPr>
                <w:rFonts w:ascii="Myriad Pro" w:hAnsi="Myriad Pro"/>
                <w:sz w:val="26"/>
                <w:szCs w:val="26"/>
              </w:rPr>
              <w:br/>
            </w:r>
            <w:r w:rsidR="004E70D0">
              <w:rPr>
                <w:rFonts w:ascii="Myriad Pro" w:hAnsi="Myriad Pro"/>
                <w:sz w:val="26"/>
                <w:szCs w:val="26"/>
              </w:rPr>
              <w:t>ПАО </w:t>
            </w:r>
            <w:r w:rsidRPr="00685A0B">
              <w:rPr>
                <w:rFonts w:ascii="Myriad Pro" w:hAnsi="Myriad Pro"/>
                <w:sz w:val="26"/>
                <w:szCs w:val="26"/>
              </w:rPr>
              <w:t>РОСБАНК</w:t>
            </w:r>
            <w:r w:rsidRPr="00685A0B">
              <w:rPr>
                <w:rFonts w:ascii="Myriad Pro" w:hAnsi="Myriad Pro"/>
                <w:sz w:val="26"/>
                <w:szCs w:val="26"/>
              </w:rPr>
              <w:br/>
              <w:t>к/с 30101810000000000256</w:t>
            </w:r>
          </w:p>
          <w:p w14:paraId="544245BD" w14:textId="77777777" w:rsidR="00D01717" w:rsidRPr="00685A0B" w:rsidRDefault="00D01717" w:rsidP="00D01717">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685A0B">
              <w:rPr>
                <w:rFonts w:ascii="Myriad Pro" w:hAnsi="Myriad Pro"/>
                <w:sz w:val="26"/>
                <w:szCs w:val="26"/>
              </w:rPr>
              <w:t>БИК 044525256</w:t>
            </w:r>
          </w:p>
        </w:tc>
      </w:tr>
    </w:tbl>
    <w:p w14:paraId="271D1796" w14:textId="77777777" w:rsidR="00D01717" w:rsidRPr="00685A0B" w:rsidRDefault="00D01717" w:rsidP="00D01717">
      <w:pPr>
        <w:keepNext/>
        <w:keepLines/>
        <w:numPr>
          <w:ilvl w:val="1"/>
          <w:numId w:val="2"/>
        </w:numPr>
        <w:tabs>
          <w:tab w:val="left" w:pos="567"/>
        </w:tabs>
        <w:spacing w:before="40" w:after="160" w:line="360" w:lineRule="auto"/>
        <w:ind w:left="1134" w:hanging="1134"/>
        <w:outlineLvl w:val="2"/>
        <w:rPr>
          <w:rFonts w:ascii="Myriad Pro" w:hAnsi="Myriad Pro"/>
          <w:b/>
          <w:color w:val="4F6228"/>
          <w:sz w:val="28"/>
          <w:szCs w:val="28"/>
          <w:lang w:eastAsia="en-US"/>
        </w:rPr>
        <w:sectPr w:rsidR="00D01717" w:rsidRPr="00685A0B" w:rsidSect="0051723A">
          <w:pgSz w:w="11906" w:h="16838"/>
          <w:pgMar w:top="1134" w:right="851" w:bottom="1134" w:left="1701" w:header="709" w:footer="709" w:gutter="0"/>
          <w:cols w:space="708"/>
          <w:docGrid w:linePitch="360"/>
        </w:sectPr>
      </w:pPr>
      <w:bookmarkStart w:id="15" w:name="_Toc437621358"/>
    </w:p>
    <w:p w14:paraId="221E9782" w14:textId="77777777" w:rsidR="00D01717" w:rsidRPr="00685A0B" w:rsidRDefault="00D01717" w:rsidP="00D01717">
      <w:pPr>
        <w:keepNext/>
        <w:keepLines/>
        <w:numPr>
          <w:ilvl w:val="1"/>
          <w:numId w:val="2"/>
        </w:numPr>
        <w:tabs>
          <w:tab w:val="left" w:pos="567"/>
        </w:tabs>
        <w:spacing w:before="40" w:after="160" w:line="360" w:lineRule="auto"/>
        <w:ind w:left="1134" w:hanging="1134"/>
        <w:outlineLvl w:val="2"/>
        <w:rPr>
          <w:rFonts w:ascii="Myriad Pro" w:hAnsi="Myriad Pro"/>
          <w:b/>
          <w:color w:val="4F6228"/>
          <w:sz w:val="28"/>
          <w:szCs w:val="28"/>
          <w:lang w:eastAsia="en-US"/>
        </w:rPr>
      </w:pPr>
      <w:bookmarkStart w:id="16" w:name="_Toc53584601"/>
      <w:r w:rsidRPr="00685A0B">
        <w:rPr>
          <w:rFonts w:ascii="Myriad Pro" w:hAnsi="Myriad Pro"/>
          <w:b/>
          <w:color w:val="4F6228"/>
          <w:sz w:val="28"/>
          <w:szCs w:val="28"/>
          <w:lang w:eastAsia="en-US"/>
        </w:rPr>
        <w:lastRenderedPageBreak/>
        <w:t xml:space="preserve">Основание для </w:t>
      </w:r>
      <w:bookmarkEnd w:id="15"/>
      <w:r w:rsidRPr="00685A0B">
        <w:rPr>
          <w:rFonts w:ascii="Myriad Pro" w:hAnsi="Myriad Pro"/>
          <w:b/>
          <w:color w:val="4F6228"/>
          <w:sz w:val="28"/>
          <w:szCs w:val="28"/>
          <w:lang w:eastAsia="en-US"/>
        </w:rPr>
        <w:t>оказания услуг</w:t>
      </w:r>
      <w:bookmarkEnd w:id="16"/>
    </w:p>
    <w:p w14:paraId="0AA70AAE" w14:textId="2F36EF79" w:rsidR="003C16FF" w:rsidRPr="00685A0B" w:rsidRDefault="00D01717" w:rsidP="003C16FF">
      <w:pPr>
        <w:keepNext/>
        <w:spacing w:line="336" w:lineRule="auto"/>
        <w:ind w:firstLine="567"/>
        <w:jc w:val="both"/>
        <w:rPr>
          <w:rFonts w:ascii="Myriad Pro" w:eastAsia="Calibri" w:hAnsi="Myriad Pro"/>
          <w:color w:val="000000"/>
          <w:sz w:val="26"/>
          <w:szCs w:val="26"/>
        </w:rPr>
      </w:pPr>
      <w:r w:rsidRPr="00685A0B">
        <w:rPr>
          <w:rFonts w:ascii="Myriad Pro" w:eastAsia="Calibri" w:hAnsi="Myriad Pro"/>
          <w:color w:val="000000"/>
          <w:sz w:val="26"/>
          <w:szCs w:val="26"/>
          <w:lang w:eastAsia="en-US"/>
        </w:rPr>
        <w:t xml:space="preserve">Основанием для оказания услуг является договор </w:t>
      </w:r>
      <w:r w:rsidR="00685A0B">
        <w:rPr>
          <w:rFonts w:ascii="Myriad Pro" w:eastAsia="Calibri" w:hAnsi="Myriad Pro"/>
          <w:color w:val="000000"/>
          <w:sz w:val="26"/>
          <w:szCs w:val="26"/>
          <w:lang w:eastAsia="en-US"/>
        </w:rPr>
        <w:t>№ </w:t>
      </w:r>
      <w:r w:rsidR="00926E39" w:rsidRPr="00685A0B">
        <w:rPr>
          <w:rFonts w:ascii="Myriad Pro" w:eastAsia="Calibri" w:hAnsi="Myriad Pro"/>
          <w:color w:val="000000"/>
          <w:sz w:val="26"/>
          <w:szCs w:val="26"/>
          <w:lang w:eastAsia="en-US"/>
        </w:rPr>
        <w:t>18.4000.34.20</w:t>
      </w:r>
      <w:r w:rsidRPr="00685A0B">
        <w:rPr>
          <w:rFonts w:ascii="Myriad Pro" w:eastAsia="Calibri" w:hAnsi="Myriad Pro"/>
          <w:color w:val="000000"/>
          <w:sz w:val="26"/>
          <w:szCs w:val="26"/>
          <w:lang w:eastAsia="en-US"/>
        </w:rPr>
        <w:t> 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w:t>
      </w:r>
      <w:r w:rsidR="00685A0B">
        <w:rPr>
          <w:rFonts w:ascii="Myriad Pro" w:eastAsia="Calibri" w:hAnsi="Myriad Pro"/>
          <w:color w:val="000000"/>
          <w:sz w:val="26"/>
          <w:szCs w:val="26"/>
          <w:lang w:eastAsia="en-US"/>
        </w:rPr>
        <w:t>ООО </w:t>
      </w:r>
      <w:r w:rsidRPr="00685A0B">
        <w:rPr>
          <w:rFonts w:ascii="Myriad Pro" w:eastAsia="Calibri" w:hAnsi="Myriad Pro"/>
          <w:color w:val="000000"/>
          <w:sz w:val="26"/>
          <w:szCs w:val="26"/>
          <w:lang w:eastAsia="en-US"/>
        </w:rPr>
        <w:t xml:space="preserve">«ЭК ЭПАР»), в лице Генерального директора Логинова Виктора Никитовича, </w:t>
      </w:r>
      <w:r w:rsidR="003C16FF" w:rsidRPr="00685A0B">
        <w:rPr>
          <w:rFonts w:ascii="Myriad Pro" w:hAnsi="Myriad Pro"/>
          <w:color w:val="000000" w:themeColor="text1"/>
          <w:sz w:val="26"/>
          <w:szCs w:val="26"/>
        </w:rPr>
        <w:t>и Публичным акционерным обществом «Россети Сибирь» (</w:t>
      </w:r>
      <w:r w:rsidR="004E70D0">
        <w:rPr>
          <w:rFonts w:ascii="Myriad Pro" w:hAnsi="Myriad Pro"/>
          <w:color w:val="000000" w:themeColor="text1"/>
          <w:sz w:val="26"/>
          <w:szCs w:val="26"/>
        </w:rPr>
        <w:t>ПАО </w:t>
      </w:r>
      <w:r w:rsidR="003C16FF" w:rsidRPr="00685A0B">
        <w:rPr>
          <w:rFonts w:ascii="Myriad Pro" w:hAnsi="Myriad Pro"/>
          <w:color w:val="000000" w:themeColor="text1"/>
          <w:sz w:val="26"/>
          <w:szCs w:val="26"/>
        </w:rPr>
        <w:t xml:space="preserve">«Россети Сибирь»), в лице </w:t>
      </w:r>
      <w:r w:rsidR="003C16FF" w:rsidRPr="00685A0B">
        <w:rPr>
          <w:rFonts w:ascii="Myriad Pro" w:eastAsia="Calibri" w:hAnsi="Myriad Pro"/>
          <w:bCs/>
          <w:iCs/>
          <w:color w:val="000000"/>
          <w:sz w:val="26"/>
          <w:szCs w:val="26"/>
        </w:rPr>
        <w:t>Исполняющего обязанности заместителя генерального директора по экономике и финансам Пермякова Дмитрия Юрьевича</w:t>
      </w:r>
      <w:r w:rsidR="003C16FF" w:rsidRPr="00685A0B">
        <w:rPr>
          <w:rFonts w:ascii="Myriad Pro" w:hAnsi="Myriad Pro"/>
          <w:bCs/>
          <w:iCs/>
          <w:color w:val="000000" w:themeColor="text1"/>
          <w:sz w:val="26"/>
          <w:szCs w:val="26"/>
        </w:rPr>
        <w:t>.</w:t>
      </w:r>
    </w:p>
    <w:p w14:paraId="45516E62" w14:textId="77777777" w:rsidR="00D01717" w:rsidRPr="00685A0B" w:rsidRDefault="00D01717" w:rsidP="00D01717">
      <w:pPr>
        <w:keepNext/>
        <w:spacing w:before="320" w:line="360" w:lineRule="auto"/>
        <w:ind w:firstLine="567"/>
        <w:jc w:val="both"/>
        <w:rPr>
          <w:rFonts w:ascii="Myriad Pro" w:eastAsia="Calibri" w:hAnsi="Myriad Pro"/>
          <w:color w:val="000000"/>
          <w:sz w:val="26"/>
          <w:szCs w:val="26"/>
          <w:lang w:eastAsia="en-US"/>
        </w:rPr>
      </w:pPr>
    </w:p>
    <w:p w14:paraId="60046FC7" w14:textId="77777777" w:rsidR="00D01717" w:rsidRPr="00685A0B" w:rsidRDefault="00D01717" w:rsidP="00D01717">
      <w:pPr>
        <w:keepNext/>
        <w:keepLines/>
        <w:numPr>
          <w:ilvl w:val="1"/>
          <w:numId w:val="2"/>
        </w:numPr>
        <w:tabs>
          <w:tab w:val="left" w:pos="567"/>
        </w:tabs>
        <w:spacing w:before="40" w:after="160" w:line="360" w:lineRule="auto"/>
        <w:ind w:left="1134" w:hanging="1134"/>
        <w:outlineLvl w:val="2"/>
        <w:rPr>
          <w:rFonts w:ascii="Myriad Pro" w:hAnsi="Myriad Pro"/>
          <w:b/>
          <w:color w:val="4F6228"/>
          <w:sz w:val="28"/>
          <w:szCs w:val="28"/>
          <w:lang w:eastAsia="en-US"/>
        </w:rPr>
      </w:pPr>
      <w:bookmarkStart w:id="17" w:name="_Toc53584602"/>
      <w:r w:rsidRPr="00685A0B">
        <w:rPr>
          <w:rFonts w:ascii="Myriad Pro" w:hAnsi="Myriad Pro"/>
          <w:b/>
          <w:color w:val="4F6228"/>
          <w:sz w:val="28"/>
          <w:szCs w:val="28"/>
          <w:lang w:eastAsia="en-US"/>
        </w:rPr>
        <w:t>Цель оказания услуг</w:t>
      </w:r>
      <w:bookmarkEnd w:id="17"/>
    </w:p>
    <w:p w14:paraId="25411EC1" w14:textId="00D5D331" w:rsidR="00D01717" w:rsidRPr="00685A0B" w:rsidRDefault="00D01717" w:rsidP="00D01717">
      <w:pPr>
        <w:spacing w:line="360" w:lineRule="auto"/>
        <w:ind w:firstLine="567"/>
        <w:contextualSpacing/>
        <w:jc w:val="both"/>
        <w:rPr>
          <w:rFonts w:ascii="Myriad Pro" w:eastAsia="Calibri" w:hAnsi="Myriad Pro"/>
          <w:sz w:val="26"/>
          <w:szCs w:val="26"/>
          <w:lang w:eastAsia="en-US"/>
        </w:rPr>
      </w:pPr>
      <w:bookmarkStart w:id="18" w:name="_Hlk37762639"/>
      <w:r w:rsidRPr="00685A0B">
        <w:rPr>
          <w:rFonts w:ascii="Myriad Pro" w:eastAsia="Calibri" w:hAnsi="Myriad Pro"/>
          <w:sz w:val="26"/>
          <w:szCs w:val="26"/>
          <w:lang w:eastAsia="en-US"/>
        </w:rPr>
        <w:t xml:space="preserve">Экспертиза тарифно-балансовых решений, принятых Комитетом по тарифам Республики Алтай в отношении филиала </w:t>
      </w:r>
      <w:r w:rsidR="004E70D0">
        <w:rPr>
          <w:rFonts w:ascii="Myriad Pro" w:eastAsia="Calibri" w:hAnsi="Myriad Pro"/>
          <w:sz w:val="26"/>
          <w:szCs w:val="26"/>
          <w:lang w:eastAsia="en-US"/>
        </w:rPr>
        <w:t>ПАО </w:t>
      </w:r>
      <w:r w:rsidRPr="00685A0B">
        <w:rPr>
          <w:rFonts w:ascii="Myriad Pro" w:eastAsia="Calibri" w:hAnsi="Myriad Pro"/>
          <w:sz w:val="26"/>
          <w:szCs w:val="26"/>
          <w:lang w:eastAsia="en-US"/>
        </w:rPr>
        <w:t>«МРСК Сибири»-«Горно-Алтайские электрические сети» при установлении регулируемых тарифов</w:t>
      </w:r>
      <w:r w:rsidR="00D846BF" w:rsidRPr="00685A0B">
        <w:rPr>
          <w:rFonts w:ascii="Myriad Pro" w:eastAsia="Calibri" w:hAnsi="Myriad Pro"/>
          <w:sz w:val="26"/>
          <w:szCs w:val="26"/>
          <w:lang w:eastAsia="en-US"/>
        </w:rPr>
        <w:t>.</w:t>
      </w:r>
    </w:p>
    <w:p w14:paraId="4E459673" w14:textId="59D99FED" w:rsidR="00D01717" w:rsidRPr="00685A0B" w:rsidRDefault="00D01717" w:rsidP="00D01717">
      <w:pPr>
        <w:spacing w:line="360" w:lineRule="auto"/>
        <w:ind w:firstLine="567"/>
        <w:contextualSpacing/>
        <w:jc w:val="both"/>
        <w:rPr>
          <w:rFonts w:ascii="Myriad Pro" w:eastAsia="Calibri" w:hAnsi="Myriad Pro"/>
          <w:sz w:val="26"/>
          <w:szCs w:val="26"/>
          <w:lang w:eastAsia="en-US"/>
        </w:rPr>
      </w:pPr>
      <w:r w:rsidRPr="00685A0B">
        <w:rPr>
          <w:rFonts w:ascii="Myriad Pro" w:eastAsia="Calibri" w:hAnsi="Myriad Pro"/>
          <w:sz w:val="26"/>
          <w:szCs w:val="26"/>
          <w:lang w:eastAsia="en-US"/>
        </w:rPr>
        <w:t xml:space="preserve">Экспертиза обосновывающих материалов, предоставляемых филиалом </w:t>
      </w:r>
      <w:r w:rsidR="004E70D0">
        <w:rPr>
          <w:rFonts w:ascii="Myriad Pro" w:eastAsia="Calibri" w:hAnsi="Myriad Pro"/>
          <w:sz w:val="26"/>
          <w:szCs w:val="26"/>
          <w:lang w:eastAsia="en-US"/>
        </w:rPr>
        <w:t>ПАО </w:t>
      </w:r>
      <w:r w:rsidRPr="00685A0B">
        <w:rPr>
          <w:rFonts w:ascii="Myriad Pro" w:eastAsia="Calibri" w:hAnsi="Myriad Pro"/>
          <w:sz w:val="26"/>
          <w:szCs w:val="26"/>
          <w:lang w:eastAsia="en-US"/>
        </w:rPr>
        <w:t>«МРСК Сибири»-«Горно-Алтайские электрические сети» в Комитет по тарифам Республики Алтай в рамках рассмотрения дел об установлении тарифов</w:t>
      </w:r>
      <w:r w:rsidR="00D846BF" w:rsidRPr="00685A0B">
        <w:rPr>
          <w:rFonts w:ascii="Myriad Pro" w:eastAsia="Calibri" w:hAnsi="Myriad Pro"/>
          <w:sz w:val="26"/>
          <w:szCs w:val="26"/>
          <w:lang w:eastAsia="en-US"/>
        </w:rPr>
        <w:t>.</w:t>
      </w:r>
    </w:p>
    <w:p w14:paraId="5EA9866D" w14:textId="0242C835" w:rsidR="00D01717" w:rsidRPr="00685A0B" w:rsidRDefault="00D01717" w:rsidP="00D01717">
      <w:pPr>
        <w:spacing w:line="360" w:lineRule="auto"/>
        <w:ind w:firstLine="567"/>
        <w:contextualSpacing/>
        <w:jc w:val="both"/>
        <w:rPr>
          <w:rFonts w:ascii="Myriad Pro" w:eastAsia="Calibri" w:hAnsi="Myriad Pro"/>
          <w:sz w:val="26"/>
          <w:szCs w:val="26"/>
          <w:lang w:eastAsia="en-US"/>
        </w:rPr>
      </w:pPr>
      <w:r w:rsidRPr="00685A0B">
        <w:rPr>
          <w:rFonts w:ascii="Myriad Pro" w:eastAsia="Calibri" w:hAnsi="Myriad Pro"/>
          <w:sz w:val="26"/>
          <w:szCs w:val="26"/>
          <w:lang w:eastAsia="en-US"/>
        </w:rPr>
        <w:t xml:space="preserve">Экспертиза обоснованности решений, принятых Комитетом по тарифам Республики Алтай при определении необходимой валовой выручки филиала </w:t>
      </w:r>
      <w:r w:rsidR="00D846BF" w:rsidRPr="00685A0B">
        <w:rPr>
          <w:rFonts w:ascii="Myriad Pro" w:eastAsia="Calibri" w:hAnsi="Myriad Pro"/>
          <w:sz w:val="26"/>
          <w:szCs w:val="26"/>
          <w:lang w:eastAsia="en-US"/>
        </w:rPr>
        <w:br/>
      </w:r>
      <w:r w:rsidR="004E70D0">
        <w:rPr>
          <w:rFonts w:ascii="Myriad Pro" w:eastAsia="Calibri" w:hAnsi="Myriad Pro"/>
          <w:sz w:val="26"/>
          <w:szCs w:val="26"/>
          <w:lang w:eastAsia="en-US"/>
        </w:rPr>
        <w:t>ПАО </w:t>
      </w:r>
      <w:r w:rsidRPr="00685A0B">
        <w:rPr>
          <w:rFonts w:ascii="Myriad Pro" w:eastAsia="Calibri" w:hAnsi="Myriad Pro"/>
          <w:sz w:val="26"/>
          <w:szCs w:val="26"/>
          <w:lang w:eastAsia="en-US"/>
        </w:rPr>
        <w:t>«МРСК Сибири»-«Горно-Алтайские электрические сети» при установлении тарифов</w:t>
      </w:r>
      <w:r w:rsidR="00D846BF" w:rsidRPr="00685A0B">
        <w:rPr>
          <w:rFonts w:ascii="Myriad Pro" w:eastAsia="Calibri" w:hAnsi="Myriad Pro"/>
          <w:sz w:val="26"/>
          <w:szCs w:val="26"/>
          <w:lang w:eastAsia="en-US"/>
        </w:rPr>
        <w:t>.</w:t>
      </w:r>
    </w:p>
    <w:p w14:paraId="2896FCD5" w14:textId="77777777" w:rsidR="00D01717" w:rsidRPr="00685A0B" w:rsidRDefault="00D01717" w:rsidP="00DA233D">
      <w:pPr>
        <w:widowControl w:val="0"/>
        <w:spacing w:line="360" w:lineRule="auto"/>
        <w:ind w:firstLine="567"/>
        <w:contextualSpacing/>
        <w:jc w:val="both"/>
        <w:rPr>
          <w:rFonts w:ascii="Myriad Pro" w:eastAsia="Calibri" w:hAnsi="Myriad Pro"/>
          <w:sz w:val="26"/>
          <w:szCs w:val="26"/>
          <w:lang w:eastAsia="en-US"/>
        </w:rPr>
      </w:pPr>
      <w:r w:rsidRPr="00685A0B">
        <w:rPr>
          <w:rFonts w:ascii="Myriad Pro" w:eastAsia="Calibri" w:hAnsi="Myriad Pro"/>
          <w:sz w:val="26"/>
          <w:szCs w:val="26"/>
          <w:lang w:eastAsia="en-US"/>
        </w:rPr>
        <w:t>Подготовка рекомендаций и предложений по решению проблем, выявленных в результате экспертизы тарифно-балансовых решений, принятых Комитетом по тарифам Республики Алтай</w:t>
      </w:r>
      <w:r w:rsidR="008131CF" w:rsidRPr="00685A0B">
        <w:rPr>
          <w:rFonts w:ascii="Myriad Pro" w:eastAsia="Calibri" w:hAnsi="Myriad Pro"/>
          <w:sz w:val="26"/>
          <w:szCs w:val="26"/>
          <w:lang w:eastAsia="en-US"/>
        </w:rPr>
        <w:t xml:space="preserve"> (далее – Комитет по тарифам)</w:t>
      </w:r>
      <w:r w:rsidRPr="00685A0B">
        <w:rPr>
          <w:rFonts w:ascii="Myriad Pro" w:eastAsia="Calibri" w:hAnsi="Myriad Pro"/>
          <w:sz w:val="26"/>
          <w:szCs w:val="26"/>
          <w:lang w:eastAsia="en-US"/>
        </w:rPr>
        <w:t>.</w:t>
      </w:r>
    </w:p>
    <w:bookmarkEnd w:id="18"/>
    <w:p w14:paraId="436E4D2C" w14:textId="77777777" w:rsidR="00412BE8" w:rsidRPr="00685A0B" w:rsidRDefault="00412BE8" w:rsidP="00DA233D">
      <w:pPr>
        <w:widowControl w:val="0"/>
        <w:spacing w:line="360" w:lineRule="auto"/>
        <w:ind w:firstLine="567"/>
        <w:contextualSpacing/>
        <w:jc w:val="both"/>
        <w:rPr>
          <w:rFonts w:ascii="Myriad Pro" w:eastAsia="Calibri" w:hAnsi="Myriad Pro"/>
          <w:sz w:val="26"/>
          <w:szCs w:val="26"/>
          <w:lang w:eastAsia="en-US"/>
        </w:rPr>
      </w:pPr>
    </w:p>
    <w:p w14:paraId="799369FF" w14:textId="77777777" w:rsidR="00D01717" w:rsidRPr="00685A0B" w:rsidRDefault="00D01717" w:rsidP="00DA233D">
      <w:pPr>
        <w:widowControl w:val="0"/>
        <w:tabs>
          <w:tab w:val="left" w:pos="993"/>
        </w:tabs>
        <w:spacing w:line="360" w:lineRule="auto"/>
        <w:jc w:val="both"/>
        <w:rPr>
          <w:rFonts w:ascii="Myriad Pro" w:eastAsia="Calibri" w:hAnsi="Myriad Pro"/>
          <w:b/>
          <w:sz w:val="26"/>
          <w:szCs w:val="26"/>
          <w:u w:val="single"/>
          <w:lang w:eastAsia="en-US"/>
        </w:rPr>
      </w:pPr>
      <w:r w:rsidRPr="00685A0B">
        <w:rPr>
          <w:rFonts w:ascii="Myriad Pro" w:eastAsia="Calibri" w:hAnsi="Myriad Pro"/>
          <w:b/>
          <w:sz w:val="26"/>
          <w:szCs w:val="26"/>
          <w:u w:val="single"/>
          <w:lang w:eastAsia="en-US"/>
        </w:rPr>
        <w:t xml:space="preserve">Этап </w:t>
      </w:r>
      <w:r w:rsidR="00685A0B">
        <w:rPr>
          <w:rFonts w:ascii="Myriad Pro" w:eastAsia="Calibri" w:hAnsi="Myriad Pro"/>
          <w:b/>
          <w:sz w:val="26"/>
          <w:szCs w:val="26"/>
          <w:u w:val="single"/>
          <w:lang w:eastAsia="en-US"/>
        </w:rPr>
        <w:t>№ </w:t>
      </w:r>
      <w:r w:rsidR="0013477E" w:rsidRPr="00685A0B">
        <w:rPr>
          <w:rFonts w:ascii="Myriad Pro" w:eastAsia="Calibri" w:hAnsi="Myriad Pro"/>
          <w:b/>
          <w:sz w:val="26"/>
          <w:szCs w:val="26"/>
          <w:u w:val="single"/>
          <w:lang w:eastAsia="en-US"/>
        </w:rPr>
        <w:t>2</w:t>
      </w:r>
      <w:r w:rsidRPr="00685A0B">
        <w:rPr>
          <w:rFonts w:ascii="Myriad Pro" w:eastAsia="Calibri" w:hAnsi="Myriad Pro"/>
          <w:b/>
          <w:sz w:val="26"/>
          <w:szCs w:val="26"/>
          <w:u w:val="single"/>
          <w:lang w:eastAsia="en-US"/>
        </w:rPr>
        <w:t xml:space="preserve">.1.1. </w:t>
      </w:r>
    </w:p>
    <w:p w14:paraId="275653C0" w14:textId="16A28E84" w:rsidR="0013477E" w:rsidRPr="00685A0B" w:rsidRDefault="0013477E" w:rsidP="0013477E">
      <w:pPr>
        <w:widowControl w:val="0"/>
        <w:numPr>
          <w:ilvl w:val="2"/>
          <w:numId w:val="9"/>
        </w:numPr>
        <w:pBdr>
          <w:top w:val="nil"/>
          <w:left w:val="nil"/>
          <w:bottom w:val="nil"/>
          <w:right w:val="nil"/>
          <w:between w:val="nil"/>
        </w:pBdr>
        <w:tabs>
          <w:tab w:val="left" w:pos="1416"/>
        </w:tabs>
        <w:spacing w:line="360" w:lineRule="auto"/>
        <w:ind w:firstLine="567"/>
        <w:contextualSpacing/>
        <w:jc w:val="both"/>
        <w:rPr>
          <w:rFonts w:ascii="Myriad Pro" w:hAnsi="Myriad Pro"/>
          <w:sz w:val="26"/>
          <w:szCs w:val="26"/>
        </w:rPr>
      </w:pPr>
      <w:r w:rsidRPr="00685A0B">
        <w:rPr>
          <w:rFonts w:ascii="Myriad Pro" w:hAnsi="Myriad Pro"/>
          <w:sz w:val="26"/>
          <w:szCs w:val="26"/>
        </w:rPr>
        <w:t xml:space="preserve">Анализ документов, предоставленных </w:t>
      </w:r>
      <w:r w:rsidRPr="00685A0B">
        <w:rPr>
          <w:rFonts w:ascii="Myriad Pro" w:eastAsia="Calibri" w:hAnsi="Myriad Pro"/>
          <w:sz w:val="26"/>
          <w:szCs w:val="26"/>
        </w:rPr>
        <w:t>филиал</w:t>
      </w:r>
      <w:r w:rsidR="00517C6B" w:rsidRPr="00685A0B">
        <w:rPr>
          <w:rFonts w:ascii="Myriad Pro" w:eastAsia="Calibri" w:hAnsi="Myriad Pro"/>
          <w:sz w:val="26"/>
          <w:szCs w:val="26"/>
        </w:rPr>
        <w:t>ом</w:t>
      </w:r>
      <w:r w:rsidRPr="00685A0B">
        <w:rPr>
          <w:rFonts w:ascii="Myriad Pro" w:eastAsia="Calibri" w:hAnsi="Myriad Pro"/>
          <w:sz w:val="26"/>
          <w:szCs w:val="26"/>
        </w:rPr>
        <w:t xml:space="preserve"> </w:t>
      </w:r>
      <w:r w:rsidR="004E70D0">
        <w:rPr>
          <w:rFonts w:ascii="Myriad Pro" w:eastAsia="Calibri" w:hAnsi="Myriad Pro"/>
          <w:sz w:val="26"/>
          <w:szCs w:val="26"/>
          <w:lang w:eastAsia="en-US"/>
        </w:rPr>
        <w:t>ПАО </w:t>
      </w:r>
      <w:r w:rsidRPr="00685A0B">
        <w:rPr>
          <w:rFonts w:ascii="Myriad Pro" w:eastAsia="Calibri" w:hAnsi="Myriad Pro"/>
          <w:sz w:val="26"/>
          <w:szCs w:val="26"/>
          <w:lang w:eastAsia="en-US"/>
        </w:rPr>
        <w:t>«МРСК Сибири» - «Горно-Алтайские электрические сети»</w:t>
      </w:r>
      <w:r w:rsidRPr="00685A0B">
        <w:rPr>
          <w:rFonts w:ascii="Myriad Pro" w:eastAsia="Calibri" w:hAnsi="Myriad Pro"/>
          <w:sz w:val="26"/>
          <w:szCs w:val="26"/>
        </w:rPr>
        <w:t xml:space="preserve"> </w:t>
      </w:r>
      <w:r w:rsidRPr="00685A0B">
        <w:rPr>
          <w:rFonts w:ascii="Myriad Pro" w:hAnsi="Myriad Pro"/>
          <w:sz w:val="26"/>
          <w:szCs w:val="26"/>
        </w:rPr>
        <w:t xml:space="preserve">в </w:t>
      </w:r>
      <w:r w:rsidRPr="00685A0B">
        <w:rPr>
          <w:rFonts w:ascii="Myriad Pro" w:eastAsia="Calibri" w:hAnsi="Myriad Pro"/>
          <w:sz w:val="26"/>
          <w:szCs w:val="26"/>
          <w:lang w:eastAsia="en-US"/>
        </w:rPr>
        <w:t xml:space="preserve">Комитет по тарифам Республики Алтай </w:t>
      </w:r>
      <w:r w:rsidRPr="00685A0B">
        <w:rPr>
          <w:rFonts w:ascii="Myriad Pro" w:hAnsi="Myriad Pro"/>
          <w:sz w:val="26"/>
          <w:szCs w:val="26"/>
        </w:rPr>
        <w:t xml:space="preserve">в рамках рассмотрения дел об установлении тарифов, на основании которых </w:t>
      </w:r>
      <w:r w:rsidRPr="00685A0B">
        <w:rPr>
          <w:rFonts w:ascii="Myriad Pro" w:eastAsia="Calibri" w:hAnsi="Myriad Pro"/>
          <w:sz w:val="26"/>
          <w:szCs w:val="26"/>
          <w:lang w:eastAsia="en-US"/>
        </w:rPr>
        <w:lastRenderedPageBreak/>
        <w:t>Комитетом по тарифам Республики Алтай</w:t>
      </w:r>
      <w:r w:rsidRPr="00685A0B">
        <w:rPr>
          <w:rFonts w:ascii="Myriad Pro" w:hAnsi="Myriad Pro"/>
          <w:sz w:val="26"/>
          <w:szCs w:val="26"/>
        </w:rPr>
        <w:t xml:space="preserve"> были приняты соответствующие тарифно-балансовые решения на 2017–2018 гг.</w:t>
      </w:r>
    </w:p>
    <w:p w14:paraId="35D7A6D2" w14:textId="77777777" w:rsidR="0013477E" w:rsidRPr="00685A0B" w:rsidRDefault="0013477E" w:rsidP="0013477E">
      <w:pPr>
        <w:widowControl w:val="0"/>
        <w:numPr>
          <w:ilvl w:val="2"/>
          <w:numId w:val="9"/>
        </w:numPr>
        <w:pBdr>
          <w:top w:val="nil"/>
          <w:left w:val="nil"/>
          <w:bottom w:val="nil"/>
          <w:right w:val="nil"/>
          <w:between w:val="nil"/>
        </w:pBdr>
        <w:tabs>
          <w:tab w:val="left" w:pos="1416"/>
        </w:tabs>
        <w:spacing w:line="360" w:lineRule="auto"/>
        <w:ind w:firstLine="567"/>
        <w:contextualSpacing/>
        <w:jc w:val="both"/>
        <w:rPr>
          <w:rFonts w:ascii="Myriad Pro" w:hAnsi="Myriad Pro"/>
          <w:sz w:val="26"/>
          <w:szCs w:val="26"/>
        </w:rPr>
      </w:pPr>
      <w:r w:rsidRPr="00685A0B">
        <w:rPr>
          <w:rFonts w:ascii="Myriad Pro" w:hAnsi="Myriad Pro"/>
          <w:sz w:val="26"/>
          <w:szCs w:val="26"/>
        </w:rPr>
        <w:t xml:space="preserve">Экспертиза обоснованности принятых </w:t>
      </w:r>
      <w:r w:rsidRPr="00685A0B">
        <w:rPr>
          <w:rFonts w:ascii="Myriad Pro" w:eastAsia="Calibri" w:hAnsi="Myriad Pro"/>
          <w:sz w:val="26"/>
          <w:szCs w:val="26"/>
          <w:lang w:eastAsia="en-US"/>
        </w:rPr>
        <w:t xml:space="preserve">Комитетом по тарифам Республики Алтай  </w:t>
      </w:r>
      <w:r w:rsidRPr="00685A0B">
        <w:rPr>
          <w:rFonts w:ascii="Myriad Pro" w:eastAsia="Calibri" w:hAnsi="Myriad Pro"/>
          <w:sz w:val="26"/>
          <w:szCs w:val="26"/>
        </w:rPr>
        <w:t xml:space="preserve"> </w:t>
      </w:r>
      <w:r w:rsidRPr="00685A0B">
        <w:rPr>
          <w:rFonts w:ascii="Myriad Pro" w:hAnsi="Myriad Pro"/>
          <w:sz w:val="26"/>
          <w:szCs w:val="26"/>
        </w:rPr>
        <w:t>в расчет тарифов на 2017–2018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2D27975D" w14:textId="77777777" w:rsidR="0013477E" w:rsidRPr="00685A0B" w:rsidRDefault="0013477E" w:rsidP="0013477E">
      <w:pPr>
        <w:widowControl w:val="0"/>
        <w:numPr>
          <w:ilvl w:val="2"/>
          <w:numId w:val="9"/>
        </w:numPr>
        <w:pBdr>
          <w:top w:val="nil"/>
          <w:left w:val="nil"/>
          <w:bottom w:val="nil"/>
          <w:right w:val="nil"/>
          <w:between w:val="nil"/>
        </w:pBdr>
        <w:tabs>
          <w:tab w:val="left" w:pos="1428"/>
        </w:tabs>
        <w:spacing w:line="360" w:lineRule="auto"/>
        <w:ind w:firstLine="567"/>
        <w:contextualSpacing/>
        <w:jc w:val="both"/>
        <w:rPr>
          <w:rFonts w:ascii="Myriad Pro" w:hAnsi="Myriad Pro"/>
          <w:sz w:val="26"/>
          <w:szCs w:val="26"/>
        </w:rPr>
      </w:pPr>
      <w:r w:rsidRPr="00685A0B">
        <w:rPr>
          <w:rFonts w:ascii="Myriad Pro" w:hAnsi="Myriad Pro"/>
          <w:sz w:val="26"/>
          <w:szCs w:val="26"/>
        </w:rPr>
        <w:t xml:space="preserve">Экспертиза экономической обоснованности базового уровня подконтрольных расходов по статьям расходов, учтенных </w:t>
      </w:r>
      <w:r w:rsidRPr="00685A0B">
        <w:rPr>
          <w:rFonts w:ascii="Myriad Pro" w:eastAsia="Calibri" w:hAnsi="Myriad Pro"/>
          <w:sz w:val="26"/>
          <w:szCs w:val="26"/>
          <w:lang w:eastAsia="en-US"/>
        </w:rPr>
        <w:t>Комитет</w:t>
      </w:r>
      <w:r w:rsidR="00517C6B" w:rsidRPr="00685A0B">
        <w:rPr>
          <w:rFonts w:ascii="Myriad Pro" w:eastAsia="Calibri" w:hAnsi="Myriad Pro"/>
          <w:sz w:val="26"/>
          <w:szCs w:val="26"/>
          <w:lang w:eastAsia="en-US"/>
        </w:rPr>
        <w:t>ом</w:t>
      </w:r>
      <w:r w:rsidRPr="00685A0B">
        <w:rPr>
          <w:rFonts w:ascii="Myriad Pro" w:eastAsia="Calibri" w:hAnsi="Myriad Pro"/>
          <w:sz w:val="26"/>
          <w:szCs w:val="26"/>
          <w:lang w:eastAsia="en-US"/>
        </w:rPr>
        <w:t xml:space="preserve"> по тарифам Республики Алтай  </w:t>
      </w:r>
      <w:r w:rsidRPr="00685A0B">
        <w:rPr>
          <w:rFonts w:ascii="Myriad Pro" w:hAnsi="Myriad Pro"/>
          <w:sz w:val="26"/>
          <w:szCs w:val="26"/>
        </w:rPr>
        <w:t xml:space="preserve"> в необходимой валовой выручке при установлении тарифов на 2018 год, являющийся первым годом долгосрочного периода регулирования.</w:t>
      </w:r>
    </w:p>
    <w:p w14:paraId="62E692CA" w14:textId="77777777" w:rsidR="0013477E" w:rsidRPr="00685A0B" w:rsidRDefault="0013477E" w:rsidP="0013477E">
      <w:pPr>
        <w:widowControl w:val="0"/>
        <w:numPr>
          <w:ilvl w:val="2"/>
          <w:numId w:val="9"/>
        </w:numPr>
        <w:pBdr>
          <w:top w:val="nil"/>
          <w:left w:val="nil"/>
          <w:bottom w:val="nil"/>
          <w:right w:val="nil"/>
          <w:between w:val="nil"/>
        </w:pBdr>
        <w:tabs>
          <w:tab w:val="left" w:pos="1428"/>
        </w:tabs>
        <w:spacing w:line="360" w:lineRule="auto"/>
        <w:ind w:firstLine="567"/>
        <w:contextualSpacing/>
        <w:jc w:val="both"/>
        <w:rPr>
          <w:rFonts w:ascii="Myriad Pro" w:hAnsi="Myriad Pro"/>
          <w:sz w:val="26"/>
          <w:szCs w:val="26"/>
        </w:rPr>
      </w:pPr>
      <w:r w:rsidRPr="00685A0B">
        <w:rPr>
          <w:rFonts w:ascii="Myriad Pro" w:hAnsi="Myriad Pro"/>
          <w:sz w:val="26"/>
          <w:szCs w:val="26"/>
        </w:rPr>
        <w:t xml:space="preserve">Экспертиза расчетов подконтрольных расходов, учтенных </w:t>
      </w:r>
      <w:r w:rsidRPr="00685A0B">
        <w:rPr>
          <w:rFonts w:ascii="Myriad Pro" w:eastAsia="Calibri" w:hAnsi="Myriad Pro"/>
          <w:sz w:val="26"/>
          <w:szCs w:val="26"/>
          <w:lang w:eastAsia="en-US"/>
        </w:rPr>
        <w:t xml:space="preserve">Комитетом по тарифам Республики Алтай </w:t>
      </w:r>
      <w:r w:rsidRPr="00685A0B">
        <w:rPr>
          <w:rFonts w:ascii="Myriad Pro" w:hAnsi="Myriad Pro"/>
          <w:sz w:val="26"/>
          <w:szCs w:val="26"/>
        </w:rPr>
        <w:t>в необходимой валовой выручке при установлении тарифов на 2017 год, не являющийся первым годом долгосрочного периода регулирования.</w:t>
      </w:r>
    </w:p>
    <w:p w14:paraId="429A3E94" w14:textId="77777777" w:rsidR="0013477E" w:rsidRPr="00685A0B" w:rsidRDefault="0013477E" w:rsidP="0013477E">
      <w:pPr>
        <w:widowControl w:val="0"/>
        <w:numPr>
          <w:ilvl w:val="2"/>
          <w:numId w:val="9"/>
        </w:numPr>
        <w:pBdr>
          <w:top w:val="nil"/>
          <w:left w:val="nil"/>
          <w:bottom w:val="nil"/>
          <w:right w:val="nil"/>
          <w:between w:val="nil"/>
        </w:pBdr>
        <w:tabs>
          <w:tab w:val="left" w:pos="1428"/>
        </w:tabs>
        <w:spacing w:line="360" w:lineRule="auto"/>
        <w:ind w:firstLine="567"/>
        <w:contextualSpacing/>
        <w:jc w:val="both"/>
        <w:rPr>
          <w:rFonts w:ascii="Myriad Pro" w:hAnsi="Myriad Pro"/>
          <w:sz w:val="26"/>
          <w:szCs w:val="26"/>
        </w:rPr>
      </w:pPr>
      <w:r w:rsidRPr="00685A0B">
        <w:rPr>
          <w:rFonts w:ascii="Myriad Pro" w:hAnsi="Myriad Pro"/>
          <w:sz w:val="26"/>
          <w:szCs w:val="26"/>
        </w:rPr>
        <w:t xml:space="preserve">Анализ обоснованности принятых </w:t>
      </w:r>
      <w:r w:rsidRPr="00685A0B">
        <w:rPr>
          <w:rFonts w:ascii="Myriad Pro" w:eastAsia="Calibri" w:hAnsi="Myriad Pro"/>
          <w:sz w:val="26"/>
          <w:szCs w:val="26"/>
          <w:lang w:eastAsia="en-US"/>
        </w:rPr>
        <w:t>Комитет</w:t>
      </w:r>
      <w:r w:rsidR="00517C6B" w:rsidRPr="00685A0B">
        <w:rPr>
          <w:rFonts w:ascii="Myriad Pro" w:eastAsia="Calibri" w:hAnsi="Myriad Pro"/>
          <w:sz w:val="26"/>
          <w:szCs w:val="26"/>
          <w:lang w:eastAsia="en-US"/>
        </w:rPr>
        <w:t>ом</w:t>
      </w:r>
      <w:r w:rsidRPr="00685A0B">
        <w:rPr>
          <w:rFonts w:ascii="Myriad Pro" w:eastAsia="Calibri" w:hAnsi="Myriad Pro"/>
          <w:sz w:val="26"/>
          <w:szCs w:val="26"/>
          <w:lang w:eastAsia="en-US"/>
        </w:rPr>
        <w:t xml:space="preserve"> по тарифам Республики Алтай</w:t>
      </w:r>
      <w:r w:rsidRPr="00685A0B">
        <w:rPr>
          <w:rFonts w:ascii="Myriad Pro" w:hAnsi="Myriad Pro"/>
          <w:sz w:val="26"/>
          <w:szCs w:val="26"/>
        </w:rPr>
        <w:t xml:space="preserve"> в расчет тарифов на 2017–2018 гг. долгосрочных параметров регулирования: индекса эффективности подконтрольных расходов, уровня надежности и качества услуг.</w:t>
      </w:r>
    </w:p>
    <w:p w14:paraId="325F7C86" w14:textId="77777777" w:rsidR="0013477E" w:rsidRPr="00685A0B" w:rsidRDefault="0013477E" w:rsidP="0013477E">
      <w:pPr>
        <w:widowControl w:val="0"/>
        <w:numPr>
          <w:ilvl w:val="2"/>
          <w:numId w:val="9"/>
        </w:numPr>
        <w:pBdr>
          <w:top w:val="nil"/>
          <w:left w:val="nil"/>
          <w:bottom w:val="nil"/>
          <w:right w:val="nil"/>
          <w:between w:val="nil"/>
        </w:pBdr>
        <w:tabs>
          <w:tab w:val="left" w:pos="1428"/>
        </w:tabs>
        <w:spacing w:line="360" w:lineRule="auto"/>
        <w:ind w:firstLine="567"/>
        <w:contextualSpacing/>
        <w:jc w:val="both"/>
        <w:rPr>
          <w:rFonts w:ascii="Myriad Pro" w:hAnsi="Myriad Pro"/>
          <w:sz w:val="26"/>
          <w:szCs w:val="26"/>
        </w:rPr>
      </w:pPr>
      <w:r w:rsidRPr="00685A0B">
        <w:rPr>
          <w:rFonts w:ascii="Myriad Pro" w:hAnsi="Myriad Pro"/>
          <w:sz w:val="26"/>
          <w:szCs w:val="26"/>
        </w:rPr>
        <w:t xml:space="preserve">Экспертиза обоснованности расчетов </w:t>
      </w:r>
      <w:r w:rsidRPr="00685A0B">
        <w:rPr>
          <w:rFonts w:ascii="Myriad Pro" w:eastAsia="Calibri" w:hAnsi="Myriad Pro"/>
          <w:sz w:val="26"/>
          <w:szCs w:val="26"/>
          <w:lang w:eastAsia="en-US"/>
        </w:rPr>
        <w:t xml:space="preserve">Комитета по тарифам Республики Алтай </w:t>
      </w:r>
      <w:r w:rsidRPr="00685A0B">
        <w:rPr>
          <w:rFonts w:ascii="Myriad Pro" w:hAnsi="Myriad Pro"/>
          <w:sz w:val="26"/>
          <w:szCs w:val="26"/>
        </w:rPr>
        <w:t>по статьям неподконтрольных расходов на 2017–2018 гг.</w:t>
      </w:r>
    </w:p>
    <w:p w14:paraId="1438E278" w14:textId="77777777" w:rsidR="0013477E" w:rsidRPr="00685A0B" w:rsidRDefault="0013477E" w:rsidP="0013477E">
      <w:pPr>
        <w:widowControl w:val="0"/>
        <w:numPr>
          <w:ilvl w:val="2"/>
          <w:numId w:val="9"/>
        </w:numPr>
        <w:pBdr>
          <w:top w:val="nil"/>
          <w:left w:val="nil"/>
          <w:bottom w:val="nil"/>
          <w:right w:val="nil"/>
          <w:between w:val="nil"/>
        </w:pBdr>
        <w:tabs>
          <w:tab w:val="left" w:pos="1428"/>
        </w:tabs>
        <w:spacing w:line="360" w:lineRule="auto"/>
        <w:ind w:firstLine="567"/>
        <w:contextualSpacing/>
        <w:jc w:val="both"/>
        <w:rPr>
          <w:rFonts w:ascii="Myriad Pro" w:hAnsi="Myriad Pro"/>
          <w:sz w:val="26"/>
          <w:szCs w:val="26"/>
        </w:rPr>
      </w:pPr>
      <w:r w:rsidRPr="00685A0B">
        <w:rPr>
          <w:rFonts w:ascii="Myriad Pro" w:hAnsi="Myriad Pro"/>
          <w:sz w:val="26"/>
          <w:szCs w:val="26"/>
        </w:rPr>
        <w:t xml:space="preserve">Экспертиза обоснованности расходов на компенсацию потерь, учтенных </w:t>
      </w:r>
      <w:r w:rsidRPr="00685A0B">
        <w:rPr>
          <w:rFonts w:ascii="Myriad Pro" w:eastAsia="Calibri" w:hAnsi="Myriad Pro"/>
          <w:sz w:val="26"/>
          <w:szCs w:val="26"/>
          <w:lang w:eastAsia="en-US"/>
        </w:rPr>
        <w:t>Комитет</w:t>
      </w:r>
      <w:r w:rsidR="00517C6B" w:rsidRPr="00685A0B">
        <w:rPr>
          <w:rFonts w:ascii="Myriad Pro" w:eastAsia="Calibri" w:hAnsi="Myriad Pro"/>
          <w:sz w:val="26"/>
          <w:szCs w:val="26"/>
          <w:lang w:eastAsia="en-US"/>
        </w:rPr>
        <w:t>ом</w:t>
      </w:r>
      <w:r w:rsidRPr="00685A0B">
        <w:rPr>
          <w:rFonts w:ascii="Myriad Pro" w:eastAsia="Calibri" w:hAnsi="Myriad Pro"/>
          <w:sz w:val="26"/>
          <w:szCs w:val="26"/>
          <w:lang w:eastAsia="en-US"/>
        </w:rPr>
        <w:t xml:space="preserve"> по тарифам Республики Алтай</w:t>
      </w:r>
      <w:r w:rsidRPr="00685A0B">
        <w:rPr>
          <w:rFonts w:ascii="Myriad Pro" w:hAnsi="Myriad Pro"/>
          <w:sz w:val="26"/>
          <w:szCs w:val="26"/>
        </w:rPr>
        <w:t xml:space="preserve"> в необходимой валовой выручке на 2017–2018 гг. </w:t>
      </w:r>
    </w:p>
    <w:p w14:paraId="6554DB80" w14:textId="77777777" w:rsidR="00D01717" w:rsidRPr="00D01717" w:rsidRDefault="00D01717" w:rsidP="0013477E">
      <w:pPr>
        <w:widowControl w:val="0"/>
        <w:tabs>
          <w:tab w:val="left" w:pos="993"/>
        </w:tabs>
        <w:spacing w:line="360" w:lineRule="auto"/>
        <w:ind w:firstLine="567"/>
        <w:jc w:val="both"/>
        <w:rPr>
          <w:rFonts w:ascii="Myriad Pro" w:eastAsia="Calibri" w:hAnsi="Myriad Pro"/>
          <w:sz w:val="26"/>
          <w:szCs w:val="26"/>
          <w:lang w:eastAsia="en-US"/>
        </w:rPr>
      </w:pPr>
    </w:p>
    <w:p w14:paraId="0375A967" w14:textId="77777777" w:rsidR="00D01717" w:rsidRPr="00D01717" w:rsidRDefault="00D01717" w:rsidP="00D01717">
      <w:pPr>
        <w:tabs>
          <w:tab w:val="left" w:pos="993"/>
        </w:tabs>
        <w:spacing w:line="360" w:lineRule="auto"/>
        <w:jc w:val="both"/>
        <w:rPr>
          <w:rFonts w:ascii="Myriad Pro" w:eastAsia="Calibri" w:hAnsi="Myriad Pro"/>
          <w:sz w:val="26"/>
          <w:szCs w:val="26"/>
          <w:lang w:eastAsia="en-US"/>
        </w:rPr>
      </w:pPr>
    </w:p>
    <w:p w14:paraId="53F0771C" w14:textId="77777777" w:rsidR="00D01717" w:rsidRPr="00D01717" w:rsidRDefault="00D01717" w:rsidP="00D01717">
      <w:pPr>
        <w:spacing w:after="160" w:line="259" w:lineRule="auto"/>
        <w:rPr>
          <w:rFonts w:ascii="Myriad Pro" w:eastAsia="Calibri" w:hAnsi="Myriad Pro"/>
          <w:sz w:val="26"/>
          <w:szCs w:val="26"/>
          <w:lang w:eastAsia="en-US"/>
        </w:rPr>
      </w:pPr>
      <w:r w:rsidRPr="00D01717">
        <w:rPr>
          <w:rFonts w:ascii="Myriad Pro" w:eastAsia="Calibri" w:hAnsi="Myriad Pro"/>
          <w:sz w:val="26"/>
          <w:szCs w:val="26"/>
          <w:lang w:eastAsia="en-US"/>
        </w:rPr>
        <w:br w:type="page"/>
      </w:r>
    </w:p>
    <w:p w14:paraId="4B164AD5" w14:textId="77777777" w:rsidR="00D01717" w:rsidRPr="00D01717" w:rsidRDefault="00D01717" w:rsidP="00D01717">
      <w:pPr>
        <w:keepNext/>
        <w:keepLines/>
        <w:numPr>
          <w:ilvl w:val="1"/>
          <w:numId w:val="2"/>
        </w:numPr>
        <w:tabs>
          <w:tab w:val="left" w:pos="567"/>
        </w:tabs>
        <w:spacing w:before="40" w:after="160" w:line="360" w:lineRule="auto"/>
        <w:ind w:left="1134" w:hanging="1134"/>
        <w:outlineLvl w:val="2"/>
        <w:rPr>
          <w:rFonts w:ascii="Myriad Pro" w:hAnsi="Myriad Pro"/>
          <w:b/>
          <w:color w:val="4F6228"/>
          <w:sz w:val="28"/>
          <w:szCs w:val="28"/>
          <w:lang w:eastAsia="en-US"/>
        </w:rPr>
      </w:pPr>
      <w:bookmarkStart w:id="19" w:name="_Toc53584603"/>
      <w:r w:rsidRPr="00D01717">
        <w:rPr>
          <w:rFonts w:ascii="Myriad Pro" w:hAnsi="Myriad Pro"/>
          <w:b/>
          <w:color w:val="4F6228"/>
          <w:sz w:val="28"/>
          <w:szCs w:val="28"/>
          <w:lang w:eastAsia="en-US"/>
        </w:rPr>
        <w:lastRenderedPageBreak/>
        <w:t>Нормативно-правовая база</w:t>
      </w:r>
      <w:bookmarkEnd w:id="19"/>
    </w:p>
    <w:p w14:paraId="3141A92B" w14:textId="77777777" w:rsidR="00D01717" w:rsidRPr="00D01717" w:rsidRDefault="00D01717" w:rsidP="00D01717">
      <w:pPr>
        <w:spacing w:line="360" w:lineRule="auto"/>
        <w:ind w:firstLine="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 xml:space="preserve">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 </w:t>
      </w:r>
    </w:p>
    <w:p w14:paraId="3F039DA7"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Налоговый кодекс Российской Федерации;</w:t>
      </w:r>
    </w:p>
    <w:p w14:paraId="08C3F101"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 xml:space="preserve">Федеральный закон Российской Федерации от 26.03.2003 </w:t>
      </w:r>
      <w:r w:rsidR="00685A0B">
        <w:rPr>
          <w:rFonts w:ascii="Myriad Pro" w:eastAsia="Calibri" w:hAnsi="Myriad Pro"/>
          <w:sz w:val="26"/>
          <w:szCs w:val="26"/>
          <w:lang w:eastAsia="en-US"/>
        </w:rPr>
        <w:t>№ </w:t>
      </w:r>
      <w:r w:rsidRPr="00D01717">
        <w:rPr>
          <w:rFonts w:ascii="Myriad Pro" w:eastAsia="Calibri" w:hAnsi="Myriad Pro"/>
          <w:sz w:val="26"/>
          <w:szCs w:val="26"/>
          <w:lang w:eastAsia="en-US"/>
        </w:rPr>
        <w:t xml:space="preserve">35-ФЗ </w:t>
      </w:r>
      <w:r w:rsidR="00D846BF">
        <w:rPr>
          <w:rFonts w:ascii="Myriad Pro" w:eastAsia="Calibri" w:hAnsi="Myriad Pro"/>
          <w:sz w:val="26"/>
          <w:szCs w:val="26"/>
          <w:lang w:eastAsia="en-US"/>
        </w:rPr>
        <w:br/>
      </w:r>
      <w:r w:rsidRPr="00D01717">
        <w:rPr>
          <w:rFonts w:ascii="Myriad Pro" w:eastAsia="Calibri" w:hAnsi="Myriad Pro"/>
          <w:sz w:val="26"/>
          <w:szCs w:val="26"/>
          <w:lang w:eastAsia="en-US"/>
        </w:rPr>
        <w:t>«Об электроэнергетике»;</w:t>
      </w:r>
    </w:p>
    <w:p w14:paraId="600164F7"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 xml:space="preserve">Постановление Правительства Российской Федерации от 29.12.2011 </w:t>
      </w:r>
      <w:r w:rsidR="00685A0B">
        <w:rPr>
          <w:rFonts w:ascii="Myriad Pro" w:eastAsia="Calibri" w:hAnsi="Myriad Pro"/>
          <w:sz w:val="26"/>
          <w:szCs w:val="26"/>
          <w:lang w:eastAsia="en-US"/>
        </w:rPr>
        <w:t>№ </w:t>
      </w:r>
      <w:r w:rsidRPr="00D01717">
        <w:rPr>
          <w:rFonts w:ascii="Myriad Pro" w:eastAsia="Calibri" w:hAnsi="Myriad Pro"/>
          <w:sz w:val="26"/>
          <w:szCs w:val="26"/>
          <w:lang w:eastAsia="en-US"/>
        </w:rPr>
        <w:t xml:space="preserve">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w:t>
      </w:r>
      <w:r w:rsidR="00685A0B">
        <w:rPr>
          <w:rFonts w:ascii="Myriad Pro" w:eastAsia="Calibri" w:hAnsi="Myriad Pro"/>
          <w:sz w:val="26"/>
          <w:szCs w:val="26"/>
          <w:lang w:eastAsia="en-US"/>
        </w:rPr>
        <w:t>№ </w:t>
      </w:r>
      <w:r w:rsidRPr="00D01717">
        <w:rPr>
          <w:rFonts w:ascii="Myriad Pro" w:eastAsia="Calibri" w:hAnsi="Myriad Pro"/>
          <w:sz w:val="26"/>
          <w:szCs w:val="26"/>
          <w:lang w:eastAsia="en-US"/>
        </w:rPr>
        <w:t>1178</w:t>
      </w:r>
      <w:r w:rsidR="00F31C1E">
        <w:rPr>
          <w:rFonts w:ascii="Myriad Pro" w:eastAsia="Calibri" w:hAnsi="Myriad Pro"/>
          <w:sz w:val="26"/>
          <w:szCs w:val="26"/>
          <w:lang w:eastAsia="en-US"/>
        </w:rPr>
        <w:t xml:space="preserve">, Правила </w:t>
      </w:r>
      <w:r w:rsidR="00685A0B">
        <w:rPr>
          <w:rFonts w:ascii="Myriad Pro" w:eastAsia="Calibri" w:hAnsi="Myriad Pro"/>
          <w:sz w:val="26"/>
          <w:szCs w:val="26"/>
          <w:lang w:eastAsia="en-US"/>
        </w:rPr>
        <w:t>№ </w:t>
      </w:r>
      <w:r w:rsidR="00F31C1E">
        <w:rPr>
          <w:rFonts w:ascii="Myriad Pro" w:eastAsia="Calibri" w:hAnsi="Myriad Pro"/>
          <w:sz w:val="26"/>
          <w:szCs w:val="26"/>
          <w:lang w:eastAsia="en-US"/>
        </w:rPr>
        <w:t>1178</w:t>
      </w:r>
      <w:r w:rsidRPr="00D01717">
        <w:rPr>
          <w:rFonts w:ascii="Myriad Pro" w:eastAsia="Calibri" w:hAnsi="Myriad Pro"/>
          <w:sz w:val="26"/>
          <w:szCs w:val="26"/>
          <w:lang w:eastAsia="en-US"/>
        </w:rPr>
        <w:t>);</w:t>
      </w:r>
    </w:p>
    <w:p w14:paraId="308B3B03"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 xml:space="preserve">Постановление Правительства Российской Федерации от 21.01.2004 </w:t>
      </w:r>
      <w:r w:rsidR="00685A0B">
        <w:rPr>
          <w:rFonts w:ascii="Myriad Pro" w:eastAsia="Calibri" w:hAnsi="Myriad Pro"/>
          <w:sz w:val="26"/>
          <w:szCs w:val="26"/>
          <w:lang w:eastAsia="en-US"/>
        </w:rPr>
        <w:t>№ </w:t>
      </w:r>
      <w:r w:rsidRPr="00D01717">
        <w:rPr>
          <w:rFonts w:ascii="Myriad Pro" w:eastAsia="Calibri" w:hAnsi="Myriad Pro"/>
          <w:sz w:val="26"/>
          <w:szCs w:val="26"/>
          <w:lang w:eastAsia="en-US"/>
        </w:rPr>
        <w:t>24 «Об утверждении стандартов раскрытия информации субъектами оптового и розничных рынков электрической энергии» (далее – Стандарты раскрытия);</w:t>
      </w:r>
    </w:p>
    <w:p w14:paraId="6863AF6A"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 xml:space="preserve">Приказ Министерства энергетики Российской Федерации от 13.12.2011 </w:t>
      </w:r>
      <w:r w:rsidR="00685A0B">
        <w:rPr>
          <w:rFonts w:ascii="Myriad Pro" w:eastAsia="Calibri" w:hAnsi="Myriad Pro"/>
          <w:sz w:val="26"/>
          <w:szCs w:val="26"/>
          <w:lang w:eastAsia="en-US"/>
        </w:rPr>
        <w:t>№ </w:t>
      </w:r>
      <w:r w:rsidRPr="00D01717">
        <w:rPr>
          <w:rFonts w:ascii="Myriad Pro" w:eastAsia="Calibri" w:hAnsi="Myriad Pro"/>
          <w:sz w:val="26"/>
          <w:szCs w:val="26"/>
          <w:lang w:eastAsia="en-US"/>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w:t>
      </w:r>
      <w:r w:rsidR="00685A0B">
        <w:rPr>
          <w:rFonts w:ascii="Myriad Pro" w:eastAsia="Calibri" w:hAnsi="Myriad Pro"/>
          <w:sz w:val="26"/>
          <w:szCs w:val="26"/>
          <w:lang w:eastAsia="en-US"/>
        </w:rPr>
        <w:t>№ </w:t>
      </w:r>
      <w:r w:rsidRPr="00D01717">
        <w:rPr>
          <w:rFonts w:ascii="Myriad Pro" w:eastAsia="Calibri" w:hAnsi="Myriad Pro"/>
          <w:sz w:val="26"/>
          <w:szCs w:val="26"/>
          <w:lang w:eastAsia="en-US"/>
        </w:rPr>
        <w:t>585);</w:t>
      </w:r>
    </w:p>
    <w:p w14:paraId="534D60BB"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 xml:space="preserve">Приказ ФСТ России от 17.02.2012 </w:t>
      </w:r>
      <w:r w:rsidR="00685A0B">
        <w:rPr>
          <w:rFonts w:ascii="Myriad Pro" w:eastAsia="Calibri" w:hAnsi="Myriad Pro"/>
          <w:sz w:val="26"/>
          <w:szCs w:val="26"/>
          <w:lang w:eastAsia="en-US"/>
        </w:rPr>
        <w:t>№ </w:t>
      </w:r>
      <w:r w:rsidRPr="00D01717">
        <w:rPr>
          <w:rFonts w:ascii="Myriad Pro" w:eastAsia="Calibri" w:hAnsi="Myriad Pro"/>
          <w:sz w:val="26"/>
          <w:szCs w:val="26"/>
          <w:lang w:eastAsia="en-US"/>
        </w:rPr>
        <w:t xml:space="preserve">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w:t>
      </w:r>
      <w:r w:rsidR="00685A0B">
        <w:rPr>
          <w:rFonts w:ascii="Myriad Pro" w:eastAsia="Calibri" w:hAnsi="Myriad Pro"/>
          <w:sz w:val="26"/>
          <w:szCs w:val="26"/>
          <w:lang w:eastAsia="en-US"/>
        </w:rPr>
        <w:t>№ </w:t>
      </w:r>
      <w:r w:rsidRPr="00D01717">
        <w:rPr>
          <w:rFonts w:ascii="Myriad Pro" w:eastAsia="Calibri" w:hAnsi="Myriad Pro"/>
          <w:sz w:val="26"/>
          <w:szCs w:val="26"/>
          <w:lang w:eastAsia="en-US"/>
        </w:rPr>
        <w:t>98-э);</w:t>
      </w:r>
    </w:p>
    <w:p w14:paraId="5A84BD00"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 xml:space="preserve">Приказ ФСТ России от 18.03.2015 </w:t>
      </w:r>
      <w:r w:rsidR="00685A0B">
        <w:rPr>
          <w:rFonts w:ascii="Myriad Pro" w:eastAsia="Calibri" w:hAnsi="Myriad Pro"/>
          <w:sz w:val="26"/>
          <w:szCs w:val="26"/>
          <w:lang w:eastAsia="en-US"/>
        </w:rPr>
        <w:t>№ </w:t>
      </w:r>
      <w:r w:rsidRPr="00D01717">
        <w:rPr>
          <w:rFonts w:ascii="Myriad Pro" w:eastAsia="Calibri" w:hAnsi="Myriad Pro"/>
          <w:sz w:val="26"/>
          <w:szCs w:val="26"/>
          <w:lang w:eastAsia="en-US"/>
        </w:rPr>
        <w:t xml:space="preserve">421-э «Об утверждении Методических указаний по определению базового уровня </w:t>
      </w:r>
      <w:r w:rsidRPr="00D01717">
        <w:rPr>
          <w:rFonts w:ascii="Myriad Pro" w:eastAsia="Calibri" w:hAnsi="Myriad Pro"/>
          <w:sz w:val="26"/>
          <w:szCs w:val="26"/>
          <w:lang w:eastAsia="en-US"/>
        </w:rPr>
        <w:lastRenderedPageBreak/>
        <w:t xml:space="preserve">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685A0B">
        <w:rPr>
          <w:rFonts w:ascii="Myriad Pro" w:eastAsia="Calibri" w:hAnsi="Myriad Pro"/>
          <w:sz w:val="26"/>
          <w:szCs w:val="26"/>
          <w:lang w:eastAsia="en-US"/>
        </w:rPr>
        <w:t>№ </w:t>
      </w:r>
      <w:r w:rsidRPr="00D01717">
        <w:rPr>
          <w:rFonts w:ascii="Myriad Pro" w:eastAsia="Calibri" w:hAnsi="Myriad Pro"/>
          <w:sz w:val="26"/>
          <w:szCs w:val="26"/>
          <w:lang w:eastAsia="en-US"/>
        </w:rPr>
        <w:t xml:space="preserve">98-э и от 30.03.2012 </w:t>
      </w:r>
      <w:r w:rsidR="00685A0B">
        <w:rPr>
          <w:rFonts w:ascii="Myriad Pro" w:eastAsia="Calibri" w:hAnsi="Myriad Pro"/>
          <w:sz w:val="26"/>
          <w:szCs w:val="26"/>
          <w:lang w:eastAsia="en-US"/>
        </w:rPr>
        <w:t>№ </w:t>
      </w:r>
      <w:r w:rsidRPr="00D01717">
        <w:rPr>
          <w:rFonts w:ascii="Myriad Pro" w:eastAsia="Calibri" w:hAnsi="Myriad Pro"/>
          <w:sz w:val="26"/>
          <w:szCs w:val="26"/>
          <w:lang w:eastAsia="en-US"/>
        </w:rPr>
        <w:t xml:space="preserve">228-э» (далее – Методические указания </w:t>
      </w:r>
      <w:r w:rsidR="00685A0B">
        <w:rPr>
          <w:rFonts w:ascii="Myriad Pro" w:eastAsia="Calibri" w:hAnsi="Myriad Pro"/>
          <w:sz w:val="26"/>
          <w:szCs w:val="26"/>
          <w:lang w:eastAsia="en-US"/>
        </w:rPr>
        <w:t>№ </w:t>
      </w:r>
      <w:r w:rsidRPr="00D01717">
        <w:rPr>
          <w:rFonts w:ascii="Myriad Pro" w:eastAsia="Calibri" w:hAnsi="Myriad Pro"/>
          <w:sz w:val="26"/>
          <w:szCs w:val="26"/>
          <w:lang w:eastAsia="en-US"/>
        </w:rPr>
        <w:t>421-э);</w:t>
      </w:r>
    </w:p>
    <w:p w14:paraId="31538563"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 xml:space="preserve">Приказ ФСТ России от 11.09.2014 </w:t>
      </w:r>
      <w:r w:rsidR="00685A0B">
        <w:rPr>
          <w:rFonts w:ascii="Myriad Pro" w:eastAsia="Calibri" w:hAnsi="Myriad Pro"/>
          <w:sz w:val="26"/>
          <w:szCs w:val="26"/>
          <w:lang w:eastAsia="en-US"/>
        </w:rPr>
        <w:t>№ </w:t>
      </w:r>
      <w:r w:rsidRPr="00D01717">
        <w:rPr>
          <w:rFonts w:ascii="Myriad Pro" w:eastAsia="Calibri" w:hAnsi="Myriad Pro"/>
          <w:sz w:val="26"/>
          <w:szCs w:val="26"/>
          <w:lang w:eastAsia="en-US"/>
        </w:rPr>
        <w:t>215-э/1</w:t>
      </w:r>
      <w:r w:rsidRPr="00D01717">
        <w:rPr>
          <w:rFonts w:ascii="Calibri" w:eastAsia="Calibri" w:hAnsi="Calibri"/>
          <w:sz w:val="22"/>
          <w:szCs w:val="22"/>
          <w:lang w:eastAsia="en-US"/>
        </w:rPr>
        <w:t xml:space="preserve"> </w:t>
      </w:r>
      <w:r w:rsidRPr="00D01717">
        <w:rPr>
          <w:rFonts w:ascii="Myriad Pro" w:eastAsia="Calibri" w:hAnsi="Myriad Pro"/>
          <w:sz w:val="26"/>
          <w:szCs w:val="26"/>
          <w:lang w:eastAsia="en-US"/>
        </w:rPr>
        <w:t xml:space="preserve">«Об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w:t>
      </w:r>
      <w:r w:rsidR="00685A0B">
        <w:rPr>
          <w:rFonts w:ascii="Myriad Pro" w:eastAsia="Calibri" w:hAnsi="Myriad Pro"/>
          <w:sz w:val="26"/>
          <w:szCs w:val="26"/>
          <w:lang w:eastAsia="en-US"/>
        </w:rPr>
        <w:t>№ </w:t>
      </w:r>
      <w:r w:rsidRPr="00D01717">
        <w:rPr>
          <w:rFonts w:ascii="Myriad Pro" w:eastAsia="Calibri" w:hAnsi="Myriad Pro"/>
          <w:sz w:val="26"/>
          <w:szCs w:val="26"/>
          <w:lang w:eastAsia="en-US"/>
        </w:rPr>
        <w:t>215-э/1);</w:t>
      </w:r>
    </w:p>
    <w:p w14:paraId="6C30FF61"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 xml:space="preserve">Приказ ФАС России от 29.08.2017 г. </w:t>
      </w:r>
      <w:r w:rsidR="00685A0B">
        <w:rPr>
          <w:rFonts w:ascii="Myriad Pro" w:eastAsia="Calibri" w:hAnsi="Myriad Pro"/>
          <w:sz w:val="26"/>
          <w:szCs w:val="26"/>
          <w:lang w:eastAsia="en-US"/>
        </w:rPr>
        <w:t>№ </w:t>
      </w:r>
      <w:r w:rsidRPr="00D01717">
        <w:rPr>
          <w:rFonts w:ascii="Myriad Pro" w:eastAsia="Calibri" w:hAnsi="Myriad Pro"/>
          <w:sz w:val="26"/>
          <w:szCs w:val="26"/>
          <w:lang w:eastAsia="en-US"/>
        </w:rPr>
        <w:t xml:space="preserve">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w:t>
      </w:r>
      <w:r w:rsidR="00685A0B">
        <w:rPr>
          <w:rFonts w:ascii="Myriad Pro" w:eastAsia="Calibri" w:hAnsi="Myriad Pro"/>
          <w:sz w:val="26"/>
          <w:szCs w:val="26"/>
          <w:lang w:eastAsia="en-US"/>
        </w:rPr>
        <w:t>№ </w:t>
      </w:r>
      <w:r w:rsidRPr="00D01717">
        <w:rPr>
          <w:rFonts w:ascii="Myriad Pro" w:eastAsia="Calibri" w:hAnsi="Myriad Pro"/>
          <w:sz w:val="26"/>
          <w:szCs w:val="26"/>
          <w:lang w:eastAsia="en-US"/>
        </w:rPr>
        <w:t>1135/17);</w:t>
      </w:r>
    </w:p>
    <w:p w14:paraId="2EC212F7"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 xml:space="preserve">Приказ ФСТ России от 06.08.2004 </w:t>
      </w:r>
      <w:r w:rsidR="00685A0B">
        <w:rPr>
          <w:rFonts w:ascii="Myriad Pro" w:eastAsia="Calibri" w:hAnsi="Myriad Pro"/>
          <w:sz w:val="26"/>
          <w:szCs w:val="26"/>
          <w:lang w:eastAsia="en-US"/>
        </w:rPr>
        <w:t>№ </w:t>
      </w:r>
      <w:r w:rsidRPr="00D01717">
        <w:rPr>
          <w:rFonts w:ascii="Myriad Pro" w:eastAsia="Calibri" w:hAnsi="Myriad Pro"/>
          <w:sz w:val="26"/>
          <w:szCs w:val="26"/>
          <w:lang w:eastAsia="en-US"/>
        </w:rPr>
        <w:t xml:space="preserve">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w:t>
      </w:r>
      <w:r w:rsidR="00685A0B">
        <w:rPr>
          <w:rFonts w:ascii="Myriad Pro" w:eastAsia="Calibri" w:hAnsi="Myriad Pro"/>
          <w:sz w:val="26"/>
          <w:szCs w:val="26"/>
          <w:lang w:eastAsia="en-US"/>
        </w:rPr>
        <w:t>№ </w:t>
      </w:r>
      <w:r w:rsidRPr="00D01717">
        <w:rPr>
          <w:rFonts w:ascii="Myriad Pro" w:eastAsia="Calibri" w:hAnsi="Myriad Pro"/>
          <w:sz w:val="26"/>
          <w:szCs w:val="26"/>
          <w:lang w:eastAsia="en-US"/>
        </w:rPr>
        <w:t>20-э/2);</w:t>
      </w:r>
    </w:p>
    <w:p w14:paraId="665E68C4"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 xml:space="preserve">Приказ ФСТ России от 12 апреля 2012 г. </w:t>
      </w:r>
      <w:r w:rsidR="00685A0B">
        <w:rPr>
          <w:rFonts w:ascii="Myriad Pro" w:eastAsia="Calibri" w:hAnsi="Myriad Pro"/>
          <w:sz w:val="26"/>
          <w:szCs w:val="26"/>
          <w:lang w:eastAsia="en-US"/>
        </w:rPr>
        <w:t>№ </w:t>
      </w:r>
      <w:r w:rsidRPr="00D01717">
        <w:rPr>
          <w:rFonts w:ascii="Myriad Pro" w:eastAsia="Calibri" w:hAnsi="Myriad Pro"/>
          <w:sz w:val="26"/>
          <w:szCs w:val="26"/>
          <w:lang w:eastAsia="en-US"/>
        </w:rPr>
        <w:t xml:space="preserve">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w:t>
      </w:r>
      <w:r w:rsidR="00685A0B">
        <w:rPr>
          <w:rFonts w:ascii="Myriad Pro" w:eastAsia="Calibri" w:hAnsi="Myriad Pro"/>
          <w:sz w:val="26"/>
          <w:szCs w:val="26"/>
          <w:lang w:eastAsia="en-US"/>
        </w:rPr>
        <w:t>№ </w:t>
      </w:r>
      <w:r w:rsidRPr="00D01717">
        <w:rPr>
          <w:rFonts w:ascii="Myriad Pro" w:eastAsia="Calibri" w:hAnsi="Myriad Pro"/>
          <w:sz w:val="26"/>
          <w:szCs w:val="26"/>
          <w:lang w:eastAsia="en-US"/>
        </w:rPr>
        <w:t>53-э/1);</w:t>
      </w:r>
    </w:p>
    <w:p w14:paraId="4EE61BA4"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 xml:space="preserve">Приказ Министерства энергетики Российской Федерации от 29.11.2016 </w:t>
      </w:r>
      <w:r w:rsidR="00F31C1E">
        <w:rPr>
          <w:rFonts w:ascii="Myriad Pro" w:eastAsia="Calibri" w:hAnsi="Myriad Pro"/>
          <w:sz w:val="26"/>
          <w:szCs w:val="26"/>
          <w:lang w:eastAsia="en-US"/>
        </w:rPr>
        <w:br/>
      </w:r>
      <w:r w:rsidR="00685A0B">
        <w:rPr>
          <w:rFonts w:ascii="Myriad Pro" w:eastAsia="Calibri" w:hAnsi="Myriad Pro"/>
          <w:sz w:val="26"/>
          <w:szCs w:val="26"/>
          <w:lang w:eastAsia="en-US"/>
        </w:rPr>
        <w:t>№ </w:t>
      </w:r>
      <w:r w:rsidRPr="00D01717">
        <w:rPr>
          <w:rFonts w:ascii="Myriad Pro" w:eastAsia="Calibri" w:hAnsi="Myriad Pro"/>
          <w:sz w:val="26"/>
          <w:szCs w:val="26"/>
          <w:lang w:eastAsia="en-US"/>
        </w:rPr>
        <w:t xml:space="preserve">1256 «Об утверждении Методических указаний по расчету уровня надежности и качества поставляемых товаров и оказываемых услуг для </w:t>
      </w:r>
      <w:r w:rsidRPr="00D01717">
        <w:rPr>
          <w:rFonts w:ascii="Myriad Pro" w:eastAsia="Calibri" w:hAnsi="Myriad Pro"/>
          <w:sz w:val="26"/>
          <w:szCs w:val="26"/>
          <w:lang w:eastAsia="en-US"/>
        </w:rPr>
        <w:lastRenderedPageBreak/>
        <w:t xml:space="preserve">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w:t>
      </w:r>
      <w:r w:rsidR="00685A0B">
        <w:rPr>
          <w:rFonts w:ascii="Myriad Pro" w:eastAsia="Calibri" w:hAnsi="Myriad Pro"/>
          <w:sz w:val="26"/>
          <w:szCs w:val="26"/>
          <w:lang w:eastAsia="en-US"/>
        </w:rPr>
        <w:t>№ </w:t>
      </w:r>
      <w:r w:rsidRPr="00D01717">
        <w:rPr>
          <w:rFonts w:ascii="Myriad Pro" w:eastAsia="Calibri" w:hAnsi="Myriad Pro"/>
          <w:sz w:val="26"/>
          <w:szCs w:val="26"/>
          <w:lang w:eastAsia="en-US"/>
        </w:rPr>
        <w:t>1256);</w:t>
      </w:r>
    </w:p>
    <w:p w14:paraId="6CBF46C1" w14:textId="77777777" w:rsidR="00D01717" w:rsidRPr="00D01717" w:rsidRDefault="00D01717" w:rsidP="001A458F">
      <w:pPr>
        <w:numPr>
          <w:ilvl w:val="0"/>
          <w:numId w:val="4"/>
        </w:numPr>
        <w:spacing w:after="160" w:line="360" w:lineRule="auto"/>
        <w:ind w:left="1134" w:hanging="567"/>
        <w:contextualSpacing/>
        <w:jc w:val="both"/>
        <w:rPr>
          <w:rFonts w:ascii="Myriad Pro" w:eastAsia="Calibri" w:hAnsi="Myriad Pro"/>
          <w:sz w:val="26"/>
          <w:szCs w:val="26"/>
          <w:lang w:eastAsia="en-US"/>
        </w:rPr>
      </w:pPr>
      <w:r w:rsidRPr="00D01717">
        <w:rPr>
          <w:rFonts w:ascii="Myriad Pro" w:eastAsia="Calibri" w:hAnsi="Myriad Pro"/>
          <w:sz w:val="26"/>
          <w:szCs w:val="26"/>
          <w:lang w:eastAsia="en-US"/>
        </w:rPr>
        <w:t xml:space="preserve">Приказ Министерства энергетики Российской Федерации от 25.04.2018 </w:t>
      </w:r>
      <w:r w:rsidR="00685A0B">
        <w:rPr>
          <w:rFonts w:ascii="Myriad Pro" w:eastAsia="Calibri" w:hAnsi="Myriad Pro"/>
          <w:sz w:val="26"/>
          <w:szCs w:val="26"/>
          <w:lang w:eastAsia="en-US"/>
        </w:rPr>
        <w:t>№ </w:t>
      </w:r>
      <w:r w:rsidRPr="00D01717">
        <w:rPr>
          <w:rFonts w:ascii="Myriad Pro" w:eastAsia="Calibri" w:hAnsi="Myriad Pro"/>
          <w:sz w:val="26"/>
          <w:szCs w:val="26"/>
          <w:lang w:eastAsia="en-US"/>
        </w:rPr>
        <w:t>320</w:t>
      </w:r>
      <w:r w:rsidRPr="00D01717">
        <w:rPr>
          <w:rFonts w:ascii="Calibri" w:eastAsia="Calibri" w:hAnsi="Calibri"/>
          <w:sz w:val="22"/>
          <w:szCs w:val="22"/>
          <w:lang w:eastAsia="en-US"/>
        </w:rPr>
        <w:t xml:space="preserve"> </w:t>
      </w:r>
      <w:r w:rsidRPr="00D01717">
        <w:rPr>
          <w:rFonts w:ascii="Myriad Pro" w:eastAsia="Calibri" w:hAnsi="Myriad Pro"/>
          <w:sz w:val="26"/>
          <w:szCs w:val="26"/>
          <w:lang w:eastAsia="en-US"/>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685A0B">
        <w:rPr>
          <w:rFonts w:ascii="Myriad Pro" w:eastAsia="Calibri" w:hAnsi="Myriad Pro"/>
          <w:sz w:val="26"/>
          <w:szCs w:val="26"/>
          <w:lang w:eastAsia="en-US"/>
        </w:rPr>
        <w:t>№ </w:t>
      </w:r>
      <w:r w:rsidRPr="00D01717">
        <w:rPr>
          <w:rFonts w:ascii="Myriad Pro" w:eastAsia="Calibri" w:hAnsi="Myriad Pro"/>
          <w:sz w:val="26"/>
          <w:szCs w:val="26"/>
          <w:lang w:eastAsia="en-US"/>
        </w:rPr>
        <w:t xml:space="preserve">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w:t>
      </w:r>
      <w:r w:rsidR="00685A0B">
        <w:rPr>
          <w:rFonts w:ascii="Myriad Pro" w:eastAsia="Calibri" w:hAnsi="Myriad Pro"/>
          <w:sz w:val="26"/>
          <w:szCs w:val="26"/>
          <w:lang w:eastAsia="en-US"/>
        </w:rPr>
        <w:t>№ </w:t>
      </w:r>
      <w:r w:rsidRPr="00D01717">
        <w:rPr>
          <w:rFonts w:ascii="Myriad Pro" w:eastAsia="Calibri" w:hAnsi="Myriad Pro"/>
          <w:sz w:val="26"/>
          <w:szCs w:val="26"/>
          <w:lang w:eastAsia="en-US"/>
        </w:rPr>
        <w:t>320);</w:t>
      </w:r>
    </w:p>
    <w:p w14:paraId="010A54B3" w14:textId="77777777" w:rsidR="00A43DB1" w:rsidRDefault="00605F75" w:rsidP="00A43DB1">
      <w:pPr>
        <w:numPr>
          <w:ilvl w:val="0"/>
          <w:numId w:val="4"/>
        </w:numPr>
        <w:spacing w:after="160" w:line="360" w:lineRule="auto"/>
        <w:ind w:left="1134" w:hanging="567"/>
        <w:contextualSpacing/>
        <w:jc w:val="both"/>
        <w:rPr>
          <w:rFonts w:ascii="Myriad Pro" w:eastAsia="Calibri" w:hAnsi="Myriad Pro"/>
          <w:sz w:val="26"/>
          <w:szCs w:val="26"/>
          <w:lang w:eastAsia="en-US"/>
        </w:rPr>
      </w:pPr>
      <w:r>
        <w:rPr>
          <w:rFonts w:ascii="Myriad Pro" w:eastAsia="Calibri" w:hAnsi="Myriad Pro"/>
          <w:sz w:val="26"/>
          <w:szCs w:val="26"/>
          <w:lang w:eastAsia="en-US"/>
        </w:rPr>
        <w:t>н</w:t>
      </w:r>
      <w:r w:rsidR="00D01717" w:rsidRPr="00D01717">
        <w:rPr>
          <w:rFonts w:ascii="Myriad Pro" w:eastAsia="Calibri" w:hAnsi="Myriad Pro"/>
          <w:sz w:val="26"/>
          <w:szCs w:val="26"/>
          <w:lang w:eastAsia="en-US"/>
        </w:rPr>
        <w:t>ормативно-правовые акты Российской Федерации, регулирующие отношения в сфере бухгалтерского учета;</w:t>
      </w:r>
    </w:p>
    <w:p w14:paraId="046010CD" w14:textId="77777777" w:rsidR="00A43DB1" w:rsidRDefault="00D01717" w:rsidP="00A43DB1">
      <w:pPr>
        <w:numPr>
          <w:ilvl w:val="0"/>
          <w:numId w:val="4"/>
        </w:numPr>
        <w:spacing w:after="160" w:line="360" w:lineRule="auto"/>
        <w:ind w:left="1134" w:hanging="567"/>
        <w:contextualSpacing/>
        <w:jc w:val="both"/>
        <w:rPr>
          <w:rFonts w:ascii="Myriad Pro" w:eastAsia="Calibri" w:hAnsi="Myriad Pro"/>
          <w:sz w:val="26"/>
          <w:szCs w:val="26"/>
          <w:lang w:eastAsia="en-US"/>
        </w:rPr>
      </w:pPr>
      <w:r w:rsidRPr="00A43DB1">
        <w:rPr>
          <w:rFonts w:ascii="Myriad Pro" w:eastAsia="Calibri" w:hAnsi="Myriad Pro"/>
          <w:sz w:val="26"/>
          <w:szCs w:val="26"/>
          <w:lang w:eastAsia="en-US"/>
        </w:rPr>
        <w:t>иные нормативно-правовые акты Российской Федерации, необходимые для анализа.</w:t>
      </w:r>
    </w:p>
    <w:p w14:paraId="74713DAC" w14:textId="77777777" w:rsidR="005B6401" w:rsidRDefault="00A43DB1" w:rsidP="009B3F08">
      <w:pPr>
        <w:spacing w:after="160" w:line="259" w:lineRule="auto"/>
        <w:rPr>
          <w:rFonts w:ascii="Myriad Pro" w:eastAsia="Calibri" w:hAnsi="Myriad Pro"/>
          <w:sz w:val="26"/>
          <w:szCs w:val="26"/>
          <w:lang w:eastAsia="en-US"/>
        </w:rPr>
      </w:pPr>
      <w:r>
        <w:rPr>
          <w:rFonts w:ascii="Myriad Pro" w:eastAsia="Calibri" w:hAnsi="Myriad Pro"/>
          <w:sz w:val="26"/>
          <w:szCs w:val="26"/>
          <w:lang w:eastAsia="en-US"/>
        </w:rPr>
        <w:br w:type="page"/>
      </w:r>
    </w:p>
    <w:p w14:paraId="3757D379" w14:textId="77777777" w:rsidR="00727E49" w:rsidRPr="00360C74" w:rsidRDefault="00727E49" w:rsidP="00727E49">
      <w:pPr>
        <w:pStyle w:val="31"/>
        <w:numPr>
          <w:ilvl w:val="1"/>
          <w:numId w:val="2"/>
        </w:numPr>
        <w:tabs>
          <w:tab w:val="left" w:pos="567"/>
        </w:tabs>
        <w:spacing w:after="160" w:line="360" w:lineRule="auto"/>
        <w:ind w:left="1134" w:hanging="1134"/>
        <w:jc w:val="both"/>
        <w:rPr>
          <w:rFonts w:ascii="Myriad Pro" w:hAnsi="Myriad Pro"/>
          <w:b/>
          <w:color w:val="4F6228"/>
          <w:sz w:val="28"/>
          <w:szCs w:val="28"/>
          <w:lang w:eastAsia="en-US"/>
        </w:rPr>
      </w:pPr>
      <w:bookmarkStart w:id="20" w:name="_Toc39799115"/>
      <w:bookmarkStart w:id="21" w:name="_Toc48658885"/>
      <w:bookmarkStart w:id="22" w:name="_Toc53584604"/>
      <w:r w:rsidRPr="00360C74">
        <w:rPr>
          <w:rFonts w:ascii="Myriad Pro" w:hAnsi="Myriad Pro"/>
          <w:b/>
          <w:color w:val="4F6228" w:themeColor="accent3" w:themeShade="80"/>
          <w:sz w:val="28"/>
          <w:szCs w:val="28"/>
        </w:rPr>
        <w:lastRenderedPageBreak/>
        <w:t>Общая информация об организации</w:t>
      </w:r>
      <w:bookmarkEnd w:id="20"/>
      <w:bookmarkEnd w:id="21"/>
      <w:bookmarkEnd w:id="22"/>
    </w:p>
    <w:p w14:paraId="3F589768" w14:textId="4FB053BF" w:rsidR="00727E49" w:rsidRPr="00C07865" w:rsidRDefault="00727E49" w:rsidP="00727E4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Филиал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w:t>
      </w:r>
      <w:r w:rsidR="005B38DD">
        <w:rPr>
          <w:rFonts w:ascii="Myriad Pro" w:eastAsia="Calibri" w:hAnsi="Myriad Pro"/>
          <w:color w:val="000000" w:themeColor="text1"/>
          <w:sz w:val="26"/>
          <w:szCs w:val="26"/>
        </w:rPr>
        <w:t>Россети Сибирь</w:t>
      </w:r>
      <w:r w:rsidRPr="00C07865">
        <w:rPr>
          <w:rFonts w:ascii="Myriad Pro" w:eastAsia="Calibri" w:hAnsi="Myriad Pro"/>
          <w:color w:val="000000" w:themeColor="text1"/>
          <w:sz w:val="26"/>
          <w:szCs w:val="26"/>
        </w:rPr>
        <w:t>» - «Горно-Алтайские электрические сети»</w:t>
      </w:r>
      <w:r w:rsidR="008131CF">
        <w:rPr>
          <w:rFonts w:ascii="Myriad Pro" w:eastAsia="Calibri" w:hAnsi="Myriad Pro"/>
          <w:color w:val="000000" w:themeColor="text1"/>
          <w:sz w:val="26"/>
          <w:szCs w:val="26"/>
        </w:rPr>
        <w:t xml:space="preserve"> (далее – филиал, филиал «ГАЭС», ф</w:t>
      </w:r>
      <w:r w:rsidR="008131CF" w:rsidRPr="008131CF">
        <w:rPr>
          <w:rFonts w:ascii="Myriad Pro" w:eastAsia="Calibri" w:hAnsi="Myriad Pro"/>
          <w:color w:val="000000" w:themeColor="text1"/>
          <w:sz w:val="26"/>
          <w:szCs w:val="26"/>
        </w:rPr>
        <w:t xml:space="preserve">илиал </w:t>
      </w:r>
      <w:r w:rsidR="004E70D0">
        <w:rPr>
          <w:rFonts w:ascii="Myriad Pro" w:eastAsia="Calibri" w:hAnsi="Myriad Pro"/>
          <w:color w:val="000000" w:themeColor="text1"/>
          <w:sz w:val="26"/>
          <w:szCs w:val="26"/>
        </w:rPr>
        <w:t>ПАО </w:t>
      </w:r>
      <w:r w:rsidR="008131CF" w:rsidRPr="008131CF">
        <w:rPr>
          <w:rFonts w:ascii="Myriad Pro" w:eastAsia="Calibri" w:hAnsi="Myriad Pro"/>
          <w:color w:val="000000" w:themeColor="text1"/>
          <w:sz w:val="26"/>
          <w:szCs w:val="26"/>
        </w:rPr>
        <w:t>«МРСК Сибири» – «ГАЭС»</w:t>
      </w:r>
      <w:r w:rsidR="008131CF">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осуществляет услуги по передаче электрической энергии и услуги по технологическому присоединению потребителей к электрическим сетям на территории Республики Алтай.</w:t>
      </w:r>
    </w:p>
    <w:p w14:paraId="44B55170" w14:textId="4CFCE0EE" w:rsidR="00727E49" w:rsidRDefault="00727E49" w:rsidP="00727E49">
      <w:pPr>
        <w:spacing w:line="360" w:lineRule="auto"/>
        <w:ind w:firstLine="567"/>
        <w:contextualSpacing/>
        <w:jc w:val="both"/>
        <w:rPr>
          <w:rFonts w:ascii="Myriad Pro" w:eastAsia="Calibri" w:hAnsi="Myriad Pro"/>
          <w:color w:val="000000" w:themeColor="text1"/>
          <w:sz w:val="26"/>
        </w:rPr>
      </w:pPr>
      <w:r w:rsidRPr="00C07865">
        <w:rPr>
          <w:rFonts w:ascii="Myriad Pro" w:eastAsia="Calibri" w:hAnsi="Myriad Pro"/>
          <w:color w:val="000000" w:themeColor="text1"/>
          <w:sz w:val="26"/>
        </w:rPr>
        <w:t xml:space="preserve">Филиал </w:t>
      </w:r>
      <w:r w:rsidR="004E70D0">
        <w:rPr>
          <w:rFonts w:ascii="Myriad Pro" w:eastAsia="Calibri" w:hAnsi="Myriad Pro"/>
          <w:color w:val="000000" w:themeColor="text1"/>
          <w:sz w:val="26"/>
        </w:rPr>
        <w:t>ПАО </w:t>
      </w:r>
      <w:r w:rsidRPr="00C07865">
        <w:rPr>
          <w:rFonts w:ascii="Myriad Pro" w:eastAsia="Calibri" w:hAnsi="Myriad Pro"/>
          <w:color w:val="000000" w:themeColor="text1"/>
          <w:sz w:val="26"/>
        </w:rPr>
        <w:t>«</w:t>
      </w:r>
      <w:r w:rsidR="005B38DD">
        <w:rPr>
          <w:rFonts w:ascii="Myriad Pro" w:eastAsia="Calibri" w:hAnsi="Myriad Pro"/>
          <w:color w:val="000000" w:themeColor="text1"/>
          <w:sz w:val="26"/>
        </w:rPr>
        <w:t>Россети Сибирь</w:t>
      </w:r>
      <w:r w:rsidRPr="00C07865">
        <w:rPr>
          <w:rFonts w:ascii="Myriad Pro" w:eastAsia="Calibri" w:hAnsi="Myriad Pro"/>
          <w:color w:val="000000" w:themeColor="text1"/>
          <w:sz w:val="26"/>
          <w:szCs w:val="26"/>
        </w:rPr>
        <w:t>» – «ГАЭС</w:t>
      </w:r>
      <w:r w:rsidRPr="00C07865">
        <w:rPr>
          <w:rFonts w:ascii="Myriad Pro" w:eastAsia="Calibri" w:hAnsi="Myriad Pro"/>
          <w:color w:val="000000" w:themeColor="text1"/>
          <w:sz w:val="26"/>
        </w:rPr>
        <w:t>» осуществляет передачу электрической энергии по распределительным сетям 0,4</w:t>
      </w:r>
      <w:r>
        <w:rPr>
          <w:rFonts w:ascii="Myriad Pro" w:eastAsia="Calibri" w:hAnsi="Myriad Pro"/>
          <w:color w:val="000000" w:themeColor="text1"/>
          <w:sz w:val="26"/>
        </w:rPr>
        <w:t xml:space="preserve"> </w:t>
      </w:r>
      <w:r w:rsidRPr="00C07865">
        <w:rPr>
          <w:rFonts w:ascii="Myriad Pro" w:eastAsia="Calibri" w:hAnsi="Myriad Pro"/>
          <w:color w:val="000000" w:themeColor="text1"/>
          <w:sz w:val="26"/>
        </w:rPr>
        <w:t xml:space="preserve">–110 кВ на территории </w:t>
      </w:r>
      <w:r w:rsidRPr="00C07865">
        <w:rPr>
          <w:rFonts w:ascii="Myriad Pro" w:eastAsia="Calibri" w:hAnsi="Myriad Pro"/>
          <w:color w:val="000000" w:themeColor="text1"/>
          <w:sz w:val="26"/>
          <w:szCs w:val="26"/>
        </w:rPr>
        <w:t>Республика Алтай</w:t>
      </w:r>
      <w:r w:rsidRPr="00C07865">
        <w:rPr>
          <w:rFonts w:ascii="Myriad Pro" w:eastAsia="Calibri" w:hAnsi="Myriad Pro"/>
          <w:color w:val="000000" w:themeColor="text1"/>
          <w:sz w:val="26"/>
        </w:rPr>
        <w:t xml:space="preserve"> площадью </w:t>
      </w:r>
      <w:r w:rsidRPr="00C07865">
        <w:rPr>
          <w:rFonts w:ascii="Myriad Pro" w:eastAsia="Calibri" w:hAnsi="Myriad Pro"/>
          <w:color w:val="000000" w:themeColor="text1"/>
          <w:sz w:val="26"/>
          <w:szCs w:val="26"/>
        </w:rPr>
        <w:t>93</w:t>
      </w:r>
      <w:r w:rsidRPr="00C07865">
        <w:rPr>
          <w:rFonts w:ascii="Myriad Pro" w:eastAsia="Calibri" w:hAnsi="Myriad Pro"/>
          <w:color w:val="000000" w:themeColor="text1"/>
          <w:sz w:val="26"/>
        </w:rPr>
        <w:t xml:space="preserve"> тыс. кв. км и включает в себя </w:t>
      </w:r>
      <w:r w:rsidRPr="00C07865">
        <w:rPr>
          <w:rFonts w:ascii="Myriad Pro" w:eastAsia="Calibri" w:hAnsi="Myriad Pro"/>
          <w:color w:val="000000" w:themeColor="text1"/>
          <w:sz w:val="26"/>
          <w:szCs w:val="26"/>
        </w:rPr>
        <w:t>7</w:t>
      </w:r>
      <w:r w:rsidRPr="00C07865">
        <w:rPr>
          <w:rFonts w:ascii="Myriad Pro" w:eastAsia="Calibri" w:hAnsi="Myriad Pro"/>
          <w:color w:val="000000" w:themeColor="text1"/>
          <w:sz w:val="26"/>
        </w:rPr>
        <w:t xml:space="preserve"> районов электрических сетей.</w:t>
      </w:r>
    </w:p>
    <w:p w14:paraId="7B021BA9" w14:textId="77777777" w:rsidR="00166000" w:rsidRPr="00C07865" w:rsidRDefault="00166000" w:rsidP="00727E49">
      <w:pPr>
        <w:spacing w:line="360" w:lineRule="auto"/>
        <w:ind w:firstLine="567"/>
        <w:contextualSpacing/>
        <w:jc w:val="both"/>
        <w:rPr>
          <w:rFonts w:ascii="Myriad Pro" w:eastAsia="Calibri" w:hAnsi="Myriad Pro"/>
          <w:color w:val="000000" w:themeColor="text1"/>
          <w:sz w:val="26"/>
        </w:rPr>
      </w:pPr>
      <w:r w:rsidRPr="00166000">
        <w:rPr>
          <w:rFonts w:ascii="Myriad Pro" w:eastAsia="Calibri" w:hAnsi="Myriad Pro"/>
          <w:color w:val="000000" w:themeColor="text1"/>
          <w:sz w:val="26"/>
        </w:rPr>
        <w:t xml:space="preserve">На балансе филиала </w:t>
      </w:r>
      <w:r>
        <w:rPr>
          <w:rFonts w:ascii="Myriad Pro" w:eastAsia="Calibri" w:hAnsi="Myriad Pro"/>
          <w:color w:val="000000" w:themeColor="text1"/>
          <w:sz w:val="26"/>
        </w:rPr>
        <w:t>«</w:t>
      </w:r>
      <w:r w:rsidRPr="00166000">
        <w:rPr>
          <w:rFonts w:ascii="Myriad Pro" w:eastAsia="Calibri" w:hAnsi="Myriad Pro"/>
          <w:color w:val="000000" w:themeColor="text1"/>
          <w:sz w:val="26"/>
        </w:rPr>
        <w:t>ГАЭС</w:t>
      </w:r>
      <w:r>
        <w:rPr>
          <w:rFonts w:ascii="Myriad Pro" w:eastAsia="Calibri" w:hAnsi="Myriad Pro"/>
          <w:color w:val="000000" w:themeColor="text1"/>
          <w:sz w:val="26"/>
        </w:rPr>
        <w:t>»</w:t>
      </w:r>
      <w:r w:rsidRPr="00166000">
        <w:rPr>
          <w:rFonts w:ascii="Myriad Pro" w:eastAsia="Calibri" w:hAnsi="Myriad Pro"/>
          <w:color w:val="000000" w:themeColor="text1"/>
          <w:sz w:val="26"/>
        </w:rPr>
        <w:t xml:space="preserve"> почти 7 тысяч км линий электропередачи 110 – 0,4 кВ и более полутора тысяч подстанций 110-0,4 кВ. Основные мероприятия по обслуживанию электросетевого хозяйства реализуются в рамках ремонтной кампании.</w:t>
      </w:r>
    </w:p>
    <w:p w14:paraId="1AEC2AC4" w14:textId="77777777" w:rsidR="00062004" w:rsidRDefault="00062004" w:rsidP="00727E4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201</w:t>
      </w:r>
      <w:r>
        <w:rPr>
          <w:rFonts w:ascii="Myriad Pro" w:eastAsia="Calibri" w:hAnsi="Myriad Pro"/>
          <w:color w:val="000000" w:themeColor="text1"/>
          <w:sz w:val="26"/>
          <w:szCs w:val="26"/>
        </w:rPr>
        <w:t>7</w:t>
      </w:r>
      <w:r w:rsidRPr="00C07865">
        <w:rPr>
          <w:rFonts w:ascii="Myriad Pro" w:eastAsia="Calibri" w:hAnsi="Myriad Pro"/>
          <w:color w:val="000000" w:themeColor="text1"/>
          <w:sz w:val="26"/>
          <w:szCs w:val="26"/>
        </w:rPr>
        <w:t xml:space="preserve"> год является </w:t>
      </w:r>
      <w:r>
        <w:rPr>
          <w:rFonts w:ascii="Myriad Pro" w:eastAsia="Calibri" w:hAnsi="Myriad Pro"/>
          <w:color w:val="000000" w:themeColor="text1"/>
          <w:sz w:val="26"/>
          <w:szCs w:val="26"/>
        </w:rPr>
        <w:t>шестым</w:t>
      </w:r>
      <w:r w:rsidRPr="00C07865">
        <w:rPr>
          <w:rFonts w:ascii="Myriad Pro" w:eastAsia="Calibri" w:hAnsi="Myriad Pro"/>
          <w:color w:val="000000" w:themeColor="text1"/>
          <w:sz w:val="26"/>
          <w:szCs w:val="26"/>
        </w:rPr>
        <w:t xml:space="preserve"> годом </w:t>
      </w:r>
      <w:r>
        <w:rPr>
          <w:rFonts w:ascii="Myriad Pro" w:eastAsia="Calibri" w:hAnsi="Myriad Pro"/>
          <w:color w:val="000000" w:themeColor="text1"/>
          <w:sz w:val="26"/>
          <w:szCs w:val="26"/>
        </w:rPr>
        <w:t>первого</w:t>
      </w:r>
      <w:r w:rsidRPr="00C07865">
        <w:rPr>
          <w:rFonts w:ascii="Myriad Pro" w:eastAsia="Calibri" w:hAnsi="Myriad Pro"/>
          <w:color w:val="000000" w:themeColor="text1"/>
          <w:sz w:val="26"/>
          <w:szCs w:val="26"/>
        </w:rPr>
        <w:t xml:space="preserve"> долгосрочного периода регулирования 201</w:t>
      </w:r>
      <w:r>
        <w:rPr>
          <w:rFonts w:ascii="Myriad Pro" w:eastAsia="Calibri" w:hAnsi="Myriad Pro"/>
          <w:color w:val="000000" w:themeColor="text1"/>
          <w:sz w:val="26"/>
          <w:szCs w:val="26"/>
        </w:rPr>
        <w:t>2</w:t>
      </w:r>
      <w:r w:rsidRPr="00C07865">
        <w:rPr>
          <w:rFonts w:ascii="Myriad Pro" w:eastAsia="Calibri" w:hAnsi="Myriad Pro"/>
          <w:color w:val="000000" w:themeColor="text1"/>
          <w:sz w:val="26"/>
          <w:szCs w:val="26"/>
        </w:rPr>
        <w:t>-20</w:t>
      </w:r>
      <w:r>
        <w:rPr>
          <w:rFonts w:ascii="Myriad Pro" w:eastAsia="Calibri" w:hAnsi="Myriad Pro"/>
          <w:color w:val="000000" w:themeColor="text1"/>
          <w:sz w:val="26"/>
          <w:szCs w:val="26"/>
        </w:rPr>
        <w:t>17</w:t>
      </w:r>
      <w:r w:rsidRPr="00C07865">
        <w:rPr>
          <w:rFonts w:ascii="Myriad Pro" w:eastAsia="Calibri" w:hAnsi="Myriad Pro"/>
          <w:color w:val="000000" w:themeColor="text1"/>
          <w:sz w:val="26"/>
          <w:szCs w:val="26"/>
        </w:rPr>
        <w:t xml:space="preserve"> гг. Тарифное регулирование филиала в </w:t>
      </w:r>
      <w:r>
        <w:rPr>
          <w:rFonts w:ascii="Myriad Pro" w:eastAsia="Calibri" w:hAnsi="Myriad Pro"/>
          <w:color w:val="000000" w:themeColor="text1"/>
          <w:sz w:val="26"/>
          <w:szCs w:val="26"/>
        </w:rPr>
        <w:t>первом</w:t>
      </w:r>
      <w:r w:rsidRPr="00C07865">
        <w:rPr>
          <w:rFonts w:ascii="Myriad Pro" w:eastAsia="Calibri" w:hAnsi="Myriad Pro"/>
          <w:color w:val="000000" w:themeColor="text1"/>
          <w:sz w:val="26"/>
          <w:szCs w:val="26"/>
        </w:rPr>
        <w:t xml:space="preserve"> долгосрочном периоде осуществля</w:t>
      </w:r>
      <w:r w:rsidR="005B38DD">
        <w:rPr>
          <w:rFonts w:ascii="Myriad Pro" w:eastAsia="Calibri" w:hAnsi="Myriad Pro"/>
          <w:color w:val="000000" w:themeColor="text1"/>
          <w:sz w:val="26"/>
          <w:szCs w:val="26"/>
        </w:rPr>
        <w:t>лось с применением</w:t>
      </w:r>
      <w:r w:rsidRPr="00C07865">
        <w:rPr>
          <w:rFonts w:ascii="Myriad Pro" w:eastAsia="Calibri" w:hAnsi="Myriad Pro"/>
          <w:color w:val="000000" w:themeColor="text1"/>
          <w:sz w:val="26"/>
          <w:szCs w:val="26"/>
        </w:rPr>
        <w:t xml:space="preserve"> метод</w:t>
      </w:r>
      <w:r w:rsidR="005B38DD">
        <w:rPr>
          <w:rFonts w:ascii="Myriad Pro" w:eastAsia="Calibri" w:hAnsi="Myriad Pro"/>
          <w:color w:val="000000" w:themeColor="text1"/>
          <w:sz w:val="26"/>
          <w:szCs w:val="26"/>
        </w:rPr>
        <w:t>а</w:t>
      </w:r>
      <w:r w:rsidRPr="00C07865">
        <w:rPr>
          <w:rFonts w:ascii="Myriad Pro" w:eastAsia="Calibri" w:hAnsi="Myriad Pro"/>
          <w:color w:val="000000" w:themeColor="text1"/>
          <w:sz w:val="26"/>
          <w:szCs w:val="26"/>
        </w:rPr>
        <w:t xml:space="preserve"> долгосрочной индексации</w:t>
      </w:r>
      <w:r w:rsidRPr="00062004">
        <w:rPr>
          <w:rFonts w:ascii="Myriad Pro" w:eastAsia="Calibri" w:hAnsi="Myriad Pro"/>
          <w:color w:val="000000" w:themeColor="text1"/>
          <w:sz w:val="26"/>
          <w:szCs w:val="26"/>
        </w:rPr>
        <w:t xml:space="preserve"> </w:t>
      </w:r>
      <w:r w:rsidRPr="00C07865">
        <w:rPr>
          <w:rFonts w:ascii="Myriad Pro" w:eastAsia="Calibri" w:hAnsi="Myriad Pro"/>
          <w:color w:val="000000" w:themeColor="text1"/>
          <w:sz w:val="26"/>
          <w:szCs w:val="26"/>
        </w:rPr>
        <w:t>необходимой валовой выручки.</w:t>
      </w:r>
    </w:p>
    <w:p w14:paraId="71316B28" w14:textId="37738B77" w:rsidR="009405AF" w:rsidRDefault="009405AF" w:rsidP="009405AF">
      <w:pPr>
        <w:spacing w:line="360" w:lineRule="auto"/>
        <w:ind w:firstLine="567"/>
        <w:contextualSpacing/>
        <w:jc w:val="both"/>
        <w:rPr>
          <w:rFonts w:ascii="Myriad Pro" w:eastAsia="Calibri" w:hAnsi="Myriad Pro"/>
          <w:color w:val="000000" w:themeColor="text1"/>
          <w:sz w:val="26"/>
          <w:szCs w:val="26"/>
        </w:rPr>
      </w:pPr>
      <w:r w:rsidRPr="009405AF">
        <w:rPr>
          <w:rFonts w:ascii="Myriad Pro" w:eastAsia="Calibri" w:hAnsi="Myriad Pro"/>
          <w:sz w:val="26"/>
        </w:rPr>
        <w:t xml:space="preserve">Инвестиционная программа </w:t>
      </w:r>
      <w:r w:rsidRPr="009405AF">
        <w:rPr>
          <w:rFonts w:ascii="Myriad Pro" w:eastAsia="Calibri" w:hAnsi="Myriad Pro"/>
          <w:sz w:val="26"/>
          <w:szCs w:val="26"/>
        </w:rPr>
        <w:t xml:space="preserve">на 2017 год </w:t>
      </w:r>
      <w:r w:rsidR="004E70D0">
        <w:rPr>
          <w:rFonts w:ascii="Myriad Pro" w:eastAsia="Calibri" w:hAnsi="Myriad Pro"/>
          <w:sz w:val="26"/>
        </w:rPr>
        <w:t>ПАО </w:t>
      </w:r>
      <w:r w:rsidRPr="009405AF">
        <w:rPr>
          <w:rFonts w:ascii="Myriad Pro" w:eastAsia="Calibri" w:hAnsi="Myriad Pro"/>
          <w:sz w:val="26"/>
        </w:rPr>
        <w:t xml:space="preserve">«МРСК Сибири» в части филиала «ГАЭС» </w:t>
      </w:r>
      <w:r w:rsidRPr="009405AF">
        <w:rPr>
          <w:rFonts w:ascii="Myriad Pro" w:eastAsia="Calibri" w:hAnsi="Myriad Pro"/>
          <w:sz w:val="26"/>
          <w:szCs w:val="26"/>
        </w:rPr>
        <w:t xml:space="preserve">утверждена Приказом </w:t>
      </w:r>
      <w:r>
        <w:rPr>
          <w:rFonts w:ascii="Myriad Pro" w:eastAsia="Calibri" w:hAnsi="Myriad Pro"/>
          <w:sz w:val="26"/>
          <w:szCs w:val="26"/>
        </w:rPr>
        <w:t>Минэнерго РФ от 30.12.2016 №1471 «Об</w:t>
      </w:r>
      <w:r w:rsidR="005B38DD">
        <w:rPr>
          <w:rFonts w:ascii="Myriad Pro" w:eastAsia="Calibri" w:hAnsi="Myriad Pro"/>
          <w:sz w:val="26"/>
          <w:szCs w:val="26"/>
        </w:rPr>
        <w:t> </w:t>
      </w:r>
      <w:r>
        <w:rPr>
          <w:rFonts w:ascii="Myriad Pro" w:eastAsia="Calibri" w:hAnsi="Myriad Pro"/>
          <w:sz w:val="26"/>
          <w:szCs w:val="26"/>
        </w:rPr>
        <w:t xml:space="preserve">утверждении изменений, вносимых в инвестиционную программу </w:t>
      </w:r>
      <w:r w:rsidR="004E70D0">
        <w:rPr>
          <w:rFonts w:ascii="Myriad Pro" w:eastAsia="Calibri" w:hAnsi="Myriad Pro"/>
          <w:sz w:val="26"/>
          <w:szCs w:val="26"/>
        </w:rPr>
        <w:t>ПАО </w:t>
      </w:r>
      <w:r>
        <w:rPr>
          <w:rFonts w:ascii="Myriad Pro" w:eastAsia="Calibri" w:hAnsi="Myriad Pro"/>
          <w:sz w:val="26"/>
          <w:szCs w:val="26"/>
        </w:rPr>
        <w:t>«МРСК Сибири», утвержденную Приказом Минэнерго РФ от 28.12.2015 №1043 (2016-2020 годы)».</w:t>
      </w:r>
      <w:r w:rsidRPr="00C07865">
        <w:rPr>
          <w:rFonts w:ascii="Myriad Pro" w:eastAsia="Calibri" w:hAnsi="Myriad Pro"/>
          <w:color w:val="000000" w:themeColor="text1"/>
          <w:sz w:val="26"/>
          <w:szCs w:val="26"/>
        </w:rPr>
        <w:t xml:space="preserve"> </w:t>
      </w:r>
    </w:p>
    <w:p w14:paraId="0FE8C217" w14:textId="0FCE16FB" w:rsidR="0037746B" w:rsidRDefault="0037746B" w:rsidP="00727E49">
      <w:pPr>
        <w:spacing w:line="360" w:lineRule="auto"/>
        <w:ind w:firstLine="567"/>
        <w:contextualSpacing/>
        <w:jc w:val="both"/>
        <w:rPr>
          <w:rFonts w:ascii="Myriad Pro" w:eastAsia="Calibri" w:hAnsi="Myriad Pro"/>
          <w:sz w:val="26"/>
        </w:rPr>
      </w:pPr>
      <w:bookmarkStart w:id="23" w:name="_Hlk52962968"/>
      <w:r w:rsidRPr="009405AF">
        <w:rPr>
          <w:rFonts w:ascii="Myriad Pro" w:eastAsia="Calibri" w:hAnsi="Myriad Pro"/>
          <w:sz w:val="26"/>
        </w:rPr>
        <w:t xml:space="preserve">Приказом Комитета по тарифам от </w:t>
      </w:r>
      <w:r w:rsidR="009405AF" w:rsidRPr="009405AF">
        <w:rPr>
          <w:rFonts w:ascii="Myriad Pro" w:eastAsia="Calibri" w:hAnsi="Myriad Pro"/>
          <w:sz w:val="26"/>
        </w:rPr>
        <w:t>28</w:t>
      </w:r>
      <w:r w:rsidRPr="009405AF">
        <w:rPr>
          <w:rFonts w:ascii="Myriad Pro" w:eastAsia="Calibri" w:hAnsi="Myriad Pro"/>
          <w:sz w:val="26"/>
        </w:rPr>
        <w:t>.12.201</w:t>
      </w:r>
      <w:r w:rsidR="009405AF" w:rsidRPr="009405AF">
        <w:rPr>
          <w:rFonts w:ascii="Myriad Pro" w:eastAsia="Calibri" w:hAnsi="Myriad Pro"/>
          <w:sz w:val="26"/>
        </w:rPr>
        <w:t>6</w:t>
      </w:r>
      <w:r w:rsidRPr="009405AF">
        <w:rPr>
          <w:rFonts w:ascii="Myriad Pro" w:eastAsia="Calibri" w:hAnsi="Myriad Pro"/>
          <w:sz w:val="26"/>
        </w:rPr>
        <w:t xml:space="preserve"> №5</w:t>
      </w:r>
      <w:r w:rsidR="009405AF" w:rsidRPr="009405AF">
        <w:rPr>
          <w:rFonts w:ascii="Myriad Pro" w:eastAsia="Calibri" w:hAnsi="Myriad Pro"/>
          <w:sz w:val="26"/>
        </w:rPr>
        <w:t>9</w:t>
      </w:r>
      <w:r w:rsidRPr="009405AF">
        <w:rPr>
          <w:rFonts w:ascii="Myriad Pro" w:eastAsia="Calibri" w:hAnsi="Myriad Pro"/>
          <w:sz w:val="26"/>
        </w:rPr>
        <w:t>/</w:t>
      </w:r>
      <w:r w:rsidR="009405AF" w:rsidRPr="009405AF">
        <w:rPr>
          <w:rFonts w:ascii="Myriad Pro" w:eastAsia="Calibri" w:hAnsi="Myriad Pro"/>
          <w:sz w:val="26"/>
        </w:rPr>
        <w:t>3</w:t>
      </w:r>
      <w:r w:rsidRPr="009405AF">
        <w:rPr>
          <w:rFonts w:ascii="Myriad Pro" w:eastAsia="Calibri" w:hAnsi="Myriad Pro"/>
          <w:sz w:val="26"/>
        </w:rPr>
        <w:t xml:space="preserve"> утверждены единые (котловые) тарифы на услуги по передаче электрической энергии по сетям на </w:t>
      </w:r>
      <w:r w:rsidRPr="009405AF">
        <w:rPr>
          <w:rFonts w:ascii="Myriad Pro" w:eastAsia="Calibri" w:hAnsi="Myriad Pro"/>
          <w:sz w:val="26"/>
          <w:szCs w:val="26"/>
        </w:rPr>
        <w:t>территории</w:t>
      </w:r>
      <w:r w:rsidRPr="009405AF">
        <w:rPr>
          <w:rFonts w:ascii="Myriad Pro" w:eastAsia="Calibri" w:hAnsi="Myriad Pro"/>
          <w:sz w:val="26"/>
        </w:rPr>
        <w:t xml:space="preserve"> Республики Алтай на 201</w:t>
      </w:r>
      <w:r w:rsidR="009405AF" w:rsidRPr="009405AF">
        <w:rPr>
          <w:rFonts w:ascii="Myriad Pro" w:eastAsia="Calibri" w:hAnsi="Myriad Pro"/>
          <w:sz w:val="26"/>
        </w:rPr>
        <w:t>7</w:t>
      </w:r>
      <w:r w:rsidRPr="009405AF">
        <w:rPr>
          <w:rFonts w:ascii="Myriad Pro" w:eastAsia="Calibri" w:hAnsi="Myriad Pro"/>
          <w:sz w:val="26"/>
        </w:rPr>
        <w:t xml:space="preserve"> год и необходимая валовая выручка филиала </w:t>
      </w:r>
      <w:r w:rsidR="004E70D0">
        <w:rPr>
          <w:rFonts w:ascii="Myriad Pro" w:eastAsia="Calibri" w:hAnsi="Myriad Pro"/>
          <w:sz w:val="26"/>
        </w:rPr>
        <w:t>ПАО </w:t>
      </w:r>
      <w:r w:rsidRPr="009405AF">
        <w:rPr>
          <w:rFonts w:ascii="Myriad Pro" w:eastAsia="Calibri" w:hAnsi="Myriad Pro"/>
          <w:sz w:val="26"/>
        </w:rPr>
        <w:t>«МРСК Сибири» – «ГАЭС» на 201</w:t>
      </w:r>
      <w:r w:rsidR="009405AF" w:rsidRPr="009405AF">
        <w:rPr>
          <w:rFonts w:ascii="Myriad Pro" w:eastAsia="Calibri" w:hAnsi="Myriad Pro"/>
          <w:sz w:val="26"/>
        </w:rPr>
        <w:t>7</w:t>
      </w:r>
      <w:r w:rsidRPr="009405AF">
        <w:rPr>
          <w:rFonts w:ascii="Myriad Pro" w:eastAsia="Calibri" w:hAnsi="Myriad Pro"/>
          <w:sz w:val="26"/>
        </w:rPr>
        <w:t xml:space="preserve"> год в размере </w:t>
      </w:r>
      <w:r w:rsidR="009405AF" w:rsidRPr="009405AF">
        <w:rPr>
          <w:rFonts w:ascii="Myriad Pro" w:eastAsia="Calibri" w:hAnsi="Myriad Pro"/>
          <w:sz w:val="26"/>
        </w:rPr>
        <w:t>726 355,99</w:t>
      </w:r>
      <w:r w:rsidRPr="009405AF">
        <w:rPr>
          <w:rFonts w:ascii="Myriad Pro" w:eastAsia="Calibri" w:hAnsi="Myriad Pro"/>
          <w:sz w:val="26"/>
        </w:rPr>
        <w:t xml:space="preserve"> тыс. рублей (без учета расходов на оплату  потерь и расходов на оплату услуг прочих ТСО).</w:t>
      </w:r>
      <w:bookmarkEnd w:id="23"/>
    </w:p>
    <w:p w14:paraId="6F6A96D6" w14:textId="77777777" w:rsidR="009405AF" w:rsidRDefault="009405AF" w:rsidP="00727E49">
      <w:pPr>
        <w:spacing w:line="360" w:lineRule="auto"/>
        <w:ind w:firstLine="567"/>
        <w:contextualSpacing/>
        <w:jc w:val="both"/>
        <w:rPr>
          <w:rFonts w:ascii="Myriad Pro" w:eastAsia="Calibri" w:hAnsi="Myriad Pro"/>
          <w:sz w:val="26"/>
        </w:rPr>
      </w:pPr>
      <w:bookmarkStart w:id="24" w:name="_Hlk52787670"/>
      <w:r w:rsidRPr="009405AF">
        <w:rPr>
          <w:rFonts w:ascii="Myriad Pro" w:eastAsia="Calibri" w:hAnsi="Myriad Pro"/>
          <w:sz w:val="26"/>
        </w:rPr>
        <w:lastRenderedPageBreak/>
        <w:t>Приказом Комитета по тарифам от 28.12.2016 №59/</w:t>
      </w:r>
      <w:r w:rsidR="00090856">
        <w:rPr>
          <w:rFonts w:ascii="Myriad Pro" w:eastAsia="Calibri" w:hAnsi="Myriad Pro"/>
          <w:sz w:val="26"/>
        </w:rPr>
        <w:t>4</w:t>
      </w:r>
      <w:r w:rsidRPr="009405AF">
        <w:rPr>
          <w:rFonts w:ascii="Myriad Pro" w:eastAsia="Calibri" w:hAnsi="Myriad Pro"/>
          <w:sz w:val="26"/>
        </w:rPr>
        <w:t xml:space="preserve"> утверждены </w:t>
      </w:r>
      <w:r w:rsidR="00090856">
        <w:rPr>
          <w:rFonts w:ascii="Myriad Pro" w:eastAsia="Calibri" w:hAnsi="Myriad Pro"/>
          <w:sz w:val="26"/>
        </w:rPr>
        <w:t>индивидуальные</w:t>
      </w:r>
      <w:r w:rsidRPr="009405AF">
        <w:rPr>
          <w:rFonts w:ascii="Myriad Pro" w:eastAsia="Calibri" w:hAnsi="Myriad Pro"/>
          <w:sz w:val="26"/>
        </w:rPr>
        <w:t xml:space="preserve"> тарифы на услуги по передаче электрической энергии</w:t>
      </w:r>
      <w:r w:rsidR="00090856">
        <w:rPr>
          <w:rFonts w:ascii="Myriad Pro" w:eastAsia="Calibri" w:hAnsi="Myriad Pro"/>
          <w:sz w:val="26"/>
        </w:rPr>
        <w:t xml:space="preserve"> для взаиморасчетов между сетевыми организациям на 2017 год.</w:t>
      </w:r>
      <w:bookmarkEnd w:id="24"/>
    </w:p>
    <w:p w14:paraId="67298F91" w14:textId="77777777" w:rsidR="00727E49" w:rsidRPr="00C07865" w:rsidRDefault="00727E49" w:rsidP="00727E49">
      <w:pPr>
        <w:spacing w:line="360" w:lineRule="auto"/>
        <w:ind w:firstLine="567"/>
        <w:contextualSpacing/>
        <w:jc w:val="both"/>
        <w:rPr>
          <w:rFonts w:ascii="Myriad Pro" w:eastAsia="Calibri" w:hAnsi="Myriad Pro"/>
          <w:color w:val="000000" w:themeColor="text1"/>
          <w:sz w:val="26"/>
          <w:szCs w:val="26"/>
        </w:rPr>
      </w:pPr>
      <w:bookmarkStart w:id="25" w:name="_Hlk52787582"/>
      <w:r w:rsidRPr="00C07865">
        <w:rPr>
          <w:rFonts w:ascii="Myriad Pro" w:eastAsia="Calibri" w:hAnsi="Myriad Pro"/>
          <w:color w:val="000000" w:themeColor="text1"/>
          <w:sz w:val="26"/>
          <w:szCs w:val="26"/>
        </w:rPr>
        <w:t>201</w:t>
      </w:r>
      <w:r>
        <w:rPr>
          <w:rFonts w:ascii="Myriad Pro" w:eastAsia="Calibri" w:hAnsi="Myriad Pro"/>
          <w:color w:val="000000" w:themeColor="text1"/>
          <w:sz w:val="26"/>
          <w:szCs w:val="26"/>
        </w:rPr>
        <w:t>8</w:t>
      </w:r>
      <w:r w:rsidRPr="00C07865">
        <w:rPr>
          <w:rFonts w:ascii="Myriad Pro" w:eastAsia="Calibri" w:hAnsi="Myriad Pro"/>
          <w:color w:val="000000" w:themeColor="text1"/>
          <w:sz w:val="26"/>
          <w:szCs w:val="26"/>
        </w:rPr>
        <w:t xml:space="preserve"> год является </w:t>
      </w:r>
      <w:r>
        <w:rPr>
          <w:rFonts w:ascii="Myriad Pro" w:eastAsia="Calibri" w:hAnsi="Myriad Pro"/>
          <w:color w:val="000000" w:themeColor="text1"/>
          <w:sz w:val="26"/>
          <w:szCs w:val="26"/>
        </w:rPr>
        <w:t>первым</w:t>
      </w:r>
      <w:r w:rsidRPr="00C07865">
        <w:rPr>
          <w:rFonts w:ascii="Myriad Pro" w:eastAsia="Calibri" w:hAnsi="Myriad Pro"/>
          <w:color w:val="000000" w:themeColor="text1"/>
          <w:sz w:val="26"/>
          <w:szCs w:val="26"/>
        </w:rPr>
        <w:t xml:space="preserve"> годом второго долгосрочного периода регулирования 2018-2022 гг.</w:t>
      </w:r>
      <w:bookmarkEnd w:id="25"/>
      <w:r w:rsidRPr="00C07865">
        <w:rPr>
          <w:rFonts w:ascii="Myriad Pro" w:eastAsia="Calibri" w:hAnsi="Myriad Pro"/>
          <w:color w:val="000000" w:themeColor="text1"/>
          <w:sz w:val="26"/>
          <w:szCs w:val="26"/>
        </w:rPr>
        <w:t xml:space="preserve"> Тарифное регулирование филиала в</w:t>
      </w:r>
      <w:r w:rsidR="005B38DD">
        <w:rPr>
          <w:rFonts w:ascii="Myriad Pro" w:eastAsia="Calibri" w:hAnsi="Myriad Pro"/>
          <w:color w:val="000000" w:themeColor="text1"/>
          <w:sz w:val="26"/>
          <w:szCs w:val="26"/>
        </w:rPr>
        <w:t xml:space="preserve"> очередном</w:t>
      </w:r>
      <w:r w:rsidRPr="00C07865">
        <w:rPr>
          <w:rFonts w:ascii="Myriad Pro" w:eastAsia="Calibri" w:hAnsi="Myriad Pro"/>
          <w:color w:val="000000" w:themeColor="text1"/>
          <w:sz w:val="26"/>
          <w:szCs w:val="26"/>
        </w:rPr>
        <w:t xml:space="preserve"> </w:t>
      </w:r>
      <w:r w:rsidR="005B38DD">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втором</w:t>
      </w:r>
      <w:r w:rsidR="005B38DD">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долгосрочном периоде осуществля</w:t>
      </w:r>
      <w:r w:rsidR="005B38DD">
        <w:rPr>
          <w:rFonts w:ascii="Myriad Pro" w:eastAsia="Calibri" w:hAnsi="Myriad Pro"/>
          <w:color w:val="000000" w:themeColor="text1"/>
          <w:sz w:val="26"/>
          <w:szCs w:val="26"/>
        </w:rPr>
        <w:t>ется</w:t>
      </w:r>
      <w:r w:rsidRPr="00C07865">
        <w:rPr>
          <w:rFonts w:ascii="Myriad Pro" w:eastAsia="Calibri" w:hAnsi="Myriad Pro"/>
          <w:color w:val="000000" w:themeColor="text1"/>
          <w:sz w:val="26"/>
          <w:szCs w:val="26"/>
        </w:rPr>
        <w:t xml:space="preserve"> </w:t>
      </w:r>
      <w:r w:rsidR="005B38DD">
        <w:rPr>
          <w:rFonts w:ascii="Myriad Pro" w:eastAsia="Calibri" w:hAnsi="Myriad Pro"/>
          <w:color w:val="000000" w:themeColor="text1"/>
          <w:sz w:val="26"/>
          <w:szCs w:val="26"/>
        </w:rPr>
        <w:t>с применением</w:t>
      </w:r>
      <w:r w:rsidRPr="00C07865">
        <w:rPr>
          <w:rFonts w:ascii="Myriad Pro" w:eastAsia="Calibri" w:hAnsi="Myriad Pro"/>
          <w:color w:val="000000" w:themeColor="text1"/>
          <w:sz w:val="26"/>
          <w:szCs w:val="26"/>
        </w:rPr>
        <w:t xml:space="preserve"> метод</w:t>
      </w:r>
      <w:r w:rsidR="005B38DD">
        <w:rPr>
          <w:rFonts w:ascii="Myriad Pro" w:eastAsia="Calibri" w:hAnsi="Myriad Pro"/>
          <w:color w:val="000000" w:themeColor="text1"/>
          <w:sz w:val="26"/>
          <w:szCs w:val="26"/>
        </w:rPr>
        <w:t>а</w:t>
      </w:r>
      <w:r w:rsidRPr="00C07865">
        <w:rPr>
          <w:rFonts w:ascii="Myriad Pro" w:eastAsia="Calibri" w:hAnsi="Myriad Pro"/>
          <w:color w:val="000000" w:themeColor="text1"/>
          <w:sz w:val="26"/>
          <w:szCs w:val="26"/>
        </w:rPr>
        <w:t xml:space="preserve"> долгосрочной индексации</w:t>
      </w:r>
      <w:r w:rsidR="005B38DD">
        <w:rPr>
          <w:rFonts w:ascii="Myriad Pro" w:eastAsia="Calibri" w:hAnsi="Myriad Pro"/>
          <w:color w:val="000000" w:themeColor="text1"/>
          <w:sz w:val="26"/>
          <w:szCs w:val="26"/>
        </w:rPr>
        <w:t xml:space="preserve"> необходимой валовой выручки</w:t>
      </w:r>
      <w:r w:rsidRPr="00C07865">
        <w:rPr>
          <w:rFonts w:ascii="Myriad Pro" w:eastAsia="Calibri" w:hAnsi="Myriad Pro"/>
          <w:color w:val="000000" w:themeColor="text1"/>
          <w:sz w:val="26"/>
          <w:szCs w:val="26"/>
        </w:rPr>
        <w:t xml:space="preserve">. </w:t>
      </w:r>
    </w:p>
    <w:p w14:paraId="4075A962" w14:textId="77777777" w:rsidR="00E7266D" w:rsidRDefault="00E7266D" w:rsidP="00E7266D">
      <w:pPr>
        <w:spacing w:line="360" w:lineRule="auto"/>
        <w:ind w:firstLine="567"/>
        <w:contextualSpacing/>
        <w:jc w:val="both"/>
        <w:rPr>
          <w:rFonts w:ascii="Myriad Pro" w:eastAsia="Calibri" w:hAnsi="Myriad Pro"/>
          <w:color w:val="000000" w:themeColor="text1"/>
          <w:sz w:val="26"/>
          <w:szCs w:val="26"/>
        </w:rPr>
      </w:pPr>
      <w:r w:rsidRPr="00E7266D">
        <w:rPr>
          <w:rFonts w:ascii="Myriad Pro" w:eastAsia="Calibri" w:hAnsi="Myriad Pro"/>
          <w:color w:val="000000" w:themeColor="text1"/>
          <w:sz w:val="26"/>
          <w:szCs w:val="26"/>
        </w:rPr>
        <w:t xml:space="preserve">Соглашением, заключенным 20.12.2017 </w:t>
      </w:r>
      <w:r w:rsidR="00685A0B">
        <w:rPr>
          <w:rFonts w:ascii="Myriad Pro" w:eastAsia="Calibri" w:hAnsi="Myriad Pro"/>
          <w:color w:val="000000" w:themeColor="text1"/>
          <w:sz w:val="26"/>
          <w:szCs w:val="26"/>
        </w:rPr>
        <w:t>№ </w:t>
      </w:r>
      <w:r w:rsidRPr="00E7266D">
        <w:rPr>
          <w:rFonts w:ascii="Myriad Pro" w:eastAsia="Calibri" w:hAnsi="Myriad Pro"/>
          <w:color w:val="000000" w:themeColor="text1"/>
          <w:sz w:val="26"/>
          <w:szCs w:val="26"/>
        </w:rPr>
        <w:t>7598, предусмотрены обязательства Региона по установлению базового уровня подконтрольных расходов на 2018-2022 гг.</w:t>
      </w:r>
      <w:r>
        <w:rPr>
          <w:rFonts w:ascii="Myriad Pro" w:eastAsia="Calibri" w:hAnsi="Myriad Pro"/>
          <w:color w:val="000000" w:themeColor="text1"/>
          <w:sz w:val="26"/>
          <w:szCs w:val="26"/>
        </w:rPr>
        <w:t xml:space="preserve"> </w:t>
      </w:r>
      <w:r w:rsidRPr="00E7266D">
        <w:rPr>
          <w:rFonts w:ascii="Myriad Pro" w:eastAsia="Calibri" w:hAnsi="Myriad Pro"/>
          <w:color w:val="000000" w:themeColor="text1"/>
          <w:sz w:val="26"/>
          <w:szCs w:val="26"/>
        </w:rPr>
        <w:t>(новый долгосрочный период регулирования) на уровне, обеспечивающем учет экономически обоснованных расходов филиала.</w:t>
      </w:r>
    </w:p>
    <w:p w14:paraId="7CEFEA2B" w14:textId="08EFBA2E" w:rsidR="009405AF" w:rsidRDefault="009405AF" w:rsidP="00727E49">
      <w:pPr>
        <w:spacing w:line="360" w:lineRule="auto"/>
        <w:ind w:firstLine="567"/>
        <w:contextualSpacing/>
        <w:jc w:val="both"/>
        <w:rPr>
          <w:rFonts w:ascii="Myriad Pro" w:hAnsi="Myriad Pro"/>
          <w:sz w:val="26"/>
          <w:szCs w:val="26"/>
        </w:rPr>
      </w:pPr>
      <w:bookmarkStart w:id="26" w:name="_Hlk52787610"/>
      <w:r w:rsidRPr="000725F1">
        <w:rPr>
          <w:rFonts w:ascii="Myriad Pro" w:hAnsi="Myriad Pro"/>
          <w:sz w:val="26"/>
          <w:szCs w:val="26"/>
        </w:rPr>
        <w:t xml:space="preserve">Приказом Минэнерго России от 28.12.2017 №30@ утверждена </w:t>
      </w:r>
      <w:r w:rsidRPr="00C0273F">
        <w:rPr>
          <w:rFonts w:ascii="Myriad Pro" w:hAnsi="Myriad Pro"/>
          <w:sz w:val="26"/>
          <w:szCs w:val="26"/>
        </w:rPr>
        <w:t>инвестиционн</w:t>
      </w:r>
      <w:r>
        <w:rPr>
          <w:rFonts w:ascii="Myriad Pro" w:hAnsi="Myriad Pro"/>
          <w:sz w:val="26"/>
          <w:szCs w:val="26"/>
        </w:rPr>
        <w:t>ая</w:t>
      </w:r>
      <w:r w:rsidRPr="00C0273F">
        <w:rPr>
          <w:rFonts w:ascii="Myriad Pro" w:hAnsi="Myriad Pro"/>
          <w:sz w:val="26"/>
          <w:szCs w:val="26"/>
        </w:rPr>
        <w:t xml:space="preserve"> программ</w:t>
      </w:r>
      <w:r>
        <w:rPr>
          <w:rFonts w:ascii="Myriad Pro" w:hAnsi="Myriad Pro"/>
          <w:sz w:val="26"/>
          <w:szCs w:val="26"/>
        </w:rPr>
        <w:t>а</w:t>
      </w:r>
      <w:r w:rsidRPr="00C0273F">
        <w:rPr>
          <w:rFonts w:ascii="Myriad Pro" w:hAnsi="Myriad Pro"/>
          <w:sz w:val="26"/>
          <w:szCs w:val="26"/>
        </w:rPr>
        <w:t xml:space="preserve"> </w:t>
      </w:r>
      <w:r w:rsidR="004E70D0">
        <w:rPr>
          <w:rFonts w:ascii="Myriad Pro" w:hAnsi="Myriad Pro"/>
          <w:sz w:val="26"/>
          <w:szCs w:val="26"/>
        </w:rPr>
        <w:t>ПАО </w:t>
      </w:r>
      <w:r w:rsidRPr="00C0273F">
        <w:rPr>
          <w:rFonts w:ascii="Myriad Pro" w:hAnsi="Myriad Pro"/>
          <w:sz w:val="26"/>
          <w:szCs w:val="26"/>
        </w:rPr>
        <w:t>«МРСК Сибири» на 2018 – 2022 годы и изменения, вносимые в инвестиционную программу</w:t>
      </w:r>
      <w:r>
        <w:rPr>
          <w:rFonts w:ascii="Myriad Pro" w:hAnsi="Myriad Pro"/>
          <w:sz w:val="26"/>
          <w:szCs w:val="26"/>
        </w:rPr>
        <w:t xml:space="preserve"> </w:t>
      </w:r>
      <w:r w:rsidR="004E70D0">
        <w:rPr>
          <w:rFonts w:ascii="Myriad Pro" w:hAnsi="Myriad Pro"/>
          <w:sz w:val="26"/>
          <w:szCs w:val="26"/>
        </w:rPr>
        <w:t>ПАО </w:t>
      </w:r>
      <w:r w:rsidRPr="00C0273F">
        <w:rPr>
          <w:rFonts w:ascii="Myriad Pro" w:hAnsi="Myriad Pro"/>
          <w:sz w:val="26"/>
          <w:szCs w:val="26"/>
        </w:rPr>
        <w:t>«МРСК Сибири», утвержденную приказом Минэнерго России</w:t>
      </w:r>
      <w:r>
        <w:rPr>
          <w:rFonts w:ascii="Myriad Pro" w:hAnsi="Myriad Pro"/>
          <w:sz w:val="26"/>
          <w:szCs w:val="26"/>
        </w:rPr>
        <w:t xml:space="preserve"> </w:t>
      </w:r>
      <w:r w:rsidRPr="00C0273F">
        <w:rPr>
          <w:rFonts w:ascii="Myriad Pro" w:hAnsi="Myriad Pro"/>
          <w:sz w:val="26"/>
          <w:szCs w:val="26"/>
        </w:rPr>
        <w:t>от 28</w:t>
      </w:r>
      <w:r>
        <w:rPr>
          <w:rFonts w:ascii="Myriad Pro" w:hAnsi="Myriad Pro"/>
          <w:sz w:val="26"/>
          <w:szCs w:val="26"/>
        </w:rPr>
        <w:t>.12.</w:t>
      </w:r>
      <w:r w:rsidRPr="00C0273F">
        <w:rPr>
          <w:rFonts w:ascii="Myriad Pro" w:hAnsi="Myriad Pro"/>
          <w:sz w:val="26"/>
          <w:szCs w:val="26"/>
        </w:rPr>
        <w:t xml:space="preserve">2015 г. </w:t>
      </w:r>
      <w:r w:rsidR="00685A0B">
        <w:rPr>
          <w:rFonts w:ascii="Myriad Pro" w:hAnsi="Myriad Pro"/>
          <w:sz w:val="26"/>
          <w:szCs w:val="26"/>
        </w:rPr>
        <w:t>№ </w:t>
      </w:r>
      <w:r w:rsidRPr="00C0273F">
        <w:rPr>
          <w:rFonts w:ascii="Myriad Pro" w:hAnsi="Myriad Pro"/>
          <w:sz w:val="26"/>
          <w:szCs w:val="26"/>
        </w:rPr>
        <w:t>1043</w:t>
      </w:r>
      <w:r>
        <w:rPr>
          <w:rFonts w:ascii="Myriad Pro" w:hAnsi="Myriad Pro"/>
          <w:sz w:val="26"/>
          <w:szCs w:val="26"/>
        </w:rPr>
        <w:t xml:space="preserve"> (</w:t>
      </w:r>
      <w:r w:rsidRPr="00C0273F">
        <w:rPr>
          <w:rFonts w:ascii="Myriad Pro" w:hAnsi="Myriad Pro"/>
          <w:sz w:val="26"/>
          <w:szCs w:val="26"/>
        </w:rPr>
        <w:t>с изменениями, внесенными приказом Минэнерго России от 30</w:t>
      </w:r>
      <w:r>
        <w:rPr>
          <w:rFonts w:ascii="Myriad Pro" w:hAnsi="Myriad Pro"/>
          <w:sz w:val="26"/>
          <w:szCs w:val="26"/>
        </w:rPr>
        <w:t>.12.</w:t>
      </w:r>
      <w:r w:rsidRPr="00C0273F">
        <w:rPr>
          <w:rFonts w:ascii="Myriad Pro" w:hAnsi="Myriad Pro"/>
          <w:sz w:val="26"/>
          <w:szCs w:val="26"/>
        </w:rPr>
        <w:t xml:space="preserve">2016 г. </w:t>
      </w:r>
      <w:r w:rsidR="00685A0B">
        <w:rPr>
          <w:rFonts w:ascii="Myriad Pro" w:hAnsi="Myriad Pro"/>
          <w:sz w:val="26"/>
          <w:szCs w:val="26"/>
        </w:rPr>
        <w:t>№ </w:t>
      </w:r>
      <w:r w:rsidRPr="00C0273F">
        <w:rPr>
          <w:rFonts w:ascii="Myriad Pro" w:hAnsi="Myriad Pro"/>
          <w:sz w:val="26"/>
          <w:szCs w:val="26"/>
        </w:rPr>
        <w:t>1471</w:t>
      </w:r>
      <w:r>
        <w:rPr>
          <w:rFonts w:ascii="Myriad Pro" w:hAnsi="Myriad Pro"/>
          <w:sz w:val="26"/>
          <w:szCs w:val="26"/>
        </w:rPr>
        <w:t>)</w:t>
      </w:r>
      <w:r w:rsidRPr="000725F1">
        <w:rPr>
          <w:rFonts w:ascii="Myriad Pro" w:hAnsi="Myriad Pro"/>
          <w:sz w:val="26"/>
          <w:szCs w:val="26"/>
        </w:rPr>
        <w:t>.</w:t>
      </w:r>
      <w:bookmarkEnd w:id="26"/>
    </w:p>
    <w:p w14:paraId="1AF75E19" w14:textId="38BE9A00" w:rsidR="00090856" w:rsidRDefault="00090856" w:rsidP="00727E49">
      <w:pPr>
        <w:spacing w:line="360" w:lineRule="auto"/>
        <w:ind w:firstLine="567"/>
        <w:contextualSpacing/>
        <w:jc w:val="both"/>
        <w:rPr>
          <w:rFonts w:ascii="Myriad Pro" w:hAnsi="Myriad Pro"/>
          <w:sz w:val="26"/>
          <w:szCs w:val="26"/>
        </w:rPr>
      </w:pPr>
      <w:bookmarkStart w:id="27" w:name="_Hlk52787599"/>
      <w:r w:rsidRPr="00C07865">
        <w:rPr>
          <w:rFonts w:ascii="Myriad Pro" w:eastAsia="Calibri" w:hAnsi="Myriad Pro"/>
          <w:color w:val="000000" w:themeColor="text1"/>
          <w:sz w:val="26"/>
          <w:szCs w:val="26"/>
        </w:rPr>
        <w:t xml:space="preserve">Долгосрочные параметры регулирования филиала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 xml:space="preserve">«МРСК Сибири» – «ГАЭС» на 2018-2022 годы утверждены приказом Комитета по тарифам Республики Алтай от 28.12.2017 №53/3 «Об установлении долгосрочных параметров регулирования для филиала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«Горно – Алтайские электрические сети», в отношении которой тарифы на услуги по передаче электрической энергии устанавливаются на основе долгосрочных параметров деятельности территориальных сетевых организаций на 2018 – 2022 годы»</w:t>
      </w:r>
      <w:r w:rsidR="007E1C6A">
        <w:rPr>
          <w:rFonts w:ascii="Myriad Pro" w:eastAsia="Calibri" w:hAnsi="Myriad Pro"/>
          <w:color w:val="000000" w:themeColor="text1"/>
          <w:sz w:val="26"/>
          <w:szCs w:val="26"/>
        </w:rPr>
        <w:t>.</w:t>
      </w:r>
    </w:p>
    <w:p w14:paraId="1EE19CE8" w14:textId="00364200" w:rsidR="007E1C6A" w:rsidRDefault="007E1C6A" w:rsidP="007E1C6A">
      <w:pPr>
        <w:spacing w:line="360" w:lineRule="auto"/>
        <w:ind w:firstLine="567"/>
        <w:contextualSpacing/>
        <w:jc w:val="both"/>
        <w:rPr>
          <w:rFonts w:ascii="Myriad Pro" w:eastAsia="Calibri" w:hAnsi="Myriad Pro"/>
          <w:sz w:val="26"/>
        </w:rPr>
      </w:pPr>
      <w:bookmarkStart w:id="28" w:name="_Hlk52963172"/>
      <w:r w:rsidRPr="009405AF">
        <w:rPr>
          <w:rFonts w:ascii="Myriad Pro" w:eastAsia="Calibri" w:hAnsi="Myriad Pro"/>
          <w:sz w:val="26"/>
        </w:rPr>
        <w:t>Приказом Комитета по тарифам от 28.12.201</w:t>
      </w:r>
      <w:r>
        <w:rPr>
          <w:rFonts w:ascii="Myriad Pro" w:eastAsia="Calibri" w:hAnsi="Myriad Pro"/>
          <w:sz w:val="26"/>
        </w:rPr>
        <w:t>7</w:t>
      </w:r>
      <w:r w:rsidRPr="009405AF">
        <w:rPr>
          <w:rFonts w:ascii="Myriad Pro" w:eastAsia="Calibri" w:hAnsi="Myriad Pro"/>
          <w:sz w:val="26"/>
        </w:rPr>
        <w:t xml:space="preserve"> №5</w:t>
      </w:r>
      <w:r>
        <w:rPr>
          <w:rFonts w:ascii="Myriad Pro" w:eastAsia="Calibri" w:hAnsi="Myriad Pro"/>
          <w:sz w:val="26"/>
        </w:rPr>
        <w:t>3</w:t>
      </w:r>
      <w:r w:rsidRPr="009405AF">
        <w:rPr>
          <w:rFonts w:ascii="Myriad Pro" w:eastAsia="Calibri" w:hAnsi="Myriad Pro"/>
          <w:sz w:val="26"/>
        </w:rPr>
        <w:t>/</w:t>
      </w:r>
      <w:r>
        <w:rPr>
          <w:rFonts w:ascii="Myriad Pro" w:eastAsia="Calibri" w:hAnsi="Myriad Pro"/>
          <w:sz w:val="26"/>
        </w:rPr>
        <w:t>4</w:t>
      </w:r>
      <w:r w:rsidRPr="009405AF">
        <w:rPr>
          <w:rFonts w:ascii="Myriad Pro" w:eastAsia="Calibri" w:hAnsi="Myriad Pro"/>
          <w:sz w:val="26"/>
        </w:rPr>
        <w:t xml:space="preserve"> утверждены единые (котловые) тарифы на услуги по передаче электрической энергии по сетям на </w:t>
      </w:r>
      <w:r w:rsidRPr="009405AF">
        <w:rPr>
          <w:rFonts w:ascii="Myriad Pro" w:eastAsia="Calibri" w:hAnsi="Myriad Pro"/>
          <w:sz w:val="26"/>
          <w:szCs w:val="26"/>
        </w:rPr>
        <w:t>территории</w:t>
      </w:r>
      <w:r w:rsidRPr="009405AF">
        <w:rPr>
          <w:rFonts w:ascii="Myriad Pro" w:eastAsia="Calibri" w:hAnsi="Myriad Pro"/>
          <w:sz w:val="26"/>
        </w:rPr>
        <w:t xml:space="preserve"> Республики Алтай на 201</w:t>
      </w:r>
      <w:r>
        <w:rPr>
          <w:rFonts w:ascii="Myriad Pro" w:eastAsia="Calibri" w:hAnsi="Myriad Pro"/>
          <w:sz w:val="26"/>
        </w:rPr>
        <w:t>8</w:t>
      </w:r>
      <w:r w:rsidRPr="009405AF">
        <w:rPr>
          <w:rFonts w:ascii="Myriad Pro" w:eastAsia="Calibri" w:hAnsi="Myriad Pro"/>
          <w:sz w:val="26"/>
        </w:rPr>
        <w:t xml:space="preserve"> год и необходимая валовая выручка филиала </w:t>
      </w:r>
      <w:r w:rsidR="004E70D0">
        <w:rPr>
          <w:rFonts w:ascii="Myriad Pro" w:eastAsia="Calibri" w:hAnsi="Myriad Pro"/>
          <w:sz w:val="26"/>
        </w:rPr>
        <w:t>ПАО </w:t>
      </w:r>
      <w:r w:rsidRPr="009405AF">
        <w:rPr>
          <w:rFonts w:ascii="Myriad Pro" w:eastAsia="Calibri" w:hAnsi="Myriad Pro"/>
          <w:sz w:val="26"/>
        </w:rPr>
        <w:t>«МРСК Сибири» – «ГАЭС»  на 201</w:t>
      </w:r>
      <w:r>
        <w:rPr>
          <w:rFonts w:ascii="Myriad Pro" w:eastAsia="Calibri" w:hAnsi="Myriad Pro"/>
          <w:sz w:val="26"/>
        </w:rPr>
        <w:t>8</w:t>
      </w:r>
      <w:r w:rsidRPr="009405AF">
        <w:rPr>
          <w:rFonts w:ascii="Myriad Pro" w:eastAsia="Calibri" w:hAnsi="Myriad Pro"/>
          <w:sz w:val="26"/>
        </w:rPr>
        <w:t xml:space="preserve"> год в размере </w:t>
      </w:r>
      <w:r>
        <w:rPr>
          <w:rFonts w:ascii="Myriad Pro" w:eastAsia="Calibri" w:hAnsi="Myriad Pro"/>
          <w:sz w:val="26"/>
        </w:rPr>
        <w:t>740 260,6</w:t>
      </w:r>
      <w:r w:rsidRPr="009405AF">
        <w:rPr>
          <w:rFonts w:ascii="Myriad Pro" w:eastAsia="Calibri" w:hAnsi="Myriad Pro"/>
          <w:sz w:val="26"/>
        </w:rPr>
        <w:t xml:space="preserve"> тыс. рублей (без учета расходов на оплату  потерь и расходов на оплату услуг прочих ТСО).</w:t>
      </w:r>
      <w:bookmarkEnd w:id="27"/>
      <w:bookmarkEnd w:id="28"/>
    </w:p>
    <w:p w14:paraId="504D301F" w14:textId="77777777" w:rsidR="009405AF" w:rsidRDefault="007E1C6A" w:rsidP="007E1C6A">
      <w:pPr>
        <w:spacing w:line="360" w:lineRule="auto"/>
        <w:ind w:firstLine="567"/>
        <w:contextualSpacing/>
        <w:jc w:val="both"/>
        <w:rPr>
          <w:rFonts w:ascii="Myriad Pro" w:eastAsia="Calibri" w:hAnsi="Myriad Pro"/>
          <w:color w:val="000000" w:themeColor="text1"/>
          <w:sz w:val="26"/>
          <w:szCs w:val="26"/>
        </w:rPr>
      </w:pPr>
      <w:bookmarkStart w:id="29" w:name="_Hlk52787646"/>
      <w:r w:rsidRPr="009405AF">
        <w:rPr>
          <w:rFonts w:ascii="Myriad Pro" w:eastAsia="Calibri" w:hAnsi="Myriad Pro"/>
          <w:sz w:val="26"/>
        </w:rPr>
        <w:t>Приказом Комитета по тарифам от 28.12.201</w:t>
      </w:r>
      <w:r>
        <w:rPr>
          <w:rFonts w:ascii="Myriad Pro" w:eastAsia="Calibri" w:hAnsi="Myriad Pro"/>
          <w:sz w:val="26"/>
        </w:rPr>
        <w:t>7</w:t>
      </w:r>
      <w:r w:rsidRPr="009405AF">
        <w:rPr>
          <w:rFonts w:ascii="Myriad Pro" w:eastAsia="Calibri" w:hAnsi="Myriad Pro"/>
          <w:sz w:val="26"/>
        </w:rPr>
        <w:t xml:space="preserve"> №5</w:t>
      </w:r>
      <w:r>
        <w:rPr>
          <w:rFonts w:ascii="Myriad Pro" w:eastAsia="Calibri" w:hAnsi="Myriad Pro"/>
          <w:sz w:val="26"/>
        </w:rPr>
        <w:t>3</w:t>
      </w:r>
      <w:r w:rsidRPr="009405AF">
        <w:rPr>
          <w:rFonts w:ascii="Myriad Pro" w:eastAsia="Calibri" w:hAnsi="Myriad Pro"/>
          <w:sz w:val="26"/>
        </w:rPr>
        <w:t>/</w:t>
      </w:r>
      <w:r>
        <w:rPr>
          <w:rFonts w:ascii="Myriad Pro" w:eastAsia="Calibri" w:hAnsi="Myriad Pro"/>
          <w:sz w:val="26"/>
        </w:rPr>
        <w:t>5</w:t>
      </w:r>
      <w:r w:rsidRPr="009405AF">
        <w:rPr>
          <w:rFonts w:ascii="Myriad Pro" w:eastAsia="Calibri" w:hAnsi="Myriad Pro"/>
          <w:sz w:val="26"/>
        </w:rPr>
        <w:t xml:space="preserve"> утверждены </w:t>
      </w:r>
      <w:r>
        <w:rPr>
          <w:rFonts w:ascii="Myriad Pro" w:eastAsia="Calibri" w:hAnsi="Myriad Pro"/>
          <w:sz w:val="26"/>
        </w:rPr>
        <w:t>индивидуальные</w:t>
      </w:r>
      <w:r w:rsidRPr="009405AF">
        <w:rPr>
          <w:rFonts w:ascii="Myriad Pro" w:eastAsia="Calibri" w:hAnsi="Myriad Pro"/>
          <w:sz w:val="26"/>
        </w:rPr>
        <w:t xml:space="preserve"> тарифы на услуги по передаче электрической энергии</w:t>
      </w:r>
      <w:r>
        <w:rPr>
          <w:rFonts w:ascii="Myriad Pro" w:eastAsia="Calibri" w:hAnsi="Myriad Pro"/>
          <w:sz w:val="26"/>
        </w:rPr>
        <w:t xml:space="preserve"> для взаиморасчетов между сетевыми организациям на 2018 год.</w:t>
      </w:r>
      <w:bookmarkEnd w:id="29"/>
    </w:p>
    <w:p w14:paraId="3C3BE5CF" w14:textId="70074457" w:rsidR="00166000" w:rsidRPr="00166000" w:rsidRDefault="00A43DB1" w:rsidP="008334CA">
      <w:pPr>
        <w:keepNext/>
        <w:keepLines/>
        <w:pageBreakBefore/>
        <w:numPr>
          <w:ilvl w:val="0"/>
          <w:numId w:val="6"/>
        </w:numPr>
        <w:spacing w:before="40" w:after="160" w:line="360" w:lineRule="auto"/>
        <w:ind w:left="567" w:hanging="567"/>
        <w:jc w:val="both"/>
        <w:outlineLvl w:val="2"/>
        <w:rPr>
          <w:rFonts w:ascii="Myriad Pro" w:hAnsi="Myriad Pro"/>
          <w:b/>
          <w:color w:val="4F6228"/>
          <w:sz w:val="28"/>
          <w:szCs w:val="28"/>
          <w:lang w:eastAsia="en-US"/>
        </w:rPr>
      </w:pPr>
      <w:bookmarkStart w:id="30" w:name="_Toc53584605"/>
      <w:r w:rsidRPr="00166000">
        <w:rPr>
          <w:rFonts w:ascii="Myriad Pro" w:hAnsi="Myriad Pro"/>
          <w:b/>
          <w:color w:val="4F6228"/>
          <w:sz w:val="28"/>
          <w:szCs w:val="28"/>
          <w:lang w:eastAsia="en-US"/>
        </w:rPr>
        <w:lastRenderedPageBreak/>
        <w:t>Анализ документов, предоставленных филиал</w:t>
      </w:r>
      <w:r w:rsidR="005B38DD">
        <w:rPr>
          <w:rFonts w:ascii="Myriad Pro" w:hAnsi="Myriad Pro"/>
          <w:b/>
          <w:color w:val="4F6228"/>
          <w:sz w:val="28"/>
          <w:szCs w:val="28"/>
          <w:lang w:eastAsia="en-US"/>
        </w:rPr>
        <w:t>ом</w:t>
      </w:r>
      <w:r w:rsidRPr="00166000">
        <w:rPr>
          <w:rFonts w:ascii="Myriad Pro" w:hAnsi="Myriad Pro"/>
          <w:b/>
          <w:color w:val="4F6228"/>
          <w:sz w:val="28"/>
          <w:szCs w:val="28"/>
          <w:lang w:eastAsia="en-US"/>
        </w:rPr>
        <w:t xml:space="preserve"> </w:t>
      </w:r>
      <w:r w:rsidR="004E70D0">
        <w:rPr>
          <w:rFonts w:ascii="Myriad Pro" w:hAnsi="Myriad Pro"/>
          <w:b/>
          <w:color w:val="4F6228"/>
          <w:sz w:val="28"/>
          <w:szCs w:val="28"/>
          <w:lang w:eastAsia="en-US"/>
        </w:rPr>
        <w:t>ПАО </w:t>
      </w:r>
      <w:r w:rsidRPr="00166000">
        <w:rPr>
          <w:rFonts w:ascii="Myriad Pro" w:hAnsi="Myriad Pro"/>
          <w:b/>
          <w:color w:val="4F6228"/>
          <w:sz w:val="28"/>
          <w:szCs w:val="28"/>
          <w:lang w:eastAsia="en-US"/>
        </w:rPr>
        <w:t>«МРСК Сибири» - «Горно-Алтайские электрические сети» в Комитет по тарифам Республики Алтай в рамках рассмотрения дел об установлении тарифов</w:t>
      </w:r>
      <w:r w:rsidR="00166000">
        <w:rPr>
          <w:rFonts w:ascii="Myriad Pro" w:hAnsi="Myriad Pro"/>
          <w:b/>
          <w:color w:val="4F6228"/>
          <w:sz w:val="28"/>
          <w:szCs w:val="28"/>
          <w:lang w:eastAsia="en-US"/>
        </w:rPr>
        <w:t xml:space="preserve"> на 2017 год</w:t>
      </w:r>
      <w:r w:rsidRPr="00166000">
        <w:rPr>
          <w:rFonts w:ascii="Myriad Pro" w:hAnsi="Myriad Pro"/>
          <w:b/>
          <w:color w:val="4F6228"/>
          <w:sz w:val="28"/>
          <w:szCs w:val="28"/>
          <w:lang w:eastAsia="en-US"/>
        </w:rPr>
        <w:t>, на основании которых Комитетом по тарифам Республики Алтай были приняты соответствующие тарифно-балансовые решения</w:t>
      </w:r>
      <w:bookmarkEnd w:id="30"/>
      <w:r w:rsidRPr="00166000">
        <w:rPr>
          <w:rFonts w:ascii="Myriad Pro" w:hAnsi="Myriad Pro"/>
          <w:b/>
          <w:color w:val="4F6228"/>
          <w:sz w:val="28"/>
          <w:szCs w:val="28"/>
          <w:lang w:eastAsia="en-US"/>
        </w:rPr>
        <w:t xml:space="preserve"> </w:t>
      </w:r>
    </w:p>
    <w:p w14:paraId="60EC1A27" w14:textId="77777777" w:rsidR="00166000" w:rsidRPr="008153D3" w:rsidRDefault="00166000" w:rsidP="00685A0B">
      <w:pPr>
        <w:pStyle w:val="31"/>
        <w:numPr>
          <w:ilvl w:val="1"/>
          <w:numId w:val="6"/>
        </w:numPr>
        <w:tabs>
          <w:tab w:val="left" w:pos="567"/>
        </w:tabs>
        <w:spacing w:line="360" w:lineRule="auto"/>
        <w:ind w:left="567" w:hanging="567"/>
        <w:jc w:val="both"/>
        <w:rPr>
          <w:rFonts w:ascii="Myriad Pro" w:hAnsi="Myriad Pro"/>
          <w:b/>
          <w:color w:val="4F6228" w:themeColor="accent3" w:themeShade="80"/>
          <w:sz w:val="28"/>
          <w:szCs w:val="28"/>
        </w:rPr>
      </w:pPr>
      <w:bookmarkStart w:id="31" w:name="_Toc41923061"/>
      <w:bookmarkStart w:id="32" w:name="_Toc53584606"/>
      <w:r>
        <w:rPr>
          <w:rFonts w:ascii="Myriad Pro" w:hAnsi="Myriad Pro"/>
          <w:b/>
          <w:color w:val="4F6228" w:themeColor="accent3" w:themeShade="80"/>
          <w:sz w:val="28"/>
          <w:szCs w:val="28"/>
        </w:rPr>
        <w:t>Анализ тарифно-балансовых решений Региональной службы по тарифам Ростовской области</w:t>
      </w:r>
      <w:bookmarkEnd w:id="31"/>
      <w:bookmarkEnd w:id="32"/>
    </w:p>
    <w:p w14:paraId="5CB42FD8" w14:textId="77777777" w:rsidR="00166000" w:rsidRPr="000A18C9" w:rsidRDefault="00166000" w:rsidP="00166000">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соответствии с пунктом 22 </w:t>
      </w:r>
      <w:r w:rsidRPr="000A18C9">
        <w:rPr>
          <w:rFonts w:ascii="Myriad Pro" w:eastAsia="Calibri" w:hAnsi="Myriad Pro"/>
          <w:color w:val="000000" w:themeColor="text1"/>
          <w:sz w:val="26"/>
          <w:szCs w:val="26"/>
        </w:rPr>
        <w:t xml:space="preserve">Правил государственного регулирования </w:t>
      </w:r>
      <w:r w:rsidR="00685A0B">
        <w:rPr>
          <w:rFonts w:ascii="Myriad Pro" w:eastAsia="Calibri" w:hAnsi="Myriad Pro"/>
          <w:color w:val="000000" w:themeColor="text1"/>
          <w:sz w:val="26"/>
          <w:szCs w:val="26"/>
        </w:rPr>
        <w:t>№ </w:t>
      </w:r>
      <w:r w:rsidRPr="000A18C9">
        <w:rPr>
          <w:rFonts w:ascii="Myriad Pro" w:eastAsia="Calibri" w:hAnsi="Myriad Pro"/>
          <w:color w:val="000000" w:themeColor="text1"/>
          <w:sz w:val="26"/>
          <w:szCs w:val="26"/>
        </w:rPr>
        <w:t>1178</w:t>
      </w:r>
      <w:r>
        <w:rPr>
          <w:rFonts w:ascii="Myriad Pro" w:eastAsia="Calibri" w:hAnsi="Myriad Pro"/>
          <w:color w:val="000000" w:themeColor="text1"/>
          <w:sz w:val="26"/>
          <w:szCs w:val="26"/>
        </w:rPr>
        <w:t xml:space="preserve"> р</w:t>
      </w:r>
      <w:r w:rsidRPr="000A18C9">
        <w:rPr>
          <w:rFonts w:ascii="Myriad Pro" w:eastAsia="Calibri" w:hAnsi="Myriad Pro"/>
          <w:color w:val="000000" w:themeColor="text1"/>
          <w:sz w:val="26"/>
          <w:szCs w:val="26"/>
        </w:rPr>
        <w:t>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079C5DF8" w14:textId="77777777" w:rsidR="00166000" w:rsidRPr="000A18C9" w:rsidRDefault="00166000" w:rsidP="00166000">
      <w:pPr>
        <w:spacing w:line="360" w:lineRule="auto"/>
        <w:ind w:firstLine="567"/>
        <w:contextualSpacing/>
        <w:jc w:val="both"/>
        <w:rPr>
          <w:rFonts w:ascii="Myriad Pro" w:eastAsia="Calibri" w:hAnsi="Myriad Pro"/>
          <w:color w:val="000000" w:themeColor="text1"/>
          <w:sz w:val="26"/>
          <w:szCs w:val="26"/>
        </w:rPr>
      </w:pPr>
      <w:r w:rsidRPr="000A18C9">
        <w:rPr>
          <w:rFonts w:ascii="Myriad Pro" w:eastAsia="Calibri" w:hAnsi="Myriad Pro"/>
          <w:color w:val="000000" w:themeColor="text1"/>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14CDA72C" w14:textId="77777777" w:rsidR="00166000" w:rsidRDefault="00166000" w:rsidP="00166000">
      <w:pPr>
        <w:spacing w:line="360" w:lineRule="auto"/>
        <w:ind w:firstLine="567"/>
        <w:contextualSpacing/>
        <w:jc w:val="both"/>
        <w:rPr>
          <w:rFonts w:ascii="Myriad Pro" w:eastAsia="Calibri" w:hAnsi="Myriad Pro"/>
          <w:color w:val="000000" w:themeColor="text1"/>
          <w:sz w:val="26"/>
          <w:szCs w:val="26"/>
        </w:rPr>
      </w:pPr>
      <w:r w:rsidRPr="000A18C9">
        <w:rPr>
          <w:rFonts w:ascii="Myriad Pro" w:eastAsia="Calibri" w:hAnsi="Myriad Pro"/>
          <w:color w:val="000000" w:themeColor="text1"/>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3092FFAD" w14:textId="77777777" w:rsidR="00166000" w:rsidRPr="000A18C9" w:rsidRDefault="00166000" w:rsidP="00166000">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Согласно пункту 23 Правил государственного регулирования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1178 э</w:t>
      </w:r>
      <w:r w:rsidRPr="000A18C9">
        <w:rPr>
          <w:rFonts w:ascii="Myriad Pro" w:eastAsia="Calibri" w:hAnsi="Myriad Pro"/>
          <w:color w:val="000000" w:themeColor="text1"/>
          <w:sz w:val="26"/>
          <w:szCs w:val="26"/>
        </w:rPr>
        <w:t>кспертное заключение помимо общих мотивированных выводов и рекомендаций должно содержать:</w:t>
      </w:r>
    </w:p>
    <w:p w14:paraId="12676EA3" w14:textId="77777777" w:rsidR="00166000" w:rsidRPr="000A18C9" w:rsidRDefault="00166000" w:rsidP="00166000">
      <w:pPr>
        <w:spacing w:line="360" w:lineRule="auto"/>
        <w:ind w:firstLine="567"/>
        <w:contextualSpacing/>
        <w:jc w:val="both"/>
        <w:rPr>
          <w:rFonts w:ascii="Myriad Pro" w:eastAsia="Calibri" w:hAnsi="Myriad Pro"/>
          <w:color w:val="000000" w:themeColor="text1"/>
          <w:sz w:val="26"/>
          <w:szCs w:val="26"/>
        </w:rPr>
      </w:pPr>
      <w:r w:rsidRPr="000A18C9">
        <w:rPr>
          <w:rFonts w:ascii="Myriad Pro" w:eastAsia="Calibri" w:hAnsi="Myriad Pro"/>
          <w:color w:val="000000" w:themeColor="text1"/>
          <w:sz w:val="26"/>
          <w:szCs w:val="26"/>
        </w:rPr>
        <w:t>1) оценку достоверности данных, приведенных в предложениях об установлении цен (тарифов) и (или) их предельных уровней;</w:t>
      </w:r>
    </w:p>
    <w:p w14:paraId="250C0E13" w14:textId="77777777" w:rsidR="00166000" w:rsidRPr="000A18C9" w:rsidRDefault="00166000" w:rsidP="00166000">
      <w:pPr>
        <w:spacing w:line="360" w:lineRule="auto"/>
        <w:ind w:firstLine="567"/>
        <w:contextualSpacing/>
        <w:jc w:val="both"/>
        <w:rPr>
          <w:rFonts w:ascii="Myriad Pro" w:eastAsia="Calibri" w:hAnsi="Myriad Pro"/>
          <w:color w:val="000000" w:themeColor="text1"/>
          <w:sz w:val="26"/>
          <w:szCs w:val="26"/>
        </w:rPr>
      </w:pPr>
      <w:r w:rsidRPr="000A18C9">
        <w:rPr>
          <w:rFonts w:ascii="Myriad Pro" w:eastAsia="Calibri" w:hAnsi="Myriad Pro"/>
          <w:color w:val="000000" w:themeColor="text1"/>
          <w:sz w:val="26"/>
          <w:szCs w:val="26"/>
        </w:rPr>
        <w:lastRenderedPageBreak/>
        <w:t>2) оценку финансового состояния организации, осуществляющей регулируемую деятельность;</w:t>
      </w:r>
    </w:p>
    <w:p w14:paraId="5A84C4D8" w14:textId="77777777" w:rsidR="00166000" w:rsidRPr="000A18C9" w:rsidRDefault="00166000" w:rsidP="00166000">
      <w:pPr>
        <w:spacing w:line="360" w:lineRule="auto"/>
        <w:ind w:firstLine="567"/>
        <w:contextualSpacing/>
        <w:jc w:val="both"/>
        <w:rPr>
          <w:rFonts w:ascii="Myriad Pro" w:eastAsia="Calibri" w:hAnsi="Myriad Pro"/>
          <w:color w:val="000000" w:themeColor="text1"/>
          <w:sz w:val="26"/>
          <w:szCs w:val="26"/>
        </w:rPr>
      </w:pPr>
      <w:r w:rsidRPr="000A18C9">
        <w:rPr>
          <w:rFonts w:ascii="Myriad Pro" w:eastAsia="Calibri" w:hAnsi="Myriad Pro"/>
          <w:color w:val="000000" w:themeColor="text1"/>
          <w:sz w:val="26"/>
          <w:szCs w:val="26"/>
        </w:rPr>
        <w:t>3) анализ основных технико-экономических показателей за 2 предшествующих года, текущий год и расчетный период регулирования;</w:t>
      </w:r>
    </w:p>
    <w:p w14:paraId="3280796C" w14:textId="77777777" w:rsidR="00166000" w:rsidRPr="000A18C9" w:rsidRDefault="00166000" w:rsidP="00166000">
      <w:pPr>
        <w:spacing w:line="360" w:lineRule="auto"/>
        <w:ind w:firstLine="567"/>
        <w:contextualSpacing/>
        <w:jc w:val="both"/>
        <w:rPr>
          <w:rFonts w:ascii="Myriad Pro" w:eastAsia="Calibri" w:hAnsi="Myriad Pro"/>
          <w:color w:val="000000" w:themeColor="text1"/>
          <w:sz w:val="26"/>
          <w:szCs w:val="26"/>
        </w:rPr>
      </w:pPr>
      <w:r w:rsidRPr="000A18C9">
        <w:rPr>
          <w:rFonts w:ascii="Myriad Pro" w:eastAsia="Calibri" w:hAnsi="Myriad Pro"/>
          <w:color w:val="000000" w:themeColor="text1"/>
          <w:sz w:val="26"/>
          <w:szCs w:val="26"/>
        </w:rPr>
        <w:t>4) анализ экономической обоснованности расходов по статьям расходов;</w:t>
      </w:r>
    </w:p>
    <w:p w14:paraId="05BEEDBE" w14:textId="77777777" w:rsidR="00166000" w:rsidRPr="000A18C9" w:rsidRDefault="00166000" w:rsidP="00166000">
      <w:pPr>
        <w:spacing w:line="360" w:lineRule="auto"/>
        <w:ind w:firstLine="567"/>
        <w:contextualSpacing/>
        <w:jc w:val="both"/>
        <w:rPr>
          <w:rFonts w:ascii="Myriad Pro" w:eastAsia="Calibri" w:hAnsi="Myriad Pro"/>
          <w:color w:val="000000" w:themeColor="text1"/>
          <w:sz w:val="26"/>
          <w:szCs w:val="26"/>
        </w:rPr>
      </w:pPr>
      <w:r w:rsidRPr="000A18C9">
        <w:rPr>
          <w:rFonts w:ascii="Myriad Pro" w:eastAsia="Calibri" w:hAnsi="Myriad Pro"/>
          <w:color w:val="000000" w:themeColor="text1"/>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08B34CC5" w14:textId="77777777" w:rsidR="00166000" w:rsidRPr="000A18C9" w:rsidRDefault="00166000" w:rsidP="00166000">
      <w:pPr>
        <w:spacing w:line="360" w:lineRule="auto"/>
        <w:ind w:firstLine="567"/>
        <w:contextualSpacing/>
        <w:jc w:val="both"/>
        <w:rPr>
          <w:rFonts w:ascii="Myriad Pro" w:eastAsia="Calibri" w:hAnsi="Myriad Pro"/>
          <w:color w:val="000000" w:themeColor="text1"/>
          <w:sz w:val="26"/>
          <w:szCs w:val="26"/>
        </w:rPr>
      </w:pPr>
      <w:r w:rsidRPr="000A18C9">
        <w:rPr>
          <w:rFonts w:ascii="Myriad Pro" w:eastAsia="Calibri" w:hAnsi="Myriad Pro"/>
          <w:color w:val="000000" w:themeColor="text1"/>
          <w:sz w:val="26"/>
          <w:szCs w:val="26"/>
        </w:rPr>
        <w:t>6) сравнительный анализ динамики расходов и величины необходимой прибыли по отношению к предыдущему периоду регулирования;</w:t>
      </w:r>
    </w:p>
    <w:p w14:paraId="6194E4A0" w14:textId="77777777" w:rsidR="00166000" w:rsidRPr="000A18C9" w:rsidRDefault="00166000" w:rsidP="00166000">
      <w:pPr>
        <w:spacing w:line="360" w:lineRule="auto"/>
        <w:ind w:firstLine="567"/>
        <w:contextualSpacing/>
        <w:jc w:val="both"/>
        <w:rPr>
          <w:rFonts w:ascii="Myriad Pro" w:eastAsia="Calibri" w:hAnsi="Myriad Pro"/>
          <w:color w:val="000000" w:themeColor="text1"/>
          <w:sz w:val="26"/>
          <w:szCs w:val="26"/>
        </w:rPr>
      </w:pPr>
      <w:r w:rsidRPr="000A18C9">
        <w:rPr>
          <w:rFonts w:ascii="Myriad Pro" w:eastAsia="Calibri" w:hAnsi="Myriad Pro"/>
          <w:color w:val="000000" w:themeColor="text1"/>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2813BDC5" w14:textId="77777777" w:rsidR="00166000" w:rsidRDefault="00166000" w:rsidP="00166000">
      <w:pPr>
        <w:spacing w:line="360" w:lineRule="auto"/>
        <w:ind w:firstLine="567"/>
        <w:contextualSpacing/>
        <w:jc w:val="both"/>
        <w:rPr>
          <w:rFonts w:ascii="Myriad Pro" w:eastAsia="Calibri" w:hAnsi="Myriad Pro"/>
          <w:color w:val="000000" w:themeColor="text1"/>
          <w:sz w:val="26"/>
          <w:szCs w:val="26"/>
        </w:rPr>
      </w:pPr>
      <w:r w:rsidRPr="000A18C9">
        <w:rPr>
          <w:rFonts w:ascii="Myriad Pro" w:eastAsia="Calibri" w:hAnsi="Myriad Pro"/>
          <w:color w:val="000000" w:themeColor="text1"/>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1863FAC5" w14:textId="283760D8" w:rsidR="00166000" w:rsidRDefault="00EA0C2C" w:rsidP="00EA0C2C">
      <w:pPr>
        <w:spacing w:line="360" w:lineRule="auto"/>
        <w:ind w:firstLine="567"/>
        <w:contextualSpacing/>
        <w:jc w:val="both"/>
        <w:rPr>
          <w:rFonts w:ascii="Myriad Pro" w:eastAsia="Calibri" w:hAnsi="Myriad Pro"/>
          <w:color w:val="000000" w:themeColor="text1"/>
          <w:sz w:val="26"/>
          <w:szCs w:val="26"/>
        </w:rPr>
      </w:pPr>
      <w:r w:rsidRPr="00EA0C2C">
        <w:rPr>
          <w:rFonts w:ascii="Myriad Pro" w:eastAsia="Calibri" w:hAnsi="Myriad Pro"/>
          <w:color w:val="000000" w:themeColor="text1"/>
          <w:sz w:val="26"/>
          <w:szCs w:val="26"/>
        </w:rPr>
        <w:t>Комитетом по тарифам Республики Алтай</w:t>
      </w:r>
      <w:r w:rsidR="00166000" w:rsidRPr="00EA0C2C">
        <w:rPr>
          <w:rFonts w:ascii="Myriad Pro" w:eastAsia="Calibri" w:hAnsi="Myriad Pro"/>
          <w:color w:val="000000" w:themeColor="text1"/>
          <w:sz w:val="26"/>
          <w:szCs w:val="26"/>
        </w:rPr>
        <w:t xml:space="preserve"> в соответствии с Правилами государственного регулирования </w:t>
      </w:r>
      <w:r w:rsidR="00685A0B">
        <w:rPr>
          <w:rFonts w:ascii="Myriad Pro" w:eastAsia="Calibri" w:hAnsi="Myriad Pro"/>
          <w:color w:val="000000" w:themeColor="text1"/>
          <w:sz w:val="26"/>
          <w:szCs w:val="26"/>
        </w:rPr>
        <w:t>№ </w:t>
      </w:r>
      <w:r w:rsidR="00166000" w:rsidRPr="00EA0C2C">
        <w:rPr>
          <w:rFonts w:ascii="Myriad Pro" w:eastAsia="Calibri" w:hAnsi="Myriad Pro"/>
          <w:color w:val="000000" w:themeColor="text1"/>
          <w:sz w:val="26"/>
          <w:szCs w:val="26"/>
        </w:rPr>
        <w:t xml:space="preserve">1178 подготовлено </w:t>
      </w:r>
      <w:r w:rsidR="009F4784">
        <w:rPr>
          <w:rFonts w:ascii="Myriad Pro" w:eastAsia="Calibri" w:hAnsi="Myriad Pro"/>
          <w:color w:val="000000" w:themeColor="text1"/>
          <w:sz w:val="26"/>
          <w:szCs w:val="26"/>
        </w:rPr>
        <w:t>Э</w:t>
      </w:r>
      <w:r w:rsidRPr="00EA0C2C">
        <w:rPr>
          <w:rFonts w:ascii="Myriad Pro" w:eastAsia="Calibri" w:hAnsi="Myriad Pro"/>
          <w:color w:val="000000" w:themeColor="text1"/>
          <w:sz w:val="26"/>
          <w:szCs w:val="26"/>
        </w:rPr>
        <w:t xml:space="preserve">кспертное заключение </w:t>
      </w:r>
      <w:r w:rsidR="00166000" w:rsidRPr="00EA0C2C">
        <w:rPr>
          <w:rFonts w:ascii="Myriad Pro" w:eastAsia="Calibri" w:hAnsi="Myriad Pro"/>
          <w:color w:val="000000" w:themeColor="text1"/>
          <w:sz w:val="26"/>
          <w:szCs w:val="26"/>
        </w:rPr>
        <w:t xml:space="preserve"> </w:t>
      </w:r>
      <w:r w:rsidR="009F4784">
        <w:rPr>
          <w:rFonts w:ascii="Myriad Pro" w:eastAsia="Calibri" w:hAnsi="Myriad Pro"/>
          <w:color w:val="000000" w:themeColor="text1"/>
          <w:sz w:val="26"/>
          <w:szCs w:val="26"/>
        </w:rPr>
        <w:t>«П</w:t>
      </w:r>
      <w:r w:rsidRPr="00EA0C2C">
        <w:rPr>
          <w:rFonts w:ascii="Myriad Pro" w:eastAsia="Calibri" w:hAnsi="Myriad Pro"/>
          <w:color w:val="000000" w:themeColor="text1"/>
          <w:sz w:val="26"/>
          <w:szCs w:val="26"/>
        </w:rPr>
        <w:t xml:space="preserve">о материалам рассмотрения дела об установлении тарифов на услуги по передаче электрической энергии по сетям </w:t>
      </w:r>
      <w:r w:rsidR="004E70D0">
        <w:rPr>
          <w:rFonts w:ascii="Myriad Pro" w:eastAsia="Calibri" w:hAnsi="Myriad Pro"/>
          <w:color w:val="000000" w:themeColor="text1"/>
          <w:sz w:val="26"/>
          <w:szCs w:val="26"/>
        </w:rPr>
        <w:t>ПАО </w:t>
      </w:r>
      <w:r w:rsidRPr="00EA0C2C">
        <w:rPr>
          <w:rFonts w:ascii="Myriad Pro" w:eastAsia="Calibri" w:hAnsi="Myriad Pro"/>
          <w:color w:val="000000" w:themeColor="text1"/>
          <w:sz w:val="26"/>
          <w:szCs w:val="26"/>
        </w:rPr>
        <w:t>«Межрегиональная распределительная сетевая компания Сибири» - «Горно-Алтайские электрические сети» в границах Республики Алтай на 2017 год в рамках долгосрочного периода регулирования 2012-2017 годы</w:t>
      </w:r>
      <w:r w:rsidR="009F4784">
        <w:rPr>
          <w:rFonts w:ascii="Myriad Pro" w:eastAsia="Calibri" w:hAnsi="Myriad Pro"/>
          <w:color w:val="000000" w:themeColor="text1"/>
          <w:sz w:val="26"/>
          <w:szCs w:val="26"/>
        </w:rPr>
        <w:t>»</w:t>
      </w:r>
      <w:r w:rsidR="00977258">
        <w:rPr>
          <w:rFonts w:ascii="Myriad Pro" w:eastAsia="Calibri" w:hAnsi="Myriad Pro"/>
          <w:color w:val="000000" w:themeColor="text1"/>
          <w:sz w:val="26"/>
          <w:szCs w:val="26"/>
        </w:rPr>
        <w:t>.</w:t>
      </w:r>
    </w:p>
    <w:p w14:paraId="4E9826FD" w14:textId="432E0308" w:rsidR="001E5AB9" w:rsidRPr="003B3174" w:rsidRDefault="001E5AB9" w:rsidP="00EA0C2C">
      <w:pPr>
        <w:spacing w:line="360" w:lineRule="auto"/>
        <w:ind w:firstLine="567"/>
        <w:contextualSpacing/>
        <w:jc w:val="both"/>
        <w:rPr>
          <w:rFonts w:ascii="Myriad Pro" w:eastAsia="Calibri" w:hAnsi="Myriad Pro"/>
          <w:color w:val="000000" w:themeColor="text1"/>
          <w:sz w:val="26"/>
          <w:szCs w:val="26"/>
        </w:rPr>
      </w:pPr>
      <w:r w:rsidRPr="00977258">
        <w:rPr>
          <w:rFonts w:ascii="Myriad Pro" w:eastAsia="Calibri" w:hAnsi="Myriad Pro"/>
          <w:sz w:val="26"/>
          <w:szCs w:val="26"/>
        </w:rPr>
        <w:t xml:space="preserve">По результатам исполнения Предписания ФАС России от 15.13.2018 </w:t>
      </w:r>
      <w:r w:rsidR="001469AE">
        <w:rPr>
          <w:rFonts w:ascii="Myriad Pro" w:eastAsia="Calibri" w:hAnsi="Myriad Pro"/>
          <w:sz w:val="26"/>
          <w:szCs w:val="26"/>
        </w:rPr>
        <w:br/>
      </w:r>
      <w:r w:rsidR="00685A0B">
        <w:rPr>
          <w:rFonts w:ascii="Myriad Pro" w:eastAsia="Calibri" w:hAnsi="Myriad Pro"/>
          <w:sz w:val="26"/>
          <w:szCs w:val="26"/>
        </w:rPr>
        <w:t>№ </w:t>
      </w:r>
      <w:r w:rsidRPr="00977258">
        <w:rPr>
          <w:rFonts w:ascii="Myriad Pro" w:eastAsia="Calibri" w:hAnsi="Myriad Pro"/>
          <w:sz w:val="26"/>
          <w:szCs w:val="26"/>
        </w:rPr>
        <w:t>СП/</w:t>
      </w:r>
      <w:r w:rsidRPr="001469AE">
        <w:rPr>
          <w:rFonts w:ascii="Myriad Pro" w:eastAsia="Calibri" w:hAnsi="Myriad Pro"/>
          <w:sz w:val="26"/>
          <w:szCs w:val="26"/>
        </w:rPr>
        <w:t xml:space="preserve">16886/18 Комитетом по тарифам было подготовлено скорректированное </w:t>
      </w:r>
      <w:r w:rsidR="00977258" w:rsidRPr="001469AE">
        <w:rPr>
          <w:rFonts w:ascii="Myriad Pro" w:eastAsia="Calibri" w:hAnsi="Myriad Pro"/>
          <w:sz w:val="26"/>
          <w:szCs w:val="26"/>
        </w:rPr>
        <w:t>Экспертное заключение</w:t>
      </w:r>
      <w:r w:rsidRPr="001469AE">
        <w:rPr>
          <w:rFonts w:ascii="Myriad Pro" w:eastAsia="Calibri" w:hAnsi="Myriad Pro"/>
          <w:sz w:val="26"/>
          <w:szCs w:val="26"/>
        </w:rPr>
        <w:t xml:space="preserve"> </w:t>
      </w:r>
      <w:r w:rsidR="00E40E83">
        <w:rPr>
          <w:rFonts w:ascii="Myriad Pro" w:eastAsia="Calibri" w:hAnsi="Myriad Pro"/>
          <w:sz w:val="26"/>
          <w:szCs w:val="26"/>
        </w:rPr>
        <w:t>«П</w:t>
      </w:r>
      <w:r w:rsidR="00977258" w:rsidRPr="001469AE">
        <w:rPr>
          <w:rFonts w:ascii="Myriad Pro" w:eastAsia="Calibri" w:hAnsi="Myriad Pro"/>
          <w:sz w:val="26"/>
          <w:szCs w:val="26"/>
        </w:rPr>
        <w:t xml:space="preserve">о материалам рассмотрения дела об установлении тарифов на услуги по передаче электрической энергии по сетям </w:t>
      </w:r>
      <w:r w:rsidR="004E70D0">
        <w:rPr>
          <w:rFonts w:ascii="Myriad Pro" w:eastAsia="Calibri" w:hAnsi="Myriad Pro"/>
          <w:sz w:val="26"/>
          <w:szCs w:val="26"/>
        </w:rPr>
        <w:t>ПАО </w:t>
      </w:r>
      <w:r w:rsidR="00977258" w:rsidRPr="001469AE">
        <w:rPr>
          <w:rFonts w:ascii="Myriad Pro" w:eastAsia="Calibri" w:hAnsi="Myriad Pro"/>
          <w:sz w:val="26"/>
          <w:szCs w:val="26"/>
        </w:rPr>
        <w:t>«Межрегиональная распределительная сетевая компания Сибири» - «Горно-Алтайские электрические сети» в границах Республики Алтай на 2017 год в рамках долгосрочного периода регулирования 2012-2017 годы</w:t>
      </w:r>
      <w:r w:rsidR="00E40E83">
        <w:rPr>
          <w:rFonts w:ascii="Myriad Pro" w:eastAsia="Calibri" w:hAnsi="Myriad Pro"/>
          <w:sz w:val="26"/>
          <w:szCs w:val="26"/>
        </w:rPr>
        <w:t>»</w:t>
      </w:r>
      <w:r w:rsidR="00977258" w:rsidRPr="001469AE">
        <w:rPr>
          <w:rFonts w:ascii="Myriad Pro" w:eastAsia="Calibri" w:hAnsi="Myriad Pro"/>
          <w:sz w:val="26"/>
          <w:szCs w:val="26"/>
        </w:rPr>
        <w:t xml:space="preserve"> (далее – Экспертное заключение на 2017 год)</w:t>
      </w:r>
      <w:r w:rsidRPr="001469AE">
        <w:rPr>
          <w:rFonts w:ascii="Myriad Pro" w:eastAsia="Calibri" w:hAnsi="Myriad Pro"/>
          <w:sz w:val="26"/>
          <w:szCs w:val="26"/>
        </w:rPr>
        <w:t>.</w:t>
      </w:r>
    </w:p>
    <w:p w14:paraId="3E1CA66E" w14:textId="77777777" w:rsidR="00166000" w:rsidRPr="003B3174" w:rsidRDefault="00166000" w:rsidP="00166000">
      <w:pPr>
        <w:spacing w:line="360" w:lineRule="auto"/>
        <w:ind w:firstLine="567"/>
        <w:contextualSpacing/>
        <w:jc w:val="both"/>
        <w:rPr>
          <w:rFonts w:ascii="Myriad Pro" w:eastAsia="Calibri" w:hAnsi="Myriad Pro"/>
          <w:color w:val="000000" w:themeColor="text1"/>
          <w:sz w:val="26"/>
          <w:szCs w:val="26"/>
        </w:rPr>
      </w:pPr>
      <w:r w:rsidRPr="003B3174">
        <w:rPr>
          <w:rFonts w:ascii="Myriad Pro" w:eastAsia="Calibri" w:hAnsi="Myriad Pro"/>
          <w:color w:val="000000" w:themeColor="text1"/>
          <w:sz w:val="26"/>
          <w:szCs w:val="26"/>
        </w:rPr>
        <w:lastRenderedPageBreak/>
        <w:t xml:space="preserve">Исполнителем </w:t>
      </w:r>
      <w:r>
        <w:rPr>
          <w:rFonts w:ascii="Myriad Pro" w:eastAsia="Calibri" w:hAnsi="Myriad Pro"/>
          <w:color w:val="000000" w:themeColor="text1"/>
          <w:sz w:val="26"/>
          <w:szCs w:val="26"/>
        </w:rPr>
        <w:t>было проанализировано</w:t>
      </w:r>
      <w:r w:rsidRPr="003B3174">
        <w:rPr>
          <w:rFonts w:ascii="Myriad Pro" w:eastAsia="Calibri" w:hAnsi="Myriad Pro"/>
          <w:color w:val="000000" w:themeColor="text1"/>
          <w:sz w:val="26"/>
          <w:szCs w:val="26"/>
        </w:rPr>
        <w:t xml:space="preserve"> </w:t>
      </w:r>
      <w:r w:rsidR="00EA0C2C" w:rsidRPr="00EA0C2C">
        <w:rPr>
          <w:rFonts w:ascii="Myriad Pro" w:eastAsia="Calibri" w:hAnsi="Myriad Pro"/>
          <w:color w:val="000000" w:themeColor="text1"/>
          <w:sz w:val="26"/>
          <w:szCs w:val="26"/>
        </w:rPr>
        <w:t xml:space="preserve">– </w:t>
      </w:r>
      <w:r w:rsidR="00EA0C2C">
        <w:rPr>
          <w:rFonts w:ascii="Myriad Pro" w:eastAsia="Calibri" w:hAnsi="Myriad Pro"/>
          <w:color w:val="000000" w:themeColor="text1"/>
          <w:sz w:val="26"/>
          <w:szCs w:val="26"/>
        </w:rPr>
        <w:t>Экспертное заключение</w:t>
      </w:r>
      <w:r w:rsidR="00EA0C2C" w:rsidRPr="00EA0C2C">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на 2017 год</w:t>
      </w:r>
      <w:r w:rsidRPr="003B3174">
        <w:rPr>
          <w:rFonts w:ascii="Myriad Pro" w:eastAsia="Calibri" w:hAnsi="Myriad Pro"/>
          <w:color w:val="000000" w:themeColor="text1"/>
          <w:sz w:val="26"/>
          <w:szCs w:val="26"/>
        </w:rPr>
        <w:t xml:space="preserve"> на предмет </w:t>
      </w:r>
      <w:r>
        <w:rPr>
          <w:rFonts w:ascii="Myriad Pro" w:eastAsia="Calibri" w:hAnsi="Myriad Pro"/>
          <w:color w:val="000000" w:themeColor="text1"/>
          <w:sz w:val="26"/>
          <w:szCs w:val="26"/>
        </w:rPr>
        <w:t xml:space="preserve">его </w:t>
      </w:r>
      <w:r w:rsidRPr="003B3174">
        <w:rPr>
          <w:rFonts w:ascii="Myriad Pro" w:eastAsia="Calibri" w:hAnsi="Myriad Pro"/>
          <w:color w:val="000000" w:themeColor="text1"/>
          <w:sz w:val="26"/>
          <w:szCs w:val="26"/>
        </w:rPr>
        <w:t xml:space="preserve">соответствия требованиям </w:t>
      </w:r>
      <w:r>
        <w:rPr>
          <w:rFonts w:ascii="Myriad Pro" w:eastAsia="Calibri" w:hAnsi="Myriad Pro"/>
          <w:color w:val="000000" w:themeColor="text1"/>
          <w:sz w:val="26"/>
          <w:szCs w:val="26"/>
        </w:rPr>
        <w:t>положений пункта</w:t>
      </w:r>
      <w:r w:rsidRPr="003B3174">
        <w:rPr>
          <w:rFonts w:ascii="Myriad Pro" w:eastAsia="Calibri" w:hAnsi="Myriad Pro"/>
          <w:color w:val="000000" w:themeColor="text1"/>
          <w:sz w:val="26"/>
          <w:szCs w:val="26"/>
        </w:rPr>
        <w:t xml:space="preserve"> 23 Правил</w:t>
      </w:r>
      <w:r>
        <w:rPr>
          <w:rFonts w:ascii="Myriad Pro" w:eastAsia="Calibri" w:hAnsi="Myriad Pro"/>
          <w:color w:val="000000" w:themeColor="text1"/>
          <w:sz w:val="26"/>
          <w:szCs w:val="26"/>
        </w:rPr>
        <w:t xml:space="preserve"> государственного регулирования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1178</w:t>
      </w:r>
      <w:r w:rsidRPr="003B3174">
        <w:rPr>
          <w:rFonts w:ascii="Myriad Pro" w:eastAsia="Calibri" w:hAnsi="Myriad Pro"/>
          <w:color w:val="000000" w:themeColor="text1"/>
          <w:sz w:val="26"/>
          <w:szCs w:val="26"/>
        </w:rPr>
        <w:t>.</w:t>
      </w:r>
    </w:p>
    <w:p w14:paraId="6C29A0BA" w14:textId="77777777" w:rsidR="00166000" w:rsidRPr="003B3174" w:rsidRDefault="00166000" w:rsidP="00166000">
      <w:pPr>
        <w:spacing w:line="360" w:lineRule="auto"/>
        <w:ind w:firstLine="567"/>
        <w:contextualSpacing/>
        <w:jc w:val="both"/>
        <w:rPr>
          <w:rFonts w:ascii="Myriad Pro" w:eastAsia="Calibri" w:hAnsi="Myriad Pro"/>
          <w:color w:val="000000" w:themeColor="text1"/>
          <w:sz w:val="26"/>
          <w:szCs w:val="26"/>
        </w:rPr>
      </w:pPr>
      <w:r w:rsidRPr="003B3174">
        <w:rPr>
          <w:rFonts w:ascii="Myriad Pro" w:eastAsia="Calibri" w:hAnsi="Myriad Pro"/>
          <w:color w:val="000000" w:themeColor="text1"/>
          <w:sz w:val="26"/>
          <w:szCs w:val="26"/>
        </w:rPr>
        <w:t xml:space="preserve">По результатам анализа </w:t>
      </w:r>
      <w:r w:rsidR="00366723" w:rsidRPr="00366723">
        <w:rPr>
          <w:rFonts w:ascii="Myriad Pro" w:eastAsia="Calibri" w:hAnsi="Myriad Pro"/>
          <w:color w:val="000000" w:themeColor="text1"/>
          <w:sz w:val="26"/>
          <w:szCs w:val="26"/>
        </w:rPr>
        <w:t>Экспертно</w:t>
      </w:r>
      <w:r w:rsidR="00366723">
        <w:rPr>
          <w:rFonts w:ascii="Myriad Pro" w:eastAsia="Calibri" w:hAnsi="Myriad Pro"/>
          <w:color w:val="000000" w:themeColor="text1"/>
          <w:sz w:val="26"/>
          <w:szCs w:val="26"/>
        </w:rPr>
        <w:t>го</w:t>
      </w:r>
      <w:r w:rsidR="00366723" w:rsidRPr="00366723">
        <w:rPr>
          <w:rFonts w:ascii="Myriad Pro" w:eastAsia="Calibri" w:hAnsi="Myriad Pro"/>
          <w:color w:val="000000" w:themeColor="text1"/>
          <w:sz w:val="26"/>
          <w:szCs w:val="26"/>
        </w:rPr>
        <w:t xml:space="preserve"> заключени</w:t>
      </w:r>
      <w:r w:rsidR="00366723">
        <w:rPr>
          <w:rFonts w:ascii="Myriad Pro" w:eastAsia="Calibri" w:hAnsi="Myriad Pro"/>
          <w:color w:val="000000" w:themeColor="text1"/>
          <w:sz w:val="26"/>
          <w:szCs w:val="26"/>
        </w:rPr>
        <w:t>я</w:t>
      </w:r>
      <w:r>
        <w:rPr>
          <w:rFonts w:ascii="Myriad Pro" w:eastAsia="Calibri" w:hAnsi="Myriad Pro"/>
          <w:color w:val="000000" w:themeColor="text1"/>
          <w:sz w:val="26"/>
          <w:szCs w:val="26"/>
        </w:rPr>
        <w:t xml:space="preserve"> </w:t>
      </w:r>
      <w:r w:rsidRPr="003B3174">
        <w:rPr>
          <w:rFonts w:ascii="Myriad Pro" w:eastAsia="Calibri" w:hAnsi="Myriad Pro"/>
          <w:color w:val="000000" w:themeColor="text1"/>
          <w:sz w:val="26"/>
          <w:szCs w:val="26"/>
        </w:rPr>
        <w:t>на 201</w:t>
      </w:r>
      <w:r>
        <w:rPr>
          <w:rFonts w:ascii="Myriad Pro" w:eastAsia="Calibri" w:hAnsi="Myriad Pro"/>
          <w:color w:val="000000" w:themeColor="text1"/>
          <w:sz w:val="26"/>
          <w:szCs w:val="26"/>
        </w:rPr>
        <w:t>7</w:t>
      </w:r>
      <w:r w:rsidRPr="003B3174">
        <w:rPr>
          <w:rFonts w:ascii="Myriad Pro" w:eastAsia="Calibri" w:hAnsi="Myriad Pro"/>
          <w:color w:val="000000" w:themeColor="text1"/>
          <w:sz w:val="26"/>
          <w:szCs w:val="26"/>
        </w:rPr>
        <w:t xml:space="preserve"> год Исполнитель отмечает следующее</w:t>
      </w:r>
      <w:r w:rsidR="00EA0C2C">
        <w:rPr>
          <w:rFonts w:ascii="Myriad Pro" w:eastAsia="Calibri" w:hAnsi="Myriad Pro"/>
          <w:color w:val="000000" w:themeColor="text1"/>
          <w:sz w:val="26"/>
          <w:szCs w:val="26"/>
        </w:rPr>
        <w:t xml:space="preserve">, что </w:t>
      </w:r>
      <w:r w:rsidR="00EA0C2C" w:rsidRPr="00EA0C2C">
        <w:rPr>
          <w:rFonts w:ascii="Myriad Pro" w:hAnsi="Myriad Pro"/>
          <w:sz w:val="26"/>
          <w:szCs w:val="26"/>
        </w:rPr>
        <w:t>Комитетом по тарифам</w:t>
      </w:r>
      <w:r w:rsidRPr="003B3174">
        <w:rPr>
          <w:rFonts w:ascii="Myriad Pro" w:eastAsia="Calibri" w:hAnsi="Myriad Pro"/>
          <w:color w:val="000000" w:themeColor="text1"/>
          <w:sz w:val="26"/>
          <w:szCs w:val="26"/>
        </w:rPr>
        <w:t>:</w:t>
      </w:r>
    </w:p>
    <w:p w14:paraId="1407E673" w14:textId="7821368A" w:rsidR="00166000" w:rsidRPr="00366723" w:rsidRDefault="00366723" w:rsidP="00006CEC">
      <w:pPr>
        <w:pStyle w:val="a7"/>
        <w:numPr>
          <w:ilvl w:val="0"/>
          <w:numId w:val="63"/>
        </w:numPr>
        <w:spacing w:line="360" w:lineRule="auto"/>
        <w:ind w:left="851" w:hanging="284"/>
        <w:jc w:val="both"/>
        <w:rPr>
          <w:rFonts w:ascii="Myriad Pro" w:hAnsi="Myriad Pro"/>
          <w:sz w:val="26"/>
          <w:szCs w:val="26"/>
        </w:rPr>
      </w:pPr>
      <w:r>
        <w:rPr>
          <w:rFonts w:ascii="Myriad Pro" w:hAnsi="Myriad Pro"/>
          <w:sz w:val="26"/>
          <w:szCs w:val="26"/>
        </w:rPr>
        <w:t xml:space="preserve">Не </w:t>
      </w:r>
      <w:r w:rsidR="00166000" w:rsidRPr="00EA0C2C">
        <w:rPr>
          <w:rFonts w:ascii="Myriad Pro" w:hAnsi="Myriad Pro"/>
          <w:sz w:val="26"/>
          <w:szCs w:val="26"/>
        </w:rPr>
        <w:t xml:space="preserve">произведена оценка достоверности данных, приведенных в </w:t>
      </w:r>
      <w:r w:rsidR="00166000" w:rsidRPr="00366723">
        <w:rPr>
          <w:rFonts w:ascii="Myriad Pro" w:hAnsi="Myriad Pro"/>
          <w:sz w:val="26"/>
          <w:szCs w:val="26"/>
        </w:rPr>
        <w:t xml:space="preserve">предложении филиала </w:t>
      </w:r>
      <w:r w:rsidR="004E70D0">
        <w:rPr>
          <w:rFonts w:ascii="Myriad Pro" w:hAnsi="Myriad Pro"/>
          <w:sz w:val="26"/>
          <w:szCs w:val="26"/>
        </w:rPr>
        <w:t>ПАО </w:t>
      </w:r>
      <w:r w:rsidR="005B38DD">
        <w:rPr>
          <w:rFonts w:ascii="Myriad Pro" w:hAnsi="Myriad Pro"/>
          <w:sz w:val="26"/>
          <w:szCs w:val="26"/>
        </w:rPr>
        <w:t>«МРСК Сибири»</w:t>
      </w:r>
      <w:r w:rsidR="00166000" w:rsidRPr="00366723">
        <w:rPr>
          <w:rFonts w:ascii="Myriad Pro" w:hAnsi="Myriad Pro"/>
          <w:sz w:val="26"/>
          <w:szCs w:val="26"/>
        </w:rPr>
        <w:t xml:space="preserve"> «</w:t>
      </w:r>
      <w:r w:rsidR="00EA0C2C" w:rsidRPr="00366723">
        <w:rPr>
          <w:rFonts w:ascii="Myriad Pro" w:hAnsi="Myriad Pro"/>
          <w:sz w:val="26"/>
          <w:szCs w:val="26"/>
        </w:rPr>
        <w:t>ГАЭС</w:t>
      </w:r>
      <w:r w:rsidR="00166000" w:rsidRPr="00366723">
        <w:rPr>
          <w:rFonts w:ascii="Myriad Pro" w:hAnsi="Myriad Pro"/>
          <w:sz w:val="26"/>
          <w:szCs w:val="26"/>
        </w:rPr>
        <w:t>» об установлении тарифов на 2017 год</w:t>
      </w:r>
      <w:r w:rsidRPr="00366723">
        <w:rPr>
          <w:rFonts w:ascii="Myriad Pro" w:hAnsi="Myriad Pro"/>
          <w:sz w:val="26"/>
          <w:szCs w:val="26"/>
        </w:rPr>
        <w:t>, согласно Экспертному заключению на 2017 год информация по каждой статье доходов и расходов изложена в соответствующих разделах, при этом данный анализ по статьям затрат отсутствует</w:t>
      </w:r>
      <w:r w:rsidR="00166000" w:rsidRPr="00366723">
        <w:rPr>
          <w:rFonts w:ascii="Myriad Pro" w:hAnsi="Myriad Pro"/>
          <w:sz w:val="26"/>
          <w:szCs w:val="26"/>
        </w:rPr>
        <w:t>;</w:t>
      </w:r>
    </w:p>
    <w:p w14:paraId="0E208C64" w14:textId="17380FB3" w:rsidR="00166000" w:rsidRPr="00DA4893" w:rsidRDefault="00166000" w:rsidP="00006CEC">
      <w:pPr>
        <w:pStyle w:val="a7"/>
        <w:numPr>
          <w:ilvl w:val="0"/>
          <w:numId w:val="63"/>
        </w:numPr>
        <w:spacing w:line="360" w:lineRule="auto"/>
        <w:ind w:left="851" w:hanging="284"/>
        <w:jc w:val="both"/>
        <w:rPr>
          <w:rFonts w:ascii="Myriad Pro" w:hAnsi="Myriad Pro"/>
          <w:sz w:val="26"/>
          <w:szCs w:val="26"/>
        </w:rPr>
      </w:pPr>
      <w:r w:rsidRPr="00366723">
        <w:rPr>
          <w:rFonts w:ascii="Myriad Pro" w:hAnsi="Myriad Pro"/>
          <w:sz w:val="26"/>
          <w:szCs w:val="26"/>
        </w:rPr>
        <w:t xml:space="preserve">Не отражены показатели, характеризующие финансовое состояние филиала </w:t>
      </w:r>
      <w:r w:rsidR="004E70D0">
        <w:rPr>
          <w:rFonts w:ascii="Myriad Pro" w:hAnsi="Myriad Pro"/>
          <w:sz w:val="26"/>
          <w:szCs w:val="26"/>
        </w:rPr>
        <w:t>ПАО </w:t>
      </w:r>
      <w:r w:rsidRPr="00366723">
        <w:rPr>
          <w:rFonts w:ascii="Myriad Pro" w:hAnsi="Myriad Pro"/>
          <w:sz w:val="26"/>
          <w:szCs w:val="26"/>
        </w:rPr>
        <w:t xml:space="preserve">«МРСК </w:t>
      </w:r>
      <w:r w:rsidR="00366723" w:rsidRPr="00366723">
        <w:rPr>
          <w:rFonts w:ascii="Myriad Pro" w:hAnsi="Myriad Pro"/>
          <w:sz w:val="26"/>
          <w:szCs w:val="26"/>
        </w:rPr>
        <w:t>Сибири</w:t>
      </w:r>
      <w:r w:rsidRPr="00366723">
        <w:rPr>
          <w:rFonts w:ascii="Myriad Pro" w:hAnsi="Myriad Pro"/>
          <w:sz w:val="26"/>
          <w:szCs w:val="26"/>
        </w:rPr>
        <w:t>» - «</w:t>
      </w:r>
      <w:r w:rsidR="00366723" w:rsidRPr="00366723">
        <w:rPr>
          <w:rFonts w:ascii="Myriad Pro" w:hAnsi="Myriad Pro"/>
          <w:sz w:val="26"/>
          <w:szCs w:val="26"/>
        </w:rPr>
        <w:t>ГАЭС</w:t>
      </w:r>
      <w:r w:rsidRPr="00366723">
        <w:rPr>
          <w:rFonts w:ascii="Myriad Pro" w:hAnsi="Myriad Pro"/>
          <w:sz w:val="26"/>
          <w:szCs w:val="26"/>
        </w:rPr>
        <w:t>», в том числе не определены показатели, характеризующие финансовую устойчивость и финансовое состояние организации по данным бухгалтерского баланса организации по состоянию на 31.12.2013, 31.12.2014, 31.12.2015</w:t>
      </w:r>
      <w:r w:rsidR="00366723" w:rsidRPr="00366723">
        <w:rPr>
          <w:rFonts w:ascii="Myriad Pro" w:hAnsi="Myriad Pro"/>
          <w:sz w:val="26"/>
          <w:szCs w:val="26"/>
        </w:rPr>
        <w:t>, отсутствует оценка стоимости чистых активов организации и анализ финансовой устойчивости в целом</w:t>
      </w:r>
      <w:r w:rsidR="00366723">
        <w:rPr>
          <w:rFonts w:ascii="Myriad Pro" w:hAnsi="Myriad Pro"/>
          <w:sz w:val="26"/>
          <w:szCs w:val="26"/>
        </w:rPr>
        <w:t xml:space="preserve">, анализ ликвидности и анализ эффективности </w:t>
      </w:r>
      <w:r w:rsidR="00366723" w:rsidRPr="00DA4893">
        <w:rPr>
          <w:rFonts w:ascii="Myriad Pro" w:hAnsi="Myriad Pro"/>
          <w:sz w:val="26"/>
          <w:szCs w:val="26"/>
        </w:rPr>
        <w:t>организации</w:t>
      </w:r>
      <w:r w:rsidR="00DA4893" w:rsidRPr="00DA4893">
        <w:rPr>
          <w:rFonts w:ascii="Myriad Pro" w:hAnsi="Myriad Pro"/>
          <w:sz w:val="26"/>
          <w:szCs w:val="26"/>
        </w:rPr>
        <w:t>, прогноз банкротства</w:t>
      </w:r>
      <w:r w:rsidRPr="00DA4893">
        <w:rPr>
          <w:rFonts w:ascii="Myriad Pro" w:hAnsi="Myriad Pro"/>
          <w:sz w:val="26"/>
          <w:szCs w:val="26"/>
        </w:rPr>
        <w:t>;</w:t>
      </w:r>
    </w:p>
    <w:p w14:paraId="11B69E2A" w14:textId="77777777" w:rsidR="00DA4893" w:rsidRPr="00561AE9" w:rsidRDefault="00DA4893" w:rsidP="00006CEC">
      <w:pPr>
        <w:pStyle w:val="a7"/>
        <w:numPr>
          <w:ilvl w:val="0"/>
          <w:numId w:val="63"/>
        </w:numPr>
        <w:spacing w:line="360" w:lineRule="auto"/>
        <w:jc w:val="both"/>
        <w:rPr>
          <w:rFonts w:ascii="Myriad Pro" w:hAnsi="Myriad Pro"/>
          <w:sz w:val="26"/>
          <w:szCs w:val="26"/>
        </w:rPr>
      </w:pPr>
      <w:r w:rsidRPr="00DA4893">
        <w:rPr>
          <w:rFonts w:ascii="Myriad Pro" w:hAnsi="Myriad Pro"/>
          <w:sz w:val="26"/>
          <w:szCs w:val="26"/>
        </w:rPr>
        <w:t>Не проведен анализ основных технико-экономических показателей за 2</w:t>
      </w:r>
      <w:r w:rsidR="005B38DD">
        <w:rPr>
          <w:rFonts w:ascii="Myriad Pro" w:hAnsi="Myriad Pro"/>
          <w:sz w:val="26"/>
          <w:szCs w:val="26"/>
        </w:rPr>
        <w:t> </w:t>
      </w:r>
      <w:r w:rsidRPr="00DA4893">
        <w:rPr>
          <w:rFonts w:ascii="Myriad Pro" w:hAnsi="Myriad Pro"/>
          <w:sz w:val="26"/>
          <w:szCs w:val="26"/>
        </w:rPr>
        <w:t>предшествующих года, текущий год и расчетный период регулирования сравнительный</w:t>
      </w:r>
      <w:r>
        <w:rPr>
          <w:rFonts w:ascii="Myriad Pro" w:hAnsi="Myriad Pro"/>
          <w:sz w:val="26"/>
          <w:szCs w:val="26"/>
        </w:rPr>
        <w:t xml:space="preserve"> </w:t>
      </w:r>
      <w:r w:rsidRPr="00DA4893">
        <w:rPr>
          <w:rFonts w:ascii="Myriad Pro" w:hAnsi="Myriad Pro"/>
          <w:sz w:val="26"/>
          <w:szCs w:val="26"/>
        </w:rPr>
        <w:t xml:space="preserve">(В Экспертном заключении на 2017 год не указаны плановые и фактические технико-экономические показатели за 2015 год </w:t>
      </w:r>
      <w:r w:rsidRPr="00561AE9">
        <w:rPr>
          <w:rFonts w:ascii="Myriad Pro" w:hAnsi="Myriad Pro"/>
          <w:sz w:val="26"/>
          <w:szCs w:val="26"/>
        </w:rPr>
        <w:t>(отпуск из сети, средний тариф на передачу электроэнергии, выручка) и плановые показатели на 2017 год);</w:t>
      </w:r>
    </w:p>
    <w:p w14:paraId="25DE6FD3" w14:textId="77777777" w:rsidR="00EA0C2C" w:rsidRDefault="00561AE9" w:rsidP="00006CEC">
      <w:pPr>
        <w:pStyle w:val="a7"/>
        <w:numPr>
          <w:ilvl w:val="0"/>
          <w:numId w:val="63"/>
        </w:numPr>
        <w:spacing w:line="360" w:lineRule="auto"/>
        <w:ind w:left="851" w:hanging="284"/>
        <w:jc w:val="both"/>
        <w:rPr>
          <w:rFonts w:ascii="Myriad Pro" w:hAnsi="Myriad Pro"/>
          <w:sz w:val="26"/>
          <w:szCs w:val="26"/>
        </w:rPr>
      </w:pPr>
      <w:r w:rsidRPr="00561AE9">
        <w:rPr>
          <w:rFonts w:ascii="Myriad Pro" w:hAnsi="Myriad Pro"/>
          <w:sz w:val="26"/>
          <w:szCs w:val="26"/>
        </w:rPr>
        <w:t xml:space="preserve">Не проведен </w:t>
      </w:r>
      <w:r w:rsidR="00DA4893" w:rsidRPr="00561AE9">
        <w:rPr>
          <w:rFonts w:ascii="Myriad Pro" w:hAnsi="Myriad Pro"/>
          <w:sz w:val="26"/>
          <w:szCs w:val="26"/>
        </w:rPr>
        <w:t>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r w:rsidRPr="00561AE9">
        <w:rPr>
          <w:rFonts w:ascii="Myriad Pro" w:hAnsi="Myriad Pro"/>
          <w:sz w:val="26"/>
          <w:szCs w:val="26"/>
        </w:rPr>
        <w:t>;</w:t>
      </w:r>
    </w:p>
    <w:p w14:paraId="56C9A84D" w14:textId="3C316198" w:rsidR="00166000" w:rsidRPr="007F42F3" w:rsidRDefault="00166000" w:rsidP="00006CEC">
      <w:pPr>
        <w:pStyle w:val="a7"/>
        <w:numPr>
          <w:ilvl w:val="0"/>
          <w:numId w:val="63"/>
        </w:numPr>
        <w:spacing w:line="360" w:lineRule="auto"/>
        <w:ind w:left="851" w:hanging="284"/>
        <w:jc w:val="both"/>
        <w:rPr>
          <w:rFonts w:ascii="Myriad Pro" w:hAnsi="Myriad Pro"/>
          <w:sz w:val="26"/>
          <w:szCs w:val="26"/>
        </w:rPr>
      </w:pPr>
      <w:r w:rsidRPr="007F42F3">
        <w:rPr>
          <w:rFonts w:ascii="Myriad Pro" w:hAnsi="Myriad Pro"/>
          <w:sz w:val="26"/>
          <w:szCs w:val="26"/>
        </w:rPr>
        <w:t>В Заключении экспертизы на 2017 год отсутствует анализ фактического исполнения тарифов, установленных на 2015 год, с указанием величины отклонения фактических показателей 2015 года от плановых;</w:t>
      </w:r>
    </w:p>
    <w:p w14:paraId="114A7149" w14:textId="77777777" w:rsidR="00166000" w:rsidRPr="007F42F3" w:rsidRDefault="00166000" w:rsidP="00006CEC">
      <w:pPr>
        <w:pStyle w:val="a7"/>
        <w:numPr>
          <w:ilvl w:val="0"/>
          <w:numId w:val="63"/>
        </w:numPr>
        <w:spacing w:line="360" w:lineRule="auto"/>
        <w:ind w:left="851" w:hanging="284"/>
        <w:jc w:val="both"/>
        <w:rPr>
          <w:rFonts w:ascii="Myriad Pro" w:hAnsi="Myriad Pro"/>
          <w:sz w:val="26"/>
          <w:szCs w:val="26"/>
        </w:rPr>
      </w:pPr>
      <w:r w:rsidRPr="007F42F3">
        <w:rPr>
          <w:rFonts w:ascii="Myriad Pro" w:hAnsi="Myriad Pro"/>
          <w:sz w:val="26"/>
          <w:szCs w:val="26"/>
        </w:rPr>
        <w:lastRenderedPageBreak/>
        <w:t xml:space="preserve">В </w:t>
      </w:r>
      <w:r w:rsidR="007F42F3" w:rsidRPr="007F42F3">
        <w:rPr>
          <w:rFonts w:ascii="Myriad Pro" w:hAnsi="Myriad Pro"/>
          <w:sz w:val="26"/>
          <w:szCs w:val="26"/>
        </w:rPr>
        <w:t>Экспертном заключении на 2017 год</w:t>
      </w:r>
      <w:r w:rsidRPr="007F42F3">
        <w:rPr>
          <w:rFonts w:ascii="Myriad Pro" w:hAnsi="Myriad Pro"/>
          <w:sz w:val="26"/>
          <w:szCs w:val="26"/>
        </w:rPr>
        <w:t xml:space="preserve"> отсутствует анализ экономической обоснованности фактических операционных затрат 2015 года;</w:t>
      </w:r>
    </w:p>
    <w:p w14:paraId="6FE8B2CA" w14:textId="77777777" w:rsidR="00166000" w:rsidRPr="007F42F3" w:rsidRDefault="00166000" w:rsidP="00006CEC">
      <w:pPr>
        <w:pStyle w:val="a7"/>
        <w:numPr>
          <w:ilvl w:val="0"/>
          <w:numId w:val="63"/>
        </w:numPr>
        <w:spacing w:line="360" w:lineRule="auto"/>
        <w:ind w:left="851" w:hanging="284"/>
        <w:jc w:val="both"/>
        <w:rPr>
          <w:rFonts w:ascii="Myriad Pro" w:hAnsi="Myriad Pro"/>
          <w:sz w:val="26"/>
          <w:szCs w:val="26"/>
        </w:rPr>
      </w:pPr>
      <w:r w:rsidRPr="007F42F3">
        <w:rPr>
          <w:rFonts w:ascii="Myriad Pro" w:hAnsi="Myriad Pro"/>
          <w:sz w:val="26"/>
          <w:szCs w:val="26"/>
        </w:rPr>
        <w:t xml:space="preserve">Также Исполнитель отмечает, что в </w:t>
      </w:r>
      <w:r w:rsidR="007F42F3" w:rsidRPr="007F42F3">
        <w:rPr>
          <w:rFonts w:ascii="Myriad Pro" w:hAnsi="Myriad Pro"/>
          <w:sz w:val="26"/>
          <w:szCs w:val="26"/>
        </w:rPr>
        <w:t xml:space="preserve">Экспертном заключении на 2017 год </w:t>
      </w:r>
      <w:r w:rsidRPr="007F42F3">
        <w:rPr>
          <w:rFonts w:ascii="Myriad Pro" w:hAnsi="Myriad Pro"/>
          <w:sz w:val="26"/>
          <w:szCs w:val="26"/>
        </w:rPr>
        <w:t xml:space="preserve">отсутствует информация о балансовых показателях </w:t>
      </w:r>
      <w:r w:rsidR="007F42F3" w:rsidRPr="007F42F3">
        <w:rPr>
          <w:rFonts w:ascii="Myriad Pro" w:hAnsi="Myriad Pro"/>
          <w:sz w:val="26"/>
          <w:szCs w:val="26"/>
        </w:rPr>
        <w:t>ф</w:t>
      </w:r>
      <w:r w:rsidRPr="007F42F3">
        <w:rPr>
          <w:rFonts w:ascii="Myriad Pro" w:hAnsi="Myriad Pro"/>
          <w:sz w:val="26"/>
          <w:szCs w:val="26"/>
        </w:rPr>
        <w:t>илиала по уровням напряжения на 2017 год по полугодиям, заявленная мощность и объем полезного отпуска региона, структура полезного отпуска (фактические за 2014 - 2015 годы и утвержденные на 2016 - 2017 годы);</w:t>
      </w:r>
    </w:p>
    <w:p w14:paraId="4D1FF534" w14:textId="77777777" w:rsidR="00166000" w:rsidRPr="007F42F3" w:rsidRDefault="00166000" w:rsidP="00006CEC">
      <w:pPr>
        <w:pStyle w:val="a7"/>
        <w:numPr>
          <w:ilvl w:val="0"/>
          <w:numId w:val="63"/>
        </w:numPr>
        <w:spacing w:line="360" w:lineRule="auto"/>
        <w:ind w:left="851" w:hanging="284"/>
        <w:jc w:val="both"/>
        <w:rPr>
          <w:rFonts w:ascii="Myriad Pro" w:hAnsi="Myriad Pro"/>
          <w:sz w:val="26"/>
          <w:szCs w:val="26"/>
        </w:rPr>
      </w:pPr>
      <w:r w:rsidRPr="007F42F3">
        <w:rPr>
          <w:rFonts w:ascii="Myriad Pro" w:hAnsi="Myriad Pro"/>
          <w:sz w:val="26"/>
          <w:szCs w:val="26"/>
        </w:rPr>
        <w:t>В Заключении экспертизы на 2017 год отсутствует информация об изменениях объема условных единиц на плановый 2017 год в сравнении с фактическим объемом условных единиц за 2015 год и утвержденным на 2016 годы;</w:t>
      </w:r>
    </w:p>
    <w:p w14:paraId="5E0EB59D" w14:textId="77777777" w:rsidR="00166000" w:rsidRDefault="00850951" w:rsidP="00006CEC">
      <w:pPr>
        <w:pStyle w:val="a7"/>
        <w:numPr>
          <w:ilvl w:val="0"/>
          <w:numId w:val="63"/>
        </w:numPr>
        <w:spacing w:line="360" w:lineRule="auto"/>
        <w:ind w:left="851" w:hanging="284"/>
        <w:jc w:val="both"/>
        <w:rPr>
          <w:rFonts w:ascii="Myriad Pro" w:hAnsi="Myriad Pro"/>
          <w:sz w:val="26"/>
          <w:szCs w:val="26"/>
        </w:rPr>
      </w:pPr>
      <w:r>
        <w:rPr>
          <w:rFonts w:ascii="Myriad Pro" w:hAnsi="Myriad Pro"/>
          <w:sz w:val="26"/>
          <w:szCs w:val="26"/>
        </w:rPr>
        <w:t xml:space="preserve">Не проведен </w:t>
      </w:r>
      <w:r w:rsidR="007F42F3" w:rsidRPr="007F42F3">
        <w:rPr>
          <w:rFonts w:ascii="Myriad Pro" w:hAnsi="Myriad Pro"/>
          <w:sz w:val="26"/>
          <w:szCs w:val="26"/>
        </w:rPr>
        <w:t>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r>
        <w:rPr>
          <w:rFonts w:ascii="Myriad Pro" w:hAnsi="Myriad Pro"/>
          <w:sz w:val="26"/>
          <w:szCs w:val="26"/>
        </w:rPr>
        <w:t>, также отсутствует информация о выполнении стандартов раскрытия информации филиалом «ГАЭС»</w:t>
      </w:r>
      <w:r w:rsidR="00166000" w:rsidRPr="007F42F3">
        <w:rPr>
          <w:rFonts w:ascii="Myriad Pro" w:hAnsi="Myriad Pro"/>
          <w:sz w:val="26"/>
          <w:szCs w:val="26"/>
        </w:rPr>
        <w:t>;</w:t>
      </w:r>
    </w:p>
    <w:p w14:paraId="755A2D2F" w14:textId="26037533" w:rsidR="00850951" w:rsidRPr="00B159FE" w:rsidRDefault="00850951" w:rsidP="00006CEC">
      <w:pPr>
        <w:pStyle w:val="a7"/>
        <w:numPr>
          <w:ilvl w:val="0"/>
          <w:numId w:val="63"/>
        </w:numPr>
        <w:spacing w:line="360" w:lineRule="auto"/>
        <w:ind w:left="851" w:hanging="284"/>
        <w:jc w:val="both"/>
        <w:rPr>
          <w:rFonts w:ascii="Myriad Pro" w:hAnsi="Myriad Pro"/>
          <w:sz w:val="26"/>
          <w:szCs w:val="26"/>
        </w:rPr>
      </w:pPr>
      <w:r>
        <w:rPr>
          <w:rFonts w:ascii="Myriad Pro" w:hAnsi="Myriad Pro"/>
          <w:sz w:val="26"/>
          <w:szCs w:val="26"/>
        </w:rPr>
        <w:t xml:space="preserve">Комитетом по тарифам проведен анализ </w:t>
      </w:r>
      <w:r w:rsidRPr="00850951">
        <w:rPr>
          <w:rFonts w:ascii="Myriad Pro" w:hAnsi="Myriad Pro"/>
          <w:sz w:val="26"/>
          <w:szCs w:val="26"/>
        </w:rPr>
        <w:t xml:space="preserve">соответствия филиала </w:t>
      </w:r>
      <w:r w:rsidR="004E70D0">
        <w:rPr>
          <w:rFonts w:ascii="Myriad Pro" w:hAnsi="Myriad Pro"/>
          <w:sz w:val="26"/>
          <w:szCs w:val="26"/>
        </w:rPr>
        <w:t>ПАО </w:t>
      </w:r>
      <w:r w:rsidRPr="00850951">
        <w:rPr>
          <w:rFonts w:ascii="Myriad Pro" w:hAnsi="Myriad Pro"/>
          <w:sz w:val="26"/>
          <w:szCs w:val="26"/>
        </w:rPr>
        <w:t xml:space="preserve">«МРСК </w:t>
      </w:r>
      <w:r>
        <w:rPr>
          <w:rFonts w:ascii="Myriad Pro" w:hAnsi="Myriad Pro"/>
          <w:sz w:val="26"/>
          <w:szCs w:val="26"/>
        </w:rPr>
        <w:t>Сибири</w:t>
      </w:r>
      <w:r w:rsidRPr="00850951">
        <w:rPr>
          <w:rFonts w:ascii="Myriad Pro" w:hAnsi="Myriad Pro"/>
          <w:sz w:val="26"/>
          <w:szCs w:val="26"/>
        </w:rPr>
        <w:t>» - «</w:t>
      </w:r>
      <w:r>
        <w:rPr>
          <w:rFonts w:ascii="Myriad Pro" w:hAnsi="Myriad Pro"/>
          <w:sz w:val="26"/>
          <w:szCs w:val="26"/>
        </w:rPr>
        <w:t>ГАЭС</w:t>
      </w:r>
      <w:r w:rsidRPr="00850951">
        <w:rPr>
          <w:rFonts w:ascii="Myriad Pro" w:hAnsi="Myriad Pro"/>
          <w:sz w:val="26"/>
          <w:szCs w:val="26"/>
        </w:rPr>
        <w:t xml:space="preserve">» критериям отнесения владельцев объектов электросетевого хозяйства к территориальным сетевым организациям. </w:t>
      </w:r>
      <w:r>
        <w:rPr>
          <w:rFonts w:ascii="Myriad Pro" w:hAnsi="Myriad Pro"/>
          <w:sz w:val="26"/>
          <w:szCs w:val="26"/>
        </w:rPr>
        <w:t>При этом,</w:t>
      </w:r>
      <w:r w:rsidRPr="00850951">
        <w:rPr>
          <w:rFonts w:ascii="Myriad Pro" w:hAnsi="Myriad Pro"/>
          <w:sz w:val="26"/>
          <w:szCs w:val="26"/>
        </w:rPr>
        <w:t xml:space="preserve"> </w:t>
      </w:r>
      <w:r>
        <w:rPr>
          <w:rFonts w:ascii="Myriad Pro" w:hAnsi="Myriad Pro"/>
          <w:sz w:val="26"/>
          <w:szCs w:val="26"/>
        </w:rPr>
        <w:t>в</w:t>
      </w:r>
      <w:r w:rsidRPr="00850951">
        <w:rPr>
          <w:rFonts w:ascii="Myriad Pro" w:hAnsi="Myriad Pro"/>
          <w:sz w:val="26"/>
          <w:szCs w:val="26"/>
        </w:rPr>
        <w:t xml:space="preserve"> </w:t>
      </w:r>
      <w:r>
        <w:rPr>
          <w:rFonts w:ascii="Myriad Pro" w:hAnsi="Myriad Pro"/>
          <w:sz w:val="26"/>
          <w:szCs w:val="26"/>
        </w:rPr>
        <w:t>Экспертном заключении</w:t>
      </w:r>
      <w:r w:rsidRPr="00850951">
        <w:rPr>
          <w:rFonts w:ascii="Myriad Pro" w:hAnsi="Myriad Pro"/>
          <w:sz w:val="26"/>
          <w:szCs w:val="26"/>
        </w:rPr>
        <w:t xml:space="preserve"> на 2017 год отсутствует ссылка на официальный сайт </w:t>
      </w:r>
      <w:r>
        <w:rPr>
          <w:rFonts w:ascii="Myriad Pro" w:hAnsi="Myriad Pro"/>
          <w:sz w:val="26"/>
          <w:szCs w:val="26"/>
        </w:rPr>
        <w:t>органа регулирования</w:t>
      </w:r>
      <w:r w:rsidRPr="00850951">
        <w:rPr>
          <w:rFonts w:ascii="Myriad Pro" w:hAnsi="Myriad Pro"/>
          <w:sz w:val="26"/>
          <w:szCs w:val="26"/>
        </w:rPr>
        <w:t xml:space="preserve"> в сети Интернет, где размещена </w:t>
      </w:r>
      <w:r w:rsidRPr="00B159FE">
        <w:rPr>
          <w:rFonts w:ascii="Myriad Pro" w:hAnsi="Myriad Pro"/>
          <w:sz w:val="26"/>
          <w:szCs w:val="26"/>
        </w:rPr>
        <w:t>информация о соответствии филиала «ГАЭС» критериям ТСО;</w:t>
      </w:r>
    </w:p>
    <w:p w14:paraId="1F846C85" w14:textId="77777777" w:rsidR="00166000" w:rsidRPr="00B159FE" w:rsidRDefault="00850951" w:rsidP="00006CEC">
      <w:pPr>
        <w:pStyle w:val="a7"/>
        <w:numPr>
          <w:ilvl w:val="0"/>
          <w:numId w:val="63"/>
        </w:numPr>
        <w:spacing w:line="360" w:lineRule="auto"/>
        <w:ind w:left="851" w:hanging="284"/>
        <w:jc w:val="both"/>
        <w:rPr>
          <w:rFonts w:ascii="Myriad Pro" w:hAnsi="Myriad Pro"/>
          <w:sz w:val="26"/>
          <w:szCs w:val="26"/>
        </w:rPr>
      </w:pPr>
      <w:r w:rsidRPr="00B159FE">
        <w:rPr>
          <w:rFonts w:ascii="Myriad Pro" w:hAnsi="Myriad Pro"/>
          <w:sz w:val="26"/>
          <w:szCs w:val="26"/>
        </w:rPr>
        <w:t xml:space="preserve">При проведении анализа экономической обоснованности расходов по статьям расходов Комитетом по тарифам не отражено надлежащее исполнение требований п. 29 Основ ценообразования </w:t>
      </w:r>
      <w:r w:rsidR="00685A0B">
        <w:rPr>
          <w:rFonts w:ascii="Myriad Pro" w:hAnsi="Myriad Pro"/>
          <w:sz w:val="26"/>
          <w:szCs w:val="26"/>
        </w:rPr>
        <w:t>№ </w:t>
      </w:r>
      <w:r w:rsidRPr="00B159FE">
        <w:rPr>
          <w:rFonts w:ascii="Myriad Pro" w:hAnsi="Myriad Pro"/>
          <w:sz w:val="26"/>
          <w:szCs w:val="26"/>
        </w:rPr>
        <w:t>1178, не указаны документы, на основании которых определена величина расходов, при определении экономически обоснованных фактических расходов 2016 года не указаны договоры и прочие документы, подтверждающие величину расходов по статьям затрат</w:t>
      </w:r>
      <w:r w:rsidR="00166000" w:rsidRPr="00B159FE">
        <w:rPr>
          <w:rFonts w:ascii="Myriad Pro" w:hAnsi="Myriad Pro"/>
          <w:sz w:val="26"/>
          <w:szCs w:val="26"/>
        </w:rPr>
        <w:t>;</w:t>
      </w:r>
    </w:p>
    <w:p w14:paraId="3643FB51" w14:textId="77777777" w:rsidR="00166000" w:rsidRPr="003B0040" w:rsidRDefault="00166000" w:rsidP="00006CEC">
      <w:pPr>
        <w:pStyle w:val="a7"/>
        <w:numPr>
          <w:ilvl w:val="0"/>
          <w:numId w:val="63"/>
        </w:numPr>
        <w:spacing w:line="360" w:lineRule="auto"/>
        <w:ind w:left="851" w:hanging="284"/>
        <w:jc w:val="both"/>
        <w:rPr>
          <w:rFonts w:ascii="Myriad Pro" w:hAnsi="Myriad Pro"/>
          <w:sz w:val="26"/>
          <w:szCs w:val="26"/>
        </w:rPr>
      </w:pPr>
      <w:r w:rsidRPr="003B0040">
        <w:rPr>
          <w:rFonts w:ascii="Myriad Pro" w:hAnsi="Myriad Pro"/>
          <w:sz w:val="26"/>
          <w:szCs w:val="26"/>
        </w:rPr>
        <w:t xml:space="preserve">В </w:t>
      </w:r>
      <w:r w:rsidR="00B159FE" w:rsidRPr="003B0040">
        <w:rPr>
          <w:rFonts w:ascii="Myriad Pro" w:hAnsi="Myriad Pro"/>
          <w:sz w:val="26"/>
          <w:szCs w:val="26"/>
        </w:rPr>
        <w:t>Экспертном заключении</w:t>
      </w:r>
      <w:r w:rsidRPr="003B0040">
        <w:rPr>
          <w:rFonts w:ascii="Myriad Pro" w:hAnsi="Myriad Pro"/>
          <w:sz w:val="26"/>
          <w:szCs w:val="26"/>
        </w:rPr>
        <w:t xml:space="preserve"> на 2017 год </w:t>
      </w:r>
      <w:r w:rsidR="00B159FE" w:rsidRPr="003B0040">
        <w:rPr>
          <w:rFonts w:ascii="Myriad Pro" w:hAnsi="Myriad Pro"/>
          <w:sz w:val="26"/>
          <w:szCs w:val="26"/>
        </w:rPr>
        <w:t xml:space="preserve">не отражены результаты анализа по выявлению экономически необоснованных подконтрольных расходов и в </w:t>
      </w:r>
      <w:r w:rsidR="00B159FE" w:rsidRPr="003B0040">
        <w:rPr>
          <w:rFonts w:ascii="Myriad Pro" w:hAnsi="Myriad Pro"/>
          <w:sz w:val="26"/>
          <w:szCs w:val="26"/>
        </w:rPr>
        <w:lastRenderedPageBreak/>
        <w:t xml:space="preserve">нарушение п. 81 Основ ценообразования </w:t>
      </w:r>
      <w:r w:rsidR="00685A0B">
        <w:rPr>
          <w:rFonts w:ascii="Myriad Pro" w:hAnsi="Myriad Pro"/>
          <w:sz w:val="26"/>
          <w:szCs w:val="26"/>
        </w:rPr>
        <w:t>№ </w:t>
      </w:r>
      <w:r w:rsidR="00B159FE" w:rsidRPr="003B0040">
        <w:rPr>
          <w:rFonts w:ascii="Myriad Pro" w:hAnsi="Myriad Pro"/>
          <w:sz w:val="26"/>
          <w:szCs w:val="26"/>
        </w:rPr>
        <w:t>1178 не указан механизм распределения затрат по видам деятельности (не отражено распределение затрат по видам деятельности)</w:t>
      </w:r>
      <w:r w:rsidRPr="003B0040">
        <w:rPr>
          <w:rFonts w:ascii="Myriad Pro" w:hAnsi="Myriad Pro"/>
          <w:sz w:val="26"/>
          <w:szCs w:val="26"/>
        </w:rPr>
        <w:t>;</w:t>
      </w:r>
    </w:p>
    <w:p w14:paraId="690D1376" w14:textId="77777777" w:rsidR="00166000" w:rsidRDefault="00166000" w:rsidP="00006CEC">
      <w:pPr>
        <w:pStyle w:val="a7"/>
        <w:numPr>
          <w:ilvl w:val="0"/>
          <w:numId w:val="63"/>
        </w:numPr>
        <w:spacing w:line="360" w:lineRule="auto"/>
        <w:ind w:left="851" w:hanging="284"/>
        <w:jc w:val="both"/>
        <w:rPr>
          <w:rFonts w:ascii="Myriad Pro" w:hAnsi="Myriad Pro"/>
          <w:sz w:val="26"/>
          <w:szCs w:val="26"/>
        </w:rPr>
      </w:pPr>
      <w:r w:rsidRPr="003B0040">
        <w:rPr>
          <w:rFonts w:ascii="Myriad Pro" w:hAnsi="Myriad Pro"/>
          <w:sz w:val="26"/>
          <w:szCs w:val="26"/>
        </w:rPr>
        <w:t xml:space="preserve">Приведен расчет величины </w:t>
      </w:r>
      <w:r w:rsidR="005B38DD">
        <w:rPr>
          <w:rFonts w:ascii="Myriad Pro" w:hAnsi="Myriad Pro"/>
          <w:sz w:val="26"/>
          <w:szCs w:val="26"/>
        </w:rPr>
        <w:t>подконтрольных</w:t>
      </w:r>
      <w:r w:rsidRPr="003B0040">
        <w:rPr>
          <w:rFonts w:ascii="Myriad Pro" w:hAnsi="Myriad Pro"/>
          <w:sz w:val="26"/>
          <w:szCs w:val="26"/>
        </w:rPr>
        <w:t xml:space="preserve"> расходов на 2017 год, при этом в расчете не указан принятый объем условных единиц на 2016 и 2017 годы;</w:t>
      </w:r>
    </w:p>
    <w:p w14:paraId="35B0892F" w14:textId="77777777" w:rsidR="00166000" w:rsidRPr="003B0040" w:rsidRDefault="001E5AB9" w:rsidP="00006CEC">
      <w:pPr>
        <w:pStyle w:val="a7"/>
        <w:numPr>
          <w:ilvl w:val="0"/>
          <w:numId w:val="63"/>
        </w:numPr>
        <w:spacing w:line="360" w:lineRule="auto"/>
        <w:ind w:left="851" w:hanging="284"/>
        <w:jc w:val="both"/>
        <w:rPr>
          <w:rFonts w:ascii="Myriad Pro" w:hAnsi="Myriad Pro"/>
          <w:sz w:val="26"/>
          <w:szCs w:val="26"/>
        </w:rPr>
      </w:pPr>
      <w:r>
        <w:rPr>
          <w:rFonts w:ascii="Myriad Pro" w:hAnsi="Myriad Pro"/>
          <w:sz w:val="26"/>
          <w:szCs w:val="26"/>
        </w:rPr>
        <w:t>Не проведен а</w:t>
      </w:r>
      <w:r w:rsidR="003B0040" w:rsidRPr="003B0040">
        <w:rPr>
          <w:rFonts w:ascii="Myriad Pro" w:hAnsi="Myriad Pro"/>
          <w:sz w:val="26"/>
          <w:szCs w:val="26"/>
        </w:rPr>
        <w:t xml:space="preserve">нализ позволяющий определить недополученные доходы филиала, полученные по независящим причинам, предусмотренные п. 7 Основ ценообразования </w:t>
      </w:r>
      <w:r w:rsidR="00685A0B">
        <w:rPr>
          <w:rFonts w:ascii="Myriad Pro" w:hAnsi="Myriad Pro"/>
          <w:sz w:val="26"/>
          <w:szCs w:val="26"/>
        </w:rPr>
        <w:t>№ </w:t>
      </w:r>
      <w:r w:rsidR="003B0040" w:rsidRPr="003B0040">
        <w:rPr>
          <w:rFonts w:ascii="Myriad Pro" w:hAnsi="Myriad Pro"/>
          <w:sz w:val="26"/>
          <w:szCs w:val="26"/>
        </w:rPr>
        <w:t>1178</w:t>
      </w:r>
      <w:r w:rsidR="00166000" w:rsidRPr="003B0040">
        <w:rPr>
          <w:rFonts w:ascii="Myriad Pro" w:hAnsi="Myriad Pro"/>
          <w:sz w:val="26"/>
          <w:szCs w:val="26"/>
        </w:rPr>
        <w:t>;</w:t>
      </w:r>
    </w:p>
    <w:p w14:paraId="508B9874" w14:textId="77777777" w:rsidR="00166000" w:rsidRPr="001E5AB9" w:rsidRDefault="00166000" w:rsidP="00006CEC">
      <w:pPr>
        <w:pStyle w:val="a7"/>
        <w:numPr>
          <w:ilvl w:val="0"/>
          <w:numId w:val="63"/>
        </w:numPr>
        <w:spacing w:line="360" w:lineRule="auto"/>
        <w:ind w:left="851" w:hanging="284"/>
        <w:jc w:val="both"/>
        <w:rPr>
          <w:rFonts w:ascii="Myriad Pro" w:hAnsi="Myriad Pro"/>
          <w:sz w:val="26"/>
          <w:szCs w:val="26"/>
        </w:rPr>
      </w:pPr>
      <w:r w:rsidRPr="001E5AB9">
        <w:rPr>
          <w:rFonts w:ascii="Myriad Pro" w:hAnsi="Myriad Pro"/>
          <w:sz w:val="26"/>
          <w:szCs w:val="26"/>
        </w:rPr>
        <w:t>не указаны показатели, на основании которых проведены</w:t>
      </w:r>
      <w:r w:rsidR="00B90305" w:rsidRPr="001E5AB9">
        <w:rPr>
          <w:rFonts w:ascii="Myriad Pro" w:hAnsi="Myriad Pro"/>
          <w:sz w:val="26"/>
          <w:szCs w:val="26"/>
        </w:rPr>
        <w:t xml:space="preserve"> корректировки подконтрольных расходов, корректировки в связи с изменением (неисполнением) инвестиционной программы</w:t>
      </w:r>
      <w:r w:rsidR="001E5AB9" w:rsidRPr="001E5AB9">
        <w:rPr>
          <w:rFonts w:ascii="Myriad Pro" w:hAnsi="Myriad Pro"/>
          <w:sz w:val="26"/>
          <w:szCs w:val="26"/>
        </w:rPr>
        <w:t>, корректировки с учетом изменения полезного отпуска и цен на электрическую энергию</w:t>
      </w:r>
      <w:r w:rsidRPr="001E5AB9">
        <w:rPr>
          <w:rFonts w:ascii="Myriad Pro" w:hAnsi="Myriad Pro"/>
          <w:sz w:val="26"/>
          <w:szCs w:val="26"/>
        </w:rPr>
        <w:t>;</w:t>
      </w:r>
    </w:p>
    <w:p w14:paraId="166485D1" w14:textId="77777777" w:rsidR="00166000" w:rsidRPr="001E5AB9" w:rsidRDefault="001E5AB9" w:rsidP="00006CEC">
      <w:pPr>
        <w:pStyle w:val="a7"/>
        <w:numPr>
          <w:ilvl w:val="0"/>
          <w:numId w:val="63"/>
        </w:numPr>
        <w:spacing w:line="360" w:lineRule="auto"/>
        <w:ind w:left="851" w:hanging="284"/>
        <w:jc w:val="both"/>
        <w:rPr>
          <w:rFonts w:ascii="Myriad Pro" w:hAnsi="Myriad Pro"/>
          <w:sz w:val="26"/>
          <w:szCs w:val="26"/>
        </w:rPr>
      </w:pPr>
      <w:r w:rsidRPr="001E5AB9">
        <w:rPr>
          <w:rFonts w:ascii="Myriad Pro" w:hAnsi="Myriad Pro"/>
          <w:sz w:val="26"/>
          <w:szCs w:val="26"/>
        </w:rPr>
        <w:t>при корректировке неподконтрольных расходов не учтены амортизационные отчисления</w:t>
      </w:r>
      <w:r w:rsidR="005B38DD">
        <w:rPr>
          <w:rFonts w:ascii="Myriad Pro" w:hAnsi="Myriad Pro"/>
          <w:sz w:val="26"/>
          <w:szCs w:val="26"/>
        </w:rPr>
        <w:t>,</w:t>
      </w:r>
      <w:r w:rsidRPr="001E5AB9">
        <w:rPr>
          <w:rFonts w:ascii="Myriad Pro" w:hAnsi="Myriad Pro"/>
          <w:sz w:val="26"/>
          <w:szCs w:val="26"/>
        </w:rPr>
        <w:t xml:space="preserve"> не направляемые как источник финансирования на реализацию ИПР</w:t>
      </w:r>
      <w:r w:rsidR="00166000" w:rsidRPr="001E5AB9">
        <w:rPr>
          <w:rFonts w:ascii="Myriad Pro" w:hAnsi="Myriad Pro"/>
          <w:sz w:val="26"/>
          <w:szCs w:val="26"/>
        </w:rPr>
        <w:t>.</w:t>
      </w:r>
    </w:p>
    <w:p w14:paraId="296E5714" w14:textId="2BC33D0F" w:rsidR="00166000" w:rsidRDefault="00166000" w:rsidP="00166000">
      <w:pPr>
        <w:spacing w:line="360" w:lineRule="auto"/>
        <w:ind w:firstLine="567"/>
        <w:contextualSpacing/>
        <w:jc w:val="both"/>
        <w:rPr>
          <w:rFonts w:ascii="Myriad Pro" w:hAnsi="Myriad Pro"/>
          <w:sz w:val="26"/>
          <w:szCs w:val="26"/>
        </w:rPr>
      </w:pPr>
      <w:r w:rsidRPr="00977258">
        <w:rPr>
          <w:rFonts w:ascii="Myriad Pro" w:hAnsi="Myriad Pro"/>
          <w:sz w:val="26"/>
          <w:szCs w:val="26"/>
        </w:rPr>
        <w:t xml:space="preserve">Исполнитель отмечает, что в составе </w:t>
      </w:r>
      <w:r w:rsidR="00977258" w:rsidRPr="00977258">
        <w:rPr>
          <w:rFonts w:ascii="Myriad Pro" w:hAnsi="Myriad Pro"/>
          <w:sz w:val="26"/>
          <w:szCs w:val="26"/>
        </w:rPr>
        <w:t>Экспертного заключения</w:t>
      </w:r>
      <w:r w:rsidRPr="00977258">
        <w:rPr>
          <w:rFonts w:ascii="Myriad Pro" w:hAnsi="Myriad Pro"/>
          <w:sz w:val="26"/>
          <w:szCs w:val="26"/>
        </w:rPr>
        <w:t xml:space="preserve"> на 2017 год и в составе </w:t>
      </w:r>
      <w:r w:rsidR="00977258" w:rsidRPr="00977258">
        <w:rPr>
          <w:rFonts w:ascii="Myriad Pro" w:hAnsi="Myriad Pro"/>
          <w:sz w:val="26"/>
          <w:szCs w:val="26"/>
        </w:rPr>
        <w:t xml:space="preserve">скорректированного Экспертного заключения </w:t>
      </w:r>
      <w:r w:rsidRPr="00977258">
        <w:rPr>
          <w:rFonts w:ascii="Myriad Pro" w:hAnsi="Myriad Pro"/>
          <w:sz w:val="26"/>
          <w:szCs w:val="26"/>
        </w:rPr>
        <w:t xml:space="preserve">на 2017 год отсутствует смета НВВ филиала </w:t>
      </w:r>
      <w:r w:rsidR="004E70D0">
        <w:rPr>
          <w:rFonts w:ascii="Myriad Pro" w:hAnsi="Myriad Pro"/>
          <w:sz w:val="26"/>
          <w:szCs w:val="26"/>
        </w:rPr>
        <w:t>ПАО </w:t>
      </w:r>
      <w:r w:rsidRPr="00977258">
        <w:rPr>
          <w:rFonts w:ascii="Myriad Pro" w:hAnsi="Myriad Pro"/>
          <w:sz w:val="26"/>
          <w:szCs w:val="26"/>
        </w:rPr>
        <w:t xml:space="preserve">«МРСК </w:t>
      </w:r>
      <w:r w:rsidR="00977258" w:rsidRPr="00977258">
        <w:rPr>
          <w:rFonts w:ascii="Myriad Pro" w:hAnsi="Myriad Pro"/>
          <w:sz w:val="26"/>
          <w:szCs w:val="26"/>
        </w:rPr>
        <w:t>Сибири</w:t>
      </w:r>
      <w:r w:rsidRPr="00977258">
        <w:rPr>
          <w:rFonts w:ascii="Myriad Pro" w:hAnsi="Myriad Pro"/>
          <w:sz w:val="26"/>
          <w:szCs w:val="26"/>
        </w:rPr>
        <w:t>» - «</w:t>
      </w:r>
      <w:r w:rsidR="00977258" w:rsidRPr="00977258">
        <w:rPr>
          <w:rFonts w:ascii="Myriad Pro" w:hAnsi="Myriad Pro"/>
          <w:sz w:val="26"/>
          <w:szCs w:val="26"/>
        </w:rPr>
        <w:t>ГАЭС</w:t>
      </w:r>
      <w:r w:rsidRPr="00977258">
        <w:rPr>
          <w:rFonts w:ascii="Myriad Pro" w:hAnsi="Myriad Pro"/>
          <w:sz w:val="26"/>
          <w:szCs w:val="26"/>
        </w:rPr>
        <w:t xml:space="preserve">» на 2017 год. </w:t>
      </w:r>
    </w:p>
    <w:p w14:paraId="090F5DEE" w14:textId="77777777" w:rsidR="001469AE" w:rsidRPr="00977258" w:rsidRDefault="001469AE" w:rsidP="00166000">
      <w:pPr>
        <w:spacing w:line="360" w:lineRule="auto"/>
        <w:ind w:firstLine="567"/>
        <w:contextualSpacing/>
        <w:jc w:val="both"/>
        <w:rPr>
          <w:rFonts w:ascii="Myriad Pro" w:hAnsi="Myriad Pro"/>
          <w:sz w:val="26"/>
          <w:szCs w:val="26"/>
        </w:rPr>
      </w:pPr>
      <w:r>
        <w:rPr>
          <w:rFonts w:ascii="Myriad Pro" w:hAnsi="Myriad Pro"/>
          <w:sz w:val="26"/>
          <w:szCs w:val="26"/>
        </w:rPr>
        <w:t xml:space="preserve">На основании вышеизложенного Исполнитель отмечает, что Экспертное заключение на 2017 год не соответствует требованиям п. 23 Правил государственного регулирования </w:t>
      </w:r>
      <w:r w:rsidR="00685A0B">
        <w:rPr>
          <w:rFonts w:ascii="Myriad Pro" w:hAnsi="Myriad Pro"/>
          <w:sz w:val="26"/>
          <w:szCs w:val="26"/>
        </w:rPr>
        <w:t>№ </w:t>
      </w:r>
      <w:r>
        <w:rPr>
          <w:rFonts w:ascii="Myriad Pro" w:hAnsi="Myriad Pro"/>
          <w:sz w:val="26"/>
          <w:szCs w:val="26"/>
        </w:rPr>
        <w:t xml:space="preserve">1178, что совпадает с позицией ФАС России указанной в Предписании от 15.03.2018 </w:t>
      </w:r>
      <w:r w:rsidR="00685A0B">
        <w:rPr>
          <w:rFonts w:ascii="Myriad Pro" w:hAnsi="Myriad Pro"/>
          <w:sz w:val="26"/>
          <w:szCs w:val="26"/>
        </w:rPr>
        <w:t>№ </w:t>
      </w:r>
      <w:r>
        <w:rPr>
          <w:rFonts w:ascii="Myriad Pro" w:hAnsi="Myriad Pro"/>
          <w:sz w:val="26"/>
          <w:szCs w:val="26"/>
        </w:rPr>
        <w:t>СП/16886/18.</w:t>
      </w:r>
    </w:p>
    <w:p w14:paraId="2D9327C3" w14:textId="77777777" w:rsidR="00166000" w:rsidRDefault="00977258" w:rsidP="00977258">
      <w:pPr>
        <w:tabs>
          <w:tab w:val="left" w:pos="2145"/>
        </w:tabs>
        <w:spacing w:line="360" w:lineRule="auto"/>
        <w:ind w:firstLine="567"/>
        <w:contextualSpacing/>
        <w:jc w:val="both"/>
        <w:rPr>
          <w:rFonts w:ascii="Myriad Pro" w:hAnsi="Myriad Pro"/>
          <w:color w:val="FF0000"/>
          <w:sz w:val="26"/>
          <w:szCs w:val="26"/>
        </w:rPr>
      </w:pPr>
      <w:r>
        <w:rPr>
          <w:rFonts w:ascii="Myriad Pro" w:hAnsi="Myriad Pro"/>
          <w:color w:val="FF0000"/>
          <w:sz w:val="26"/>
          <w:szCs w:val="26"/>
        </w:rPr>
        <w:tab/>
      </w:r>
    </w:p>
    <w:p w14:paraId="01693571" w14:textId="2BA75BB8" w:rsidR="00166000" w:rsidRDefault="001469AE" w:rsidP="008334CA">
      <w:pPr>
        <w:pStyle w:val="31"/>
        <w:numPr>
          <w:ilvl w:val="1"/>
          <w:numId w:val="6"/>
        </w:numPr>
        <w:tabs>
          <w:tab w:val="left" w:pos="851"/>
          <w:tab w:val="left" w:pos="993"/>
          <w:tab w:val="left" w:pos="1134"/>
        </w:tabs>
        <w:spacing w:line="360" w:lineRule="auto"/>
        <w:ind w:left="567" w:hanging="567"/>
        <w:jc w:val="both"/>
        <w:rPr>
          <w:rFonts w:ascii="Myriad Pro" w:hAnsi="Myriad Pro"/>
          <w:b/>
          <w:color w:val="4F6228" w:themeColor="accent3" w:themeShade="80"/>
          <w:sz w:val="28"/>
          <w:szCs w:val="28"/>
        </w:rPr>
      </w:pPr>
      <w:bookmarkStart w:id="33" w:name="_Toc41923062"/>
      <w:r>
        <w:rPr>
          <w:rFonts w:ascii="Myriad Pro" w:hAnsi="Myriad Pro"/>
          <w:b/>
          <w:color w:val="4F6228" w:themeColor="accent3" w:themeShade="80"/>
          <w:sz w:val="28"/>
          <w:szCs w:val="28"/>
        </w:rPr>
        <w:t xml:space="preserve"> </w:t>
      </w:r>
      <w:bookmarkStart w:id="34" w:name="_Toc53584607"/>
      <w:r w:rsidR="00166000" w:rsidRPr="004D7D17">
        <w:rPr>
          <w:rFonts w:ascii="Myriad Pro" w:hAnsi="Myriad Pro"/>
          <w:b/>
          <w:color w:val="4F6228" w:themeColor="accent3" w:themeShade="80"/>
          <w:sz w:val="28"/>
          <w:szCs w:val="28"/>
        </w:rPr>
        <w:t xml:space="preserve">Анализ документов, предоставленных </w:t>
      </w:r>
      <w:r w:rsidR="00166000" w:rsidRPr="00C8094C">
        <w:rPr>
          <w:rFonts w:ascii="Myriad Pro" w:hAnsi="Myriad Pro"/>
          <w:b/>
          <w:color w:val="4F6228" w:themeColor="accent3" w:themeShade="80"/>
          <w:sz w:val="28"/>
          <w:szCs w:val="28"/>
        </w:rPr>
        <w:t xml:space="preserve">филиалом </w:t>
      </w:r>
      <w:r w:rsidR="004E70D0">
        <w:rPr>
          <w:rFonts w:ascii="Myriad Pro" w:hAnsi="Myriad Pro"/>
          <w:b/>
          <w:color w:val="4F6228" w:themeColor="accent3" w:themeShade="80"/>
          <w:sz w:val="28"/>
          <w:szCs w:val="28"/>
        </w:rPr>
        <w:t>ПАО </w:t>
      </w:r>
      <w:r w:rsidR="00166000" w:rsidRPr="00C8094C">
        <w:rPr>
          <w:rFonts w:ascii="Myriad Pro" w:hAnsi="Myriad Pro"/>
          <w:b/>
          <w:color w:val="4F6228" w:themeColor="accent3" w:themeShade="80"/>
          <w:sz w:val="28"/>
          <w:szCs w:val="28"/>
        </w:rPr>
        <w:t>«</w:t>
      </w:r>
      <w:r w:rsidR="00166000">
        <w:rPr>
          <w:rFonts w:ascii="Myriad Pro" w:hAnsi="Myriad Pro"/>
          <w:b/>
          <w:color w:val="4F6228" w:themeColor="accent3" w:themeShade="80"/>
          <w:sz w:val="28"/>
          <w:szCs w:val="28"/>
        </w:rPr>
        <w:t>МРСК Сибири</w:t>
      </w:r>
      <w:r w:rsidR="00166000" w:rsidRPr="00C8094C">
        <w:rPr>
          <w:rFonts w:ascii="Myriad Pro" w:hAnsi="Myriad Pro"/>
          <w:b/>
          <w:color w:val="4F6228" w:themeColor="accent3" w:themeShade="80"/>
          <w:sz w:val="28"/>
          <w:szCs w:val="28"/>
        </w:rPr>
        <w:t>» - «</w:t>
      </w:r>
      <w:r w:rsidR="00166000">
        <w:rPr>
          <w:rFonts w:ascii="Myriad Pro" w:hAnsi="Myriad Pro"/>
          <w:b/>
          <w:color w:val="4F6228" w:themeColor="accent3" w:themeShade="80"/>
          <w:sz w:val="28"/>
          <w:szCs w:val="28"/>
        </w:rPr>
        <w:t>Горно-Алтайские электрические сети</w:t>
      </w:r>
      <w:r w:rsidR="00166000" w:rsidRPr="00C8094C">
        <w:rPr>
          <w:rFonts w:ascii="Myriad Pro" w:hAnsi="Myriad Pro"/>
          <w:b/>
          <w:color w:val="4F6228" w:themeColor="accent3" w:themeShade="80"/>
          <w:sz w:val="28"/>
          <w:szCs w:val="28"/>
        </w:rPr>
        <w:t>»</w:t>
      </w:r>
      <w:r w:rsidR="00166000">
        <w:rPr>
          <w:rFonts w:ascii="Myriad Pro" w:hAnsi="Myriad Pro"/>
          <w:b/>
          <w:color w:val="4F6228" w:themeColor="accent3" w:themeShade="80"/>
          <w:sz w:val="28"/>
          <w:szCs w:val="28"/>
        </w:rPr>
        <w:t xml:space="preserve"> </w:t>
      </w:r>
      <w:r w:rsidR="00166000" w:rsidRPr="004D7D17">
        <w:rPr>
          <w:rFonts w:ascii="Myriad Pro" w:hAnsi="Myriad Pro"/>
          <w:b/>
          <w:color w:val="4F6228" w:themeColor="accent3" w:themeShade="80"/>
          <w:sz w:val="28"/>
          <w:szCs w:val="28"/>
        </w:rPr>
        <w:t xml:space="preserve">в </w:t>
      </w:r>
      <w:r w:rsidR="00166000">
        <w:rPr>
          <w:rFonts w:ascii="Myriad Pro" w:hAnsi="Myriad Pro"/>
          <w:b/>
          <w:color w:val="4F6228" w:themeColor="accent3" w:themeShade="80"/>
          <w:sz w:val="28"/>
          <w:szCs w:val="28"/>
        </w:rPr>
        <w:t xml:space="preserve">Комитет </w:t>
      </w:r>
      <w:r w:rsidR="00103455">
        <w:rPr>
          <w:rFonts w:ascii="Myriad Pro" w:hAnsi="Myriad Pro"/>
          <w:b/>
          <w:color w:val="4F6228" w:themeColor="accent3" w:themeShade="80"/>
          <w:sz w:val="28"/>
          <w:szCs w:val="28"/>
        </w:rPr>
        <w:t>по тарифам Республики Алтай</w:t>
      </w:r>
      <w:r w:rsidR="00166000" w:rsidRPr="004D7D17">
        <w:rPr>
          <w:rFonts w:ascii="Myriad Pro" w:hAnsi="Myriad Pro"/>
          <w:b/>
          <w:color w:val="4F6228" w:themeColor="accent3" w:themeShade="80"/>
          <w:sz w:val="28"/>
          <w:szCs w:val="28"/>
        </w:rPr>
        <w:t xml:space="preserve"> в рамках рассмотрения дела об установлении тарифов</w:t>
      </w:r>
      <w:r w:rsidR="00166000">
        <w:rPr>
          <w:rFonts w:ascii="Myriad Pro" w:hAnsi="Myriad Pro"/>
          <w:b/>
          <w:color w:val="4F6228" w:themeColor="accent3" w:themeShade="80"/>
          <w:sz w:val="28"/>
          <w:szCs w:val="28"/>
        </w:rPr>
        <w:t xml:space="preserve"> н</w:t>
      </w:r>
      <w:r w:rsidR="00166000" w:rsidRPr="004D7D17">
        <w:rPr>
          <w:rFonts w:ascii="Myriad Pro" w:hAnsi="Myriad Pro"/>
          <w:b/>
          <w:color w:val="4F6228" w:themeColor="accent3" w:themeShade="80"/>
          <w:sz w:val="28"/>
          <w:szCs w:val="28"/>
        </w:rPr>
        <w:t>а 201</w:t>
      </w:r>
      <w:r w:rsidR="00166000">
        <w:rPr>
          <w:rFonts w:ascii="Myriad Pro" w:hAnsi="Myriad Pro"/>
          <w:b/>
          <w:color w:val="4F6228" w:themeColor="accent3" w:themeShade="80"/>
          <w:sz w:val="28"/>
          <w:szCs w:val="28"/>
        </w:rPr>
        <w:t>7</w:t>
      </w:r>
      <w:r w:rsidR="00166000" w:rsidRPr="004D7D17">
        <w:rPr>
          <w:rFonts w:ascii="Myriad Pro" w:hAnsi="Myriad Pro"/>
          <w:b/>
          <w:color w:val="4F6228" w:themeColor="accent3" w:themeShade="80"/>
          <w:sz w:val="28"/>
          <w:szCs w:val="28"/>
        </w:rPr>
        <w:t xml:space="preserve"> год</w:t>
      </w:r>
      <w:bookmarkEnd w:id="33"/>
      <w:bookmarkEnd w:id="34"/>
    </w:p>
    <w:p w14:paraId="3C33DC1C" w14:textId="77777777" w:rsidR="00166000" w:rsidRDefault="00166000" w:rsidP="00166000">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Согласно пункту 9(1) Правил</w:t>
      </w:r>
      <w:r w:rsidRPr="009859A6">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государственного регулирования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1178 р</w:t>
      </w:r>
      <w:r w:rsidRPr="009859A6">
        <w:rPr>
          <w:rFonts w:ascii="Myriad Pro" w:eastAsia="Calibri" w:hAnsi="Myriad Pro"/>
          <w:color w:val="000000" w:themeColor="text1"/>
          <w:sz w:val="26"/>
          <w:szCs w:val="26"/>
        </w:rPr>
        <w:t xml:space="preserve">егулирующий орган отказывает в открытии дела об установлении цены (тарифа), в случае если регулируемая организация не опубликовала предложение о </w:t>
      </w:r>
      <w:r w:rsidRPr="009859A6">
        <w:rPr>
          <w:rFonts w:ascii="Myriad Pro" w:eastAsia="Calibri" w:hAnsi="Myriad Pro"/>
          <w:color w:val="000000" w:themeColor="text1"/>
          <w:sz w:val="26"/>
          <w:szCs w:val="26"/>
        </w:rPr>
        <w:lastRenderedPageBreak/>
        <w:t xml:space="preserve">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w:t>
      </w:r>
      <w:r>
        <w:rPr>
          <w:rFonts w:ascii="Myriad Pro" w:eastAsia="Calibri" w:hAnsi="Myriad Pro"/>
          <w:color w:val="000000" w:themeColor="text1"/>
          <w:sz w:val="26"/>
          <w:szCs w:val="26"/>
        </w:rPr>
        <w:t>С</w:t>
      </w:r>
      <w:r w:rsidRPr="009859A6">
        <w:rPr>
          <w:rFonts w:ascii="Myriad Pro" w:eastAsia="Calibri" w:hAnsi="Myriad Pro"/>
          <w:color w:val="000000" w:themeColor="text1"/>
          <w:sz w:val="26"/>
          <w:szCs w:val="26"/>
        </w:rPr>
        <w:t xml:space="preserve">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w:t>
      </w:r>
      <w:r>
        <w:rPr>
          <w:rFonts w:ascii="Myriad Pro" w:eastAsia="Calibri" w:hAnsi="Myriad Pro"/>
          <w:color w:val="000000" w:themeColor="text1"/>
          <w:sz w:val="26"/>
          <w:szCs w:val="26"/>
        </w:rPr>
        <w:t xml:space="preserve">Федерации от 21.01.2004 </w:t>
      </w:r>
      <w:r w:rsidR="00685A0B">
        <w:rPr>
          <w:rFonts w:ascii="Myriad Pro" w:eastAsia="Calibri" w:hAnsi="Myriad Pro"/>
          <w:color w:val="000000" w:themeColor="text1"/>
          <w:sz w:val="26"/>
          <w:szCs w:val="26"/>
        </w:rPr>
        <w:t>№ </w:t>
      </w:r>
      <w:r w:rsidRPr="009859A6">
        <w:rPr>
          <w:rFonts w:ascii="Myriad Pro" w:eastAsia="Calibri" w:hAnsi="Myriad Pro"/>
          <w:color w:val="000000" w:themeColor="text1"/>
          <w:sz w:val="26"/>
          <w:szCs w:val="26"/>
        </w:rPr>
        <w:t>24, или указанное опубликованное предложение не соответствует предложению, представляемому в орган регулирования.</w:t>
      </w:r>
    </w:p>
    <w:p w14:paraId="2C8FF085" w14:textId="77777777" w:rsidR="00166000" w:rsidRPr="001D7821" w:rsidRDefault="00166000" w:rsidP="00166000">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соответствии с пунктом 12 Правил государственного регулирования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1178 о</w:t>
      </w:r>
      <w:r w:rsidRPr="001D7821">
        <w:rPr>
          <w:rFonts w:ascii="Myriad Pro" w:eastAsia="Calibri" w:hAnsi="Myriad Pro"/>
          <w:color w:val="000000" w:themeColor="text1"/>
          <w:sz w:val="26"/>
          <w:szCs w:val="26"/>
        </w:rPr>
        <w:t>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290AF529" w14:textId="77777777" w:rsidR="00166000" w:rsidRPr="001D7821" w:rsidRDefault="00166000" w:rsidP="00166000">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Согласно пункту 17 Правил государственного регулирования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1178 к</w:t>
      </w:r>
      <w:r w:rsidRPr="001D7821">
        <w:rPr>
          <w:rFonts w:ascii="Myriad Pro" w:eastAsia="Calibri" w:hAnsi="Myriad Pro"/>
          <w:color w:val="000000" w:themeColor="text1"/>
          <w:sz w:val="26"/>
          <w:szCs w:val="26"/>
        </w:rPr>
        <w:t xml:space="preserve"> заявлениям, направленным в соответствии с пунктами 12, 14 и 16 </w:t>
      </w:r>
      <w:r>
        <w:rPr>
          <w:rFonts w:ascii="Myriad Pro" w:eastAsia="Calibri" w:hAnsi="Myriad Pro"/>
          <w:color w:val="000000" w:themeColor="text1"/>
          <w:sz w:val="26"/>
          <w:szCs w:val="26"/>
        </w:rPr>
        <w:t>настоящих п</w:t>
      </w:r>
      <w:r w:rsidRPr="001D7821">
        <w:rPr>
          <w:rFonts w:ascii="Myriad Pro" w:eastAsia="Calibri" w:hAnsi="Myriad Pro"/>
          <w:color w:val="000000" w:themeColor="text1"/>
          <w:sz w:val="26"/>
          <w:szCs w:val="26"/>
        </w:rPr>
        <w:t xml:space="preserve">равил, организации, осуществляющие регулируемую деятельность, </w:t>
      </w:r>
      <w:r w:rsidRPr="003A5279">
        <w:rPr>
          <w:rFonts w:ascii="Myriad Pro" w:eastAsia="Calibri" w:hAnsi="Myriad Pro"/>
          <w:color w:val="000000" w:themeColor="text1"/>
          <w:sz w:val="26"/>
          <w:szCs w:val="26"/>
        </w:rPr>
        <w:t xml:space="preserve">и органы исполнительной власти субъектов Российской Федерации в области </w:t>
      </w:r>
      <w:r w:rsidRPr="003A5279">
        <w:rPr>
          <w:rFonts w:ascii="Myriad Pro" w:eastAsia="Calibri" w:hAnsi="Myriad Pro"/>
          <w:color w:val="000000" w:themeColor="text1"/>
          <w:sz w:val="26"/>
          <w:szCs w:val="26"/>
        </w:rPr>
        <w:lastRenderedPageBreak/>
        <w:t>государственного регулирования тарифов</w:t>
      </w:r>
      <w:r>
        <w:rPr>
          <w:rFonts w:ascii="Myriad Pro" w:eastAsia="Calibri" w:hAnsi="Myriad Pro"/>
          <w:color w:val="000000" w:themeColor="text1"/>
          <w:sz w:val="26"/>
          <w:szCs w:val="26"/>
        </w:rPr>
        <w:t xml:space="preserve"> </w:t>
      </w:r>
      <w:r w:rsidRPr="001D7821">
        <w:rPr>
          <w:rFonts w:ascii="Myriad Pro" w:eastAsia="Calibri" w:hAnsi="Myriad Pro"/>
          <w:color w:val="000000" w:themeColor="text1"/>
          <w:sz w:val="26"/>
          <w:szCs w:val="26"/>
        </w:rPr>
        <w:t>прилагают следующие обосновывающие материалы:</w:t>
      </w:r>
    </w:p>
    <w:p w14:paraId="246BED61" w14:textId="77777777" w:rsidR="00166000" w:rsidRPr="001D7821" w:rsidRDefault="00166000" w:rsidP="00166000">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1) баланс электрической энергии;</w:t>
      </w:r>
    </w:p>
    <w:p w14:paraId="5B7E60A7" w14:textId="77777777" w:rsidR="00166000" w:rsidRPr="001D7821" w:rsidRDefault="00166000" w:rsidP="00166000">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2</w:t>
      </w:r>
      <w:r>
        <w:rPr>
          <w:rFonts w:ascii="Myriad Pro" w:eastAsia="Calibri" w:hAnsi="Myriad Pro"/>
          <w:color w:val="000000" w:themeColor="text1"/>
          <w:sz w:val="26"/>
          <w:szCs w:val="26"/>
        </w:rPr>
        <w:t>) баланс электрической мощности</w:t>
      </w:r>
      <w:r w:rsidRPr="001D7821">
        <w:rPr>
          <w:rFonts w:ascii="Myriad Pro" w:eastAsia="Calibri" w:hAnsi="Myriad Pro"/>
          <w:color w:val="000000" w:themeColor="text1"/>
          <w:sz w:val="26"/>
          <w:szCs w:val="26"/>
        </w:rPr>
        <w:t>;</w:t>
      </w:r>
    </w:p>
    <w:p w14:paraId="1A4ECC46" w14:textId="77777777" w:rsidR="00166000" w:rsidRPr="001D7821" w:rsidRDefault="00166000" w:rsidP="00166000">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5) бухгалтерская и статистическая отчетность за предшествующий период регулирования;</w:t>
      </w:r>
    </w:p>
    <w:p w14:paraId="5BFF5898" w14:textId="77777777" w:rsidR="00166000" w:rsidRPr="001D7821" w:rsidRDefault="00166000" w:rsidP="00166000">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6DF69DC7" w14:textId="77777777" w:rsidR="00166000" w:rsidRPr="001D7821" w:rsidRDefault="00166000" w:rsidP="00166000">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290FBDFA" w14:textId="77777777" w:rsidR="00166000" w:rsidRPr="001D7821" w:rsidRDefault="00166000" w:rsidP="00166000">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9) расчет тарифов на отдельные услуги, оказываемые на рынк</w:t>
      </w:r>
      <w:r>
        <w:rPr>
          <w:rFonts w:ascii="Myriad Pro" w:eastAsia="Calibri" w:hAnsi="Myriad Pro"/>
          <w:color w:val="000000" w:themeColor="text1"/>
          <w:sz w:val="26"/>
          <w:szCs w:val="26"/>
        </w:rPr>
        <w:t xml:space="preserve">ах электрической </w:t>
      </w:r>
      <w:r w:rsidRPr="001D7821">
        <w:rPr>
          <w:rFonts w:ascii="Myriad Pro" w:eastAsia="Calibri" w:hAnsi="Myriad Pro"/>
          <w:color w:val="000000" w:themeColor="text1"/>
          <w:sz w:val="26"/>
          <w:szCs w:val="26"/>
        </w:rPr>
        <w:t>энергии;</w:t>
      </w:r>
    </w:p>
    <w:p w14:paraId="5BF7DBD6" w14:textId="77777777" w:rsidR="00166000" w:rsidRPr="001D7821" w:rsidRDefault="00166000" w:rsidP="00166000">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4EB98D8A" w14:textId="77777777" w:rsidR="00166000" w:rsidRPr="001D7821" w:rsidRDefault="00166000" w:rsidP="00166000">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3F77B715" w14:textId="77777777" w:rsidR="00166000" w:rsidRPr="001D7821" w:rsidRDefault="00166000" w:rsidP="00166000">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 xml:space="preserve">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w:t>
      </w:r>
      <w:r w:rsidRPr="001D7821">
        <w:rPr>
          <w:rFonts w:ascii="Myriad Pro" w:eastAsia="Calibri" w:hAnsi="Myriad Pro"/>
          <w:color w:val="000000" w:themeColor="text1"/>
          <w:sz w:val="26"/>
          <w:szCs w:val="26"/>
        </w:rPr>
        <w:lastRenderedPageBreak/>
        <w:t>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6EB77333" w14:textId="77777777" w:rsidR="00166000" w:rsidRPr="001D7821" w:rsidRDefault="00166000" w:rsidP="00166000">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0ECB4BD0" w14:textId="77777777" w:rsidR="00166000" w:rsidRPr="001D7821" w:rsidRDefault="00166000" w:rsidP="00166000">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28282DC6" w14:textId="77777777" w:rsidR="00166000" w:rsidRPr="00462D33" w:rsidRDefault="00166000" w:rsidP="00006CEC">
      <w:pPr>
        <w:pStyle w:val="a7"/>
        <w:numPr>
          <w:ilvl w:val="0"/>
          <w:numId w:val="64"/>
        </w:numPr>
        <w:spacing w:line="360" w:lineRule="auto"/>
        <w:ind w:left="851" w:hanging="284"/>
        <w:jc w:val="both"/>
        <w:rPr>
          <w:rFonts w:ascii="Myriad Pro" w:hAnsi="Myriad Pro"/>
          <w:color w:val="000000" w:themeColor="text1"/>
          <w:sz w:val="26"/>
          <w:szCs w:val="26"/>
        </w:rPr>
      </w:pPr>
      <w:r w:rsidRPr="00462D33">
        <w:rPr>
          <w:rFonts w:ascii="Myriad Pro" w:hAnsi="Myriad Pro"/>
          <w:color w:val="000000" w:themeColor="text1"/>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2870DC26" w14:textId="77777777" w:rsidR="00166000" w:rsidRPr="00462D33" w:rsidRDefault="00166000" w:rsidP="00006CEC">
      <w:pPr>
        <w:pStyle w:val="a7"/>
        <w:numPr>
          <w:ilvl w:val="0"/>
          <w:numId w:val="64"/>
        </w:numPr>
        <w:spacing w:line="360" w:lineRule="auto"/>
        <w:ind w:left="851" w:hanging="284"/>
        <w:jc w:val="both"/>
        <w:rPr>
          <w:rFonts w:ascii="Myriad Pro" w:hAnsi="Myriad Pro"/>
          <w:color w:val="000000" w:themeColor="text1"/>
          <w:sz w:val="26"/>
          <w:szCs w:val="26"/>
        </w:rPr>
      </w:pPr>
      <w:r w:rsidRPr="00462D33">
        <w:rPr>
          <w:rFonts w:ascii="Myriad Pro" w:hAnsi="Myriad Pro"/>
          <w:color w:val="000000" w:themeColor="text1"/>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0CBA61C5" w14:textId="77777777" w:rsidR="00166000" w:rsidRPr="001D7821" w:rsidRDefault="00166000" w:rsidP="00166000">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65456C60" w14:textId="77777777" w:rsidR="00166000" w:rsidRPr="001D7821" w:rsidRDefault="00166000" w:rsidP="00166000">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w:t>
      </w:r>
      <w:r w:rsidRPr="001D7821">
        <w:rPr>
          <w:rFonts w:ascii="Myriad Pro" w:eastAsia="Calibri" w:hAnsi="Myriad Pro"/>
          <w:color w:val="000000" w:themeColor="text1"/>
          <w:sz w:val="26"/>
          <w:szCs w:val="26"/>
        </w:rPr>
        <w:lastRenderedPageBreak/>
        <w:t>Правительства Российской Ф</w:t>
      </w:r>
      <w:r>
        <w:rPr>
          <w:rFonts w:ascii="Myriad Pro" w:eastAsia="Calibri" w:hAnsi="Myriad Pro"/>
          <w:color w:val="000000" w:themeColor="text1"/>
          <w:sz w:val="26"/>
          <w:szCs w:val="26"/>
        </w:rPr>
        <w:t xml:space="preserve">едерации от 28.02.2015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184 «</w:t>
      </w:r>
      <w:r w:rsidRPr="001D7821">
        <w:rPr>
          <w:rFonts w:ascii="Myriad Pro" w:eastAsia="Calibri" w:hAnsi="Myriad Pro"/>
          <w:color w:val="000000" w:themeColor="text1"/>
          <w:sz w:val="26"/>
          <w:szCs w:val="26"/>
        </w:rPr>
        <w:t>Об отнесении владельцев объектов электросетевого хозяйства к терри</w:t>
      </w:r>
      <w:r>
        <w:rPr>
          <w:rFonts w:ascii="Myriad Pro" w:eastAsia="Calibri" w:hAnsi="Myriad Pro"/>
          <w:color w:val="000000" w:themeColor="text1"/>
          <w:sz w:val="26"/>
          <w:szCs w:val="26"/>
        </w:rPr>
        <w:t>ториальным сетевым организациям»</w:t>
      </w:r>
      <w:r w:rsidRPr="001D7821">
        <w:rPr>
          <w:rFonts w:ascii="Myriad Pro" w:eastAsia="Calibri" w:hAnsi="Myriad Pro"/>
          <w:color w:val="000000" w:themeColor="text1"/>
          <w:sz w:val="26"/>
          <w:szCs w:val="26"/>
        </w:rPr>
        <w:t xml:space="preserve"> (далее - </w:t>
      </w:r>
      <w:r>
        <w:rPr>
          <w:rFonts w:ascii="Myriad Pro" w:eastAsia="Calibri" w:hAnsi="Myriad Pro"/>
          <w:color w:val="000000" w:themeColor="text1"/>
          <w:sz w:val="26"/>
          <w:szCs w:val="26"/>
        </w:rPr>
        <w:t>К</w:t>
      </w:r>
      <w:r w:rsidRPr="001D7821">
        <w:rPr>
          <w:rFonts w:ascii="Myriad Pro" w:eastAsia="Calibri" w:hAnsi="Myriad Pro"/>
          <w:color w:val="000000" w:themeColor="text1"/>
          <w:sz w:val="26"/>
          <w:szCs w:val="26"/>
        </w:rPr>
        <w:t xml:space="preserve">ритерии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184</w:t>
      </w:r>
      <w:r w:rsidRPr="001D7821">
        <w:rPr>
          <w:rFonts w:ascii="Myriad Pro" w:eastAsia="Calibri" w:hAnsi="Myriad Pro"/>
          <w:color w:val="000000" w:themeColor="text1"/>
          <w:sz w:val="26"/>
          <w:szCs w:val="26"/>
        </w:rPr>
        <w:t>).</w:t>
      </w:r>
    </w:p>
    <w:p w14:paraId="335B865A" w14:textId="77777777" w:rsidR="00166000" w:rsidRPr="001D7821" w:rsidRDefault="00166000" w:rsidP="00166000">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w:t>
      </w:r>
      <w:r>
        <w:rPr>
          <w:rFonts w:ascii="Myriad Pro" w:eastAsia="Calibri" w:hAnsi="Myriad Pro"/>
          <w:color w:val="000000" w:themeColor="text1"/>
          <w:sz w:val="26"/>
          <w:szCs w:val="26"/>
        </w:rPr>
        <w:t xml:space="preserve">едерации от 27.12.2004 </w:t>
      </w:r>
      <w:r w:rsidR="00685A0B">
        <w:rPr>
          <w:rFonts w:ascii="Myriad Pro" w:eastAsia="Calibri" w:hAnsi="Myriad Pro"/>
          <w:color w:val="000000" w:themeColor="text1"/>
          <w:sz w:val="26"/>
          <w:szCs w:val="26"/>
        </w:rPr>
        <w:t>№ </w:t>
      </w:r>
      <w:r w:rsidRPr="001D7821">
        <w:rPr>
          <w:rFonts w:ascii="Myriad Pro" w:eastAsia="Calibri" w:hAnsi="Myriad Pro"/>
          <w:color w:val="000000" w:themeColor="text1"/>
          <w:sz w:val="26"/>
          <w:szCs w:val="26"/>
        </w:rPr>
        <w:t>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593DFE9D" w14:textId="77777777" w:rsidR="00166000" w:rsidRPr="001D7821" w:rsidRDefault="00166000" w:rsidP="00166000">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 xml:space="preserve">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Правил </w:t>
      </w:r>
      <w:r>
        <w:rPr>
          <w:rFonts w:ascii="Myriad Pro" w:eastAsia="Calibri" w:hAnsi="Myriad Pro"/>
          <w:color w:val="000000" w:themeColor="text1"/>
          <w:sz w:val="26"/>
          <w:szCs w:val="26"/>
        </w:rPr>
        <w:t xml:space="preserve">государственного регулирования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 xml:space="preserve">1178 </w:t>
      </w:r>
      <w:r w:rsidRPr="001D7821">
        <w:rPr>
          <w:rFonts w:ascii="Myriad Pro" w:eastAsia="Calibri" w:hAnsi="Myriad Pro"/>
          <w:color w:val="000000" w:themeColor="text1"/>
          <w:sz w:val="26"/>
          <w:szCs w:val="26"/>
        </w:rPr>
        <w:t>в отношении реорганизованной организации (реорганизованных организаций).</w:t>
      </w:r>
    </w:p>
    <w:p w14:paraId="3A5DB7A9" w14:textId="77777777" w:rsidR="00166000" w:rsidRDefault="00166000" w:rsidP="00166000">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385B9414" w14:textId="09C22254" w:rsidR="005220CF" w:rsidRPr="00623943" w:rsidRDefault="005220CF" w:rsidP="00166000">
      <w:pPr>
        <w:spacing w:line="360" w:lineRule="auto"/>
        <w:ind w:firstLine="567"/>
        <w:contextualSpacing/>
        <w:jc w:val="both"/>
        <w:rPr>
          <w:rFonts w:ascii="Myriad Pro" w:eastAsia="Calibri" w:hAnsi="Myriad Pro"/>
          <w:color w:val="000000" w:themeColor="text1"/>
          <w:sz w:val="26"/>
          <w:szCs w:val="26"/>
        </w:rPr>
      </w:pPr>
      <w:bookmarkStart w:id="35" w:name="_Hlk52804072"/>
      <w:r w:rsidRPr="00623943">
        <w:rPr>
          <w:rFonts w:ascii="Myriad Pro" w:eastAsia="Calibri" w:hAnsi="Myriad Pro"/>
          <w:color w:val="000000" w:themeColor="text1"/>
          <w:sz w:val="26"/>
          <w:szCs w:val="26"/>
        </w:rPr>
        <w:t xml:space="preserve">Письмом от 22.04.2016 </w:t>
      </w:r>
      <w:r w:rsidR="00685A0B">
        <w:rPr>
          <w:rFonts w:ascii="Myriad Pro" w:eastAsia="Calibri" w:hAnsi="Myriad Pro"/>
          <w:color w:val="000000" w:themeColor="text1"/>
          <w:sz w:val="26"/>
          <w:szCs w:val="26"/>
        </w:rPr>
        <w:t>№ </w:t>
      </w:r>
      <w:r w:rsidRPr="00623943">
        <w:rPr>
          <w:rFonts w:ascii="Myriad Pro" w:eastAsia="Calibri" w:hAnsi="Myriad Pro"/>
          <w:color w:val="000000" w:themeColor="text1"/>
          <w:sz w:val="26"/>
          <w:szCs w:val="26"/>
        </w:rPr>
        <w:t xml:space="preserve">1.11/1/4096 филиалом </w:t>
      </w:r>
      <w:r w:rsidR="004E70D0">
        <w:rPr>
          <w:rFonts w:ascii="Myriad Pro" w:eastAsia="Calibri" w:hAnsi="Myriad Pro"/>
          <w:color w:val="000000" w:themeColor="text1"/>
          <w:sz w:val="26"/>
          <w:szCs w:val="26"/>
        </w:rPr>
        <w:t>ПАО </w:t>
      </w:r>
      <w:r w:rsidR="00623943" w:rsidRPr="00623943">
        <w:rPr>
          <w:rFonts w:ascii="Myriad Pro" w:eastAsia="Calibri" w:hAnsi="Myriad Pro"/>
          <w:color w:val="000000" w:themeColor="text1"/>
          <w:sz w:val="26"/>
          <w:szCs w:val="26"/>
        </w:rPr>
        <w:t xml:space="preserve">«МРСК Сибири» - «ГАЭС» </w:t>
      </w:r>
      <w:r w:rsidRPr="00623943">
        <w:rPr>
          <w:rFonts w:ascii="Myriad Pro" w:eastAsia="Calibri" w:hAnsi="Myriad Pro"/>
          <w:color w:val="000000" w:themeColor="text1"/>
          <w:sz w:val="26"/>
          <w:szCs w:val="26"/>
        </w:rPr>
        <w:t xml:space="preserve">были направлено Заявление о корректировке </w:t>
      </w:r>
      <w:r w:rsidR="00623943" w:rsidRPr="00623943">
        <w:rPr>
          <w:rFonts w:ascii="Myriad Pro" w:eastAsia="Calibri" w:hAnsi="Myriad Pro"/>
          <w:color w:val="000000" w:themeColor="text1"/>
          <w:sz w:val="26"/>
          <w:szCs w:val="26"/>
        </w:rPr>
        <w:t>необходимой валовой выручке</w:t>
      </w:r>
      <w:r w:rsidRPr="00623943">
        <w:rPr>
          <w:rFonts w:ascii="Myriad Pro" w:eastAsia="Calibri" w:hAnsi="Myriad Pro"/>
          <w:color w:val="000000" w:themeColor="text1"/>
          <w:sz w:val="26"/>
          <w:szCs w:val="26"/>
        </w:rPr>
        <w:t xml:space="preserve"> на 2017</w:t>
      </w:r>
      <w:r w:rsidR="00F8529C">
        <w:rPr>
          <w:rFonts w:ascii="Myriad Pro" w:eastAsia="Calibri" w:hAnsi="Myriad Pro"/>
          <w:color w:val="000000" w:themeColor="text1"/>
          <w:sz w:val="26"/>
          <w:szCs w:val="26"/>
        </w:rPr>
        <w:t xml:space="preserve"> год</w:t>
      </w:r>
      <w:r w:rsidR="00623943" w:rsidRPr="00623943">
        <w:rPr>
          <w:rFonts w:ascii="Myriad Pro" w:eastAsia="Calibri" w:hAnsi="Myriad Pro"/>
          <w:color w:val="000000" w:themeColor="text1"/>
          <w:sz w:val="26"/>
          <w:szCs w:val="26"/>
        </w:rPr>
        <w:t xml:space="preserve">, принятой к расчету при установлении долгосрочных параметров регулирования на основании Приказа ФСТ России </w:t>
      </w:r>
      <w:r w:rsidR="00685A0B">
        <w:rPr>
          <w:rFonts w:ascii="Myriad Pro" w:eastAsia="Calibri" w:hAnsi="Myriad Pro"/>
          <w:color w:val="000000" w:themeColor="text1"/>
          <w:sz w:val="26"/>
          <w:szCs w:val="26"/>
        </w:rPr>
        <w:t>№ </w:t>
      </w:r>
      <w:r w:rsidR="00623943" w:rsidRPr="00623943">
        <w:rPr>
          <w:rFonts w:ascii="Myriad Pro" w:eastAsia="Calibri" w:hAnsi="Myriad Pro"/>
          <w:color w:val="000000" w:themeColor="text1"/>
          <w:sz w:val="26"/>
          <w:szCs w:val="26"/>
        </w:rPr>
        <w:t>669-э от 12.10.2012 г. для филиала ОАО «МРСК Сибири» - «Горно-Алтайские электрические сети» на услуги по передаче электрической энергии на период 2012 – 2017 гг., и установленн</w:t>
      </w:r>
      <w:r w:rsidR="00F8529C">
        <w:rPr>
          <w:rFonts w:ascii="Myriad Pro" w:eastAsia="Calibri" w:hAnsi="Myriad Pro"/>
          <w:color w:val="000000" w:themeColor="text1"/>
          <w:sz w:val="26"/>
          <w:szCs w:val="26"/>
        </w:rPr>
        <w:t>ых</w:t>
      </w:r>
      <w:r w:rsidR="00623943" w:rsidRPr="00623943">
        <w:rPr>
          <w:rFonts w:ascii="Myriad Pro" w:eastAsia="Calibri" w:hAnsi="Myriad Pro"/>
          <w:color w:val="000000" w:themeColor="text1"/>
          <w:sz w:val="26"/>
          <w:szCs w:val="26"/>
        </w:rPr>
        <w:t xml:space="preserve"> тарифов на передачу электрической энергии по распределительным сетям филиала на 2017 год.</w:t>
      </w:r>
      <w:bookmarkEnd w:id="35"/>
    </w:p>
    <w:p w14:paraId="2C4C9A42" w14:textId="592DEC18" w:rsidR="00166000" w:rsidRDefault="00166000" w:rsidP="00F0564E">
      <w:pPr>
        <w:spacing w:line="360" w:lineRule="auto"/>
        <w:ind w:firstLine="567"/>
        <w:contextualSpacing/>
        <w:jc w:val="both"/>
        <w:rPr>
          <w:rFonts w:ascii="Myriad Pro" w:eastAsia="Calibri" w:hAnsi="Myriad Pro"/>
          <w:color w:val="000000" w:themeColor="text1"/>
          <w:sz w:val="26"/>
          <w:szCs w:val="26"/>
        </w:rPr>
      </w:pPr>
      <w:r w:rsidRPr="00F0564E">
        <w:rPr>
          <w:rFonts w:ascii="Myriad Pro" w:eastAsia="Calibri" w:hAnsi="Myriad Pro"/>
          <w:color w:val="000000" w:themeColor="text1"/>
          <w:sz w:val="26"/>
          <w:szCs w:val="26"/>
        </w:rPr>
        <w:lastRenderedPageBreak/>
        <w:t>Исполнитель отмечает, что</w:t>
      </w:r>
      <w:r w:rsidR="00F0564E" w:rsidRPr="00F0564E">
        <w:rPr>
          <w:rFonts w:ascii="Myriad Pro" w:eastAsia="Calibri" w:hAnsi="Myriad Pro"/>
          <w:color w:val="000000" w:themeColor="text1"/>
          <w:sz w:val="26"/>
          <w:szCs w:val="26"/>
        </w:rPr>
        <w:t xml:space="preserve"> в связи с отсутствием в архиве данных за 2017 год </w:t>
      </w:r>
      <w:r w:rsidRPr="00F0564E">
        <w:rPr>
          <w:rFonts w:ascii="Myriad Pro" w:eastAsia="Calibri" w:hAnsi="Myriad Pro"/>
          <w:color w:val="000000" w:themeColor="text1"/>
          <w:sz w:val="26"/>
          <w:szCs w:val="26"/>
        </w:rPr>
        <w:t xml:space="preserve"> </w:t>
      </w:r>
      <w:r w:rsidR="00F0564E" w:rsidRPr="00F0564E">
        <w:rPr>
          <w:rFonts w:ascii="Myriad Pro" w:eastAsia="Calibri" w:hAnsi="Myriad Pro"/>
          <w:color w:val="000000" w:themeColor="text1"/>
          <w:sz w:val="26"/>
          <w:szCs w:val="26"/>
        </w:rPr>
        <w:t xml:space="preserve">не возможно проверить </w:t>
      </w:r>
      <w:r w:rsidRPr="00F0564E">
        <w:rPr>
          <w:rFonts w:ascii="Myriad Pro" w:eastAsia="Calibri" w:hAnsi="Myriad Pro"/>
          <w:color w:val="000000" w:themeColor="text1"/>
          <w:sz w:val="26"/>
          <w:szCs w:val="26"/>
        </w:rPr>
        <w:t xml:space="preserve">исполнение положений пункта 9(1) Правил государственного регулирования </w:t>
      </w:r>
      <w:r w:rsidR="00685A0B">
        <w:rPr>
          <w:rFonts w:ascii="Myriad Pro" w:eastAsia="Calibri" w:hAnsi="Myriad Pro"/>
          <w:color w:val="000000" w:themeColor="text1"/>
          <w:sz w:val="26"/>
          <w:szCs w:val="26"/>
        </w:rPr>
        <w:t>№ </w:t>
      </w:r>
      <w:r w:rsidRPr="00F0564E">
        <w:rPr>
          <w:rFonts w:ascii="Myriad Pro" w:eastAsia="Calibri" w:hAnsi="Myriad Pro"/>
          <w:color w:val="000000" w:themeColor="text1"/>
          <w:sz w:val="26"/>
          <w:szCs w:val="26"/>
        </w:rPr>
        <w:t xml:space="preserve">1178 филиалом </w:t>
      </w:r>
      <w:r w:rsidR="004E70D0">
        <w:rPr>
          <w:rFonts w:ascii="Myriad Pro" w:eastAsia="Calibri" w:hAnsi="Myriad Pro"/>
          <w:color w:val="000000" w:themeColor="text1"/>
          <w:sz w:val="26"/>
          <w:szCs w:val="26"/>
        </w:rPr>
        <w:t>ПАО </w:t>
      </w:r>
      <w:r w:rsidRPr="00F0564E">
        <w:rPr>
          <w:rFonts w:ascii="Myriad Pro" w:eastAsia="Calibri" w:hAnsi="Myriad Pro"/>
          <w:color w:val="000000" w:themeColor="text1"/>
          <w:sz w:val="26"/>
          <w:szCs w:val="26"/>
        </w:rPr>
        <w:t xml:space="preserve">«МРСК </w:t>
      </w:r>
      <w:r w:rsidR="00F0564E" w:rsidRPr="00F0564E">
        <w:rPr>
          <w:rFonts w:ascii="Myriad Pro" w:eastAsia="Calibri" w:hAnsi="Myriad Pro"/>
          <w:color w:val="000000" w:themeColor="text1"/>
          <w:sz w:val="26"/>
          <w:szCs w:val="26"/>
        </w:rPr>
        <w:t>Сибири</w:t>
      </w:r>
      <w:r w:rsidRPr="00F0564E">
        <w:rPr>
          <w:rFonts w:ascii="Myriad Pro" w:eastAsia="Calibri" w:hAnsi="Myriad Pro"/>
          <w:color w:val="000000" w:themeColor="text1"/>
          <w:sz w:val="26"/>
          <w:szCs w:val="26"/>
        </w:rPr>
        <w:t>» - «</w:t>
      </w:r>
      <w:r w:rsidR="00F0564E" w:rsidRPr="00F0564E">
        <w:rPr>
          <w:rFonts w:ascii="Myriad Pro" w:eastAsia="Calibri" w:hAnsi="Myriad Pro"/>
          <w:color w:val="000000" w:themeColor="text1"/>
          <w:sz w:val="26"/>
          <w:szCs w:val="26"/>
        </w:rPr>
        <w:t>ГАЭС</w:t>
      </w:r>
      <w:r w:rsidRPr="00F0564E">
        <w:rPr>
          <w:rFonts w:ascii="Myriad Pro" w:eastAsia="Calibri" w:hAnsi="Myriad Pro"/>
          <w:color w:val="000000" w:themeColor="text1"/>
          <w:sz w:val="26"/>
          <w:szCs w:val="26"/>
        </w:rPr>
        <w:t>»</w:t>
      </w:r>
      <w:r w:rsidR="00F0564E" w:rsidRPr="00F0564E">
        <w:rPr>
          <w:rFonts w:ascii="Myriad Pro" w:eastAsia="Calibri" w:hAnsi="Myriad Pro"/>
          <w:color w:val="000000" w:themeColor="text1"/>
          <w:sz w:val="26"/>
          <w:szCs w:val="26"/>
        </w:rPr>
        <w:t xml:space="preserve"> в части </w:t>
      </w:r>
      <w:r w:rsidR="00F0564E">
        <w:rPr>
          <w:rFonts w:ascii="Myriad Pro" w:eastAsia="Calibri" w:hAnsi="Myriad Pro"/>
          <w:color w:val="000000" w:themeColor="text1"/>
          <w:sz w:val="26"/>
          <w:szCs w:val="26"/>
        </w:rPr>
        <w:t xml:space="preserve">своевременности и корректности размещения </w:t>
      </w:r>
      <w:r w:rsidR="00F0564E" w:rsidRPr="00F0564E">
        <w:rPr>
          <w:rFonts w:ascii="Myriad Pro" w:eastAsia="Calibri" w:hAnsi="Myriad Pro"/>
          <w:color w:val="000000" w:themeColor="text1"/>
          <w:sz w:val="26"/>
          <w:szCs w:val="26"/>
        </w:rPr>
        <w:t>предложений о размере цен (тарифов), долгосрочных параметров регулирования (при применении метода долгосрочной индексации)</w:t>
      </w:r>
      <w:r w:rsidR="003D0CD3">
        <w:rPr>
          <w:rFonts w:ascii="Myriad Pro" w:eastAsia="Calibri" w:hAnsi="Myriad Pro"/>
          <w:color w:val="000000" w:themeColor="text1"/>
          <w:sz w:val="26"/>
          <w:szCs w:val="26"/>
        </w:rPr>
        <w:t xml:space="preserve"> на 2017 год</w:t>
      </w:r>
      <w:r w:rsidR="00F0564E">
        <w:rPr>
          <w:rFonts w:ascii="Myriad Pro" w:eastAsia="Calibri" w:hAnsi="Myriad Pro"/>
          <w:color w:val="000000" w:themeColor="text1"/>
          <w:sz w:val="26"/>
          <w:szCs w:val="26"/>
        </w:rPr>
        <w:t xml:space="preserve">. </w:t>
      </w:r>
    </w:p>
    <w:p w14:paraId="11C6AB66" w14:textId="77777777" w:rsidR="00F0564E" w:rsidRDefault="00634FB6" w:rsidP="00634FB6">
      <w:pPr>
        <w:tabs>
          <w:tab w:val="left" w:pos="3195"/>
        </w:tabs>
        <w:spacing w:line="360" w:lineRule="auto"/>
        <w:ind w:firstLine="567"/>
        <w:contextualSpacing/>
        <w:jc w:val="both"/>
        <w:rPr>
          <w:rFonts w:ascii="Myriad Pro" w:eastAsia="Calibri" w:hAnsi="Myriad Pro"/>
          <w:color w:val="000000" w:themeColor="text1"/>
          <w:sz w:val="26"/>
          <w:szCs w:val="26"/>
        </w:rPr>
      </w:pPr>
      <w:r w:rsidRPr="00634FB6">
        <w:rPr>
          <w:rFonts w:ascii="Myriad Pro" w:eastAsia="Calibri" w:hAnsi="Myriad Pro"/>
          <w:color w:val="000000" w:themeColor="text1"/>
          <w:sz w:val="26"/>
          <w:szCs w:val="26"/>
        </w:rPr>
        <w:t>К заявлению были приложены расчетные и обосновывающие документы</w:t>
      </w:r>
      <w:r>
        <w:rPr>
          <w:rFonts w:ascii="Myriad Pro" w:eastAsia="Calibri" w:hAnsi="Myriad Pro"/>
          <w:color w:val="000000" w:themeColor="text1"/>
          <w:sz w:val="26"/>
          <w:szCs w:val="26"/>
        </w:rPr>
        <w:t>:</w:t>
      </w:r>
    </w:p>
    <w:p w14:paraId="0DAA1E3B" w14:textId="77777777" w:rsidR="003D0CD3" w:rsidRPr="003E01A0" w:rsidRDefault="003D0CD3" w:rsidP="00006CEC">
      <w:pPr>
        <w:pStyle w:val="a7"/>
        <w:numPr>
          <w:ilvl w:val="0"/>
          <w:numId w:val="69"/>
        </w:numPr>
        <w:spacing w:line="360" w:lineRule="auto"/>
        <w:jc w:val="both"/>
        <w:rPr>
          <w:rFonts w:ascii="Myriad Pro" w:hAnsi="Myriad Pro"/>
          <w:color w:val="000000" w:themeColor="text1"/>
          <w:sz w:val="26"/>
          <w:szCs w:val="26"/>
        </w:rPr>
      </w:pPr>
      <w:r w:rsidRPr="003E01A0">
        <w:rPr>
          <w:rFonts w:ascii="Myriad Pro" w:hAnsi="Myriad Pro"/>
          <w:color w:val="000000" w:themeColor="text1"/>
          <w:sz w:val="26"/>
          <w:szCs w:val="26"/>
        </w:rPr>
        <w:t>Пояснительная записка по корректировке НВВ на 2017 год</w:t>
      </w:r>
      <w:r w:rsidR="00634FB6" w:rsidRPr="003E01A0">
        <w:rPr>
          <w:rFonts w:ascii="Myriad Pro" w:hAnsi="Myriad Pro"/>
          <w:color w:val="000000" w:themeColor="text1"/>
          <w:sz w:val="26"/>
          <w:szCs w:val="26"/>
        </w:rPr>
        <w:t>;</w:t>
      </w:r>
    </w:p>
    <w:p w14:paraId="52567D6C" w14:textId="77777777" w:rsidR="003D0CD3" w:rsidRPr="003E01A0" w:rsidRDefault="003D0CD3" w:rsidP="00006CEC">
      <w:pPr>
        <w:pStyle w:val="a7"/>
        <w:numPr>
          <w:ilvl w:val="0"/>
          <w:numId w:val="69"/>
        </w:numPr>
        <w:spacing w:line="360" w:lineRule="auto"/>
        <w:jc w:val="both"/>
        <w:rPr>
          <w:rFonts w:ascii="Myriad Pro" w:hAnsi="Myriad Pro"/>
          <w:color w:val="000000" w:themeColor="text1"/>
          <w:sz w:val="26"/>
          <w:szCs w:val="26"/>
        </w:rPr>
      </w:pPr>
      <w:r w:rsidRPr="003E01A0">
        <w:rPr>
          <w:rFonts w:ascii="Myriad Pro" w:hAnsi="Myriad Pro"/>
          <w:color w:val="000000" w:themeColor="text1"/>
          <w:sz w:val="26"/>
          <w:szCs w:val="26"/>
        </w:rPr>
        <w:t xml:space="preserve">Таблицы по Методическим указаниям </w:t>
      </w:r>
      <w:r w:rsidR="00685A0B">
        <w:rPr>
          <w:rFonts w:ascii="Myriad Pro" w:hAnsi="Myriad Pro"/>
          <w:color w:val="000000" w:themeColor="text1"/>
          <w:sz w:val="26"/>
          <w:szCs w:val="26"/>
        </w:rPr>
        <w:t>№ </w:t>
      </w:r>
      <w:r w:rsidRPr="003E01A0">
        <w:rPr>
          <w:rFonts w:ascii="Myriad Pro" w:hAnsi="Myriad Pro"/>
          <w:color w:val="000000" w:themeColor="text1"/>
          <w:sz w:val="26"/>
          <w:szCs w:val="26"/>
        </w:rPr>
        <w:t>20-э/2 от 06.08.2004г.</w:t>
      </w:r>
      <w:r w:rsidR="00634FB6" w:rsidRPr="003E01A0">
        <w:rPr>
          <w:rFonts w:ascii="Myriad Pro" w:hAnsi="Myriad Pro"/>
          <w:color w:val="000000" w:themeColor="text1"/>
          <w:sz w:val="26"/>
          <w:szCs w:val="26"/>
        </w:rPr>
        <w:t>;</w:t>
      </w:r>
    </w:p>
    <w:p w14:paraId="5B1676B8" w14:textId="77777777" w:rsidR="003D0CD3" w:rsidRPr="003E01A0" w:rsidRDefault="003D0CD3" w:rsidP="00006CEC">
      <w:pPr>
        <w:pStyle w:val="a7"/>
        <w:numPr>
          <w:ilvl w:val="0"/>
          <w:numId w:val="69"/>
        </w:numPr>
        <w:spacing w:line="360" w:lineRule="auto"/>
        <w:jc w:val="both"/>
        <w:rPr>
          <w:rFonts w:ascii="Myriad Pro" w:hAnsi="Myriad Pro"/>
          <w:color w:val="000000" w:themeColor="text1"/>
          <w:sz w:val="26"/>
          <w:szCs w:val="26"/>
        </w:rPr>
      </w:pPr>
      <w:r w:rsidRPr="003E01A0">
        <w:rPr>
          <w:rFonts w:ascii="Myriad Pro" w:hAnsi="Myriad Pro"/>
          <w:color w:val="000000" w:themeColor="text1"/>
          <w:sz w:val="26"/>
          <w:szCs w:val="26"/>
        </w:rPr>
        <w:t>Расчёты и сводная информация по корректировки НВВ 2017 год</w:t>
      </w:r>
      <w:r w:rsidR="00634FB6" w:rsidRPr="003E01A0">
        <w:rPr>
          <w:rFonts w:ascii="Myriad Pro" w:hAnsi="Myriad Pro"/>
          <w:color w:val="000000" w:themeColor="text1"/>
          <w:sz w:val="26"/>
          <w:szCs w:val="26"/>
        </w:rPr>
        <w:t>;</w:t>
      </w:r>
    </w:p>
    <w:p w14:paraId="07D54C8F" w14:textId="77777777" w:rsidR="003D0CD3" w:rsidRPr="003E01A0" w:rsidRDefault="003D0CD3" w:rsidP="00006CEC">
      <w:pPr>
        <w:pStyle w:val="a7"/>
        <w:numPr>
          <w:ilvl w:val="0"/>
          <w:numId w:val="69"/>
        </w:numPr>
        <w:spacing w:line="360" w:lineRule="auto"/>
        <w:jc w:val="both"/>
        <w:rPr>
          <w:rFonts w:ascii="Myriad Pro" w:hAnsi="Myriad Pro"/>
          <w:color w:val="000000" w:themeColor="text1"/>
          <w:sz w:val="26"/>
          <w:szCs w:val="26"/>
        </w:rPr>
      </w:pPr>
      <w:r w:rsidRPr="003E01A0">
        <w:rPr>
          <w:rFonts w:ascii="Myriad Pro" w:hAnsi="Myriad Pro"/>
          <w:color w:val="000000" w:themeColor="text1"/>
          <w:sz w:val="26"/>
          <w:szCs w:val="26"/>
        </w:rPr>
        <w:t>Расчёт, пояснительная записка и сводная информация по плановым неподконтрольным расходам на 2017 год</w:t>
      </w:r>
      <w:r w:rsidR="00634FB6" w:rsidRPr="003E01A0">
        <w:rPr>
          <w:rFonts w:ascii="Myriad Pro" w:hAnsi="Myriad Pro"/>
          <w:color w:val="000000" w:themeColor="text1"/>
          <w:sz w:val="26"/>
          <w:szCs w:val="26"/>
        </w:rPr>
        <w:t>;</w:t>
      </w:r>
    </w:p>
    <w:p w14:paraId="1CE6CA04" w14:textId="4BE35E17" w:rsidR="003D0CD3" w:rsidRPr="003E01A0" w:rsidRDefault="003D0CD3" w:rsidP="00006CEC">
      <w:pPr>
        <w:pStyle w:val="a7"/>
        <w:numPr>
          <w:ilvl w:val="0"/>
          <w:numId w:val="69"/>
        </w:numPr>
        <w:tabs>
          <w:tab w:val="left" w:pos="7485"/>
        </w:tabs>
        <w:spacing w:line="360" w:lineRule="auto"/>
        <w:jc w:val="both"/>
        <w:rPr>
          <w:rFonts w:ascii="Myriad Pro" w:hAnsi="Myriad Pro"/>
          <w:color w:val="000000" w:themeColor="text1"/>
          <w:sz w:val="26"/>
          <w:szCs w:val="26"/>
        </w:rPr>
      </w:pPr>
      <w:r w:rsidRPr="003E01A0">
        <w:rPr>
          <w:rFonts w:ascii="Myriad Pro" w:hAnsi="Myriad Pro"/>
          <w:color w:val="000000" w:themeColor="text1"/>
          <w:sz w:val="26"/>
          <w:szCs w:val="26"/>
        </w:rPr>
        <w:t xml:space="preserve">Бухгалтерская отчётность </w:t>
      </w:r>
      <w:r w:rsidR="004E70D0">
        <w:rPr>
          <w:rFonts w:ascii="Myriad Pro" w:hAnsi="Myriad Pro"/>
          <w:color w:val="000000" w:themeColor="text1"/>
          <w:sz w:val="26"/>
          <w:szCs w:val="26"/>
        </w:rPr>
        <w:t>ПАО </w:t>
      </w:r>
      <w:r w:rsidRPr="003E01A0">
        <w:rPr>
          <w:rFonts w:ascii="Myriad Pro" w:hAnsi="Myriad Pro"/>
          <w:color w:val="000000" w:themeColor="text1"/>
          <w:sz w:val="26"/>
          <w:szCs w:val="26"/>
        </w:rPr>
        <w:t>«МРСК Сибири», филиала</w:t>
      </w:r>
      <w:r w:rsidR="00DA0F97" w:rsidRPr="003E01A0">
        <w:rPr>
          <w:rFonts w:ascii="Myriad Pro" w:hAnsi="Myriad Pro"/>
          <w:color w:val="000000" w:themeColor="text1"/>
          <w:sz w:val="26"/>
          <w:szCs w:val="26"/>
        </w:rPr>
        <w:t xml:space="preserve"> </w:t>
      </w:r>
      <w:r w:rsidR="004E70D0">
        <w:rPr>
          <w:rFonts w:ascii="Myriad Pro" w:hAnsi="Myriad Pro"/>
          <w:color w:val="000000" w:themeColor="text1"/>
          <w:sz w:val="26"/>
          <w:szCs w:val="26"/>
        </w:rPr>
        <w:t>ПАО </w:t>
      </w:r>
      <w:r w:rsidRPr="003E01A0">
        <w:rPr>
          <w:rFonts w:ascii="Myriad Pro" w:hAnsi="Myriad Pro"/>
          <w:color w:val="000000" w:themeColor="text1"/>
          <w:sz w:val="26"/>
          <w:szCs w:val="26"/>
        </w:rPr>
        <w:t xml:space="preserve">«МРСК </w:t>
      </w:r>
      <w:r w:rsidR="00DA0F97" w:rsidRPr="003E01A0">
        <w:rPr>
          <w:rFonts w:ascii="Myriad Pro" w:hAnsi="Myriad Pro"/>
          <w:color w:val="000000" w:themeColor="text1"/>
          <w:sz w:val="26"/>
          <w:szCs w:val="26"/>
        </w:rPr>
        <w:t>С</w:t>
      </w:r>
      <w:r w:rsidRPr="003E01A0">
        <w:rPr>
          <w:rFonts w:ascii="Myriad Pro" w:hAnsi="Myriad Pro"/>
          <w:color w:val="000000" w:themeColor="text1"/>
          <w:sz w:val="26"/>
          <w:szCs w:val="26"/>
        </w:rPr>
        <w:t>ибири» - «ГАЭС» за 1 кв. 2016г.</w:t>
      </w:r>
      <w:r w:rsidR="00634FB6" w:rsidRPr="003E01A0">
        <w:rPr>
          <w:rFonts w:ascii="Myriad Pro" w:hAnsi="Myriad Pro"/>
          <w:color w:val="000000" w:themeColor="text1"/>
          <w:sz w:val="26"/>
          <w:szCs w:val="26"/>
        </w:rPr>
        <w:t>;</w:t>
      </w:r>
    </w:p>
    <w:p w14:paraId="5CE0BA8B" w14:textId="77777777" w:rsidR="003D0CD3" w:rsidRPr="003E01A0" w:rsidRDefault="003D0CD3" w:rsidP="00006CEC">
      <w:pPr>
        <w:pStyle w:val="a7"/>
        <w:numPr>
          <w:ilvl w:val="0"/>
          <w:numId w:val="69"/>
        </w:numPr>
        <w:spacing w:line="360" w:lineRule="auto"/>
        <w:jc w:val="both"/>
        <w:rPr>
          <w:rFonts w:ascii="Myriad Pro" w:hAnsi="Myriad Pro"/>
          <w:color w:val="000000" w:themeColor="text1"/>
          <w:sz w:val="26"/>
          <w:szCs w:val="26"/>
        </w:rPr>
      </w:pPr>
      <w:r w:rsidRPr="003E01A0">
        <w:rPr>
          <w:rFonts w:ascii="Myriad Pro" w:hAnsi="Myriad Pro"/>
          <w:color w:val="000000" w:themeColor="text1"/>
          <w:sz w:val="26"/>
          <w:szCs w:val="26"/>
        </w:rPr>
        <w:t>Пояснительная записка по расчётам выпадающих доходов по технологическому присоединению льготной категории заявителей, в части факта 2015 года, и прогнозных данных на 2017 год</w:t>
      </w:r>
      <w:r w:rsidR="00634FB6" w:rsidRPr="003E01A0">
        <w:rPr>
          <w:rFonts w:ascii="Myriad Pro" w:hAnsi="Myriad Pro"/>
          <w:color w:val="000000" w:themeColor="text1"/>
          <w:sz w:val="26"/>
          <w:szCs w:val="26"/>
        </w:rPr>
        <w:t>;</w:t>
      </w:r>
    </w:p>
    <w:p w14:paraId="34613E17" w14:textId="77777777" w:rsidR="003D0CD3" w:rsidRPr="003E01A0" w:rsidRDefault="003D0CD3" w:rsidP="00006CEC">
      <w:pPr>
        <w:pStyle w:val="a7"/>
        <w:numPr>
          <w:ilvl w:val="0"/>
          <w:numId w:val="69"/>
        </w:numPr>
        <w:spacing w:line="360" w:lineRule="auto"/>
        <w:jc w:val="both"/>
        <w:rPr>
          <w:rFonts w:ascii="Myriad Pro" w:hAnsi="Myriad Pro"/>
          <w:color w:val="000000" w:themeColor="text1"/>
          <w:sz w:val="26"/>
          <w:szCs w:val="26"/>
        </w:rPr>
      </w:pPr>
      <w:r w:rsidRPr="003E01A0">
        <w:rPr>
          <w:rFonts w:ascii="Myriad Pro" w:hAnsi="Myriad Pro"/>
          <w:color w:val="000000" w:themeColor="text1"/>
          <w:sz w:val="26"/>
          <w:szCs w:val="26"/>
        </w:rPr>
        <w:t xml:space="preserve">Расчёт размера расходов связанных с осуществлением ТП Приложение </w:t>
      </w:r>
      <w:r w:rsidR="00685A0B">
        <w:rPr>
          <w:rFonts w:ascii="Myriad Pro" w:hAnsi="Myriad Pro"/>
          <w:color w:val="000000" w:themeColor="text1"/>
          <w:sz w:val="26"/>
          <w:szCs w:val="26"/>
        </w:rPr>
        <w:t>№ </w:t>
      </w:r>
      <w:r w:rsidRPr="003E01A0">
        <w:rPr>
          <w:rFonts w:ascii="Myriad Pro" w:hAnsi="Myriad Pro"/>
          <w:color w:val="000000" w:themeColor="text1"/>
          <w:sz w:val="26"/>
          <w:szCs w:val="26"/>
        </w:rPr>
        <w:t xml:space="preserve">1, </w:t>
      </w:r>
      <w:r w:rsidR="00685A0B">
        <w:rPr>
          <w:rFonts w:ascii="Myriad Pro" w:hAnsi="Myriad Pro"/>
          <w:color w:val="000000" w:themeColor="text1"/>
          <w:sz w:val="26"/>
          <w:szCs w:val="26"/>
        </w:rPr>
        <w:t>№ </w:t>
      </w:r>
      <w:r w:rsidRPr="003E01A0">
        <w:rPr>
          <w:rFonts w:ascii="Myriad Pro" w:hAnsi="Myriad Pro"/>
          <w:color w:val="000000" w:themeColor="text1"/>
          <w:sz w:val="26"/>
          <w:szCs w:val="26"/>
        </w:rPr>
        <w:t>3</w:t>
      </w:r>
      <w:r w:rsidR="00634FB6" w:rsidRPr="003E01A0">
        <w:rPr>
          <w:rFonts w:ascii="Myriad Pro" w:hAnsi="Myriad Pro"/>
          <w:color w:val="000000" w:themeColor="text1"/>
          <w:sz w:val="26"/>
          <w:szCs w:val="26"/>
        </w:rPr>
        <w:t xml:space="preserve"> к Методическим указаниям 215-э;</w:t>
      </w:r>
    </w:p>
    <w:p w14:paraId="1197B8CC" w14:textId="77777777" w:rsidR="003D0CD3" w:rsidRPr="003E01A0" w:rsidRDefault="003D0CD3" w:rsidP="00006CEC">
      <w:pPr>
        <w:pStyle w:val="a7"/>
        <w:numPr>
          <w:ilvl w:val="0"/>
          <w:numId w:val="69"/>
        </w:numPr>
        <w:spacing w:line="360" w:lineRule="auto"/>
        <w:jc w:val="both"/>
        <w:rPr>
          <w:rFonts w:ascii="Myriad Pro" w:hAnsi="Myriad Pro"/>
          <w:color w:val="000000" w:themeColor="text1"/>
          <w:sz w:val="26"/>
          <w:szCs w:val="26"/>
        </w:rPr>
      </w:pPr>
      <w:r w:rsidRPr="003E01A0">
        <w:rPr>
          <w:rFonts w:ascii="Myriad Pro" w:hAnsi="Myriad Pro"/>
          <w:color w:val="000000" w:themeColor="text1"/>
          <w:sz w:val="26"/>
          <w:szCs w:val="26"/>
        </w:rPr>
        <w:t>Сводная информация по выпадающим дохода по технологическому присоединению льготной категории заявителей, в части факта 2015 года, и прогнозных данных на 2017 год</w:t>
      </w:r>
      <w:r w:rsidR="00634FB6" w:rsidRPr="003E01A0">
        <w:rPr>
          <w:rFonts w:ascii="Myriad Pro" w:hAnsi="Myriad Pro"/>
          <w:color w:val="000000" w:themeColor="text1"/>
          <w:sz w:val="26"/>
          <w:szCs w:val="26"/>
        </w:rPr>
        <w:t>;</w:t>
      </w:r>
    </w:p>
    <w:p w14:paraId="049925AE" w14:textId="77777777" w:rsidR="003D0CD3" w:rsidRPr="003E01A0" w:rsidRDefault="003D0CD3" w:rsidP="00006CEC">
      <w:pPr>
        <w:pStyle w:val="a7"/>
        <w:numPr>
          <w:ilvl w:val="0"/>
          <w:numId w:val="69"/>
        </w:numPr>
        <w:spacing w:line="360" w:lineRule="auto"/>
        <w:jc w:val="both"/>
        <w:rPr>
          <w:rFonts w:ascii="Myriad Pro" w:hAnsi="Myriad Pro"/>
          <w:color w:val="000000" w:themeColor="text1"/>
          <w:sz w:val="26"/>
          <w:szCs w:val="26"/>
        </w:rPr>
      </w:pPr>
      <w:r w:rsidRPr="003E01A0">
        <w:rPr>
          <w:rFonts w:ascii="Myriad Pro" w:hAnsi="Myriad Pro"/>
          <w:color w:val="000000" w:themeColor="text1"/>
          <w:sz w:val="26"/>
          <w:szCs w:val="26"/>
        </w:rPr>
        <w:t>Аудиторское заключение по бухгалтерской отчётности за 2015 год, Положение о закупке</w:t>
      </w:r>
      <w:r w:rsidR="00634FB6" w:rsidRPr="003E01A0">
        <w:rPr>
          <w:rFonts w:ascii="Myriad Pro" w:hAnsi="Myriad Pro"/>
          <w:color w:val="000000" w:themeColor="text1"/>
          <w:sz w:val="26"/>
          <w:szCs w:val="26"/>
        </w:rPr>
        <w:t>;</w:t>
      </w:r>
    </w:p>
    <w:p w14:paraId="02474733" w14:textId="77777777" w:rsidR="003D0CD3" w:rsidRPr="003E01A0" w:rsidRDefault="003D0CD3" w:rsidP="00006CEC">
      <w:pPr>
        <w:pStyle w:val="a7"/>
        <w:numPr>
          <w:ilvl w:val="0"/>
          <w:numId w:val="69"/>
        </w:numPr>
        <w:spacing w:line="360" w:lineRule="auto"/>
        <w:jc w:val="both"/>
        <w:rPr>
          <w:rFonts w:ascii="Myriad Pro" w:hAnsi="Myriad Pro"/>
          <w:color w:val="000000" w:themeColor="text1"/>
          <w:sz w:val="26"/>
          <w:szCs w:val="26"/>
        </w:rPr>
      </w:pPr>
      <w:r w:rsidRPr="003E01A0">
        <w:rPr>
          <w:rFonts w:ascii="Myriad Pro" w:hAnsi="Myriad Pro"/>
          <w:color w:val="000000" w:themeColor="text1"/>
          <w:sz w:val="26"/>
          <w:szCs w:val="26"/>
        </w:rPr>
        <w:t>Пояснительная записка по ст. «Плата за аренду имущества» на 2017 год «Аренда электросетевого оборудования»</w:t>
      </w:r>
      <w:r w:rsidR="00634FB6" w:rsidRPr="003E01A0">
        <w:rPr>
          <w:rFonts w:ascii="Myriad Pro" w:hAnsi="Myriad Pro"/>
          <w:color w:val="000000" w:themeColor="text1"/>
          <w:sz w:val="26"/>
          <w:szCs w:val="26"/>
        </w:rPr>
        <w:t>;</w:t>
      </w:r>
    </w:p>
    <w:p w14:paraId="038331D8" w14:textId="77777777" w:rsidR="003D0CD3" w:rsidRPr="003E01A0" w:rsidRDefault="003D0CD3" w:rsidP="00006CEC">
      <w:pPr>
        <w:pStyle w:val="a7"/>
        <w:numPr>
          <w:ilvl w:val="0"/>
          <w:numId w:val="69"/>
        </w:numPr>
        <w:spacing w:line="360" w:lineRule="auto"/>
        <w:jc w:val="both"/>
        <w:rPr>
          <w:rFonts w:ascii="Myriad Pro" w:hAnsi="Myriad Pro"/>
          <w:color w:val="000000" w:themeColor="text1"/>
          <w:sz w:val="26"/>
          <w:szCs w:val="26"/>
        </w:rPr>
      </w:pPr>
      <w:r w:rsidRPr="003E01A0">
        <w:rPr>
          <w:rFonts w:ascii="Myriad Pro" w:hAnsi="Myriad Pro"/>
          <w:color w:val="000000" w:themeColor="text1"/>
          <w:sz w:val="26"/>
          <w:szCs w:val="26"/>
        </w:rPr>
        <w:t>Сводная информация о начислении по статье «Аренда электросетевого оборудования» факт 2015 г., ожид.2016 год и план на 2017 год</w:t>
      </w:r>
      <w:r w:rsidR="00634FB6" w:rsidRPr="003E01A0">
        <w:rPr>
          <w:rFonts w:ascii="Myriad Pro" w:hAnsi="Myriad Pro"/>
          <w:color w:val="000000" w:themeColor="text1"/>
          <w:sz w:val="26"/>
          <w:szCs w:val="26"/>
        </w:rPr>
        <w:t>;</w:t>
      </w:r>
    </w:p>
    <w:p w14:paraId="5B1BD56E" w14:textId="77777777" w:rsidR="003D0CD3" w:rsidRPr="003E01A0" w:rsidRDefault="003D0CD3" w:rsidP="00006CEC">
      <w:pPr>
        <w:pStyle w:val="a7"/>
        <w:numPr>
          <w:ilvl w:val="0"/>
          <w:numId w:val="69"/>
        </w:numPr>
        <w:spacing w:line="360" w:lineRule="auto"/>
        <w:jc w:val="both"/>
        <w:rPr>
          <w:rFonts w:ascii="Myriad Pro" w:hAnsi="Myriad Pro"/>
          <w:color w:val="000000" w:themeColor="text1"/>
          <w:sz w:val="26"/>
          <w:szCs w:val="26"/>
        </w:rPr>
      </w:pPr>
      <w:r w:rsidRPr="003E01A0">
        <w:rPr>
          <w:rFonts w:ascii="Myriad Pro" w:hAnsi="Myriad Pro"/>
          <w:color w:val="000000" w:themeColor="text1"/>
          <w:sz w:val="26"/>
          <w:szCs w:val="26"/>
        </w:rPr>
        <w:t>Договора аренды электросетевого комплекса</w:t>
      </w:r>
      <w:r w:rsidR="00634FB6" w:rsidRPr="003E01A0">
        <w:rPr>
          <w:rFonts w:ascii="Myriad Pro" w:hAnsi="Myriad Pro"/>
          <w:color w:val="000000" w:themeColor="text1"/>
          <w:sz w:val="26"/>
          <w:szCs w:val="26"/>
        </w:rPr>
        <w:t>;</w:t>
      </w:r>
    </w:p>
    <w:p w14:paraId="55D7C301" w14:textId="6E91C113" w:rsidR="003D0CD3" w:rsidRPr="003E01A0" w:rsidRDefault="003D0CD3" w:rsidP="00006CEC">
      <w:pPr>
        <w:pStyle w:val="a7"/>
        <w:numPr>
          <w:ilvl w:val="0"/>
          <w:numId w:val="69"/>
        </w:numPr>
        <w:spacing w:line="360" w:lineRule="auto"/>
        <w:jc w:val="both"/>
        <w:rPr>
          <w:rFonts w:ascii="Myriad Pro" w:hAnsi="Myriad Pro"/>
          <w:color w:val="000000" w:themeColor="text1"/>
          <w:sz w:val="26"/>
          <w:szCs w:val="26"/>
        </w:rPr>
      </w:pPr>
      <w:r w:rsidRPr="003E01A0">
        <w:rPr>
          <w:rFonts w:ascii="Myriad Pro" w:hAnsi="Myriad Pro"/>
          <w:color w:val="000000" w:themeColor="text1"/>
          <w:sz w:val="26"/>
          <w:szCs w:val="26"/>
        </w:rPr>
        <w:t xml:space="preserve">Реестр затрат на аренду земли филиала </w:t>
      </w:r>
      <w:r w:rsidR="004E70D0">
        <w:rPr>
          <w:rFonts w:ascii="Myriad Pro" w:hAnsi="Myriad Pro"/>
          <w:color w:val="000000" w:themeColor="text1"/>
          <w:sz w:val="26"/>
          <w:szCs w:val="26"/>
        </w:rPr>
        <w:t>ПАО </w:t>
      </w:r>
      <w:r w:rsidRPr="003E01A0">
        <w:rPr>
          <w:rFonts w:ascii="Myriad Pro" w:hAnsi="Myriad Pro"/>
          <w:color w:val="000000" w:themeColor="text1"/>
          <w:sz w:val="26"/>
          <w:szCs w:val="26"/>
        </w:rPr>
        <w:t>«МРСК Сибири»- «ГАЭС» факт 20015 г., ожид.2016 год и план на 2017 год</w:t>
      </w:r>
      <w:r w:rsidR="00634FB6" w:rsidRPr="003E01A0">
        <w:rPr>
          <w:rFonts w:ascii="Myriad Pro" w:hAnsi="Myriad Pro"/>
          <w:color w:val="000000" w:themeColor="text1"/>
          <w:sz w:val="26"/>
          <w:szCs w:val="26"/>
        </w:rPr>
        <w:t>;</w:t>
      </w:r>
    </w:p>
    <w:p w14:paraId="5160D70D" w14:textId="3501BB0A" w:rsidR="003D0CD3" w:rsidRPr="003E01A0" w:rsidRDefault="003D0CD3" w:rsidP="00006CEC">
      <w:pPr>
        <w:pStyle w:val="a7"/>
        <w:numPr>
          <w:ilvl w:val="0"/>
          <w:numId w:val="69"/>
        </w:numPr>
        <w:spacing w:line="360" w:lineRule="auto"/>
        <w:jc w:val="both"/>
        <w:rPr>
          <w:rFonts w:ascii="Myriad Pro" w:hAnsi="Myriad Pro"/>
          <w:color w:val="000000" w:themeColor="text1"/>
          <w:sz w:val="26"/>
          <w:szCs w:val="26"/>
        </w:rPr>
      </w:pPr>
      <w:r w:rsidRPr="003E01A0">
        <w:rPr>
          <w:rFonts w:ascii="Myriad Pro" w:hAnsi="Myriad Pro"/>
          <w:color w:val="000000" w:themeColor="text1"/>
          <w:sz w:val="26"/>
          <w:szCs w:val="26"/>
        </w:rPr>
        <w:lastRenderedPageBreak/>
        <w:t xml:space="preserve">Расчёт подконтрольных расходов </w:t>
      </w:r>
      <w:r w:rsidR="004E70D0">
        <w:rPr>
          <w:rFonts w:ascii="Myriad Pro" w:hAnsi="Myriad Pro"/>
          <w:color w:val="000000" w:themeColor="text1"/>
          <w:sz w:val="26"/>
          <w:szCs w:val="26"/>
        </w:rPr>
        <w:t>ПАО </w:t>
      </w:r>
      <w:r w:rsidRPr="003E01A0">
        <w:rPr>
          <w:rFonts w:ascii="Myriad Pro" w:hAnsi="Myriad Pro"/>
          <w:color w:val="000000" w:themeColor="text1"/>
          <w:sz w:val="26"/>
          <w:szCs w:val="26"/>
        </w:rPr>
        <w:t>«МРСК Сибири»- «ГАЭС» за 12</w:t>
      </w:r>
      <w:r w:rsidR="00F8529C">
        <w:rPr>
          <w:rFonts w:ascii="Myriad Pro" w:hAnsi="Myriad Pro"/>
          <w:color w:val="000000" w:themeColor="text1"/>
          <w:sz w:val="26"/>
          <w:szCs w:val="26"/>
        </w:rPr>
        <w:t> </w:t>
      </w:r>
      <w:r w:rsidRPr="003E01A0">
        <w:rPr>
          <w:rFonts w:ascii="Myriad Pro" w:hAnsi="Myriad Pro"/>
          <w:color w:val="000000" w:themeColor="text1"/>
          <w:sz w:val="26"/>
          <w:szCs w:val="26"/>
        </w:rPr>
        <w:t>месяцев 2015 г.</w:t>
      </w:r>
      <w:r w:rsidR="00634FB6" w:rsidRPr="003E01A0">
        <w:rPr>
          <w:rFonts w:ascii="Myriad Pro" w:hAnsi="Myriad Pro"/>
          <w:color w:val="000000" w:themeColor="text1"/>
          <w:sz w:val="26"/>
          <w:szCs w:val="26"/>
        </w:rPr>
        <w:t>;</w:t>
      </w:r>
    </w:p>
    <w:p w14:paraId="0B26F7D3" w14:textId="77777777" w:rsidR="003E01A0" w:rsidRPr="003E01A0" w:rsidRDefault="003D0CD3" w:rsidP="00006CEC">
      <w:pPr>
        <w:pStyle w:val="a7"/>
        <w:numPr>
          <w:ilvl w:val="0"/>
          <w:numId w:val="69"/>
        </w:numPr>
        <w:spacing w:line="360" w:lineRule="auto"/>
        <w:jc w:val="both"/>
        <w:rPr>
          <w:rFonts w:ascii="Myriad Pro" w:hAnsi="Myriad Pro"/>
          <w:color w:val="000000" w:themeColor="text1"/>
          <w:sz w:val="26"/>
          <w:szCs w:val="26"/>
        </w:rPr>
      </w:pPr>
      <w:r w:rsidRPr="003E01A0">
        <w:rPr>
          <w:rFonts w:ascii="Myriad Pro" w:hAnsi="Myriad Pro"/>
          <w:color w:val="000000" w:themeColor="text1"/>
          <w:sz w:val="26"/>
          <w:szCs w:val="26"/>
        </w:rPr>
        <w:t>Расшифровк</w:t>
      </w:r>
      <w:r w:rsidR="003E01A0" w:rsidRPr="003E01A0">
        <w:rPr>
          <w:rFonts w:ascii="Myriad Pro" w:hAnsi="Myriad Pro"/>
          <w:color w:val="000000" w:themeColor="text1"/>
          <w:sz w:val="26"/>
          <w:szCs w:val="26"/>
        </w:rPr>
        <w:t>и</w:t>
      </w:r>
      <w:r w:rsidR="00634FB6" w:rsidRPr="003E01A0">
        <w:rPr>
          <w:rFonts w:ascii="Myriad Pro" w:hAnsi="Myriad Pro"/>
          <w:color w:val="000000" w:themeColor="text1"/>
          <w:sz w:val="26"/>
          <w:szCs w:val="26"/>
        </w:rPr>
        <w:t xml:space="preserve"> за 2015 год</w:t>
      </w:r>
      <w:r w:rsidRPr="003E01A0">
        <w:rPr>
          <w:rFonts w:ascii="Myriad Pro" w:hAnsi="Myriad Pro"/>
          <w:color w:val="000000" w:themeColor="text1"/>
          <w:sz w:val="26"/>
          <w:szCs w:val="26"/>
        </w:rPr>
        <w:t xml:space="preserve"> </w:t>
      </w:r>
      <w:r w:rsidR="00634FB6" w:rsidRPr="003E01A0">
        <w:rPr>
          <w:rFonts w:ascii="Myriad Pro" w:hAnsi="Myriad Pro"/>
          <w:color w:val="000000" w:themeColor="text1"/>
          <w:sz w:val="26"/>
          <w:szCs w:val="26"/>
        </w:rPr>
        <w:t>по статьям:</w:t>
      </w:r>
      <w:r w:rsidRPr="003E01A0">
        <w:rPr>
          <w:rFonts w:ascii="Myriad Pro" w:hAnsi="Myriad Pro"/>
          <w:color w:val="000000" w:themeColor="text1"/>
          <w:sz w:val="26"/>
          <w:szCs w:val="26"/>
        </w:rPr>
        <w:t xml:space="preserve"> «Сырьё, материалы, запасные части, инструмент, топливо»</w:t>
      </w:r>
      <w:r w:rsidR="00634FB6" w:rsidRPr="003E01A0">
        <w:rPr>
          <w:rFonts w:ascii="Myriad Pro" w:hAnsi="Myriad Pro"/>
          <w:color w:val="000000" w:themeColor="text1"/>
          <w:sz w:val="26"/>
          <w:szCs w:val="26"/>
        </w:rPr>
        <w:t>, «Ремонт основных фондов»</w:t>
      </w:r>
      <w:r w:rsidR="003E01A0" w:rsidRPr="003E01A0">
        <w:rPr>
          <w:rFonts w:ascii="Myriad Pro" w:hAnsi="Myriad Pro"/>
          <w:color w:val="000000" w:themeColor="text1"/>
          <w:sz w:val="26"/>
          <w:szCs w:val="26"/>
        </w:rPr>
        <w:t>, «Расходы на услуги связи», «Прочие услуги сторонних организаций», «Расходы на обеспечение нормальных условий труда», «Расходы на страхование», «Юридические и информационные услуги», «Расходы социального характера из прибыли», «Другие прочие расходы», Расшифровки расходов из прибыли в составе подконтрольных расходов;</w:t>
      </w:r>
    </w:p>
    <w:p w14:paraId="70FE14EB" w14:textId="77777777" w:rsidR="003E01A0" w:rsidRPr="003E01A0" w:rsidRDefault="003E01A0" w:rsidP="00006CEC">
      <w:pPr>
        <w:pStyle w:val="a7"/>
        <w:numPr>
          <w:ilvl w:val="0"/>
          <w:numId w:val="69"/>
        </w:numPr>
        <w:tabs>
          <w:tab w:val="left" w:pos="7035"/>
        </w:tabs>
        <w:spacing w:line="360" w:lineRule="auto"/>
        <w:jc w:val="both"/>
        <w:rPr>
          <w:rFonts w:ascii="Myriad Pro" w:hAnsi="Myriad Pro"/>
          <w:color w:val="000000" w:themeColor="text1"/>
          <w:sz w:val="26"/>
          <w:szCs w:val="26"/>
        </w:rPr>
      </w:pPr>
      <w:r w:rsidRPr="003E01A0">
        <w:rPr>
          <w:rFonts w:ascii="Myriad Pro" w:hAnsi="Myriad Pro"/>
          <w:color w:val="000000" w:themeColor="text1"/>
          <w:sz w:val="26"/>
          <w:szCs w:val="26"/>
        </w:rPr>
        <w:t>Выгрузки из ПК SAP ERP по расходам на услуги связи, Расходам на обеспечение нормальных условий труда, по инф-м услугам, Расходы социального характера из прибыли;</w:t>
      </w:r>
    </w:p>
    <w:p w14:paraId="5E756F35" w14:textId="77777777" w:rsidR="003D0CD3" w:rsidRPr="003E01A0" w:rsidRDefault="003D0CD3" w:rsidP="00006CEC">
      <w:pPr>
        <w:pStyle w:val="a7"/>
        <w:numPr>
          <w:ilvl w:val="0"/>
          <w:numId w:val="69"/>
        </w:numPr>
        <w:spacing w:line="360" w:lineRule="auto"/>
        <w:jc w:val="both"/>
        <w:rPr>
          <w:rFonts w:ascii="Myriad Pro" w:hAnsi="Myriad Pro"/>
          <w:color w:val="000000" w:themeColor="text1"/>
          <w:sz w:val="26"/>
          <w:szCs w:val="26"/>
        </w:rPr>
      </w:pPr>
      <w:r w:rsidRPr="003E01A0">
        <w:rPr>
          <w:rFonts w:ascii="Myriad Pro" w:hAnsi="Myriad Pro"/>
          <w:color w:val="000000" w:themeColor="text1"/>
          <w:sz w:val="26"/>
          <w:szCs w:val="26"/>
        </w:rPr>
        <w:t>Обосновывающие материалы по статьям «Сырьё, материалы, запасные части, инструмент, топливо»; «Ремонт основных фондов» за 2015 год; Расходы на оплату труда»</w:t>
      </w:r>
      <w:r w:rsidR="00634FB6" w:rsidRPr="003E01A0">
        <w:rPr>
          <w:rFonts w:ascii="Myriad Pro" w:hAnsi="Myriad Pro"/>
          <w:color w:val="000000" w:themeColor="text1"/>
          <w:sz w:val="26"/>
          <w:szCs w:val="26"/>
        </w:rPr>
        <w:t>;</w:t>
      </w:r>
    </w:p>
    <w:p w14:paraId="5A383D90" w14:textId="77777777" w:rsidR="00BE11F9" w:rsidRPr="003E01A0" w:rsidRDefault="003D0CD3" w:rsidP="00006CEC">
      <w:pPr>
        <w:pStyle w:val="a7"/>
        <w:numPr>
          <w:ilvl w:val="0"/>
          <w:numId w:val="69"/>
        </w:numPr>
        <w:spacing w:line="360" w:lineRule="auto"/>
        <w:jc w:val="both"/>
        <w:rPr>
          <w:rFonts w:ascii="Myriad Pro" w:hAnsi="Myriad Pro"/>
          <w:color w:val="000000" w:themeColor="text1"/>
          <w:sz w:val="26"/>
          <w:szCs w:val="26"/>
        </w:rPr>
      </w:pPr>
      <w:r w:rsidRPr="003E01A0">
        <w:rPr>
          <w:rFonts w:ascii="Myriad Pro" w:hAnsi="Myriad Pro"/>
          <w:color w:val="000000" w:themeColor="text1"/>
          <w:sz w:val="26"/>
          <w:szCs w:val="26"/>
        </w:rPr>
        <w:t>Договор</w:t>
      </w:r>
      <w:r w:rsidR="003E01A0" w:rsidRPr="003E01A0">
        <w:rPr>
          <w:rFonts w:ascii="Myriad Pro" w:hAnsi="Myriad Pro"/>
          <w:color w:val="000000" w:themeColor="text1"/>
          <w:sz w:val="26"/>
          <w:szCs w:val="26"/>
        </w:rPr>
        <w:t>ы</w:t>
      </w:r>
      <w:r w:rsidRPr="003E01A0">
        <w:rPr>
          <w:rFonts w:ascii="Myriad Pro" w:hAnsi="Myriad Pro"/>
          <w:color w:val="000000" w:themeColor="text1"/>
          <w:sz w:val="26"/>
          <w:szCs w:val="26"/>
        </w:rPr>
        <w:t xml:space="preserve"> на обслуживание технических средств пожарной сигнализации в помещениях адм. зданий, акты выполненных работ по изготовлению табличек, переосвидетельствованию и перезарядки огнетушителей, изготовлению ящиков для песка и т.д., по факту за 2015 год</w:t>
      </w:r>
      <w:r w:rsidR="00634FB6" w:rsidRPr="003E01A0">
        <w:rPr>
          <w:rFonts w:ascii="Myriad Pro" w:hAnsi="Myriad Pro"/>
          <w:color w:val="000000" w:themeColor="text1"/>
          <w:sz w:val="26"/>
          <w:szCs w:val="26"/>
        </w:rPr>
        <w:t>;</w:t>
      </w:r>
    </w:p>
    <w:p w14:paraId="3A9E9A13" w14:textId="77777777" w:rsidR="003D0CD3" w:rsidRPr="003E01A0" w:rsidRDefault="003D0CD3" w:rsidP="00006CEC">
      <w:pPr>
        <w:pStyle w:val="a7"/>
        <w:numPr>
          <w:ilvl w:val="0"/>
          <w:numId w:val="69"/>
        </w:numPr>
        <w:spacing w:line="360" w:lineRule="auto"/>
        <w:jc w:val="both"/>
        <w:rPr>
          <w:rFonts w:ascii="Myriad Pro" w:hAnsi="Myriad Pro"/>
          <w:color w:val="000000" w:themeColor="text1"/>
          <w:sz w:val="26"/>
          <w:szCs w:val="26"/>
        </w:rPr>
      </w:pPr>
      <w:r w:rsidRPr="003E01A0">
        <w:rPr>
          <w:rFonts w:ascii="Myriad Pro" w:hAnsi="Myriad Pro"/>
          <w:color w:val="000000" w:themeColor="text1"/>
          <w:sz w:val="26"/>
          <w:szCs w:val="26"/>
        </w:rPr>
        <w:t>Договор на оказание услу</w:t>
      </w:r>
      <w:r w:rsidR="00634FB6" w:rsidRPr="003E01A0">
        <w:rPr>
          <w:rFonts w:ascii="Myriad Pro" w:hAnsi="Myriad Pro"/>
          <w:color w:val="000000" w:themeColor="text1"/>
          <w:sz w:val="26"/>
          <w:szCs w:val="26"/>
        </w:rPr>
        <w:t>г</w:t>
      </w:r>
      <w:r w:rsidR="003E01A0" w:rsidRPr="003E01A0">
        <w:rPr>
          <w:rFonts w:ascii="Myriad Pro" w:hAnsi="Myriad Pro"/>
          <w:color w:val="000000" w:themeColor="text1"/>
          <w:sz w:val="26"/>
          <w:szCs w:val="26"/>
        </w:rPr>
        <w:t>, Договоры на страхование;</w:t>
      </w:r>
    </w:p>
    <w:p w14:paraId="71899FCB" w14:textId="77777777" w:rsidR="003D0CD3" w:rsidRPr="003E01A0" w:rsidRDefault="003D0CD3" w:rsidP="00006CEC">
      <w:pPr>
        <w:pStyle w:val="a7"/>
        <w:numPr>
          <w:ilvl w:val="0"/>
          <w:numId w:val="69"/>
        </w:numPr>
        <w:spacing w:line="360" w:lineRule="auto"/>
        <w:jc w:val="both"/>
        <w:rPr>
          <w:rFonts w:ascii="Myriad Pro" w:hAnsi="Myriad Pro"/>
          <w:color w:val="000000" w:themeColor="text1"/>
          <w:sz w:val="26"/>
          <w:szCs w:val="26"/>
        </w:rPr>
      </w:pPr>
      <w:r w:rsidRPr="003E01A0">
        <w:rPr>
          <w:rFonts w:ascii="Myriad Pro" w:hAnsi="Myriad Pro"/>
          <w:color w:val="000000" w:themeColor="text1"/>
          <w:sz w:val="26"/>
          <w:szCs w:val="26"/>
        </w:rPr>
        <w:t>Расшифровка резервов по сомнительным долгам за 1</w:t>
      </w:r>
      <w:r w:rsidR="00DA0F97" w:rsidRPr="003E01A0">
        <w:rPr>
          <w:rFonts w:ascii="Myriad Pro" w:hAnsi="Myriad Pro"/>
          <w:color w:val="000000" w:themeColor="text1"/>
          <w:sz w:val="26"/>
          <w:szCs w:val="26"/>
        </w:rPr>
        <w:t xml:space="preserve"> полугодие</w:t>
      </w:r>
      <w:r w:rsidRPr="003E01A0">
        <w:rPr>
          <w:rFonts w:ascii="Myriad Pro" w:hAnsi="Myriad Pro"/>
          <w:color w:val="000000" w:themeColor="text1"/>
          <w:sz w:val="26"/>
          <w:szCs w:val="26"/>
        </w:rPr>
        <w:t xml:space="preserve"> 2015</w:t>
      </w:r>
      <w:r w:rsidR="00623943">
        <w:rPr>
          <w:rFonts w:ascii="Myriad Pro" w:hAnsi="Myriad Pro"/>
          <w:color w:val="000000" w:themeColor="text1"/>
          <w:sz w:val="26"/>
          <w:szCs w:val="26"/>
        </w:rPr>
        <w:t xml:space="preserve"> </w:t>
      </w:r>
      <w:r w:rsidRPr="003E01A0">
        <w:rPr>
          <w:rFonts w:ascii="Myriad Pro" w:hAnsi="Myriad Pro"/>
          <w:color w:val="000000" w:themeColor="text1"/>
          <w:sz w:val="26"/>
          <w:szCs w:val="26"/>
        </w:rPr>
        <w:t>года</w:t>
      </w:r>
      <w:r w:rsidR="00623943">
        <w:rPr>
          <w:rFonts w:ascii="Myriad Pro" w:hAnsi="Myriad Pro"/>
          <w:color w:val="000000" w:themeColor="text1"/>
          <w:sz w:val="26"/>
          <w:szCs w:val="26"/>
        </w:rPr>
        <w:t>;</w:t>
      </w:r>
    </w:p>
    <w:p w14:paraId="47C4273B" w14:textId="77777777" w:rsidR="003D0CD3" w:rsidRPr="003E01A0" w:rsidRDefault="003D0CD3" w:rsidP="00006CEC">
      <w:pPr>
        <w:pStyle w:val="a7"/>
        <w:numPr>
          <w:ilvl w:val="0"/>
          <w:numId w:val="69"/>
        </w:numPr>
        <w:spacing w:line="360" w:lineRule="auto"/>
        <w:jc w:val="both"/>
        <w:rPr>
          <w:rFonts w:ascii="Myriad Pro" w:hAnsi="Myriad Pro"/>
          <w:color w:val="000000" w:themeColor="text1"/>
          <w:sz w:val="26"/>
          <w:szCs w:val="26"/>
        </w:rPr>
      </w:pPr>
      <w:r w:rsidRPr="003E01A0">
        <w:rPr>
          <w:rFonts w:ascii="Myriad Pro" w:hAnsi="Myriad Pro"/>
          <w:color w:val="000000" w:themeColor="text1"/>
          <w:sz w:val="26"/>
          <w:szCs w:val="26"/>
        </w:rPr>
        <w:t>Копии решений суда (основание проведения корректировок), Приказ, информация о суммах подлежащих созданию/восстановлению резервов сомнительных долгов на услуги по передаче э/э</w:t>
      </w:r>
      <w:r w:rsidR="003E01A0" w:rsidRPr="003E01A0">
        <w:rPr>
          <w:rFonts w:ascii="Myriad Pro" w:hAnsi="Myriad Pro"/>
          <w:color w:val="000000" w:themeColor="text1"/>
          <w:sz w:val="26"/>
          <w:szCs w:val="26"/>
        </w:rPr>
        <w:t>;</w:t>
      </w:r>
    </w:p>
    <w:p w14:paraId="4B21DF45" w14:textId="77777777" w:rsidR="003D0CD3" w:rsidRPr="003E01A0" w:rsidRDefault="003D0CD3" w:rsidP="00006CEC">
      <w:pPr>
        <w:pStyle w:val="a7"/>
        <w:numPr>
          <w:ilvl w:val="0"/>
          <w:numId w:val="69"/>
        </w:numPr>
        <w:spacing w:line="360" w:lineRule="auto"/>
        <w:jc w:val="both"/>
        <w:rPr>
          <w:rFonts w:ascii="Myriad Pro" w:hAnsi="Myriad Pro"/>
          <w:color w:val="000000" w:themeColor="text1"/>
          <w:sz w:val="26"/>
          <w:szCs w:val="26"/>
        </w:rPr>
      </w:pPr>
      <w:r w:rsidRPr="003E01A0">
        <w:rPr>
          <w:rFonts w:ascii="Myriad Pro" w:hAnsi="Myriad Pro"/>
          <w:color w:val="000000" w:themeColor="text1"/>
          <w:sz w:val="26"/>
          <w:szCs w:val="26"/>
        </w:rPr>
        <w:t xml:space="preserve">Расшифровка резервов по сомнительным долгам за 2 </w:t>
      </w:r>
      <w:r w:rsidR="00DA0F97" w:rsidRPr="003E01A0">
        <w:rPr>
          <w:rFonts w:ascii="Myriad Pro" w:hAnsi="Myriad Pro"/>
          <w:color w:val="000000" w:themeColor="text1"/>
          <w:sz w:val="26"/>
          <w:szCs w:val="26"/>
        </w:rPr>
        <w:t>полугодие</w:t>
      </w:r>
      <w:r w:rsidRPr="003E01A0">
        <w:rPr>
          <w:rFonts w:ascii="Myriad Pro" w:hAnsi="Myriad Pro"/>
          <w:color w:val="000000" w:themeColor="text1"/>
          <w:sz w:val="26"/>
          <w:szCs w:val="26"/>
        </w:rPr>
        <w:t xml:space="preserve"> 2015года</w:t>
      </w:r>
      <w:r w:rsidR="00623943">
        <w:rPr>
          <w:rFonts w:ascii="Myriad Pro" w:hAnsi="Myriad Pro"/>
          <w:color w:val="000000" w:themeColor="text1"/>
          <w:sz w:val="26"/>
          <w:szCs w:val="26"/>
        </w:rPr>
        <w:t>;</w:t>
      </w:r>
    </w:p>
    <w:p w14:paraId="6D7F35ED" w14:textId="77777777" w:rsidR="003D0CD3" w:rsidRPr="003E01A0" w:rsidRDefault="003D0CD3" w:rsidP="00006CEC">
      <w:pPr>
        <w:pStyle w:val="a7"/>
        <w:numPr>
          <w:ilvl w:val="0"/>
          <w:numId w:val="69"/>
        </w:numPr>
        <w:spacing w:line="360" w:lineRule="auto"/>
        <w:jc w:val="both"/>
        <w:rPr>
          <w:rFonts w:ascii="Myriad Pro" w:hAnsi="Myriad Pro"/>
          <w:color w:val="000000" w:themeColor="text1"/>
          <w:sz w:val="26"/>
          <w:szCs w:val="26"/>
        </w:rPr>
      </w:pPr>
      <w:r w:rsidRPr="003E01A0">
        <w:rPr>
          <w:rFonts w:ascii="Myriad Pro" w:hAnsi="Myriad Pro"/>
          <w:color w:val="000000" w:themeColor="text1"/>
          <w:sz w:val="26"/>
          <w:szCs w:val="26"/>
        </w:rPr>
        <w:t>Копии решений суда (основание проведения корректировок), Приказ, информация о суммах подлежащих созданию/восстановлению резервов сомнительных долгов на услуги по передаче э/э</w:t>
      </w:r>
      <w:r w:rsidR="003E01A0" w:rsidRPr="003E01A0">
        <w:rPr>
          <w:rFonts w:ascii="Myriad Pro" w:hAnsi="Myriad Pro"/>
          <w:color w:val="000000" w:themeColor="text1"/>
          <w:sz w:val="26"/>
          <w:szCs w:val="26"/>
        </w:rPr>
        <w:t>;</w:t>
      </w:r>
    </w:p>
    <w:p w14:paraId="4444B976" w14:textId="7977CCD3" w:rsidR="003D0CD3" w:rsidRPr="003E01A0" w:rsidRDefault="003D0CD3" w:rsidP="00006CEC">
      <w:pPr>
        <w:pStyle w:val="a7"/>
        <w:numPr>
          <w:ilvl w:val="0"/>
          <w:numId w:val="69"/>
        </w:numPr>
        <w:spacing w:line="360" w:lineRule="auto"/>
        <w:jc w:val="both"/>
        <w:rPr>
          <w:rFonts w:ascii="Myriad Pro" w:hAnsi="Myriad Pro"/>
          <w:color w:val="000000" w:themeColor="text1"/>
          <w:sz w:val="26"/>
          <w:szCs w:val="26"/>
        </w:rPr>
      </w:pPr>
      <w:r w:rsidRPr="003E01A0">
        <w:rPr>
          <w:rFonts w:ascii="Myriad Pro" w:hAnsi="Myriad Pro"/>
          <w:color w:val="000000" w:themeColor="text1"/>
          <w:sz w:val="26"/>
          <w:szCs w:val="26"/>
        </w:rPr>
        <w:lastRenderedPageBreak/>
        <w:t xml:space="preserve">Расчёт неподконтрольных расходов </w:t>
      </w:r>
      <w:r w:rsidR="004E70D0">
        <w:rPr>
          <w:rFonts w:ascii="Myriad Pro" w:hAnsi="Myriad Pro"/>
          <w:color w:val="000000" w:themeColor="text1"/>
          <w:sz w:val="26"/>
          <w:szCs w:val="26"/>
        </w:rPr>
        <w:t>ПАО </w:t>
      </w:r>
      <w:r w:rsidRPr="003E01A0">
        <w:rPr>
          <w:rFonts w:ascii="Myriad Pro" w:hAnsi="Myriad Pro"/>
          <w:color w:val="000000" w:themeColor="text1"/>
          <w:sz w:val="26"/>
          <w:szCs w:val="26"/>
        </w:rPr>
        <w:t>«МРСК Сибири» - «ГАЭС» за 12</w:t>
      </w:r>
      <w:r w:rsidR="00F8529C">
        <w:rPr>
          <w:rFonts w:ascii="Myriad Pro" w:hAnsi="Myriad Pro"/>
          <w:color w:val="000000" w:themeColor="text1"/>
          <w:sz w:val="26"/>
          <w:szCs w:val="26"/>
        </w:rPr>
        <w:t> </w:t>
      </w:r>
      <w:r w:rsidRPr="003E01A0">
        <w:rPr>
          <w:rFonts w:ascii="Myriad Pro" w:hAnsi="Myriad Pro"/>
          <w:color w:val="000000" w:themeColor="text1"/>
          <w:sz w:val="26"/>
          <w:szCs w:val="26"/>
        </w:rPr>
        <w:t>месяцев 2015 г</w:t>
      </w:r>
      <w:r w:rsidR="003E01A0" w:rsidRPr="003E01A0">
        <w:rPr>
          <w:rFonts w:ascii="Myriad Pro" w:hAnsi="Myriad Pro"/>
          <w:color w:val="000000" w:themeColor="text1"/>
          <w:sz w:val="26"/>
          <w:szCs w:val="26"/>
        </w:rPr>
        <w:t>;</w:t>
      </w:r>
    </w:p>
    <w:p w14:paraId="1B8BC128" w14:textId="77777777" w:rsidR="003D0CD3" w:rsidRPr="003E01A0" w:rsidRDefault="003D0CD3" w:rsidP="00006CEC">
      <w:pPr>
        <w:pStyle w:val="a7"/>
        <w:numPr>
          <w:ilvl w:val="0"/>
          <w:numId w:val="69"/>
        </w:numPr>
        <w:spacing w:line="360" w:lineRule="auto"/>
        <w:jc w:val="both"/>
        <w:rPr>
          <w:rFonts w:ascii="Myriad Pro" w:hAnsi="Myriad Pro"/>
          <w:color w:val="000000" w:themeColor="text1"/>
          <w:sz w:val="26"/>
          <w:szCs w:val="26"/>
        </w:rPr>
      </w:pPr>
      <w:r w:rsidRPr="003E01A0">
        <w:rPr>
          <w:rFonts w:ascii="Myriad Pro" w:hAnsi="Myriad Pro"/>
          <w:color w:val="000000" w:themeColor="text1"/>
          <w:sz w:val="26"/>
          <w:szCs w:val="26"/>
        </w:rPr>
        <w:t>Налоговые декларации, договора, авизо, выгрузки из ПК САП, подтверждающие факт по неподконтрольным расходам за</w:t>
      </w:r>
      <w:r w:rsidR="00DA0F97" w:rsidRPr="003E01A0">
        <w:rPr>
          <w:rFonts w:ascii="Myriad Pro" w:hAnsi="Myriad Pro"/>
          <w:color w:val="000000" w:themeColor="text1"/>
          <w:sz w:val="26"/>
          <w:szCs w:val="26"/>
        </w:rPr>
        <w:t xml:space="preserve"> </w:t>
      </w:r>
      <w:r w:rsidRPr="003E01A0">
        <w:rPr>
          <w:rFonts w:ascii="Myriad Pro" w:hAnsi="Myriad Pro"/>
          <w:color w:val="000000" w:themeColor="text1"/>
          <w:sz w:val="26"/>
          <w:szCs w:val="26"/>
        </w:rPr>
        <w:t>2015</w:t>
      </w:r>
      <w:r w:rsidR="003E01A0" w:rsidRPr="003E01A0">
        <w:rPr>
          <w:rFonts w:ascii="Myriad Pro" w:hAnsi="Myriad Pro"/>
          <w:color w:val="000000" w:themeColor="text1"/>
          <w:sz w:val="26"/>
          <w:szCs w:val="26"/>
        </w:rPr>
        <w:t xml:space="preserve"> </w:t>
      </w:r>
      <w:r w:rsidRPr="003E01A0">
        <w:rPr>
          <w:rFonts w:ascii="Myriad Pro" w:hAnsi="Myriad Pro"/>
          <w:color w:val="000000" w:themeColor="text1"/>
          <w:sz w:val="26"/>
          <w:szCs w:val="26"/>
        </w:rPr>
        <w:t>год</w:t>
      </w:r>
      <w:r w:rsidR="003E01A0" w:rsidRPr="003E01A0">
        <w:rPr>
          <w:rFonts w:ascii="Myriad Pro" w:hAnsi="Myriad Pro"/>
          <w:color w:val="000000" w:themeColor="text1"/>
          <w:sz w:val="26"/>
          <w:szCs w:val="26"/>
        </w:rPr>
        <w:t>;</w:t>
      </w:r>
    </w:p>
    <w:p w14:paraId="5B7DD47A" w14:textId="201782FF" w:rsidR="003D0CD3" w:rsidRPr="003E01A0" w:rsidRDefault="003D0CD3" w:rsidP="00006CEC">
      <w:pPr>
        <w:pStyle w:val="a7"/>
        <w:numPr>
          <w:ilvl w:val="0"/>
          <w:numId w:val="69"/>
        </w:numPr>
        <w:spacing w:line="360" w:lineRule="auto"/>
        <w:jc w:val="both"/>
        <w:rPr>
          <w:rFonts w:ascii="Myriad Pro" w:hAnsi="Myriad Pro"/>
          <w:color w:val="000000" w:themeColor="text1"/>
          <w:sz w:val="26"/>
          <w:szCs w:val="26"/>
        </w:rPr>
      </w:pPr>
      <w:r w:rsidRPr="003E01A0">
        <w:rPr>
          <w:rFonts w:ascii="Myriad Pro" w:hAnsi="Myriad Pro"/>
          <w:color w:val="000000" w:themeColor="text1"/>
          <w:sz w:val="26"/>
          <w:szCs w:val="26"/>
        </w:rPr>
        <w:t>Правоустанавливающие документы, бухгалтерская и статистическая отчётность</w:t>
      </w:r>
      <w:r w:rsidR="00DA0F97" w:rsidRPr="003E01A0">
        <w:rPr>
          <w:rFonts w:ascii="Myriad Pro" w:hAnsi="Myriad Pro"/>
          <w:color w:val="000000" w:themeColor="text1"/>
          <w:sz w:val="26"/>
          <w:szCs w:val="26"/>
        </w:rPr>
        <w:t xml:space="preserve"> филиала</w:t>
      </w:r>
      <w:r w:rsidRPr="003E01A0">
        <w:rPr>
          <w:rFonts w:ascii="Myriad Pro" w:hAnsi="Myriad Pro"/>
          <w:color w:val="000000" w:themeColor="text1"/>
          <w:sz w:val="26"/>
          <w:szCs w:val="26"/>
        </w:rPr>
        <w:t xml:space="preserve"> </w:t>
      </w:r>
      <w:r w:rsidR="004E70D0">
        <w:rPr>
          <w:rFonts w:ascii="Myriad Pro" w:hAnsi="Myriad Pro"/>
          <w:color w:val="000000" w:themeColor="text1"/>
          <w:sz w:val="26"/>
          <w:szCs w:val="26"/>
        </w:rPr>
        <w:t>ПАО </w:t>
      </w:r>
      <w:r w:rsidRPr="003E01A0">
        <w:rPr>
          <w:rFonts w:ascii="Myriad Pro" w:hAnsi="Myriad Pro"/>
          <w:color w:val="000000" w:themeColor="text1"/>
          <w:sz w:val="26"/>
          <w:szCs w:val="26"/>
        </w:rPr>
        <w:t>«МРСК Сибири»-«ГАЭС»</w:t>
      </w:r>
      <w:r w:rsidR="00DA0F97" w:rsidRPr="003E01A0">
        <w:rPr>
          <w:rFonts w:ascii="Myriad Pro" w:hAnsi="Myriad Pro"/>
          <w:color w:val="000000" w:themeColor="text1"/>
          <w:sz w:val="26"/>
          <w:szCs w:val="26"/>
        </w:rPr>
        <w:t>;</w:t>
      </w:r>
    </w:p>
    <w:p w14:paraId="054D27F6" w14:textId="1B922678" w:rsidR="003D0CD3" w:rsidRPr="003E01A0" w:rsidRDefault="003D0CD3" w:rsidP="00006CEC">
      <w:pPr>
        <w:pStyle w:val="a7"/>
        <w:numPr>
          <w:ilvl w:val="0"/>
          <w:numId w:val="69"/>
        </w:numPr>
        <w:spacing w:line="360" w:lineRule="auto"/>
        <w:jc w:val="both"/>
        <w:rPr>
          <w:rFonts w:ascii="Myriad Pro" w:hAnsi="Myriad Pro"/>
          <w:color w:val="000000" w:themeColor="text1"/>
          <w:sz w:val="26"/>
          <w:szCs w:val="26"/>
        </w:rPr>
      </w:pPr>
      <w:r w:rsidRPr="003E01A0">
        <w:rPr>
          <w:rFonts w:ascii="Myriad Pro" w:hAnsi="Myriad Pro"/>
          <w:color w:val="000000" w:themeColor="text1"/>
          <w:sz w:val="26"/>
          <w:szCs w:val="26"/>
        </w:rPr>
        <w:t xml:space="preserve">Утверждённая инвестиционная программа 2014-19гг. </w:t>
      </w:r>
      <w:r w:rsidR="004E70D0">
        <w:rPr>
          <w:rFonts w:ascii="Myriad Pro" w:hAnsi="Myriad Pro"/>
          <w:color w:val="000000" w:themeColor="text1"/>
          <w:sz w:val="26"/>
          <w:szCs w:val="26"/>
        </w:rPr>
        <w:t>ПАО </w:t>
      </w:r>
      <w:r w:rsidRPr="003E01A0">
        <w:rPr>
          <w:rFonts w:ascii="Myriad Pro" w:hAnsi="Myriad Pro"/>
          <w:color w:val="000000" w:themeColor="text1"/>
          <w:sz w:val="26"/>
          <w:szCs w:val="26"/>
        </w:rPr>
        <w:t>«МРСК Сибири»- «Горно-Алтайские электрические сети»</w:t>
      </w:r>
      <w:r w:rsidR="003E01A0" w:rsidRPr="003E01A0">
        <w:rPr>
          <w:rFonts w:ascii="Myriad Pro" w:hAnsi="Myriad Pro"/>
          <w:color w:val="000000" w:themeColor="text1"/>
          <w:sz w:val="26"/>
          <w:szCs w:val="26"/>
        </w:rPr>
        <w:t>;</w:t>
      </w:r>
    </w:p>
    <w:p w14:paraId="7C02C176" w14:textId="6CF39F8E" w:rsidR="003D0CD3" w:rsidRPr="003E01A0" w:rsidRDefault="003D0CD3" w:rsidP="00006CEC">
      <w:pPr>
        <w:pStyle w:val="a7"/>
        <w:numPr>
          <w:ilvl w:val="0"/>
          <w:numId w:val="69"/>
        </w:numPr>
        <w:spacing w:line="360" w:lineRule="auto"/>
        <w:jc w:val="both"/>
        <w:rPr>
          <w:rFonts w:ascii="Myriad Pro" w:hAnsi="Myriad Pro"/>
          <w:color w:val="000000" w:themeColor="text1"/>
          <w:sz w:val="26"/>
          <w:szCs w:val="26"/>
        </w:rPr>
      </w:pPr>
      <w:r w:rsidRPr="003E01A0">
        <w:rPr>
          <w:rFonts w:ascii="Myriad Pro" w:hAnsi="Myriad Pro"/>
          <w:color w:val="000000" w:themeColor="text1"/>
          <w:sz w:val="26"/>
          <w:szCs w:val="26"/>
        </w:rPr>
        <w:t xml:space="preserve">Отчёт об исполнении «Программы энергосбережения и повышения энергетической эффективности» </w:t>
      </w:r>
      <w:r w:rsidR="004E70D0">
        <w:rPr>
          <w:rFonts w:ascii="Myriad Pro" w:hAnsi="Myriad Pro"/>
          <w:color w:val="000000" w:themeColor="text1"/>
          <w:sz w:val="26"/>
          <w:szCs w:val="26"/>
        </w:rPr>
        <w:t>ПАО </w:t>
      </w:r>
      <w:r w:rsidRPr="003E01A0">
        <w:rPr>
          <w:rFonts w:ascii="Myriad Pro" w:hAnsi="Myriad Pro"/>
          <w:color w:val="000000" w:themeColor="text1"/>
          <w:sz w:val="26"/>
          <w:szCs w:val="26"/>
        </w:rPr>
        <w:t>«МРСК Сибири»- «Горно-Алтайские электрические сети» за 2015 год</w:t>
      </w:r>
      <w:r w:rsidR="003E01A0" w:rsidRPr="003E01A0">
        <w:rPr>
          <w:rFonts w:ascii="Myriad Pro" w:hAnsi="Myriad Pro"/>
          <w:color w:val="000000" w:themeColor="text1"/>
          <w:sz w:val="26"/>
          <w:szCs w:val="26"/>
        </w:rPr>
        <w:t>;</w:t>
      </w:r>
    </w:p>
    <w:p w14:paraId="10C4B572" w14:textId="77777777" w:rsidR="003D0CD3" w:rsidRPr="003E01A0" w:rsidRDefault="003D0CD3" w:rsidP="00006CEC">
      <w:pPr>
        <w:pStyle w:val="a7"/>
        <w:numPr>
          <w:ilvl w:val="0"/>
          <w:numId w:val="69"/>
        </w:numPr>
        <w:spacing w:line="360" w:lineRule="auto"/>
        <w:jc w:val="both"/>
        <w:rPr>
          <w:rFonts w:ascii="Myriad Pro" w:hAnsi="Myriad Pro"/>
          <w:color w:val="000000" w:themeColor="text1"/>
          <w:sz w:val="26"/>
          <w:szCs w:val="26"/>
        </w:rPr>
      </w:pPr>
      <w:r w:rsidRPr="003E01A0">
        <w:rPr>
          <w:rFonts w:ascii="Myriad Pro" w:hAnsi="Myriad Pro"/>
          <w:color w:val="000000" w:themeColor="text1"/>
          <w:sz w:val="26"/>
          <w:szCs w:val="26"/>
        </w:rPr>
        <w:t>Документы, подтверждающие объём услуг по передаче электрической энергии за 2015 год</w:t>
      </w:r>
      <w:r w:rsidR="003E01A0" w:rsidRPr="003E01A0">
        <w:rPr>
          <w:rFonts w:ascii="Myriad Pro" w:hAnsi="Myriad Pro"/>
          <w:color w:val="000000" w:themeColor="text1"/>
          <w:sz w:val="26"/>
          <w:szCs w:val="26"/>
        </w:rPr>
        <w:t>;</w:t>
      </w:r>
    </w:p>
    <w:p w14:paraId="65718757" w14:textId="77777777" w:rsidR="003D0CD3" w:rsidRPr="003E01A0" w:rsidRDefault="003D0CD3" w:rsidP="00006CEC">
      <w:pPr>
        <w:pStyle w:val="a7"/>
        <w:numPr>
          <w:ilvl w:val="0"/>
          <w:numId w:val="69"/>
        </w:numPr>
        <w:spacing w:line="360" w:lineRule="auto"/>
        <w:jc w:val="both"/>
        <w:rPr>
          <w:rFonts w:ascii="Myriad Pro" w:hAnsi="Myriad Pro"/>
          <w:color w:val="000000" w:themeColor="text1"/>
          <w:sz w:val="26"/>
          <w:szCs w:val="26"/>
        </w:rPr>
      </w:pPr>
      <w:r w:rsidRPr="003E01A0">
        <w:rPr>
          <w:rFonts w:ascii="Myriad Pro" w:hAnsi="Myriad Pro"/>
          <w:color w:val="000000" w:themeColor="text1"/>
          <w:sz w:val="26"/>
          <w:szCs w:val="26"/>
        </w:rPr>
        <w:t>Документы подтверждающие объём электрической энергии, приобретаемой в целях компенсации потерь за 2015 год</w:t>
      </w:r>
      <w:r w:rsidR="00634FB6" w:rsidRPr="003E01A0">
        <w:rPr>
          <w:rFonts w:ascii="Myriad Pro" w:hAnsi="Myriad Pro"/>
          <w:color w:val="000000" w:themeColor="text1"/>
          <w:sz w:val="26"/>
          <w:szCs w:val="26"/>
        </w:rPr>
        <w:t>.</w:t>
      </w:r>
    </w:p>
    <w:p w14:paraId="4F6205E5" w14:textId="163854AE" w:rsidR="00634FB6" w:rsidRPr="00F0564E" w:rsidRDefault="00634FB6" w:rsidP="003D0CD3">
      <w:pPr>
        <w:spacing w:line="360" w:lineRule="auto"/>
        <w:ind w:firstLine="567"/>
        <w:contextualSpacing/>
        <w:jc w:val="both"/>
        <w:rPr>
          <w:rFonts w:ascii="Myriad Pro" w:eastAsia="Calibri" w:hAnsi="Myriad Pro"/>
          <w:color w:val="000000" w:themeColor="text1"/>
          <w:sz w:val="26"/>
          <w:szCs w:val="26"/>
        </w:rPr>
        <w:sectPr w:rsidR="00634FB6" w:rsidRPr="00F0564E" w:rsidSect="0051723A">
          <w:headerReference w:type="default" r:id="rId13"/>
          <w:footerReference w:type="default" r:id="rId14"/>
          <w:pgSz w:w="11906" w:h="16838"/>
          <w:pgMar w:top="1134" w:right="851" w:bottom="1134" w:left="1701" w:header="709" w:footer="709" w:gutter="0"/>
          <w:cols w:space="708"/>
          <w:docGrid w:linePitch="360"/>
        </w:sectPr>
      </w:pPr>
      <w:r w:rsidRPr="00C07865">
        <w:rPr>
          <w:rFonts w:ascii="Myriad Pro" w:eastAsia="Calibri" w:hAnsi="Myriad Pro"/>
          <w:color w:val="000000" w:themeColor="text1"/>
          <w:sz w:val="26"/>
          <w:szCs w:val="26"/>
        </w:rPr>
        <w:t xml:space="preserve">Постатейный анализ документов, предоставленных филиалом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 xml:space="preserve">«МРСК Сибири» </w:t>
      </w:r>
      <w:r>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«ГАЭС» в обоснование предложения по тарифам на 201</w:t>
      </w:r>
      <w:r w:rsidR="003E01A0">
        <w:rPr>
          <w:rFonts w:ascii="Myriad Pro" w:eastAsia="Calibri" w:hAnsi="Myriad Pro"/>
          <w:color w:val="000000" w:themeColor="text1"/>
          <w:sz w:val="26"/>
          <w:szCs w:val="26"/>
        </w:rPr>
        <w:t>7</w:t>
      </w:r>
      <w:r w:rsidRPr="00C07865">
        <w:rPr>
          <w:rFonts w:ascii="Myriad Pro" w:eastAsia="Calibri" w:hAnsi="Myriad Pro"/>
          <w:color w:val="000000" w:themeColor="text1"/>
          <w:sz w:val="26"/>
          <w:szCs w:val="26"/>
        </w:rPr>
        <w:t xml:space="preserve"> год, отражен в соответствующих разделах настоящего Отчета.</w:t>
      </w:r>
    </w:p>
    <w:p w14:paraId="7E89149A" w14:textId="77777777" w:rsidR="00A43DB1" w:rsidRPr="00103455" w:rsidRDefault="00A43DB1" w:rsidP="008334CA">
      <w:pPr>
        <w:keepNext/>
        <w:keepLines/>
        <w:numPr>
          <w:ilvl w:val="0"/>
          <w:numId w:val="6"/>
        </w:numPr>
        <w:spacing w:before="40" w:after="160" w:line="360" w:lineRule="auto"/>
        <w:ind w:left="567" w:hanging="567"/>
        <w:jc w:val="both"/>
        <w:outlineLvl w:val="2"/>
        <w:rPr>
          <w:rFonts w:ascii="Myriad Pro" w:hAnsi="Myriad Pro"/>
          <w:b/>
          <w:color w:val="4F6228"/>
          <w:sz w:val="28"/>
          <w:szCs w:val="28"/>
          <w:lang w:eastAsia="en-US"/>
        </w:rPr>
      </w:pPr>
      <w:bookmarkStart w:id="36" w:name="_Toc53584608"/>
      <w:r w:rsidRPr="00103455">
        <w:rPr>
          <w:rFonts w:ascii="Myriad Pro" w:hAnsi="Myriad Pro"/>
          <w:b/>
          <w:color w:val="4F6228"/>
          <w:sz w:val="28"/>
          <w:szCs w:val="28"/>
          <w:lang w:eastAsia="en-US"/>
        </w:rPr>
        <w:lastRenderedPageBreak/>
        <w:t>Экспертиза обоснованности принятых Комитетом по тарифам Республики Алтай в расчет тарифов на 2017</w:t>
      </w:r>
      <w:r w:rsidR="00003415" w:rsidRPr="00103455">
        <w:rPr>
          <w:rFonts w:ascii="Myriad Pro" w:hAnsi="Myriad Pro"/>
          <w:b/>
          <w:color w:val="4F6228"/>
          <w:sz w:val="28"/>
          <w:szCs w:val="28"/>
          <w:lang w:eastAsia="en-US"/>
        </w:rPr>
        <w:t xml:space="preserve"> год </w:t>
      </w:r>
      <w:r w:rsidRPr="00103455">
        <w:rPr>
          <w:rFonts w:ascii="Myriad Pro" w:hAnsi="Myriad Pro"/>
          <w:b/>
          <w:color w:val="4F6228"/>
          <w:sz w:val="28"/>
          <w:szCs w:val="28"/>
          <w:lang w:eastAsia="en-US"/>
        </w:rPr>
        <w:t>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36"/>
    </w:p>
    <w:p w14:paraId="6BE86628" w14:textId="77777777" w:rsidR="003E01A0" w:rsidRPr="00C07865" w:rsidRDefault="003E01A0" w:rsidP="003E01A0">
      <w:pPr>
        <w:autoSpaceDE w:val="0"/>
        <w:autoSpaceDN w:val="0"/>
        <w:adjustRightInd w:val="0"/>
        <w:spacing w:line="360" w:lineRule="auto"/>
        <w:ind w:firstLine="567"/>
        <w:jc w:val="both"/>
        <w:rPr>
          <w:rFonts w:ascii="Myriad Pro" w:hAnsi="Myriad Pro"/>
          <w:sz w:val="26"/>
          <w:szCs w:val="26"/>
        </w:rPr>
      </w:pPr>
      <w:r w:rsidRPr="00C07865">
        <w:rPr>
          <w:rFonts w:ascii="Myriad Pro" w:hAnsi="Myriad Pro"/>
          <w:sz w:val="26"/>
          <w:szCs w:val="26"/>
        </w:rPr>
        <w:t xml:space="preserve">В соответствии с п. 7 Методических указаний </w:t>
      </w:r>
      <w:r w:rsidR="00685A0B">
        <w:rPr>
          <w:rFonts w:ascii="Myriad Pro" w:hAnsi="Myriad Pro"/>
          <w:sz w:val="26"/>
          <w:szCs w:val="26"/>
        </w:rPr>
        <w:t>№ </w:t>
      </w:r>
      <w:r w:rsidRPr="00C07865">
        <w:rPr>
          <w:rFonts w:ascii="Myriad Pro" w:hAnsi="Myriad Pro"/>
          <w:sz w:val="26"/>
          <w:szCs w:val="26"/>
        </w:rPr>
        <w:t>98-э, перед началом каждого года долгосрочного периода регулирования определяются планируемые значения параметров расчета тарифов:</w:t>
      </w:r>
    </w:p>
    <w:p w14:paraId="4DA40371" w14:textId="77777777" w:rsidR="003E01A0" w:rsidRPr="00C07865" w:rsidRDefault="003E01A0" w:rsidP="00006CEC">
      <w:pPr>
        <w:pStyle w:val="26"/>
        <w:numPr>
          <w:ilvl w:val="0"/>
          <w:numId w:val="70"/>
        </w:numPr>
        <w:shd w:val="clear" w:color="auto" w:fill="auto"/>
        <w:spacing w:line="360" w:lineRule="auto"/>
        <w:ind w:left="567" w:firstLine="567"/>
        <w:rPr>
          <w:rFonts w:ascii="Myriad Pro" w:eastAsiaTheme="minorHAnsi" w:hAnsi="Myriad Pro"/>
          <w:bCs/>
          <w:iCs/>
          <w:sz w:val="26"/>
          <w:szCs w:val="26"/>
        </w:rPr>
      </w:pPr>
      <w:r w:rsidRPr="00C07865">
        <w:rPr>
          <w:rFonts w:ascii="Myriad Pro" w:eastAsiaTheme="minorHAnsi" w:hAnsi="Myriad Pro"/>
          <w:bCs/>
          <w:iCs/>
          <w:sz w:val="26"/>
          <w:szCs w:val="26"/>
        </w:rPr>
        <w:t>п.4. Величина мощности, в пределах которой сетевая организация принимает на себя обязательства обеспечить передачу электрической энергии потребителям услуг в соответствии с постановлением Правительства РФ №861 от 27.12.2004 г.</w:t>
      </w:r>
    </w:p>
    <w:p w14:paraId="2824EA15" w14:textId="77777777" w:rsidR="003E01A0" w:rsidRPr="00C07865" w:rsidRDefault="003E01A0" w:rsidP="00006CEC">
      <w:pPr>
        <w:pStyle w:val="26"/>
        <w:numPr>
          <w:ilvl w:val="0"/>
          <w:numId w:val="70"/>
        </w:numPr>
        <w:shd w:val="clear" w:color="auto" w:fill="auto"/>
        <w:spacing w:line="360" w:lineRule="auto"/>
        <w:ind w:left="567" w:firstLine="567"/>
        <w:rPr>
          <w:rFonts w:ascii="Myriad Pro" w:eastAsiaTheme="minorHAnsi" w:hAnsi="Myriad Pro"/>
          <w:bCs/>
          <w:iCs/>
          <w:sz w:val="26"/>
          <w:szCs w:val="26"/>
        </w:rPr>
      </w:pPr>
      <w:r w:rsidRPr="00C07865">
        <w:rPr>
          <w:rFonts w:ascii="Myriad Pro" w:eastAsiaTheme="minorHAnsi" w:hAnsi="Myriad Pro"/>
          <w:bCs/>
          <w:iCs/>
          <w:sz w:val="26"/>
          <w:szCs w:val="26"/>
        </w:rPr>
        <w:t>п. 5. Величина полезного отпуска электрической энергии потребителям услуг территориальной сетевой организации.</w:t>
      </w:r>
    </w:p>
    <w:p w14:paraId="2B34EDEA" w14:textId="77777777" w:rsidR="003E01A0" w:rsidRPr="00C07865" w:rsidRDefault="003E01A0" w:rsidP="003E01A0">
      <w:pPr>
        <w:pStyle w:val="201"/>
        <w:shd w:val="clear" w:color="auto" w:fill="auto"/>
        <w:spacing w:line="360" w:lineRule="auto"/>
        <w:ind w:firstLine="567"/>
        <w:jc w:val="both"/>
        <w:rPr>
          <w:rFonts w:ascii="Myriad Pro" w:eastAsiaTheme="minorHAnsi" w:hAnsi="Myriad Pro"/>
          <w:bCs/>
          <w:iCs/>
          <w:sz w:val="26"/>
          <w:szCs w:val="26"/>
        </w:rPr>
      </w:pPr>
      <w:r w:rsidRPr="00C07865">
        <w:rPr>
          <w:rFonts w:ascii="Myriad Pro" w:eastAsiaTheme="minorHAnsi" w:hAnsi="Myriad Pro"/>
          <w:bCs/>
          <w:iCs/>
          <w:sz w:val="26"/>
          <w:szCs w:val="26"/>
        </w:rPr>
        <w:t xml:space="preserve">В соответствии с п. 6 Методических указаний </w:t>
      </w:r>
      <w:r w:rsidR="00685A0B">
        <w:rPr>
          <w:rFonts w:ascii="Myriad Pro" w:eastAsiaTheme="minorHAnsi" w:hAnsi="Myriad Pro"/>
          <w:bCs/>
          <w:iCs/>
          <w:sz w:val="26"/>
          <w:szCs w:val="26"/>
        </w:rPr>
        <w:t>№ </w:t>
      </w:r>
      <w:r w:rsidRPr="00C07865">
        <w:rPr>
          <w:rFonts w:ascii="Myriad Pro" w:eastAsiaTheme="minorHAnsi" w:hAnsi="Myriad Pro"/>
          <w:bCs/>
          <w:iCs/>
          <w:sz w:val="26"/>
          <w:szCs w:val="26"/>
        </w:rPr>
        <w:t>98-э долгосрочные тарифы определяются на основе следующих долгосрочных параметров регулирования, которые в течение долгосрочного периода регулирования не меняются:</w:t>
      </w:r>
    </w:p>
    <w:p w14:paraId="2897EC05" w14:textId="77777777" w:rsidR="003E01A0" w:rsidRDefault="003E01A0" w:rsidP="003E01A0">
      <w:pPr>
        <w:spacing w:line="360" w:lineRule="auto"/>
        <w:ind w:firstLine="567"/>
        <w:jc w:val="both"/>
        <w:rPr>
          <w:rFonts w:ascii="Myriad Pro" w:eastAsiaTheme="minorHAnsi" w:hAnsi="Myriad Pro"/>
          <w:bCs/>
          <w:iCs/>
          <w:sz w:val="26"/>
          <w:szCs w:val="26"/>
        </w:rPr>
      </w:pPr>
      <w:r w:rsidRPr="00C07865">
        <w:rPr>
          <w:rFonts w:ascii="Myriad Pro" w:eastAsiaTheme="minorHAnsi" w:hAnsi="Myriad Pro"/>
          <w:bCs/>
          <w:iCs/>
          <w:sz w:val="26"/>
          <w:szCs w:val="26"/>
        </w:rPr>
        <w:t>п. 5. Величина технологического расхода (потерь) электрической энергии.</w:t>
      </w:r>
    </w:p>
    <w:p w14:paraId="674656A1" w14:textId="77777777" w:rsidR="003E01A0" w:rsidRDefault="003E01A0" w:rsidP="003E01A0">
      <w:pPr>
        <w:spacing w:line="360" w:lineRule="auto"/>
        <w:ind w:firstLine="567"/>
        <w:jc w:val="both"/>
        <w:rPr>
          <w:rFonts w:ascii="Myriad Pro" w:hAnsi="Myriad Pro"/>
          <w:b/>
          <w:bCs/>
          <w:sz w:val="26"/>
          <w:szCs w:val="26"/>
        </w:rPr>
      </w:pPr>
    </w:p>
    <w:p w14:paraId="10763E06" w14:textId="77777777" w:rsidR="003471EE" w:rsidRPr="00595DD3" w:rsidRDefault="003471EE" w:rsidP="003471EE">
      <w:pPr>
        <w:spacing w:line="360" w:lineRule="auto"/>
        <w:jc w:val="both"/>
        <w:rPr>
          <w:rFonts w:ascii="Myriad Pro" w:hAnsi="Myriad Pro"/>
          <w:b/>
          <w:bCs/>
          <w:sz w:val="26"/>
          <w:szCs w:val="26"/>
        </w:rPr>
      </w:pPr>
      <w:r w:rsidRPr="00595DD3">
        <w:rPr>
          <w:rFonts w:ascii="Myriad Pro" w:hAnsi="Myriad Pro"/>
          <w:b/>
          <w:bCs/>
          <w:sz w:val="26"/>
          <w:szCs w:val="26"/>
        </w:rPr>
        <w:t>ПОЗИЦИЯ ТЕРРИТОРИАЛЬНОЙ СЕТЕВОЙ ОРГАНИЗАЦИИ</w:t>
      </w:r>
    </w:p>
    <w:p w14:paraId="2336365C" w14:textId="71460C6C" w:rsidR="003471EE" w:rsidRPr="00F549BC" w:rsidRDefault="003471EE" w:rsidP="003471EE">
      <w:pPr>
        <w:spacing w:line="360" w:lineRule="auto"/>
        <w:ind w:firstLine="567"/>
        <w:jc w:val="both"/>
        <w:rPr>
          <w:rFonts w:ascii="Myriad Pro" w:hAnsi="Myriad Pro"/>
          <w:sz w:val="26"/>
          <w:szCs w:val="26"/>
        </w:rPr>
      </w:pPr>
      <w:bookmarkStart w:id="37" w:name="_Hlk53655621"/>
      <w:r w:rsidRPr="00F549BC">
        <w:rPr>
          <w:rFonts w:ascii="Myriad Pro" w:hAnsi="Myriad Pro"/>
          <w:sz w:val="26"/>
          <w:szCs w:val="26"/>
        </w:rPr>
        <w:t>Предложения по балансу электроэнергии (мощности) на 2017</w:t>
      </w:r>
      <w:r w:rsidR="00F8529C">
        <w:rPr>
          <w:rFonts w:ascii="Myriad Pro" w:hAnsi="Myriad Pro"/>
          <w:sz w:val="26"/>
          <w:szCs w:val="26"/>
        </w:rPr>
        <w:t xml:space="preserve"> год</w:t>
      </w:r>
      <w:r w:rsidRPr="00F549BC">
        <w:rPr>
          <w:rFonts w:ascii="Myriad Pro" w:hAnsi="Myriad Pro"/>
          <w:sz w:val="26"/>
          <w:szCs w:val="26"/>
        </w:rPr>
        <w:t xml:space="preserve"> Филиал </w:t>
      </w:r>
      <w:r w:rsidR="004E70D0">
        <w:rPr>
          <w:rFonts w:ascii="Myriad Pro" w:hAnsi="Myriad Pro"/>
          <w:sz w:val="26"/>
          <w:szCs w:val="26"/>
        </w:rPr>
        <w:t>ПАО </w:t>
      </w:r>
      <w:r w:rsidRPr="00F549BC">
        <w:rPr>
          <w:rFonts w:ascii="Myriad Pro" w:hAnsi="Myriad Pro"/>
          <w:sz w:val="26"/>
          <w:szCs w:val="26"/>
        </w:rPr>
        <w:t xml:space="preserve">«МРСК Сибири» - «Горно-Алтайские электрические сети» </w:t>
      </w:r>
      <w:bookmarkEnd w:id="37"/>
      <w:r w:rsidRPr="00F549BC">
        <w:rPr>
          <w:rFonts w:ascii="Myriad Pro" w:hAnsi="Myriad Pro"/>
          <w:sz w:val="26"/>
          <w:szCs w:val="26"/>
        </w:rPr>
        <w:t>направил в адрес Комитета по тарифам Республики Алтай в соответствии с письм</w:t>
      </w:r>
      <w:r w:rsidR="00332296">
        <w:rPr>
          <w:rFonts w:ascii="Myriad Pro" w:hAnsi="Myriad Pro"/>
          <w:sz w:val="26"/>
          <w:szCs w:val="26"/>
        </w:rPr>
        <w:t>ами от 28.03.2016 №3335 и</w:t>
      </w:r>
      <w:r w:rsidRPr="00F549BC">
        <w:rPr>
          <w:rFonts w:ascii="Myriad Pro" w:hAnsi="Myriad Pro"/>
          <w:sz w:val="26"/>
          <w:szCs w:val="26"/>
        </w:rPr>
        <w:t xml:space="preserve"> от 12.08.2016 №1.11/11/579-исх.</w:t>
      </w:r>
    </w:p>
    <w:p w14:paraId="71D03A84" w14:textId="77777777" w:rsidR="003471EE" w:rsidRPr="00F549BC" w:rsidRDefault="003471EE" w:rsidP="003471EE">
      <w:pPr>
        <w:spacing w:line="360" w:lineRule="auto"/>
        <w:ind w:firstLine="567"/>
        <w:jc w:val="both"/>
        <w:rPr>
          <w:rFonts w:ascii="Myriad Pro" w:hAnsi="Myriad Pro"/>
          <w:sz w:val="26"/>
          <w:szCs w:val="26"/>
        </w:rPr>
      </w:pPr>
      <w:bookmarkStart w:id="38" w:name="_Hlk53655596"/>
      <w:r w:rsidRPr="00F549BC">
        <w:rPr>
          <w:rFonts w:ascii="Myriad Pro" w:hAnsi="Myriad Pro"/>
          <w:sz w:val="26"/>
          <w:szCs w:val="26"/>
        </w:rPr>
        <w:t>Исполнитель отмечает, что сроки направления предложений соответствуют требованиям графика прохождения документов для утверждения Сводного прогнозного баланса (приложение №1 Порядка формирования сводного прогнозного баланса производства и поставок электрической энергии (мощности) в рамках ЕЭС России по субъектам РФ, утвержденного Приказом ФАС</w:t>
      </w:r>
      <w:r w:rsidR="00F8529C">
        <w:rPr>
          <w:rFonts w:ascii="Myriad Pro" w:hAnsi="Myriad Pro"/>
          <w:sz w:val="26"/>
          <w:szCs w:val="26"/>
        </w:rPr>
        <w:t> </w:t>
      </w:r>
      <w:r w:rsidRPr="00F549BC">
        <w:rPr>
          <w:rFonts w:ascii="Myriad Pro" w:hAnsi="Myriad Pro"/>
          <w:sz w:val="26"/>
          <w:szCs w:val="26"/>
        </w:rPr>
        <w:t xml:space="preserve">России от </w:t>
      </w:r>
      <w:r w:rsidRPr="00F549BC">
        <w:rPr>
          <w:rFonts w:ascii="Myriad Pro" w:hAnsi="Myriad Pro"/>
          <w:sz w:val="26"/>
          <w:szCs w:val="26"/>
        </w:rPr>
        <w:lastRenderedPageBreak/>
        <w:t>12.04.2012 года №53-э/1), в котором предусмотрено предоставление предложений до 01 апреля предшествующего года.</w:t>
      </w:r>
    </w:p>
    <w:bookmarkEnd w:id="38"/>
    <w:p w14:paraId="2DC20752" w14:textId="47E0839D"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xml:space="preserve">Объемные показатели по балансу электроэнергии (мощности), представленные в указанных предложениях, использованы при формировании тарифной заявки Филиала на 2017 год в составе материалов по корректировке необходимой валовой выручки и расчету тарифов на услуги по передаче электрической энергии по распределительным сетям Филиала </w:t>
      </w:r>
      <w:r w:rsidR="004E70D0">
        <w:rPr>
          <w:rFonts w:ascii="Myriad Pro" w:hAnsi="Myriad Pro"/>
          <w:sz w:val="26"/>
          <w:szCs w:val="26"/>
        </w:rPr>
        <w:t>ПАО </w:t>
      </w:r>
      <w:r w:rsidRPr="00F549BC">
        <w:rPr>
          <w:rFonts w:ascii="Myriad Pro" w:hAnsi="Myriad Pro"/>
          <w:sz w:val="26"/>
          <w:szCs w:val="26"/>
        </w:rPr>
        <w:t>«МРСК Сибири» - «Горно-Алтайские электрические сети» на 2017 год, направленных письмом от 29.04.2016 №1.1/10/059-исх.</w:t>
      </w:r>
    </w:p>
    <w:p w14:paraId="079FA7AA"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xml:space="preserve">Объемные показатели и динамика изменений показателей, направленные </w:t>
      </w:r>
      <w:r w:rsidR="00ED3D0D">
        <w:rPr>
          <w:rFonts w:ascii="Myriad Pro" w:hAnsi="Myriad Pro"/>
          <w:sz w:val="26"/>
          <w:szCs w:val="26"/>
        </w:rPr>
        <w:t>ф</w:t>
      </w:r>
      <w:r w:rsidRPr="00F549BC">
        <w:rPr>
          <w:rFonts w:ascii="Myriad Pro" w:hAnsi="Myriad Pro"/>
          <w:sz w:val="26"/>
          <w:szCs w:val="26"/>
        </w:rPr>
        <w:t>илиалом в предложениях по балансу электроэнергии (мощности) на 2017 год, представлены ниже.</w:t>
      </w:r>
    </w:p>
    <w:tbl>
      <w:tblPr>
        <w:tblW w:w="9496" w:type="dxa"/>
        <w:tblLook w:val="04A0" w:firstRow="1" w:lastRow="0" w:firstColumn="1" w:lastColumn="0" w:noHBand="0" w:noVBand="1"/>
      </w:tblPr>
      <w:tblGrid>
        <w:gridCol w:w="747"/>
        <w:gridCol w:w="2317"/>
        <w:gridCol w:w="1276"/>
        <w:gridCol w:w="1134"/>
        <w:gridCol w:w="1134"/>
        <w:gridCol w:w="1138"/>
        <w:gridCol w:w="992"/>
        <w:gridCol w:w="992"/>
      </w:tblGrid>
      <w:tr w:rsidR="003471EE" w:rsidRPr="00F549BC" w14:paraId="3E523E51" w14:textId="77777777" w:rsidTr="007C0017">
        <w:trPr>
          <w:trHeight w:val="300"/>
          <w:tblHeader/>
        </w:trPr>
        <w:tc>
          <w:tcPr>
            <w:tcW w:w="5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EFD431" w14:textId="77777777" w:rsidR="003471EE" w:rsidRPr="00F549BC" w:rsidRDefault="00685A0B" w:rsidP="00C00A54">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3471EE" w:rsidRPr="00F549BC">
              <w:rPr>
                <w:rFonts w:ascii="Myriad Pro" w:hAnsi="Myriad Pro"/>
                <w:b/>
                <w:bCs/>
                <w:color w:val="FFFFFF" w:themeColor="background1"/>
                <w:sz w:val="20"/>
                <w:szCs w:val="20"/>
              </w:rPr>
              <w:t>п/п</w:t>
            </w:r>
          </w:p>
        </w:tc>
        <w:tc>
          <w:tcPr>
            <w:tcW w:w="23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AC0E75" w14:textId="77777777" w:rsidR="003471EE" w:rsidRPr="00F549BC" w:rsidRDefault="003471EE" w:rsidP="00C00A54">
            <w:pP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B349E4"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ед. изм.</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2669D2"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факт 2015</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B68DC1"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план 2016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6917AD"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план 2017</w:t>
            </w:r>
          </w:p>
        </w:tc>
        <w:tc>
          <w:tcPr>
            <w:tcW w:w="198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BE3DB6"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изменение</w:t>
            </w:r>
          </w:p>
        </w:tc>
      </w:tr>
      <w:tr w:rsidR="003471EE" w:rsidRPr="00F549BC" w14:paraId="0E30B900" w14:textId="77777777" w:rsidTr="007C0017">
        <w:trPr>
          <w:trHeight w:val="615"/>
          <w:tblHeader/>
        </w:trPr>
        <w:tc>
          <w:tcPr>
            <w:tcW w:w="5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2D830A" w14:textId="77777777" w:rsidR="003471EE" w:rsidRPr="00F549BC" w:rsidRDefault="003471EE" w:rsidP="00C00A54">
            <w:pPr>
              <w:jc w:val="center"/>
              <w:rPr>
                <w:rFonts w:ascii="Myriad Pro" w:hAnsi="Myriad Pro"/>
                <w:b/>
                <w:bCs/>
                <w:color w:val="FFFFFF" w:themeColor="background1"/>
                <w:sz w:val="20"/>
                <w:szCs w:val="20"/>
              </w:rPr>
            </w:pPr>
          </w:p>
        </w:tc>
        <w:tc>
          <w:tcPr>
            <w:tcW w:w="6999"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08F9C4"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Электроэнергия</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6293AB"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план 2017 к плану 2016</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C7DB32"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план 2017 к факту 2015</w:t>
            </w:r>
          </w:p>
        </w:tc>
      </w:tr>
      <w:tr w:rsidR="003471EE" w:rsidRPr="00F549BC" w14:paraId="4DB1DF19" w14:textId="77777777" w:rsidTr="007C0017">
        <w:trPr>
          <w:trHeight w:val="255"/>
        </w:trPr>
        <w:tc>
          <w:tcPr>
            <w:tcW w:w="51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7E35F27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w:t>
            </w:r>
          </w:p>
        </w:tc>
        <w:tc>
          <w:tcPr>
            <w:tcW w:w="231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6A2BC4A"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Поступление в сеть</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C1E666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млн. кВт.ч.</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54A8F0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541,848</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85EAA3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544,668</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2B48DD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539,770</w:t>
            </w:r>
          </w:p>
        </w:tc>
        <w:tc>
          <w:tcPr>
            <w:tcW w:w="992" w:type="dxa"/>
            <w:tcBorders>
              <w:top w:val="single" w:sz="4" w:space="0" w:color="FFFFFF" w:themeColor="background1"/>
              <w:left w:val="nil"/>
              <w:bottom w:val="single" w:sz="4" w:space="0" w:color="auto"/>
              <w:right w:val="single" w:sz="4" w:space="0" w:color="auto"/>
            </w:tcBorders>
            <w:shd w:val="clear" w:color="auto" w:fill="auto"/>
            <w:vAlign w:val="bottom"/>
            <w:hideMark/>
          </w:tcPr>
          <w:p w14:paraId="33B2621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-0,9%</w:t>
            </w:r>
          </w:p>
        </w:tc>
        <w:tc>
          <w:tcPr>
            <w:tcW w:w="992" w:type="dxa"/>
            <w:tcBorders>
              <w:top w:val="single" w:sz="4" w:space="0" w:color="FFFFFF" w:themeColor="background1"/>
              <w:left w:val="nil"/>
              <w:bottom w:val="single" w:sz="4" w:space="0" w:color="auto"/>
              <w:right w:val="single" w:sz="4" w:space="0" w:color="auto"/>
            </w:tcBorders>
            <w:shd w:val="clear" w:color="auto" w:fill="auto"/>
            <w:vAlign w:val="bottom"/>
            <w:hideMark/>
          </w:tcPr>
          <w:p w14:paraId="5D6A2F9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-0,4%</w:t>
            </w:r>
          </w:p>
        </w:tc>
      </w:tr>
      <w:tr w:rsidR="003471EE" w:rsidRPr="00F549BC" w14:paraId="2DA94E32" w14:textId="77777777" w:rsidTr="007C0017">
        <w:trPr>
          <w:trHeight w:val="255"/>
        </w:trPr>
        <w:tc>
          <w:tcPr>
            <w:tcW w:w="513" w:type="dxa"/>
            <w:tcBorders>
              <w:top w:val="nil"/>
              <w:left w:val="single" w:sz="4" w:space="0" w:color="auto"/>
              <w:bottom w:val="single" w:sz="4" w:space="0" w:color="auto"/>
              <w:right w:val="single" w:sz="4" w:space="0" w:color="auto"/>
            </w:tcBorders>
            <w:shd w:val="clear" w:color="auto" w:fill="auto"/>
            <w:noWrap/>
            <w:vAlign w:val="bottom"/>
            <w:hideMark/>
          </w:tcPr>
          <w:p w14:paraId="3BC890F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w:t>
            </w:r>
          </w:p>
        </w:tc>
        <w:tc>
          <w:tcPr>
            <w:tcW w:w="2317" w:type="dxa"/>
            <w:tcBorders>
              <w:top w:val="nil"/>
              <w:left w:val="nil"/>
              <w:bottom w:val="single" w:sz="4" w:space="0" w:color="auto"/>
              <w:right w:val="single" w:sz="4" w:space="0" w:color="auto"/>
            </w:tcBorders>
            <w:shd w:val="clear" w:color="auto" w:fill="auto"/>
            <w:noWrap/>
            <w:vAlign w:val="bottom"/>
            <w:hideMark/>
          </w:tcPr>
          <w:p w14:paraId="186ED14A"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Потери в электрической сети</w:t>
            </w:r>
          </w:p>
        </w:tc>
        <w:tc>
          <w:tcPr>
            <w:tcW w:w="1276" w:type="dxa"/>
            <w:tcBorders>
              <w:top w:val="nil"/>
              <w:left w:val="nil"/>
              <w:bottom w:val="single" w:sz="4" w:space="0" w:color="auto"/>
              <w:right w:val="single" w:sz="4" w:space="0" w:color="auto"/>
            </w:tcBorders>
            <w:shd w:val="clear" w:color="auto" w:fill="auto"/>
            <w:noWrap/>
            <w:vAlign w:val="bottom"/>
            <w:hideMark/>
          </w:tcPr>
          <w:p w14:paraId="6E5FD12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млн. кВт.ч.</w:t>
            </w:r>
          </w:p>
        </w:tc>
        <w:tc>
          <w:tcPr>
            <w:tcW w:w="1134" w:type="dxa"/>
            <w:tcBorders>
              <w:top w:val="nil"/>
              <w:left w:val="nil"/>
              <w:bottom w:val="single" w:sz="4" w:space="0" w:color="auto"/>
              <w:right w:val="single" w:sz="4" w:space="0" w:color="auto"/>
            </w:tcBorders>
            <w:shd w:val="clear" w:color="auto" w:fill="auto"/>
            <w:noWrap/>
            <w:vAlign w:val="bottom"/>
            <w:hideMark/>
          </w:tcPr>
          <w:p w14:paraId="6CE6E99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89,004</w:t>
            </w:r>
          </w:p>
        </w:tc>
        <w:tc>
          <w:tcPr>
            <w:tcW w:w="1134" w:type="dxa"/>
            <w:tcBorders>
              <w:top w:val="nil"/>
              <w:left w:val="nil"/>
              <w:bottom w:val="single" w:sz="4" w:space="0" w:color="auto"/>
              <w:right w:val="single" w:sz="4" w:space="0" w:color="auto"/>
            </w:tcBorders>
            <w:shd w:val="clear" w:color="auto" w:fill="auto"/>
            <w:noWrap/>
            <w:vAlign w:val="bottom"/>
            <w:hideMark/>
          </w:tcPr>
          <w:p w14:paraId="719CBAA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101,748</w:t>
            </w:r>
          </w:p>
        </w:tc>
        <w:tc>
          <w:tcPr>
            <w:tcW w:w="1134" w:type="dxa"/>
            <w:tcBorders>
              <w:top w:val="nil"/>
              <w:left w:val="nil"/>
              <w:bottom w:val="single" w:sz="4" w:space="0" w:color="auto"/>
              <w:right w:val="single" w:sz="4" w:space="0" w:color="auto"/>
            </w:tcBorders>
            <w:shd w:val="clear" w:color="auto" w:fill="auto"/>
            <w:noWrap/>
            <w:vAlign w:val="bottom"/>
            <w:hideMark/>
          </w:tcPr>
          <w:p w14:paraId="24B135F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100,451</w:t>
            </w:r>
          </w:p>
        </w:tc>
        <w:tc>
          <w:tcPr>
            <w:tcW w:w="992" w:type="dxa"/>
            <w:tcBorders>
              <w:top w:val="nil"/>
              <w:left w:val="nil"/>
              <w:bottom w:val="single" w:sz="4" w:space="0" w:color="auto"/>
              <w:right w:val="single" w:sz="4" w:space="0" w:color="auto"/>
            </w:tcBorders>
            <w:shd w:val="clear" w:color="auto" w:fill="auto"/>
            <w:vAlign w:val="bottom"/>
            <w:hideMark/>
          </w:tcPr>
          <w:p w14:paraId="3D701F7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-1,3%</w:t>
            </w:r>
          </w:p>
        </w:tc>
        <w:tc>
          <w:tcPr>
            <w:tcW w:w="992" w:type="dxa"/>
            <w:tcBorders>
              <w:top w:val="nil"/>
              <w:left w:val="nil"/>
              <w:bottom w:val="single" w:sz="4" w:space="0" w:color="auto"/>
              <w:right w:val="single" w:sz="4" w:space="0" w:color="auto"/>
            </w:tcBorders>
            <w:shd w:val="clear" w:color="auto" w:fill="auto"/>
            <w:vAlign w:val="bottom"/>
            <w:hideMark/>
          </w:tcPr>
          <w:p w14:paraId="1174172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12,9%</w:t>
            </w:r>
          </w:p>
        </w:tc>
      </w:tr>
      <w:tr w:rsidR="003471EE" w:rsidRPr="00F549BC" w14:paraId="09BE4A13" w14:textId="77777777" w:rsidTr="007C0017">
        <w:trPr>
          <w:trHeight w:val="255"/>
        </w:trPr>
        <w:tc>
          <w:tcPr>
            <w:tcW w:w="513" w:type="dxa"/>
            <w:tcBorders>
              <w:top w:val="nil"/>
              <w:left w:val="single" w:sz="4" w:space="0" w:color="auto"/>
              <w:bottom w:val="single" w:sz="4" w:space="0" w:color="auto"/>
              <w:right w:val="single" w:sz="4" w:space="0" w:color="auto"/>
            </w:tcBorders>
            <w:shd w:val="clear" w:color="auto" w:fill="auto"/>
            <w:noWrap/>
            <w:vAlign w:val="bottom"/>
            <w:hideMark/>
          </w:tcPr>
          <w:p w14:paraId="5329A6E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w:t>
            </w:r>
          </w:p>
        </w:tc>
        <w:tc>
          <w:tcPr>
            <w:tcW w:w="2317" w:type="dxa"/>
            <w:tcBorders>
              <w:top w:val="nil"/>
              <w:left w:val="nil"/>
              <w:bottom w:val="single" w:sz="4" w:space="0" w:color="auto"/>
              <w:right w:val="single" w:sz="4" w:space="0" w:color="auto"/>
            </w:tcBorders>
            <w:shd w:val="clear" w:color="auto" w:fill="auto"/>
            <w:noWrap/>
            <w:vAlign w:val="bottom"/>
            <w:hideMark/>
          </w:tcPr>
          <w:p w14:paraId="7FF41A51"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Относительные потери</w:t>
            </w:r>
          </w:p>
        </w:tc>
        <w:tc>
          <w:tcPr>
            <w:tcW w:w="1276" w:type="dxa"/>
            <w:tcBorders>
              <w:top w:val="nil"/>
              <w:left w:val="nil"/>
              <w:bottom w:val="single" w:sz="4" w:space="0" w:color="auto"/>
              <w:right w:val="single" w:sz="4" w:space="0" w:color="auto"/>
            </w:tcBorders>
            <w:shd w:val="clear" w:color="auto" w:fill="auto"/>
            <w:noWrap/>
            <w:vAlign w:val="bottom"/>
            <w:hideMark/>
          </w:tcPr>
          <w:p w14:paraId="52A29D0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w:t>
            </w:r>
          </w:p>
        </w:tc>
        <w:tc>
          <w:tcPr>
            <w:tcW w:w="1134" w:type="dxa"/>
            <w:tcBorders>
              <w:top w:val="nil"/>
              <w:left w:val="nil"/>
              <w:bottom w:val="single" w:sz="4" w:space="0" w:color="auto"/>
              <w:right w:val="single" w:sz="4" w:space="0" w:color="auto"/>
            </w:tcBorders>
            <w:shd w:val="clear" w:color="auto" w:fill="auto"/>
            <w:noWrap/>
            <w:vAlign w:val="bottom"/>
            <w:hideMark/>
          </w:tcPr>
          <w:p w14:paraId="436FA68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16,43%</w:t>
            </w:r>
          </w:p>
        </w:tc>
        <w:tc>
          <w:tcPr>
            <w:tcW w:w="1134" w:type="dxa"/>
            <w:tcBorders>
              <w:top w:val="nil"/>
              <w:left w:val="nil"/>
              <w:bottom w:val="single" w:sz="4" w:space="0" w:color="auto"/>
              <w:right w:val="single" w:sz="4" w:space="0" w:color="auto"/>
            </w:tcBorders>
            <w:shd w:val="clear" w:color="auto" w:fill="auto"/>
            <w:noWrap/>
            <w:vAlign w:val="bottom"/>
            <w:hideMark/>
          </w:tcPr>
          <w:p w14:paraId="2D53983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18,68%</w:t>
            </w:r>
          </w:p>
        </w:tc>
        <w:tc>
          <w:tcPr>
            <w:tcW w:w="1134" w:type="dxa"/>
            <w:tcBorders>
              <w:top w:val="nil"/>
              <w:left w:val="nil"/>
              <w:bottom w:val="single" w:sz="4" w:space="0" w:color="auto"/>
              <w:right w:val="single" w:sz="4" w:space="0" w:color="auto"/>
            </w:tcBorders>
            <w:shd w:val="clear" w:color="auto" w:fill="auto"/>
            <w:noWrap/>
            <w:vAlign w:val="bottom"/>
            <w:hideMark/>
          </w:tcPr>
          <w:p w14:paraId="7B02C79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18,61%</w:t>
            </w:r>
          </w:p>
        </w:tc>
        <w:tc>
          <w:tcPr>
            <w:tcW w:w="992" w:type="dxa"/>
            <w:tcBorders>
              <w:top w:val="nil"/>
              <w:left w:val="nil"/>
              <w:bottom w:val="single" w:sz="4" w:space="0" w:color="auto"/>
              <w:right w:val="single" w:sz="4" w:space="0" w:color="auto"/>
            </w:tcBorders>
            <w:shd w:val="clear" w:color="auto" w:fill="auto"/>
            <w:vAlign w:val="bottom"/>
            <w:hideMark/>
          </w:tcPr>
          <w:p w14:paraId="34B0281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-0,4%</w:t>
            </w:r>
          </w:p>
        </w:tc>
        <w:tc>
          <w:tcPr>
            <w:tcW w:w="992" w:type="dxa"/>
            <w:tcBorders>
              <w:top w:val="nil"/>
              <w:left w:val="nil"/>
              <w:bottom w:val="single" w:sz="4" w:space="0" w:color="auto"/>
              <w:right w:val="single" w:sz="4" w:space="0" w:color="auto"/>
            </w:tcBorders>
            <w:shd w:val="clear" w:color="auto" w:fill="auto"/>
            <w:vAlign w:val="bottom"/>
            <w:hideMark/>
          </w:tcPr>
          <w:p w14:paraId="64FE458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13,3%</w:t>
            </w:r>
          </w:p>
        </w:tc>
      </w:tr>
      <w:tr w:rsidR="003471EE" w:rsidRPr="00F549BC" w14:paraId="5DAA1DDA" w14:textId="77777777" w:rsidTr="007C0017">
        <w:trPr>
          <w:trHeight w:val="255"/>
        </w:trPr>
        <w:tc>
          <w:tcPr>
            <w:tcW w:w="513" w:type="dxa"/>
            <w:tcBorders>
              <w:top w:val="nil"/>
              <w:left w:val="single" w:sz="4" w:space="0" w:color="auto"/>
              <w:bottom w:val="single" w:sz="4" w:space="0" w:color="auto"/>
              <w:right w:val="single" w:sz="4" w:space="0" w:color="auto"/>
            </w:tcBorders>
            <w:shd w:val="clear" w:color="auto" w:fill="auto"/>
            <w:noWrap/>
            <w:vAlign w:val="bottom"/>
            <w:hideMark/>
          </w:tcPr>
          <w:p w14:paraId="642C824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4</w:t>
            </w:r>
          </w:p>
        </w:tc>
        <w:tc>
          <w:tcPr>
            <w:tcW w:w="2317" w:type="dxa"/>
            <w:tcBorders>
              <w:top w:val="nil"/>
              <w:left w:val="nil"/>
              <w:bottom w:val="single" w:sz="4" w:space="0" w:color="auto"/>
              <w:right w:val="single" w:sz="4" w:space="0" w:color="auto"/>
            </w:tcBorders>
            <w:shd w:val="clear" w:color="auto" w:fill="auto"/>
            <w:noWrap/>
            <w:vAlign w:val="bottom"/>
            <w:hideMark/>
          </w:tcPr>
          <w:p w14:paraId="1A8FEE83"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Отпуск из сети (полезный отпуск)</w:t>
            </w:r>
          </w:p>
        </w:tc>
        <w:tc>
          <w:tcPr>
            <w:tcW w:w="1276" w:type="dxa"/>
            <w:tcBorders>
              <w:top w:val="nil"/>
              <w:left w:val="nil"/>
              <w:bottom w:val="single" w:sz="4" w:space="0" w:color="auto"/>
              <w:right w:val="single" w:sz="4" w:space="0" w:color="auto"/>
            </w:tcBorders>
            <w:shd w:val="clear" w:color="auto" w:fill="auto"/>
            <w:noWrap/>
            <w:vAlign w:val="bottom"/>
            <w:hideMark/>
          </w:tcPr>
          <w:p w14:paraId="1EBDDAF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млн. кВт.ч.</w:t>
            </w:r>
          </w:p>
        </w:tc>
        <w:tc>
          <w:tcPr>
            <w:tcW w:w="1134" w:type="dxa"/>
            <w:tcBorders>
              <w:top w:val="nil"/>
              <w:left w:val="nil"/>
              <w:bottom w:val="single" w:sz="4" w:space="0" w:color="auto"/>
              <w:right w:val="single" w:sz="4" w:space="0" w:color="auto"/>
            </w:tcBorders>
            <w:shd w:val="clear" w:color="auto" w:fill="auto"/>
            <w:noWrap/>
            <w:vAlign w:val="bottom"/>
            <w:hideMark/>
          </w:tcPr>
          <w:p w14:paraId="7485816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452,844</w:t>
            </w:r>
          </w:p>
        </w:tc>
        <w:tc>
          <w:tcPr>
            <w:tcW w:w="1134" w:type="dxa"/>
            <w:tcBorders>
              <w:top w:val="nil"/>
              <w:left w:val="nil"/>
              <w:bottom w:val="single" w:sz="4" w:space="0" w:color="auto"/>
              <w:right w:val="single" w:sz="4" w:space="0" w:color="auto"/>
            </w:tcBorders>
            <w:shd w:val="clear" w:color="auto" w:fill="auto"/>
            <w:noWrap/>
            <w:vAlign w:val="bottom"/>
            <w:hideMark/>
          </w:tcPr>
          <w:p w14:paraId="40C33B0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442,920</w:t>
            </w:r>
          </w:p>
        </w:tc>
        <w:tc>
          <w:tcPr>
            <w:tcW w:w="1134" w:type="dxa"/>
            <w:tcBorders>
              <w:top w:val="nil"/>
              <w:left w:val="nil"/>
              <w:bottom w:val="single" w:sz="4" w:space="0" w:color="auto"/>
              <w:right w:val="single" w:sz="4" w:space="0" w:color="auto"/>
            </w:tcBorders>
            <w:shd w:val="clear" w:color="auto" w:fill="auto"/>
            <w:noWrap/>
            <w:vAlign w:val="bottom"/>
            <w:hideMark/>
          </w:tcPr>
          <w:p w14:paraId="1CBCE5F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439,319</w:t>
            </w:r>
          </w:p>
        </w:tc>
        <w:tc>
          <w:tcPr>
            <w:tcW w:w="992" w:type="dxa"/>
            <w:tcBorders>
              <w:top w:val="nil"/>
              <w:left w:val="nil"/>
              <w:bottom w:val="single" w:sz="4" w:space="0" w:color="auto"/>
              <w:right w:val="single" w:sz="4" w:space="0" w:color="auto"/>
            </w:tcBorders>
            <w:shd w:val="clear" w:color="auto" w:fill="auto"/>
            <w:vAlign w:val="bottom"/>
            <w:hideMark/>
          </w:tcPr>
          <w:p w14:paraId="15D028A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-0,8%</w:t>
            </w:r>
          </w:p>
        </w:tc>
        <w:tc>
          <w:tcPr>
            <w:tcW w:w="992" w:type="dxa"/>
            <w:tcBorders>
              <w:top w:val="nil"/>
              <w:left w:val="nil"/>
              <w:bottom w:val="single" w:sz="4" w:space="0" w:color="auto"/>
              <w:right w:val="single" w:sz="4" w:space="0" w:color="auto"/>
            </w:tcBorders>
            <w:shd w:val="clear" w:color="auto" w:fill="auto"/>
            <w:vAlign w:val="bottom"/>
            <w:hideMark/>
          </w:tcPr>
          <w:p w14:paraId="6DB541C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-3,0%</w:t>
            </w:r>
          </w:p>
        </w:tc>
      </w:tr>
      <w:tr w:rsidR="003471EE" w:rsidRPr="00F549BC" w14:paraId="3A7E7CB3" w14:textId="77777777" w:rsidTr="007C0017">
        <w:trPr>
          <w:trHeight w:val="255"/>
        </w:trPr>
        <w:tc>
          <w:tcPr>
            <w:tcW w:w="513" w:type="dxa"/>
            <w:tcBorders>
              <w:top w:val="nil"/>
              <w:left w:val="single" w:sz="4" w:space="0" w:color="auto"/>
              <w:bottom w:val="single" w:sz="4" w:space="0" w:color="auto"/>
              <w:right w:val="single" w:sz="4" w:space="0" w:color="auto"/>
            </w:tcBorders>
            <w:shd w:val="clear" w:color="auto" w:fill="auto"/>
            <w:noWrap/>
            <w:vAlign w:val="bottom"/>
            <w:hideMark/>
          </w:tcPr>
          <w:p w14:paraId="6248200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 </w:t>
            </w:r>
          </w:p>
        </w:tc>
        <w:tc>
          <w:tcPr>
            <w:tcW w:w="8983"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040121E8"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Мощность</w:t>
            </w:r>
          </w:p>
        </w:tc>
      </w:tr>
      <w:tr w:rsidR="003471EE" w:rsidRPr="00F549BC" w14:paraId="7AAA0929" w14:textId="77777777" w:rsidTr="007C0017">
        <w:trPr>
          <w:trHeight w:val="255"/>
        </w:trPr>
        <w:tc>
          <w:tcPr>
            <w:tcW w:w="513" w:type="dxa"/>
            <w:tcBorders>
              <w:top w:val="nil"/>
              <w:left w:val="single" w:sz="4" w:space="0" w:color="auto"/>
              <w:bottom w:val="single" w:sz="4" w:space="0" w:color="auto"/>
              <w:right w:val="single" w:sz="4" w:space="0" w:color="auto"/>
            </w:tcBorders>
            <w:shd w:val="clear" w:color="auto" w:fill="auto"/>
            <w:noWrap/>
            <w:vAlign w:val="bottom"/>
            <w:hideMark/>
          </w:tcPr>
          <w:p w14:paraId="2182BA7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w:t>
            </w:r>
          </w:p>
        </w:tc>
        <w:tc>
          <w:tcPr>
            <w:tcW w:w="2317" w:type="dxa"/>
            <w:tcBorders>
              <w:top w:val="nil"/>
              <w:left w:val="nil"/>
              <w:bottom w:val="single" w:sz="4" w:space="0" w:color="auto"/>
              <w:right w:val="single" w:sz="4" w:space="0" w:color="auto"/>
            </w:tcBorders>
            <w:shd w:val="clear" w:color="auto" w:fill="auto"/>
            <w:noWrap/>
            <w:vAlign w:val="bottom"/>
            <w:hideMark/>
          </w:tcPr>
          <w:p w14:paraId="2F374B9B"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Поступление в сеть</w:t>
            </w:r>
          </w:p>
        </w:tc>
        <w:tc>
          <w:tcPr>
            <w:tcW w:w="1276" w:type="dxa"/>
            <w:tcBorders>
              <w:top w:val="nil"/>
              <w:left w:val="nil"/>
              <w:bottom w:val="single" w:sz="4" w:space="0" w:color="auto"/>
              <w:right w:val="single" w:sz="4" w:space="0" w:color="auto"/>
            </w:tcBorders>
            <w:shd w:val="clear" w:color="auto" w:fill="auto"/>
            <w:noWrap/>
            <w:vAlign w:val="bottom"/>
            <w:hideMark/>
          </w:tcPr>
          <w:p w14:paraId="775C48E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Мвт</w:t>
            </w:r>
          </w:p>
        </w:tc>
        <w:tc>
          <w:tcPr>
            <w:tcW w:w="1134" w:type="dxa"/>
            <w:tcBorders>
              <w:top w:val="nil"/>
              <w:left w:val="nil"/>
              <w:bottom w:val="single" w:sz="4" w:space="0" w:color="auto"/>
              <w:right w:val="single" w:sz="4" w:space="0" w:color="auto"/>
            </w:tcBorders>
            <w:shd w:val="clear" w:color="auto" w:fill="auto"/>
            <w:noWrap/>
            <w:vAlign w:val="bottom"/>
            <w:hideMark/>
          </w:tcPr>
          <w:p w14:paraId="2A64DC3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79,098</w:t>
            </w:r>
          </w:p>
        </w:tc>
        <w:tc>
          <w:tcPr>
            <w:tcW w:w="1134" w:type="dxa"/>
            <w:tcBorders>
              <w:top w:val="nil"/>
              <w:left w:val="nil"/>
              <w:bottom w:val="single" w:sz="4" w:space="0" w:color="auto"/>
              <w:right w:val="single" w:sz="4" w:space="0" w:color="auto"/>
            </w:tcBorders>
            <w:shd w:val="clear" w:color="auto" w:fill="auto"/>
            <w:noWrap/>
            <w:vAlign w:val="bottom"/>
            <w:hideMark/>
          </w:tcPr>
          <w:p w14:paraId="7A6038C3"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73,995</w:t>
            </w:r>
          </w:p>
        </w:tc>
        <w:tc>
          <w:tcPr>
            <w:tcW w:w="1134" w:type="dxa"/>
            <w:tcBorders>
              <w:top w:val="nil"/>
              <w:left w:val="nil"/>
              <w:bottom w:val="single" w:sz="4" w:space="0" w:color="auto"/>
              <w:right w:val="single" w:sz="4" w:space="0" w:color="auto"/>
            </w:tcBorders>
            <w:shd w:val="clear" w:color="auto" w:fill="auto"/>
            <w:noWrap/>
            <w:vAlign w:val="bottom"/>
            <w:hideMark/>
          </w:tcPr>
          <w:p w14:paraId="586E7F6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73,739</w:t>
            </w:r>
          </w:p>
        </w:tc>
        <w:tc>
          <w:tcPr>
            <w:tcW w:w="992" w:type="dxa"/>
            <w:tcBorders>
              <w:top w:val="nil"/>
              <w:left w:val="nil"/>
              <w:bottom w:val="single" w:sz="4" w:space="0" w:color="auto"/>
              <w:right w:val="single" w:sz="4" w:space="0" w:color="auto"/>
            </w:tcBorders>
            <w:shd w:val="clear" w:color="auto" w:fill="auto"/>
            <w:vAlign w:val="bottom"/>
            <w:hideMark/>
          </w:tcPr>
          <w:p w14:paraId="221BA31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-0,3%</w:t>
            </w:r>
          </w:p>
        </w:tc>
        <w:tc>
          <w:tcPr>
            <w:tcW w:w="992" w:type="dxa"/>
            <w:tcBorders>
              <w:top w:val="nil"/>
              <w:left w:val="nil"/>
              <w:bottom w:val="single" w:sz="4" w:space="0" w:color="auto"/>
              <w:right w:val="single" w:sz="4" w:space="0" w:color="auto"/>
            </w:tcBorders>
            <w:shd w:val="clear" w:color="auto" w:fill="auto"/>
            <w:vAlign w:val="bottom"/>
            <w:hideMark/>
          </w:tcPr>
          <w:p w14:paraId="194B593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-6,8%</w:t>
            </w:r>
          </w:p>
        </w:tc>
      </w:tr>
      <w:tr w:rsidR="003471EE" w:rsidRPr="00F549BC" w14:paraId="048BD6EC" w14:textId="77777777" w:rsidTr="007C0017">
        <w:trPr>
          <w:trHeight w:val="255"/>
        </w:trPr>
        <w:tc>
          <w:tcPr>
            <w:tcW w:w="513" w:type="dxa"/>
            <w:tcBorders>
              <w:top w:val="nil"/>
              <w:left w:val="single" w:sz="4" w:space="0" w:color="auto"/>
              <w:bottom w:val="single" w:sz="4" w:space="0" w:color="auto"/>
              <w:right w:val="single" w:sz="4" w:space="0" w:color="auto"/>
            </w:tcBorders>
            <w:shd w:val="clear" w:color="auto" w:fill="auto"/>
            <w:noWrap/>
            <w:vAlign w:val="bottom"/>
            <w:hideMark/>
          </w:tcPr>
          <w:p w14:paraId="682E71F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6</w:t>
            </w:r>
          </w:p>
        </w:tc>
        <w:tc>
          <w:tcPr>
            <w:tcW w:w="2317" w:type="dxa"/>
            <w:tcBorders>
              <w:top w:val="nil"/>
              <w:left w:val="nil"/>
              <w:bottom w:val="single" w:sz="4" w:space="0" w:color="auto"/>
              <w:right w:val="single" w:sz="4" w:space="0" w:color="auto"/>
            </w:tcBorders>
            <w:shd w:val="clear" w:color="auto" w:fill="auto"/>
            <w:noWrap/>
            <w:vAlign w:val="bottom"/>
            <w:hideMark/>
          </w:tcPr>
          <w:p w14:paraId="58D6E52C"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Потери в электрической сети</w:t>
            </w:r>
          </w:p>
        </w:tc>
        <w:tc>
          <w:tcPr>
            <w:tcW w:w="1276" w:type="dxa"/>
            <w:tcBorders>
              <w:top w:val="nil"/>
              <w:left w:val="nil"/>
              <w:bottom w:val="single" w:sz="4" w:space="0" w:color="auto"/>
              <w:right w:val="single" w:sz="4" w:space="0" w:color="auto"/>
            </w:tcBorders>
            <w:shd w:val="clear" w:color="auto" w:fill="auto"/>
            <w:noWrap/>
            <w:vAlign w:val="bottom"/>
            <w:hideMark/>
          </w:tcPr>
          <w:p w14:paraId="4722BE0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Мвт</w:t>
            </w:r>
          </w:p>
        </w:tc>
        <w:tc>
          <w:tcPr>
            <w:tcW w:w="1134" w:type="dxa"/>
            <w:tcBorders>
              <w:top w:val="nil"/>
              <w:left w:val="nil"/>
              <w:bottom w:val="single" w:sz="4" w:space="0" w:color="auto"/>
              <w:right w:val="single" w:sz="4" w:space="0" w:color="auto"/>
            </w:tcBorders>
            <w:shd w:val="clear" w:color="auto" w:fill="auto"/>
            <w:noWrap/>
            <w:vAlign w:val="bottom"/>
            <w:hideMark/>
          </w:tcPr>
          <w:p w14:paraId="1AE0BB6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12,993</w:t>
            </w:r>
          </w:p>
        </w:tc>
        <w:tc>
          <w:tcPr>
            <w:tcW w:w="1134" w:type="dxa"/>
            <w:tcBorders>
              <w:top w:val="nil"/>
              <w:left w:val="nil"/>
              <w:bottom w:val="single" w:sz="4" w:space="0" w:color="auto"/>
              <w:right w:val="single" w:sz="4" w:space="0" w:color="auto"/>
            </w:tcBorders>
            <w:shd w:val="clear" w:color="auto" w:fill="auto"/>
            <w:noWrap/>
            <w:vAlign w:val="bottom"/>
            <w:hideMark/>
          </w:tcPr>
          <w:p w14:paraId="3A8151D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13,830</w:t>
            </w:r>
          </w:p>
        </w:tc>
        <w:tc>
          <w:tcPr>
            <w:tcW w:w="1134" w:type="dxa"/>
            <w:tcBorders>
              <w:top w:val="nil"/>
              <w:left w:val="nil"/>
              <w:bottom w:val="single" w:sz="4" w:space="0" w:color="auto"/>
              <w:right w:val="single" w:sz="4" w:space="0" w:color="auto"/>
            </w:tcBorders>
            <w:shd w:val="clear" w:color="auto" w:fill="auto"/>
            <w:noWrap/>
            <w:vAlign w:val="bottom"/>
            <w:hideMark/>
          </w:tcPr>
          <w:p w14:paraId="0E2DFB5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13,723</w:t>
            </w:r>
          </w:p>
        </w:tc>
        <w:tc>
          <w:tcPr>
            <w:tcW w:w="992" w:type="dxa"/>
            <w:tcBorders>
              <w:top w:val="nil"/>
              <w:left w:val="nil"/>
              <w:bottom w:val="single" w:sz="4" w:space="0" w:color="auto"/>
              <w:right w:val="single" w:sz="4" w:space="0" w:color="auto"/>
            </w:tcBorders>
            <w:shd w:val="clear" w:color="auto" w:fill="auto"/>
            <w:vAlign w:val="bottom"/>
            <w:hideMark/>
          </w:tcPr>
          <w:p w14:paraId="150F84E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-0,8%</w:t>
            </w:r>
          </w:p>
        </w:tc>
        <w:tc>
          <w:tcPr>
            <w:tcW w:w="992" w:type="dxa"/>
            <w:tcBorders>
              <w:top w:val="nil"/>
              <w:left w:val="nil"/>
              <w:bottom w:val="single" w:sz="4" w:space="0" w:color="auto"/>
              <w:right w:val="single" w:sz="4" w:space="0" w:color="auto"/>
            </w:tcBorders>
            <w:shd w:val="clear" w:color="auto" w:fill="auto"/>
            <w:vAlign w:val="bottom"/>
            <w:hideMark/>
          </w:tcPr>
          <w:p w14:paraId="0F6A8563"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5,6%</w:t>
            </w:r>
          </w:p>
        </w:tc>
      </w:tr>
      <w:tr w:rsidR="003471EE" w:rsidRPr="00F549BC" w14:paraId="79CC8803" w14:textId="77777777" w:rsidTr="007C0017">
        <w:trPr>
          <w:trHeight w:val="255"/>
        </w:trPr>
        <w:tc>
          <w:tcPr>
            <w:tcW w:w="513" w:type="dxa"/>
            <w:tcBorders>
              <w:top w:val="nil"/>
              <w:left w:val="single" w:sz="4" w:space="0" w:color="auto"/>
              <w:bottom w:val="single" w:sz="4" w:space="0" w:color="auto"/>
              <w:right w:val="single" w:sz="4" w:space="0" w:color="auto"/>
            </w:tcBorders>
            <w:shd w:val="clear" w:color="auto" w:fill="auto"/>
            <w:noWrap/>
            <w:vAlign w:val="bottom"/>
            <w:hideMark/>
          </w:tcPr>
          <w:p w14:paraId="03C0D8C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7</w:t>
            </w:r>
          </w:p>
        </w:tc>
        <w:tc>
          <w:tcPr>
            <w:tcW w:w="2317" w:type="dxa"/>
            <w:tcBorders>
              <w:top w:val="nil"/>
              <w:left w:val="nil"/>
              <w:bottom w:val="single" w:sz="4" w:space="0" w:color="auto"/>
              <w:right w:val="single" w:sz="4" w:space="0" w:color="auto"/>
            </w:tcBorders>
            <w:shd w:val="clear" w:color="auto" w:fill="auto"/>
            <w:noWrap/>
            <w:vAlign w:val="bottom"/>
            <w:hideMark/>
          </w:tcPr>
          <w:p w14:paraId="184A0BBD"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Относительные потери</w:t>
            </w:r>
          </w:p>
        </w:tc>
        <w:tc>
          <w:tcPr>
            <w:tcW w:w="1276" w:type="dxa"/>
            <w:tcBorders>
              <w:top w:val="nil"/>
              <w:left w:val="nil"/>
              <w:bottom w:val="single" w:sz="4" w:space="0" w:color="auto"/>
              <w:right w:val="single" w:sz="4" w:space="0" w:color="auto"/>
            </w:tcBorders>
            <w:shd w:val="clear" w:color="auto" w:fill="auto"/>
            <w:noWrap/>
            <w:vAlign w:val="bottom"/>
            <w:hideMark/>
          </w:tcPr>
          <w:p w14:paraId="6BB10E4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w:t>
            </w:r>
          </w:p>
        </w:tc>
        <w:tc>
          <w:tcPr>
            <w:tcW w:w="1134" w:type="dxa"/>
            <w:tcBorders>
              <w:top w:val="nil"/>
              <w:left w:val="nil"/>
              <w:bottom w:val="single" w:sz="4" w:space="0" w:color="auto"/>
              <w:right w:val="single" w:sz="4" w:space="0" w:color="auto"/>
            </w:tcBorders>
            <w:shd w:val="clear" w:color="auto" w:fill="auto"/>
            <w:noWrap/>
            <w:vAlign w:val="bottom"/>
            <w:hideMark/>
          </w:tcPr>
          <w:p w14:paraId="027D919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16,43%</w:t>
            </w:r>
          </w:p>
        </w:tc>
        <w:tc>
          <w:tcPr>
            <w:tcW w:w="1134" w:type="dxa"/>
            <w:tcBorders>
              <w:top w:val="nil"/>
              <w:left w:val="nil"/>
              <w:bottom w:val="single" w:sz="4" w:space="0" w:color="auto"/>
              <w:right w:val="single" w:sz="4" w:space="0" w:color="auto"/>
            </w:tcBorders>
            <w:shd w:val="clear" w:color="auto" w:fill="auto"/>
            <w:noWrap/>
            <w:vAlign w:val="bottom"/>
            <w:hideMark/>
          </w:tcPr>
          <w:p w14:paraId="2647E30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18,69%</w:t>
            </w:r>
          </w:p>
        </w:tc>
        <w:tc>
          <w:tcPr>
            <w:tcW w:w="1134" w:type="dxa"/>
            <w:tcBorders>
              <w:top w:val="nil"/>
              <w:left w:val="nil"/>
              <w:bottom w:val="single" w:sz="4" w:space="0" w:color="auto"/>
              <w:right w:val="single" w:sz="4" w:space="0" w:color="auto"/>
            </w:tcBorders>
            <w:shd w:val="clear" w:color="auto" w:fill="auto"/>
            <w:noWrap/>
            <w:vAlign w:val="bottom"/>
            <w:hideMark/>
          </w:tcPr>
          <w:p w14:paraId="2EDCE60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18,61%</w:t>
            </w:r>
          </w:p>
        </w:tc>
        <w:tc>
          <w:tcPr>
            <w:tcW w:w="992" w:type="dxa"/>
            <w:tcBorders>
              <w:top w:val="nil"/>
              <w:left w:val="nil"/>
              <w:bottom w:val="single" w:sz="4" w:space="0" w:color="auto"/>
              <w:right w:val="single" w:sz="4" w:space="0" w:color="auto"/>
            </w:tcBorders>
            <w:shd w:val="clear" w:color="auto" w:fill="auto"/>
            <w:vAlign w:val="bottom"/>
            <w:hideMark/>
          </w:tcPr>
          <w:p w14:paraId="6B714F4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-0,4%</w:t>
            </w:r>
          </w:p>
        </w:tc>
        <w:tc>
          <w:tcPr>
            <w:tcW w:w="992" w:type="dxa"/>
            <w:tcBorders>
              <w:top w:val="nil"/>
              <w:left w:val="nil"/>
              <w:bottom w:val="single" w:sz="4" w:space="0" w:color="auto"/>
              <w:right w:val="single" w:sz="4" w:space="0" w:color="auto"/>
            </w:tcBorders>
            <w:shd w:val="clear" w:color="auto" w:fill="auto"/>
            <w:vAlign w:val="bottom"/>
            <w:hideMark/>
          </w:tcPr>
          <w:p w14:paraId="74FBC54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13,3%</w:t>
            </w:r>
          </w:p>
        </w:tc>
      </w:tr>
      <w:tr w:rsidR="003471EE" w:rsidRPr="00F549BC" w14:paraId="4A3E2EAA" w14:textId="77777777" w:rsidTr="007C0017">
        <w:trPr>
          <w:trHeight w:val="255"/>
        </w:trPr>
        <w:tc>
          <w:tcPr>
            <w:tcW w:w="513" w:type="dxa"/>
            <w:tcBorders>
              <w:top w:val="nil"/>
              <w:left w:val="single" w:sz="4" w:space="0" w:color="auto"/>
              <w:bottom w:val="single" w:sz="4" w:space="0" w:color="auto"/>
              <w:right w:val="single" w:sz="4" w:space="0" w:color="auto"/>
            </w:tcBorders>
            <w:shd w:val="clear" w:color="auto" w:fill="auto"/>
            <w:noWrap/>
            <w:vAlign w:val="bottom"/>
            <w:hideMark/>
          </w:tcPr>
          <w:p w14:paraId="368ADD1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8</w:t>
            </w:r>
          </w:p>
        </w:tc>
        <w:tc>
          <w:tcPr>
            <w:tcW w:w="2317" w:type="dxa"/>
            <w:tcBorders>
              <w:top w:val="nil"/>
              <w:left w:val="nil"/>
              <w:bottom w:val="single" w:sz="4" w:space="0" w:color="auto"/>
              <w:right w:val="single" w:sz="4" w:space="0" w:color="auto"/>
            </w:tcBorders>
            <w:shd w:val="clear" w:color="auto" w:fill="auto"/>
            <w:noWrap/>
            <w:vAlign w:val="bottom"/>
            <w:hideMark/>
          </w:tcPr>
          <w:p w14:paraId="08509AE5"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Отпуск из сети (полезный отпуск)</w:t>
            </w:r>
          </w:p>
        </w:tc>
        <w:tc>
          <w:tcPr>
            <w:tcW w:w="1276" w:type="dxa"/>
            <w:tcBorders>
              <w:top w:val="nil"/>
              <w:left w:val="nil"/>
              <w:bottom w:val="single" w:sz="4" w:space="0" w:color="auto"/>
              <w:right w:val="single" w:sz="4" w:space="0" w:color="auto"/>
            </w:tcBorders>
            <w:shd w:val="clear" w:color="auto" w:fill="auto"/>
            <w:noWrap/>
            <w:vAlign w:val="bottom"/>
            <w:hideMark/>
          </w:tcPr>
          <w:p w14:paraId="1752E703"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Мвт</w:t>
            </w:r>
          </w:p>
        </w:tc>
        <w:tc>
          <w:tcPr>
            <w:tcW w:w="1134" w:type="dxa"/>
            <w:tcBorders>
              <w:top w:val="nil"/>
              <w:left w:val="nil"/>
              <w:bottom w:val="single" w:sz="4" w:space="0" w:color="auto"/>
              <w:right w:val="single" w:sz="4" w:space="0" w:color="auto"/>
            </w:tcBorders>
            <w:shd w:val="clear" w:color="auto" w:fill="auto"/>
            <w:noWrap/>
            <w:vAlign w:val="bottom"/>
            <w:hideMark/>
          </w:tcPr>
          <w:p w14:paraId="62750AD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66,106</w:t>
            </w:r>
          </w:p>
        </w:tc>
        <w:tc>
          <w:tcPr>
            <w:tcW w:w="1134" w:type="dxa"/>
            <w:tcBorders>
              <w:top w:val="nil"/>
              <w:left w:val="nil"/>
              <w:bottom w:val="single" w:sz="4" w:space="0" w:color="auto"/>
              <w:right w:val="single" w:sz="4" w:space="0" w:color="auto"/>
            </w:tcBorders>
            <w:shd w:val="clear" w:color="auto" w:fill="auto"/>
            <w:noWrap/>
            <w:vAlign w:val="bottom"/>
            <w:hideMark/>
          </w:tcPr>
          <w:p w14:paraId="3F2D04F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60,165</w:t>
            </w:r>
          </w:p>
        </w:tc>
        <w:tc>
          <w:tcPr>
            <w:tcW w:w="1134" w:type="dxa"/>
            <w:tcBorders>
              <w:top w:val="nil"/>
              <w:left w:val="nil"/>
              <w:bottom w:val="single" w:sz="4" w:space="0" w:color="auto"/>
              <w:right w:val="single" w:sz="4" w:space="0" w:color="auto"/>
            </w:tcBorders>
            <w:shd w:val="clear" w:color="auto" w:fill="auto"/>
            <w:noWrap/>
            <w:vAlign w:val="bottom"/>
            <w:hideMark/>
          </w:tcPr>
          <w:p w14:paraId="3D252A9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60,016</w:t>
            </w:r>
          </w:p>
        </w:tc>
        <w:tc>
          <w:tcPr>
            <w:tcW w:w="992" w:type="dxa"/>
            <w:tcBorders>
              <w:top w:val="nil"/>
              <w:left w:val="nil"/>
              <w:bottom w:val="single" w:sz="4" w:space="0" w:color="auto"/>
              <w:right w:val="single" w:sz="4" w:space="0" w:color="auto"/>
            </w:tcBorders>
            <w:shd w:val="clear" w:color="auto" w:fill="auto"/>
            <w:vAlign w:val="bottom"/>
            <w:hideMark/>
          </w:tcPr>
          <w:p w14:paraId="55DEA92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-0,2%</w:t>
            </w:r>
          </w:p>
        </w:tc>
        <w:tc>
          <w:tcPr>
            <w:tcW w:w="992" w:type="dxa"/>
            <w:tcBorders>
              <w:top w:val="nil"/>
              <w:left w:val="nil"/>
              <w:bottom w:val="single" w:sz="4" w:space="0" w:color="auto"/>
              <w:right w:val="single" w:sz="4" w:space="0" w:color="auto"/>
            </w:tcBorders>
            <w:shd w:val="clear" w:color="auto" w:fill="auto"/>
            <w:vAlign w:val="bottom"/>
            <w:hideMark/>
          </w:tcPr>
          <w:p w14:paraId="5A0D45D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-9,2%</w:t>
            </w:r>
          </w:p>
        </w:tc>
      </w:tr>
    </w:tbl>
    <w:p w14:paraId="4E910181" w14:textId="77777777" w:rsidR="003471EE" w:rsidRPr="00F549BC" w:rsidRDefault="003471EE" w:rsidP="003471EE">
      <w:pPr>
        <w:rPr>
          <w:rFonts w:ascii="Myriad Pro" w:hAnsi="Myriad Pro"/>
        </w:rPr>
      </w:pPr>
    </w:p>
    <w:p w14:paraId="2BF39239"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Заявленный на 2017 год отпуск электрической энергии из сети (полезный отпуск для расчета товарной выручки по услугам по передаче) характеризуется отрицательной динамикой, а именно снижением от фактических величин 2015 года в размере 13,5 млн. кВт.ч. (3%).</w:t>
      </w:r>
    </w:p>
    <w:p w14:paraId="3A3D5ED0" w14:textId="4D777D75"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xml:space="preserve">В составе Предложения по корректировке необходимой валовой выручки и расчету тарифов на услуги по передаче электрической энергии по распределительным сетям </w:t>
      </w:r>
      <w:r w:rsidR="00096331">
        <w:rPr>
          <w:rFonts w:ascii="Myriad Pro" w:hAnsi="Myriad Pro"/>
          <w:sz w:val="26"/>
          <w:szCs w:val="26"/>
        </w:rPr>
        <w:t>ф</w:t>
      </w:r>
      <w:r w:rsidRPr="00F549BC">
        <w:rPr>
          <w:rFonts w:ascii="Myriad Pro" w:hAnsi="Myriad Pro"/>
          <w:sz w:val="26"/>
          <w:szCs w:val="26"/>
        </w:rPr>
        <w:t xml:space="preserve">илиала </w:t>
      </w:r>
      <w:r w:rsidR="004E70D0">
        <w:rPr>
          <w:rFonts w:ascii="Myriad Pro" w:hAnsi="Myriad Pro"/>
          <w:sz w:val="26"/>
          <w:szCs w:val="26"/>
        </w:rPr>
        <w:t>ПАО </w:t>
      </w:r>
      <w:r w:rsidRPr="00F549BC">
        <w:rPr>
          <w:rFonts w:ascii="Myriad Pro" w:hAnsi="Myriad Pro"/>
          <w:sz w:val="26"/>
          <w:szCs w:val="26"/>
        </w:rPr>
        <w:t xml:space="preserve">«МРСК Сибири» - «Горно-Алтайские электрические сети» на 2017 год, направленных в адрес Комитета по тарифам, суммарный объем полезного отпуска заявлен в размере 442,2 млн. кВт.ч., в том </w:t>
      </w:r>
      <w:r w:rsidRPr="00F549BC">
        <w:rPr>
          <w:rFonts w:ascii="Myriad Pro" w:hAnsi="Myriad Pro"/>
          <w:sz w:val="26"/>
          <w:szCs w:val="26"/>
        </w:rPr>
        <w:lastRenderedPageBreak/>
        <w:t>числе объемы передачи населению и приравненным к нему категориям потребителей в размере 134,6 млн. кВт.ч., объемы передачи по группе прочих потребителей в размере 307,6 млн. кВт.ч.</w:t>
      </w:r>
    </w:p>
    <w:p w14:paraId="5F6B1DB0" w14:textId="77777777" w:rsidR="003471EE" w:rsidRPr="00F549BC" w:rsidRDefault="003471EE" w:rsidP="003471EE">
      <w:pPr>
        <w:tabs>
          <w:tab w:val="left" w:pos="851"/>
        </w:tabs>
        <w:spacing w:line="360" w:lineRule="auto"/>
        <w:ind w:firstLine="567"/>
        <w:contextualSpacing/>
        <w:jc w:val="both"/>
        <w:rPr>
          <w:rFonts w:ascii="Myriad Pro" w:hAnsi="Myriad Pro"/>
          <w:sz w:val="26"/>
          <w:szCs w:val="26"/>
        </w:rPr>
      </w:pPr>
      <w:r w:rsidRPr="00F549BC">
        <w:rPr>
          <w:rFonts w:ascii="Myriad Pro" w:hAnsi="Myriad Pro"/>
          <w:sz w:val="26"/>
          <w:szCs w:val="26"/>
        </w:rPr>
        <w:t xml:space="preserve">Структура полезного отпуска электрической энергии представлена Филиалом в составе тарифной заявки на 2017 год в таблице П 1.6., сформированной в соответствии с требованиями Методических указаний №20-э/2. Данные за базовый период (2015 год) и период регулирования (2017 год) представлены </w:t>
      </w:r>
      <w:r w:rsidR="00096331">
        <w:rPr>
          <w:rFonts w:ascii="Myriad Pro" w:hAnsi="Myriad Pro"/>
          <w:sz w:val="26"/>
          <w:szCs w:val="26"/>
        </w:rPr>
        <w:t>ф</w:t>
      </w:r>
      <w:r w:rsidRPr="00F549BC">
        <w:rPr>
          <w:rFonts w:ascii="Myriad Pro" w:hAnsi="Myriad Pro"/>
          <w:sz w:val="26"/>
          <w:szCs w:val="26"/>
        </w:rPr>
        <w:t>илиалом в разрезе отпуска электрической энергии по группам конечных потребителей электрической энергии, а именно:</w:t>
      </w:r>
    </w:p>
    <w:p w14:paraId="2B5ED7C2" w14:textId="77777777" w:rsidR="003471EE" w:rsidRPr="00F549BC" w:rsidRDefault="003471EE" w:rsidP="003471EE">
      <w:pPr>
        <w:tabs>
          <w:tab w:val="left" w:pos="851"/>
        </w:tabs>
        <w:spacing w:line="360" w:lineRule="auto"/>
        <w:ind w:firstLine="567"/>
        <w:contextualSpacing/>
        <w:jc w:val="right"/>
        <w:rPr>
          <w:rFonts w:ascii="Myriad Pro" w:hAnsi="Myriad Pro"/>
          <w:i/>
          <w:iCs/>
          <w:sz w:val="26"/>
          <w:szCs w:val="26"/>
        </w:rPr>
      </w:pPr>
      <w:r w:rsidRPr="00F549BC">
        <w:rPr>
          <w:rFonts w:ascii="Myriad Pro" w:hAnsi="Myriad Pro"/>
          <w:i/>
          <w:iCs/>
          <w:sz w:val="26"/>
          <w:szCs w:val="26"/>
        </w:rPr>
        <w:t>2015, факт по методическим указаниям 20-э/2</w:t>
      </w:r>
    </w:p>
    <w:tbl>
      <w:tblPr>
        <w:tblW w:w="9353" w:type="dxa"/>
        <w:tblLook w:val="04A0" w:firstRow="1" w:lastRow="0" w:firstColumn="1" w:lastColumn="0" w:noHBand="0" w:noVBand="1"/>
      </w:tblPr>
      <w:tblGrid>
        <w:gridCol w:w="1490"/>
        <w:gridCol w:w="907"/>
        <w:gridCol w:w="952"/>
        <w:gridCol w:w="816"/>
        <w:gridCol w:w="735"/>
        <w:gridCol w:w="897"/>
        <w:gridCol w:w="827"/>
        <w:gridCol w:w="724"/>
        <w:gridCol w:w="703"/>
        <w:gridCol w:w="724"/>
        <w:gridCol w:w="724"/>
      </w:tblGrid>
      <w:tr w:rsidR="003471EE" w:rsidRPr="00F549BC" w14:paraId="238202EE" w14:textId="77777777" w:rsidTr="00C00A54">
        <w:trPr>
          <w:trHeight w:val="655"/>
        </w:trPr>
        <w:tc>
          <w:tcPr>
            <w:tcW w:w="14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87F9C0"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Группа потребителей</w:t>
            </w:r>
          </w:p>
        </w:tc>
        <w:tc>
          <w:tcPr>
            <w:tcW w:w="4309"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853782"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Объем полезного отпуска электроэнергии, </w:t>
            </w:r>
          </w:p>
          <w:p w14:paraId="30AF3A56"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млн. кВт.ч.</w:t>
            </w:r>
          </w:p>
        </w:tc>
        <w:tc>
          <w:tcPr>
            <w:tcW w:w="3614"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5DD35A"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Доля потребления на разных диапазонах напряжений, % </w:t>
            </w:r>
          </w:p>
        </w:tc>
      </w:tr>
      <w:tr w:rsidR="003471EE" w:rsidRPr="00F549BC" w14:paraId="58839096" w14:textId="77777777" w:rsidTr="00C00A54">
        <w:trPr>
          <w:trHeight w:val="319"/>
        </w:trPr>
        <w:tc>
          <w:tcPr>
            <w:tcW w:w="14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B73921" w14:textId="77777777" w:rsidR="003471EE" w:rsidRPr="00F549BC" w:rsidRDefault="003471EE" w:rsidP="00C00A54">
            <w:pPr>
              <w:rPr>
                <w:rFonts w:ascii="Myriad Pro" w:hAnsi="Myriad Pro"/>
                <w:b/>
                <w:bCs/>
                <w:color w:val="FFFFFF" w:themeColor="background1"/>
                <w:sz w:val="20"/>
                <w:szCs w:val="20"/>
              </w:rPr>
            </w:pPr>
          </w:p>
        </w:tc>
        <w:tc>
          <w:tcPr>
            <w:tcW w:w="9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178A92" w14:textId="77777777" w:rsidR="003471EE" w:rsidRPr="00F549BC" w:rsidRDefault="003471EE" w:rsidP="00C00A54">
            <w:pP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9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2BC5DF"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8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52FD1E"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7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C51A1A"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8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8725BF"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c>
          <w:tcPr>
            <w:tcW w:w="7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BFE31C" w14:textId="77777777" w:rsidR="003471EE" w:rsidRPr="00F549BC" w:rsidRDefault="003471EE" w:rsidP="00C00A54">
            <w:pP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787108"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94FACD"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665B78"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CFF1FF"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r>
      <w:tr w:rsidR="003471EE" w:rsidRPr="00F549BC" w14:paraId="7F5BD219" w14:textId="77777777" w:rsidTr="00C00A54">
        <w:trPr>
          <w:trHeight w:val="319"/>
        </w:trPr>
        <w:tc>
          <w:tcPr>
            <w:tcW w:w="143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A4EB93C"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Население</w:t>
            </w:r>
          </w:p>
        </w:tc>
        <w:tc>
          <w:tcPr>
            <w:tcW w:w="90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9251E7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133,83</w:t>
            </w:r>
          </w:p>
        </w:tc>
        <w:tc>
          <w:tcPr>
            <w:tcW w:w="95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00EBC1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0,00</w:t>
            </w:r>
          </w:p>
        </w:tc>
        <w:tc>
          <w:tcPr>
            <w:tcW w:w="81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05341D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0,00</w:t>
            </w:r>
          </w:p>
        </w:tc>
        <w:tc>
          <w:tcPr>
            <w:tcW w:w="73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11630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3,20</w:t>
            </w:r>
          </w:p>
        </w:tc>
        <w:tc>
          <w:tcPr>
            <w:tcW w:w="89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116E9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130,63</w:t>
            </w:r>
          </w:p>
        </w:tc>
        <w:tc>
          <w:tcPr>
            <w:tcW w:w="79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2CC8FA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70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AF58E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70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F3477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70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909E2D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2,4%</w:t>
            </w:r>
          </w:p>
        </w:tc>
        <w:tc>
          <w:tcPr>
            <w:tcW w:w="70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B4F617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97,6%</w:t>
            </w:r>
          </w:p>
        </w:tc>
      </w:tr>
      <w:tr w:rsidR="003471EE" w:rsidRPr="00F549BC" w14:paraId="7484E85F" w14:textId="77777777" w:rsidTr="00C00A54">
        <w:trPr>
          <w:trHeight w:val="319"/>
        </w:trPr>
        <w:tc>
          <w:tcPr>
            <w:tcW w:w="1430" w:type="dxa"/>
            <w:tcBorders>
              <w:top w:val="nil"/>
              <w:left w:val="single" w:sz="4" w:space="0" w:color="auto"/>
              <w:bottom w:val="single" w:sz="4" w:space="0" w:color="auto"/>
              <w:right w:val="single" w:sz="4" w:space="0" w:color="auto"/>
            </w:tcBorders>
            <w:shd w:val="clear" w:color="auto" w:fill="auto"/>
            <w:noWrap/>
            <w:vAlign w:val="center"/>
            <w:hideMark/>
          </w:tcPr>
          <w:p w14:paraId="0097F32F"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Прочие потребители</w:t>
            </w:r>
          </w:p>
        </w:tc>
        <w:tc>
          <w:tcPr>
            <w:tcW w:w="907" w:type="dxa"/>
            <w:tcBorders>
              <w:top w:val="nil"/>
              <w:left w:val="nil"/>
              <w:bottom w:val="single" w:sz="4" w:space="0" w:color="auto"/>
              <w:right w:val="single" w:sz="4" w:space="0" w:color="auto"/>
            </w:tcBorders>
            <w:shd w:val="clear" w:color="auto" w:fill="auto"/>
            <w:noWrap/>
            <w:vAlign w:val="center"/>
            <w:hideMark/>
          </w:tcPr>
          <w:p w14:paraId="60590D5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319,02</w:t>
            </w:r>
          </w:p>
        </w:tc>
        <w:tc>
          <w:tcPr>
            <w:tcW w:w="952" w:type="dxa"/>
            <w:tcBorders>
              <w:top w:val="nil"/>
              <w:left w:val="nil"/>
              <w:bottom w:val="single" w:sz="4" w:space="0" w:color="auto"/>
              <w:right w:val="single" w:sz="4" w:space="0" w:color="auto"/>
            </w:tcBorders>
            <w:shd w:val="clear" w:color="auto" w:fill="auto"/>
            <w:noWrap/>
            <w:vAlign w:val="center"/>
            <w:hideMark/>
          </w:tcPr>
          <w:p w14:paraId="5361B67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187,15</w:t>
            </w:r>
          </w:p>
        </w:tc>
        <w:tc>
          <w:tcPr>
            <w:tcW w:w="816" w:type="dxa"/>
            <w:tcBorders>
              <w:top w:val="nil"/>
              <w:left w:val="nil"/>
              <w:bottom w:val="single" w:sz="4" w:space="0" w:color="auto"/>
              <w:right w:val="single" w:sz="4" w:space="0" w:color="auto"/>
            </w:tcBorders>
            <w:shd w:val="clear" w:color="auto" w:fill="auto"/>
            <w:noWrap/>
            <w:vAlign w:val="center"/>
            <w:hideMark/>
          </w:tcPr>
          <w:p w14:paraId="66A111A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0,13</w:t>
            </w:r>
          </w:p>
        </w:tc>
        <w:tc>
          <w:tcPr>
            <w:tcW w:w="735" w:type="dxa"/>
            <w:tcBorders>
              <w:top w:val="nil"/>
              <w:left w:val="nil"/>
              <w:bottom w:val="single" w:sz="4" w:space="0" w:color="auto"/>
              <w:right w:val="single" w:sz="4" w:space="0" w:color="auto"/>
            </w:tcBorders>
            <w:shd w:val="clear" w:color="auto" w:fill="auto"/>
            <w:noWrap/>
            <w:vAlign w:val="center"/>
            <w:hideMark/>
          </w:tcPr>
          <w:p w14:paraId="4C2FE0A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75,29</w:t>
            </w:r>
          </w:p>
        </w:tc>
        <w:tc>
          <w:tcPr>
            <w:tcW w:w="897" w:type="dxa"/>
            <w:tcBorders>
              <w:top w:val="nil"/>
              <w:left w:val="nil"/>
              <w:bottom w:val="single" w:sz="4" w:space="0" w:color="auto"/>
              <w:right w:val="single" w:sz="4" w:space="0" w:color="auto"/>
            </w:tcBorders>
            <w:shd w:val="clear" w:color="auto" w:fill="auto"/>
            <w:noWrap/>
            <w:vAlign w:val="center"/>
            <w:hideMark/>
          </w:tcPr>
          <w:p w14:paraId="63CA597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56,44</w:t>
            </w:r>
          </w:p>
        </w:tc>
        <w:tc>
          <w:tcPr>
            <w:tcW w:w="799" w:type="dxa"/>
            <w:tcBorders>
              <w:top w:val="nil"/>
              <w:left w:val="nil"/>
              <w:bottom w:val="single" w:sz="4" w:space="0" w:color="auto"/>
              <w:right w:val="single" w:sz="4" w:space="0" w:color="auto"/>
            </w:tcBorders>
            <w:shd w:val="clear" w:color="auto" w:fill="auto"/>
            <w:noWrap/>
            <w:vAlign w:val="center"/>
            <w:hideMark/>
          </w:tcPr>
          <w:p w14:paraId="64D6C1D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703" w:type="dxa"/>
            <w:tcBorders>
              <w:top w:val="nil"/>
              <w:left w:val="nil"/>
              <w:bottom w:val="single" w:sz="4" w:space="0" w:color="auto"/>
              <w:right w:val="single" w:sz="4" w:space="0" w:color="auto"/>
            </w:tcBorders>
            <w:shd w:val="clear" w:color="auto" w:fill="auto"/>
            <w:noWrap/>
            <w:vAlign w:val="center"/>
            <w:hideMark/>
          </w:tcPr>
          <w:p w14:paraId="1DD6EA8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58,7%</w:t>
            </w:r>
          </w:p>
        </w:tc>
        <w:tc>
          <w:tcPr>
            <w:tcW w:w="703" w:type="dxa"/>
            <w:tcBorders>
              <w:top w:val="nil"/>
              <w:left w:val="nil"/>
              <w:bottom w:val="single" w:sz="4" w:space="0" w:color="auto"/>
              <w:right w:val="single" w:sz="4" w:space="0" w:color="auto"/>
            </w:tcBorders>
            <w:shd w:val="clear" w:color="auto" w:fill="auto"/>
            <w:noWrap/>
            <w:vAlign w:val="center"/>
            <w:hideMark/>
          </w:tcPr>
          <w:p w14:paraId="58F061A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703" w:type="dxa"/>
            <w:tcBorders>
              <w:top w:val="nil"/>
              <w:left w:val="nil"/>
              <w:bottom w:val="single" w:sz="4" w:space="0" w:color="auto"/>
              <w:right w:val="single" w:sz="4" w:space="0" w:color="auto"/>
            </w:tcBorders>
            <w:shd w:val="clear" w:color="auto" w:fill="auto"/>
            <w:noWrap/>
            <w:vAlign w:val="center"/>
            <w:hideMark/>
          </w:tcPr>
          <w:p w14:paraId="18DF6CB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23,6%</w:t>
            </w:r>
          </w:p>
        </w:tc>
        <w:tc>
          <w:tcPr>
            <w:tcW w:w="703" w:type="dxa"/>
            <w:tcBorders>
              <w:top w:val="nil"/>
              <w:left w:val="nil"/>
              <w:bottom w:val="single" w:sz="4" w:space="0" w:color="auto"/>
              <w:right w:val="single" w:sz="4" w:space="0" w:color="auto"/>
            </w:tcBorders>
            <w:shd w:val="clear" w:color="auto" w:fill="auto"/>
            <w:noWrap/>
            <w:vAlign w:val="center"/>
            <w:hideMark/>
          </w:tcPr>
          <w:p w14:paraId="4E5A2D33"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17,7%</w:t>
            </w:r>
          </w:p>
        </w:tc>
      </w:tr>
      <w:tr w:rsidR="003471EE" w:rsidRPr="00F549BC" w14:paraId="73B2161E" w14:textId="77777777" w:rsidTr="00C00A54">
        <w:trPr>
          <w:trHeight w:val="319"/>
        </w:trPr>
        <w:tc>
          <w:tcPr>
            <w:tcW w:w="1430" w:type="dxa"/>
            <w:tcBorders>
              <w:top w:val="nil"/>
              <w:left w:val="single" w:sz="4" w:space="0" w:color="auto"/>
              <w:bottom w:val="single" w:sz="4" w:space="0" w:color="auto"/>
              <w:right w:val="single" w:sz="4" w:space="0" w:color="auto"/>
            </w:tcBorders>
            <w:shd w:val="clear" w:color="auto" w:fill="auto"/>
            <w:noWrap/>
            <w:vAlign w:val="center"/>
            <w:hideMark/>
          </w:tcPr>
          <w:p w14:paraId="29D38577"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Итого</w:t>
            </w:r>
          </w:p>
        </w:tc>
        <w:tc>
          <w:tcPr>
            <w:tcW w:w="907" w:type="dxa"/>
            <w:tcBorders>
              <w:top w:val="nil"/>
              <w:left w:val="nil"/>
              <w:bottom w:val="single" w:sz="4" w:space="0" w:color="auto"/>
              <w:right w:val="single" w:sz="4" w:space="0" w:color="auto"/>
            </w:tcBorders>
            <w:shd w:val="clear" w:color="auto" w:fill="auto"/>
            <w:noWrap/>
            <w:vAlign w:val="center"/>
            <w:hideMark/>
          </w:tcPr>
          <w:p w14:paraId="32B3F0E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452,85</w:t>
            </w:r>
          </w:p>
        </w:tc>
        <w:tc>
          <w:tcPr>
            <w:tcW w:w="952" w:type="dxa"/>
            <w:tcBorders>
              <w:top w:val="nil"/>
              <w:left w:val="nil"/>
              <w:bottom w:val="single" w:sz="4" w:space="0" w:color="auto"/>
              <w:right w:val="single" w:sz="4" w:space="0" w:color="auto"/>
            </w:tcBorders>
            <w:shd w:val="clear" w:color="auto" w:fill="auto"/>
            <w:noWrap/>
            <w:vAlign w:val="center"/>
            <w:hideMark/>
          </w:tcPr>
          <w:p w14:paraId="3C2EDE5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187,15</w:t>
            </w:r>
          </w:p>
        </w:tc>
        <w:tc>
          <w:tcPr>
            <w:tcW w:w="816" w:type="dxa"/>
            <w:tcBorders>
              <w:top w:val="nil"/>
              <w:left w:val="nil"/>
              <w:bottom w:val="single" w:sz="4" w:space="0" w:color="auto"/>
              <w:right w:val="single" w:sz="4" w:space="0" w:color="auto"/>
            </w:tcBorders>
            <w:shd w:val="clear" w:color="auto" w:fill="auto"/>
            <w:noWrap/>
            <w:vAlign w:val="center"/>
            <w:hideMark/>
          </w:tcPr>
          <w:p w14:paraId="6D14571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0,13</w:t>
            </w:r>
          </w:p>
        </w:tc>
        <w:tc>
          <w:tcPr>
            <w:tcW w:w="735" w:type="dxa"/>
            <w:tcBorders>
              <w:top w:val="nil"/>
              <w:left w:val="nil"/>
              <w:bottom w:val="single" w:sz="4" w:space="0" w:color="auto"/>
              <w:right w:val="single" w:sz="4" w:space="0" w:color="auto"/>
            </w:tcBorders>
            <w:shd w:val="clear" w:color="auto" w:fill="auto"/>
            <w:noWrap/>
            <w:vAlign w:val="center"/>
            <w:hideMark/>
          </w:tcPr>
          <w:p w14:paraId="405E02F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78,49</w:t>
            </w:r>
          </w:p>
        </w:tc>
        <w:tc>
          <w:tcPr>
            <w:tcW w:w="897" w:type="dxa"/>
            <w:tcBorders>
              <w:top w:val="nil"/>
              <w:left w:val="nil"/>
              <w:bottom w:val="single" w:sz="4" w:space="0" w:color="auto"/>
              <w:right w:val="single" w:sz="4" w:space="0" w:color="auto"/>
            </w:tcBorders>
            <w:shd w:val="clear" w:color="auto" w:fill="auto"/>
            <w:noWrap/>
            <w:vAlign w:val="center"/>
            <w:hideMark/>
          </w:tcPr>
          <w:p w14:paraId="71A5AB0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187,07</w:t>
            </w:r>
          </w:p>
        </w:tc>
        <w:tc>
          <w:tcPr>
            <w:tcW w:w="799" w:type="dxa"/>
            <w:tcBorders>
              <w:top w:val="nil"/>
              <w:left w:val="nil"/>
              <w:bottom w:val="single" w:sz="4" w:space="0" w:color="auto"/>
              <w:right w:val="single" w:sz="4" w:space="0" w:color="auto"/>
            </w:tcBorders>
            <w:shd w:val="clear" w:color="auto" w:fill="auto"/>
            <w:noWrap/>
            <w:vAlign w:val="center"/>
            <w:hideMark/>
          </w:tcPr>
          <w:p w14:paraId="7B9E324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703" w:type="dxa"/>
            <w:tcBorders>
              <w:top w:val="nil"/>
              <w:left w:val="nil"/>
              <w:bottom w:val="single" w:sz="4" w:space="0" w:color="auto"/>
              <w:right w:val="single" w:sz="4" w:space="0" w:color="auto"/>
            </w:tcBorders>
            <w:shd w:val="clear" w:color="auto" w:fill="auto"/>
            <w:noWrap/>
            <w:vAlign w:val="center"/>
            <w:hideMark/>
          </w:tcPr>
          <w:p w14:paraId="7EFCDEB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41,3%</w:t>
            </w:r>
          </w:p>
        </w:tc>
        <w:tc>
          <w:tcPr>
            <w:tcW w:w="703" w:type="dxa"/>
            <w:tcBorders>
              <w:top w:val="nil"/>
              <w:left w:val="nil"/>
              <w:bottom w:val="single" w:sz="4" w:space="0" w:color="auto"/>
              <w:right w:val="single" w:sz="4" w:space="0" w:color="auto"/>
            </w:tcBorders>
            <w:shd w:val="clear" w:color="auto" w:fill="auto"/>
            <w:noWrap/>
            <w:vAlign w:val="center"/>
            <w:hideMark/>
          </w:tcPr>
          <w:p w14:paraId="45F9AAA3"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703" w:type="dxa"/>
            <w:tcBorders>
              <w:top w:val="nil"/>
              <w:left w:val="nil"/>
              <w:bottom w:val="single" w:sz="4" w:space="0" w:color="auto"/>
              <w:right w:val="single" w:sz="4" w:space="0" w:color="auto"/>
            </w:tcBorders>
            <w:shd w:val="clear" w:color="auto" w:fill="auto"/>
            <w:noWrap/>
            <w:vAlign w:val="center"/>
            <w:hideMark/>
          </w:tcPr>
          <w:p w14:paraId="16140F0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17,3%</w:t>
            </w:r>
          </w:p>
        </w:tc>
        <w:tc>
          <w:tcPr>
            <w:tcW w:w="703" w:type="dxa"/>
            <w:tcBorders>
              <w:top w:val="nil"/>
              <w:left w:val="nil"/>
              <w:bottom w:val="single" w:sz="4" w:space="0" w:color="auto"/>
              <w:right w:val="single" w:sz="4" w:space="0" w:color="auto"/>
            </w:tcBorders>
            <w:shd w:val="clear" w:color="auto" w:fill="auto"/>
            <w:noWrap/>
            <w:vAlign w:val="center"/>
            <w:hideMark/>
          </w:tcPr>
          <w:p w14:paraId="1A92256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41,3%</w:t>
            </w:r>
          </w:p>
        </w:tc>
      </w:tr>
    </w:tbl>
    <w:p w14:paraId="12076919" w14:textId="77777777" w:rsidR="003471EE" w:rsidRPr="00F549BC" w:rsidRDefault="003471EE" w:rsidP="003471EE">
      <w:pPr>
        <w:tabs>
          <w:tab w:val="left" w:pos="851"/>
        </w:tabs>
        <w:spacing w:line="360" w:lineRule="auto"/>
        <w:ind w:firstLine="567"/>
        <w:contextualSpacing/>
        <w:jc w:val="both"/>
        <w:rPr>
          <w:rFonts w:ascii="Myriad Pro" w:hAnsi="Myriad Pro"/>
          <w:sz w:val="26"/>
          <w:szCs w:val="26"/>
        </w:rPr>
      </w:pPr>
    </w:p>
    <w:p w14:paraId="4157A2A6" w14:textId="77777777" w:rsidR="003471EE" w:rsidRPr="00F549BC" w:rsidRDefault="003471EE" w:rsidP="003471EE">
      <w:pPr>
        <w:tabs>
          <w:tab w:val="left" w:pos="851"/>
        </w:tabs>
        <w:spacing w:line="360" w:lineRule="auto"/>
        <w:ind w:firstLine="567"/>
        <w:contextualSpacing/>
        <w:jc w:val="right"/>
        <w:rPr>
          <w:rFonts w:ascii="Myriad Pro" w:hAnsi="Myriad Pro"/>
          <w:i/>
          <w:iCs/>
          <w:sz w:val="26"/>
          <w:szCs w:val="26"/>
        </w:rPr>
      </w:pPr>
      <w:r w:rsidRPr="00F549BC">
        <w:rPr>
          <w:rFonts w:ascii="Myriad Pro" w:hAnsi="Myriad Pro"/>
          <w:i/>
          <w:iCs/>
          <w:sz w:val="26"/>
          <w:szCs w:val="26"/>
        </w:rPr>
        <w:t>2017, предложение по методическим указаниям 20-э/2</w:t>
      </w:r>
    </w:p>
    <w:tbl>
      <w:tblPr>
        <w:tblW w:w="9387" w:type="dxa"/>
        <w:tblLook w:val="04A0" w:firstRow="1" w:lastRow="0" w:firstColumn="1" w:lastColumn="0" w:noHBand="0" w:noVBand="1"/>
      </w:tblPr>
      <w:tblGrid>
        <w:gridCol w:w="1490"/>
        <w:gridCol w:w="937"/>
        <w:gridCol w:w="937"/>
        <w:gridCol w:w="723"/>
        <w:gridCol w:w="723"/>
        <w:gridCol w:w="963"/>
        <w:gridCol w:w="827"/>
        <w:gridCol w:w="724"/>
        <w:gridCol w:w="691"/>
        <w:gridCol w:w="724"/>
        <w:gridCol w:w="724"/>
      </w:tblGrid>
      <w:tr w:rsidR="003471EE" w:rsidRPr="00F549BC" w14:paraId="5C10F68B" w14:textId="77777777" w:rsidTr="00C00A54">
        <w:trPr>
          <w:trHeight w:val="322"/>
          <w:tblHeader/>
        </w:trPr>
        <w:tc>
          <w:tcPr>
            <w:tcW w:w="146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07877B"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Группа потребителей</w:t>
            </w:r>
          </w:p>
        </w:tc>
        <w:tc>
          <w:tcPr>
            <w:tcW w:w="4284"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E556F8"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Объем полезного отпуска электроэнергии, </w:t>
            </w:r>
          </w:p>
          <w:p w14:paraId="12464768"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млн. кВт.ч.</w:t>
            </w:r>
          </w:p>
        </w:tc>
        <w:tc>
          <w:tcPr>
            <w:tcW w:w="3639"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2E160F"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Доля потребления на разных диапазонах напряжений, % </w:t>
            </w:r>
          </w:p>
        </w:tc>
      </w:tr>
      <w:tr w:rsidR="003471EE" w:rsidRPr="00F549BC" w14:paraId="0519D269" w14:textId="77777777" w:rsidTr="00C00A54">
        <w:trPr>
          <w:trHeight w:val="322"/>
          <w:tblHeader/>
        </w:trPr>
        <w:tc>
          <w:tcPr>
            <w:tcW w:w="146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CF1C13" w14:textId="77777777" w:rsidR="003471EE" w:rsidRPr="00F549BC" w:rsidRDefault="003471EE" w:rsidP="00C00A54">
            <w:pPr>
              <w:rPr>
                <w:rFonts w:ascii="Myriad Pro" w:hAnsi="Myriad Pro"/>
                <w:b/>
                <w:bCs/>
                <w:color w:val="FFFFFF" w:themeColor="background1"/>
                <w:sz w:val="20"/>
                <w:szCs w:val="20"/>
              </w:rPr>
            </w:pPr>
          </w:p>
        </w:tc>
        <w:tc>
          <w:tcPr>
            <w:tcW w:w="9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74B5C1" w14:textId="77777777" w:rsidR="003471EE" w:rsidRPr="00F549BC" w:rsidRDefault="003471EE" w:rsidP="00C00A54">
            <w:pP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9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6D9771"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5773DC"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04A666"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9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706AFA"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c>
          <w:tcPr>
            <w:tcW w:w="8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C4BD15" w14:textId="77777777" w:rsidR="003471EE" w:rsidRPr="00F549BC" w:rsidRDefault="003471EE" w:rsidP="00C00A54">
            <w:pP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7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969450"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6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C4980F"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7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0A2682"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7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73FF67"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r>
      <w:tr w:rsidR="003471EE" w:rsidRPr="00F549BC" w14:paraId="47C39BCD" w14:textId="77777777" w:rsidTr="00C00A54">
        <w:trPr>
          <w:trHeight w:val="322"/>
        </w:trPr>
        <w:tc>
          <w:tcPr>
            <w:tcW w:w="1464"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AA9BE44"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Население</w:t>
            </w:r>
          </w:p>
        </w:tc>
        <w:tc>
          <w:tcPr>
            <w:tcW w:w="93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F5126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134,60</w:t>
            </w:r>
          </w:p>
        </w:tc>
        <w:tc>
          <w:tcPr>
            <w:tcW w:w="93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0D052F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0,00</w:t>
            </w:r>
          </w:p>
        </w:tc>
        <w:tc>
          <w:tcPr>
            <w:tcW w:w="72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30A805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0,00</w:t>
            </w:r>
          </w:p>
        </w:tc>
        <w:tc>
          <w:tcPr>
            <w:tcW w:w="72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4EADB4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3,50</w:t>
            </w:r>
          </w:p>
        </w:tc>
        <w:tc>
          <w:tcPr>
            <w:tcW w:w="96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0EA2F4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131,10</w:t>
            </w:r>
          </w:p>
        </w:tc>
        <w:tc>
          <w:tcPr>
            <w:tcW w:w="81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325328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71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11310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69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9393C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71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B99A4F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2,6%</w:t>
            </w:r>
          </w:p>
        </w:tc>
        <w:tc>
          <w:tcPr>
            <w:tcW w:w="71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059955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97,4%</w:t>
            </w:r>
          </w:p>
        </w:tc>
      </w:tr>
      <w:tr w:rsidR="003471EE" w:rsidRPr="00F549BC" w14:paraId="198AA96C" w14:textId="77777777" w:rsidTr="00C00A54">
        <w:trPr>
          <w:trHeight w:val="322"/>
        </w:trPr>
        <w:tc>
          <w:tcPr>
            <w:tcW w:w="1464" w:type="dxa"/>
            <w:tcBorders>
              <w:top w:val="nil"/>
              <w:left w:val="single" w:sz="4" w:space="0" w:color="auto"/>
              <w:bottom w:val="single" w:sz="4" w:space="0" w:color="auto"/>
              <w:right w:val="single" w:sz="4" w:space="0" w:color="auto"/>
            </w:tcBorders>
            <w:shd w:val="clear" w:color="auto" w:fill="auto"/>
            <w:noWrap/>
            <w:vAlign w:val="center"/>
            <w:hideMark/>
          </w:tcPr>
          <w:p w14:paraId="363CD5D9"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Прочие потребители</w:t>
            </w:r>
          </w:p>
        </w:tc>
        <w:tc>
          <w:tcPr>
            <w:tcW w:w="937" w:type="dxa"/>
            <w:tcBorders>
              <w:top w:val="nil"/>
              <w:left w:val="nil"/>
              <w:bottom w:val="single" w:sz="4" w:space="0" w:color="auto"/>
              <w:right w:val="single" w:sz="4" w:space="0" w:color="auto"/>
            </w:tcBorders>
            <w:shd w:val="clear" w:color="auto" w:fill="auto"/>
            <w:noWrap/>
            <w:vAlign w:val="center"/>
            <w:hideMark/>
          </w:tcPr>
          <w:p w14:paraId="56E4BF8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307,60</w:t>
            </w:r>
          </w:p>
        </w:tc>
        <w:tc>
          <w:tcPr>
            <w:tcW w:w="937" w:type="dxa"/>
            <w:tcBorders>
              <w:top w:val="nil"/>
              <w:left w:val="nil"/>
              <w:bottom w:val="single" w:sz="4" w:space="0" w:color="auto"/>
              <w:right w:val="single" w:sz="4" w:space="0" w:color="auto"/>
            </w:tcBorders>
            <w:shd w:val="clear" w:color="auto" w:fill="auto"/>
            <w:noWrap/>
            <w:vAlign w:val="center"/>
            <w:hideMark/>
          </w:tcPr>
          <w:p w14:paraId="20943B6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176,10</w:t>
            </w:r>
          </w:p>
        </w:tc>
        <w:tc>
          <w:tcPr>
            <w:tcW w:w="723" w:type="dxa"/>
            <w:tcBorders>
              <w:top w:val="nil"/>
              <w:left w:val="nil"/>
              <w:bottom w:val="single" w:sz="4" w:space="0" w:color="auto"/>
              <w:right w:val="single" w:sz="4" w:space="0" w:color="auto"/>
            </w:tcBorders>
            <w:shd w:val="clear" w:color="auto" w:fill="auto"/>
            <w:noWrap/>
            <w:vAlign w:val="center"/>
            <w:hideMark/>
          </w:tcPr>
          <w:p w14:paraId="71B83323"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0,10</w:t>
            </w:r>
          </w:p>
        </w:tc>
        <w:tc>
          <w:tcPr>
            <w:tcW w:w="723" w:type="dxa"/>
            <w:tcBorders>
              <w:top w:val="nil"/>
              <w:left w:val="nil"/>
              <w:bottom w:val="single" w:sz="4" w:space="0" w:color="auto"/>
              <w:right w:val="single" w:sz="4" w:space="0" w:color="auto"/>
            </w:tcBorders>
            <w:shd w:val="clear" w:color="auto" w:fill="auto"/>
            <w:noWrap/>
            <w:vAlign w:val="center"/>
            <w:hideMark/>
          </w:tcPr>
          <w:p w14:paraId="428EB98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75,20</w:t>
            </w:r>
          </w:p>
        </w:tc>
        <w:tc>
          <w:tcPr>
            <w:tcW w:w="963" w:type="dxa"/>
            <w:tcBorders>
              <w:top w:val="nil"/>
              <w:left w:val="nil"/>
              <w:bottom w:val="single" w:sz="4" w:space="0" w:color="auto"/>
              <w:right w:val="single" w:sz="4" w:space="0" w:color="auto"/>
            </w:tcBorders>
            <w:shd w:val="clear" w:color="auto" w:fill="auto"/>
            <w:noWrap/>
            <w:vAlign w:val="center"/>
            <w:hideMark/>
          </w:tcPr>
          <w:p w14:paraId="78714F8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56,20</w:t>
            </w:r>
          </w:p>
        </w:tc>
        <w:tc>
          <w:tcPr>
            <w:tcW w:w="812" w:type="dxa"/>
            <w:tcBorders>
              <w:top w:val="nil"/>
              <w:left w:val="nil"/>
              <w:bottom w:val="single" w:sz="4" w:space="0" w:color="auto"/>
              <w:right w:val="single" w:sz="4" w:space="0" w:color="auto"/>
            </w:tcBorders>
            <w:shd w:val="clear" w:color="auto" w:fill="auto"/>
            <w:noWrap/>
            <w:vAlign w:val="center"/>
            <w:hideMark/>
          </w:tcPr>
          <w:p w14:paraId="2E04F12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711" w:type="dxa"/>
            <w:tcBorders>
              <w:top w:val="nil"/>
              <w:left w:val="nil"/>
              <w:bottom w:val="single" w:sz="4" w:space="0" w:color="auto"/>
              <w:right w:val="single" w:sz="4" w:space="0" w:color="auto"/>
            </w:tcBorders>
            <w:shd w:val="clear" w:color="auto" w:fill="auto"/>
            <w:noWrap/>
            <w:vAlign w:val="center"/>
            <w:hideMark/>
          </w:tcPr>
          <w:p w14:paraId="0EA4D3A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57,2%</w:t>
            </w:r>
          </w:p>
        </w:tc>
        <w:tc>
          <w:tcPr>
            <w:tcW w:w="691" w:type="dxa"/>
            <w:tcBorders>
              <w:top w:val="nil"/>
              <w:left w:val="nil"/>
              <w:bottom w:val="single" w:sz="4" w:space="0" w:color="auto"/>
              <w:right w:val="single" w:sz="4" w:space="0" w:color="auto"/>
            </w:tcBorders>
            <w:shd w:val="clear" w:color="auto" w:fill="auto"/>
            <w:noWrap/>
            <w:vAlign w:val="center"/>
            <w:hideMark/>
          </w:tcPr>
          <w:p w14:paraId="645900D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711" w:type="dxa"/>
            <w:tcBorders>
              <w:top w:val="nil"/>
              <w:left w:val="nil"/>
              <w:bottom w:val="single" w:sz="4" w:space="0" w:color="auto"/>
              <w:right w:val="single" w:sz="4" w:space="0" w:color="auto"/>
            </w:tcBorders>
            <w:shd w:val="clear" w:color="auto" w:fill="auto"/>
            <w:noWrap/>
            <w:vAlign w:val="center"/>
            <w:hideMark/>
          </w:tcPr>
          <w:p w14:paraId="4581268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24,4%</w:t>
            </w:r>
          </w:p>
        </w:tc>
        <w:tc>
          <w:tcPr>
            <w:tcW w:w="711" w:type="dxa"/>
            <w:tcBorders>
              <w:top w:val="nil"/>
              <w:left w:val="nil"/>
              <w:bottom w:val="single" w:sz="4" w:space="0" w:color="auto"/>
              <w:right w:val="single" w:sz="4" w:space="0" w:color="auto"/>
            </w:tcBorders>
            <w:shd w:val="clear" w:color="auto" w:fill="auto"/>
            <w:noWrap/>
            <w:vAlign w:val="center"/>
            <w:hideMark/>
          </w:tcPr>
          <w:p w14:paraId="06AF98E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18,3%</w:t>
            </w:r>
          </w:p>
        </w:tc>
      </w:tr>
      <w:tr w:rsidR="003471EE" w:rsidRPr="00F549BC" w14:paraId="138DEFBA" w14:textId="77777777" w:rsidTr="00C00A54">
        <w:trPr>
          <w:trHeight w:val="322"/>
        </w:trPr>
        <w:tc>
          <w:tcPr>
            <w:tcW w:w="1464" w:type="dxa"/>
            <w:tcBorders>
              <w:top w:val="nil"/>
              <w:left w:val="single" w:sz="4" w:space="0" w:color="auto"/>
              <w:bottom w:val="single" w:sz="4" w:space="0" w:color="auto"/>
              <w:right w:val="single" w:sz="4" w:space="0" w:color="auto"/>
            </w:tcBorders>
            <w:shd w:val="clear" w:color="auto" w:fill="auto"/>
            <w:noWrap/>
            <w:vAlign w:val="center"/>
            <w:hideMark/>
          </w:tcPr>
          <w:p w14:paraId="7792483B"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Итого</w:t>
            </w:r>
          </w:p>
        </w:tc>
        <w:tc>
          <w:tcPr>
            <w:tcW w:w="937" w:type="dxa"/>
            <w:tcBorders>
              <w:top w:val="nil"/>
              <w:left w:val="nil"/>
              <w:bottom w:val="single" w:sz="4" w:space="0" w:color="auto"/>
              <w:right w:val="single" w:sz="4" w:space="0" w:color="auto"/>
            </w:tcBorders>
            <w:shd w:val="clear" w:color="auto" w:fill="auto"/>
            <w:noWrap/>
            <w:vAlign w:val="center"/>
            <w:hideMark/>
          </w:tcPr>
          <w:p w14:paraId="41EA01E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442,20</w:t>
            </w:r>
          </w:p>
        </w:tc>
        <w:tc>
          <w:tcPr>
            <w:tcW w:w="937" w:type="dxa"/>
            <w:tcBorders>
              <w:top w:val="nil"/>
              <w:left w:val="nil"/>
              <w:bottom w:val="single" w:sz="4" w:space="0" w:color="auto"/>
              <w:right w:val="single" w:sz="4" w:space="0" w:color="auto"/>
            </w:tcBorders>
            <w:shd w:val="clear" w:color="auto" w:fill="auto"/>
            <w:noWrap/>
            <w:vAlign w:val="center"/>
            <w:hideMark/>
          </w:tcPr>
          <w:p w14:paraId="49571E1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176,10</w:t>
            </w:r>
          </w:p>
        </w:tc>
        <w:tc>
          <w:tcPr>
            <w:tcW w:w="723" w:type="dxa"/>
            <w:tcBorders>
              <w:top w:val="nil"/>
              <w:left w:val="nil"/>
              <w:bottom w:val="single" w:sz="4" w:space="0" w:color="auto"/>
              <w:right w:val="single" w:sz="4" w:space="0" w:color="auto"/>
            </w:tcBorders>
            <w:shd w:val="clear" w:color="auto" w:fill="auto"/>
            <w:noWrap/>
            <w:vAlign w:val="center"/>
            <w:hideMark/>
          </w:tcPr>
          <w:p w14:paraId="2E29E37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0,10</w:t>
            </w:r>
          </w:p>
        </w:tc>
        <w:tc>
          <w:tcPr>
            <w:tcW w:w="723" w:type="dxa"/>
            <w:tcBorders>
              <w:top w:val="nil"/>
              <w:left w:val="nil"/>
              <w:bottom w:val="single" w:sz="4" w:space="0" w:color="auto"/>
              <w:right w:val="single" w:sz="4" w:space="0" w:color="auto"/>
            </w:tcBorders>
            <w:shd w:val="clear" w:color="auto" w:fill="auto"/>
            <w:noWrap/>
            <w:vAlign w:val="center"/>
            <w:hideMark/>
          </w:tcPr>
          <w:p w14:paraId="180761C3"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78,70</w:t>
            </w:r>
          </w:p>
        </w:tc>
        <w:tc>
          <w:tcPr>
            <w:tcW w:w="963" w:type="dxa"/>
            <w:tcBorders>
              <w:top w:val="nil"/>
              <w:left w:val="nil"/>
              <w:bottom w:val="single" w:sz="4" w:space="0" w:color="auto"/>
              <w:right w:val="single" w:sz="4" w:space="0" w:color="auto"/>
            </w:tcBorders>
            <w:shd w:val="clear" w:color="auto" w:fill="auto"/>
            <w:noWrap/>
            <w:vAlign w:val="center"/>
            <w:hideMark/>
          </w:tcPr>
          <w:p w14:paraId="6E3E250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187,30</w:t>
            </w:r>
          </w:p>
        </w:tc>
        <w:tc>
          <w:tcPr>
            <w:tcW w:w="812" w:type="dxa"/>
            <w:tcBorders>
              <w:top w:val="nil"/>
              <w:left w:val="nil"/>
              <w:bottom w:val="single" w:sz="4" w:space="0" w:color="auto"/>
              <w:right w:val="single" w:sz="4" w:space="0" w:color="auto"/>
            </w:tcBorders>
            <w:shd w:val="clear" w:color="auto" w:fill="auto"/>
            <w:noWrap/>
            <w:vAlign w:val="center"/>
            <w:hideMark/>
          </w:tcPr>
          <w:p w14:paraId="6120017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711" w:type="dxa"/>
            <w:tcBorders>
              <w:top w:val="nil"/>
              <w:left w:val="nil"/>
              <w:bottom w:val="single" w:sz="4" w:space="0" w:color="auto"/>
              <w:right w:val="single" w:sz="4" w:space="0" w:color="auto"/>
            </w:tcBorders>
            <w:shd w:val="clear" w:color="auto" w:fill="auto"/>
            <w:noWrap/>
            <w:vAlign w:val="center"/>
            <w:hideMark/>
          </w:tcPr>
          <w:p w14:paraId="23E536C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39,8%</w:t>
            </w:r>
          </w:p>
        </w:tc>
        <w:tc>
          <w:tcPr>
            <w:tcW w:w="691" w:type="dxa"/>
            <w:tcBorders>
              <w:top w:val="nil"/>
              <w:left w:val="nil"/>
              <w:bottom w:val="single" w:sz="4" w:space="0" w:color="auto"/>
              <w:right w:val="single" w:sz="4" w:space="0" w:color="auto"/>
            </w:tcBorders>
            <w:shd w:val="clear" w:color="auto" w:fill="auto"/>
            <w:noWrap/>
            <w:vAlign w:val="center"/>
            <w:hideMark/>
          </w:tcPr>
          <w:p w14:paraId="2B73567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711" w:type="dxa"/>
            <w:tcBorders>
              <w:top w:val="nil"/>
              <w:left w:val="nil"/>
              <w:bottom w:val="single" w:sz="4" w:space="0" w:color="auto"/>
              <w:right w:val="single" w:sz="4" w:space="0" w:color="auto"/>
            </w:tcBorders>
            <w:shd w:val="clear" w:color="auto" w:fill="auto"/>
            <w:noWrap/>
            <w:vAlign w:val="center"/>
            <w:hideMark/>
          </w:tcPr>
          <w:p w14:paraId="02CA16B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17,8%</w:t>
            </w:r>
          </w:p>
        </w:tc>
        <w:tc>
          <w:tcPr>
            <w:tcW w:w="711" w:type="dxa"/>
            <w:tcBorders>
              <w:top w:val="nil"/>
              <w:left w:val="nil"/>
              <w:bottom w:val="single" w:sz="4" w:space="0" w:color="auto"/>
              <w:right w:val="single" w:sz="4" w:space="0" w:color="auto"/>
            </w:tcBorders>
            <w:shd w:val="clear" w:color="auto" w:fill="auto"/>
            <w:noWrap/>
            <w:vAlign w:val="center"/>
            <w:hideMark/>
          </w:tcPr>
          <w:p w14:paraId="1DD51B8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42,4%</w:t>
            </w:r>
          </w:p>
        </w:tc>
      </w:tr>
    </w:tbl>
    <w:p w14:paraId="47326958" w14:textId="77777777" w:rsidR="003471EE" w:rsidRPr="00F549BC" w:rsidRDefault="003471EE" w:rsidP="003471EE">
      <w:pPr>
        <w:tabs>
          <w:tab w:val="left" w:pos="851"/>
        </w:tabs>
        <w:ind w:firstLine="567"/>
        <w:contextualSpacing/>
        <w:jc w:val="both"/>
        <w:rPr>
          <w:rFonts w:ascii="Myriad Pro" w:hAnsi="Myriad Pro"/>
        </w:rPr>
      </w:pPr>
    </w:p>
    <w:p w14:paraId="74002657" w14:textId="77777777" w:rsidR="003471EE" w:rsidRPr="00F549BC" w:rsidRDefault="003471EE" w:rsidP="003471EE">
      <w:pPr>
        <w:tabs>
          <w:tab w:val="left" w:pos="851"/>
        </w:tabs>
        <w:spacing w:line="360" w:lineRule="auto"/>
        <w:ind w:firstLine="567"/>
        <w:contextualSpacing/>
        <w:jc w:val="both"/>
        <w:rPr>
          <w:rFonts w:ascii="Myriad Pro" w:hAnsi="Myriad Pro"/>
          <w:sz w:val="26"/>
          <w:szCs w:val="26"/>
        </w:rPr>
      </w:pPr>
      <w:r w:rsidRPr="00F549BC">
        <w:rPr>
          <w:rFonts w:ascii="Myriad Pro" w:hAnsi="Myriad Pro"/>
          <w:sz w:val="26"/>
          <w:szCs w:val="26"/>
        </w:rPr>
        <w:t xml:space="preserve">Исполнитель отмечает, что </w:t>
      </w:r>
      <w:r w:rsidR="00096331">
        <w:rPr>
          <w:rFonts w:ascii="Myriad Pro" w:hAnsi="Myriad Pro"/>
          <w:sz w:val="26"/>
          <w:szCs w:val="26"/>
        </w:rPr>
        <w:t>ф</w:t>
      </w:r>
      <w:r w:rsidRPr="00F549BC">
        <w:rPr>
          <w:rFonts w:ascii="Myriad Pro" w:hAnsi="Myriad Pro"/>
          <w:sz w:val="26"/>
          <w:szCs w:val="26"/>
        </w:rPr>
        <w:t xml:space="preserve">илиалом предложение по структуре отпуска электрической энергии на 2017 год (в долях) по уровням напряжения в отношении каждой из указанных групп потребителей практически полностью соответствует фактическим данным структуры отпуска электрической энергии за 2015 год, максимальный размер отклонений в относительном выражении составляет 1,4 проц. пункта по группе прочие потребители на уровне напряжения ВН. </w:t>
      </w:r>
    </w:p>
    <w:p w14:paraId="44CBBB7C" w14:textId="77777777" w:rsidR="003471EE" w:rsidRPr="00F549BC" w:rsidRDefault="003471EE" w:rsidP="003471EE">
      <w:pPr>
        <w:tabs>
          <w:tab w:val="left" w:pos="851"/>
        </w:tabs>
        <w:spacing w:line="360" w:lineRule="auto"/>
        <w:ind w:firstLine="567"/>
        <w:contextualSpacing/>
        <w:jc w:val="both"/>
        <w:rPr>
          <w:rFonts w:ascii="Myriad Pro" w:hAnsi="Myriad Pro"/>
          <w:sz w:val="26"/>
          <w:szCs w:val="26"/>
        </w:rPr>
      </w:pPr>
      <w:r w:rsidRPr="00F549BC">
        <w:rPr>
          <w:rFonts w:ascii="Myriad Pro" w:hAnsi="Myriad Pro"/>
          <w:sz w:val="26"/>
          <w:szCs w:val="26"/>
        </w:rPr>
        <w:t xml:space="preserve">Фактические данные по отпуску электрической энергии за 2015 год, сформированные по представленным </w:t>
      </w:r>
      <w:r w:rsidR="00096331">
        <w:rPr>
          <w:rFonts w:ascii="Myriad Pro" w:hAnsi="Myriad Pro"/>
          <w:sz w:val="26"/>
          <w:szCs w:val="26"/>
        </w:rPr>
        <w:t>филиалом</w:t>
      </w:r>
      <w:r w:rsidRPr="00F549BC">
        <w:rPr>
          <w:rFonts w:ascii="Myriad Pro" w:hAnsi="Myriad Pro"/>
          <w:sz w:val="26"/>
          <w:szCs w:val="26"/>
        </w:rPr>
        <w:t xml:space="preserve"> сведениям о фактической выручке по передаче электрической энергии за 2015 год, представлены ниже.</w:t>
      </w:r>
    </w:p>
    <w:p w14:paraId="56E462D5" w14:textId="77777777" w:rsidR="003471EE" w:rsidRPr="00F549BC" w:rsidRDefault="003471EE" w:rsidP="003471EE">
      <w:pPr>
        <w:tabs>
          <w:tab w:val="left" w:pos="851"/>
        </w:tabs>
        <w:spacing w:line="360" w:lineRule="auto"/>
        <w:ind w:firstLine="567"/>
        <w:contextualSpacing/>
        <w:jc w:val="right"/>
        <w:rPr>
          <w:rFonts w:ascii="Myriad Pro" w:hAnsi="Myriad Pro"/>
          <w:i/>
          <w:iCs/>
          <w:sz w:val="26"/>
          <w:szCs w:val="26"/>
        </w:rPr>
      </w:pPr>
      <w:r w:rsidRPr="00F549BC">
        <w:rPr>
          <w:rFonts w:ascii="Myriad Pro" w:hAnsi="Myriad Pro"/>
          <w:i/>
          <w:iCs/>
          <w:sz w:val="26"/>
          <w:szCs w:val="26"/>
        </w:rPr>
        <w:lastRenderedPageBreak/>
        <w:t>2015, факт по выручке</w:t>
      </w:r>
    </w:p>
    <w:tbl>
      <w:tblPr>
        <w:tblW w:w="9482" w:type="dxa"/>
        <w:tblLook w:val="04A0" w:firstRow="1" w:lastRow="0" w:firstColumn="1" w:lastColumn="0" w:noHBand="0" w:noVBand="1"/>
      </w:tblPr>
      <w:tblGrid>
        <w:gridCol w:w="1542"/>
        <w:gridCol w:w="891"/>
        <w:gridCol w:w="912"/>
        <w:gridCol w:w="704"/>
        <w:gridCol w:w="771"/>
        <w:gridCol w:w="937"/>
        <w:gridCol w:w="827"/>
        <w:gridCol w:w="724"/>
        <w:gridCol w:w="673"/>
        <w:gridCol w:w="724"/>
        <w:gridCol w:w="827"/>
      </w:tblGrid>
      <w:tr w:rsidR="003471EE" w:rsidRPr="00F549BC" w14:paraId="2160D3FC" w14:textId="77777777" w:rsidTr="00C00A54">
        <w:trPr>
          <w:trHeight w:val="376"/>
        </w:trPr>
        <w:tc>
          <w:tcPr>
            <w:tcW w:w="152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2B0569B" w14:textId="77777777" w:rsidR="003471EE" w:rsidRPr="00F549BC" w:rsidRDefault="003471EE" w:rsidP="00C00A54">
            <w:pPr>
              <w:ind w:right="52"/>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Группа потребителей</w:t>
            </w:r>
          </w:p>
        </w:tc>
        <w:tc>
          <w:tcPr>
            <w:tcW w:w="4209"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1F727E4"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Объем полезного отпуска электроэнергии, </w:t>
            </w:r>
          </w:p>
          <w:p w14:paraId="51C2166A"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млн. кВт.ч.</w:t>
            </w:r>
          </w:p>
        </w:tc>
        <w:tc>
          <w:tcPr>
            <w:tcW w:w="3746"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DE2D061"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Доля потребления на разных диапазонах напряжений, % </w:t>
            </w:r>
          </w:p>
        </w:tc>
      </w:tr>
      <w:tr w:rsidR="003471EE" w:rsidRPr="00F549BC" w14:paraId="21B50E5E" w14:textId="77777777" w:rsidTr="00C00A54">
        <w:trPr>
          <w:trHeight w:val="376"/>
        </w:trPr>
        <w:tc>
          <w:tcPr>
            <w:tcW w:w="15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B12D9C" w14:textId="77777777" w:rsidR="003471EE" w:rsidRPr="00F549BC" w:rsidRDefault="003471EE" w:rsidP="00C00A54">
            <w:pPr>
              <w:rPr>
                <w:rFonts w:ascii="Myriad Pro" w:hAnsi="Myriad Pro"/>
                <w:b/>
                <w:bCs/>
                <w:color w:val="FFFFFF" w:themeColor="background1"/>
                <w:sz w:val="20"/>
                <w:szCs w:val="20"/>
              </w:rPr>
            </w:pPr>
          </w:p>
        </w:tc>
        <w:tc>
          <w:tcPr>
            <w:tcW w:w="8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A2F82F4" w14:textId="77777777" w:rsidR="003471EE" w:rsidRPr="00F549BC" w:rsidRDefault="003471EE" w:rsidP="00C00A54">
            <w:pP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9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BBF96D8"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7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00AABE4"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7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4713858"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9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68B852C"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c>
          <w:tcPr>
            <w:tcW w:w="8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180D6D5" w14:textId="77777777" w:rsidR="003471EE" w:rsidRPr="00F549BC" w:rsidRDefault="003471EE" w:rsidP="00C00A54">
            <w:pP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7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6BE67CC"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6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1A0BC5A"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7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E6687DC"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8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E76E17C"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r>
      <w:tr w:rsidR="003471EE" w:rsidRPr="00F549BC" w14:paraId="06CCD912" w14:textId="77777777" w:rsidTr="00C00A54">
        <w:trPr>
          <w:trHeight w:val="376"/>
        </w:trPr>
        <w:tc>
          <w:tcPr>
            <w:tcW w:w="152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39F4E817"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Население</w:t>
            </w:r>
          </w:p>
        </w:tc>
        <w:tc>
          <w:tcPr>
            <w:tcW w:w="89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378A03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195,59</w:t>
            </w:r>
          </w:p>
        </w:tc>
        <w:tc>
          <w:tcPr>
            <w:tcW w:w="91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5A5FF2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0,00</w:t>
            </w:r>
          </w:p>
        </w:tc>
        <w:tc>
          <w:tcPr>
            <w:tcW w:w="70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C3A00A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0,00</w:t>
            </w:r>
          </w:p>
        </w:tc>
        <w:tc>
          <w:tcPr>
            <w:tcW w:w="76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837510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0,00</w:t>
            </w:r>
          </w:p>
        </w:tc>
        <w:tc>
          <w:tcPr>
            <w:tcW w:w="93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D2C048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195,59</w:t>
            </w:r>
          </w:p>
        </w:tc>
        <w:tc>
          <w:tcPr>
            <w:tcW w:w="81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CB7B053"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71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DF439F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67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D6196F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71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3E89B4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81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D9ACD9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r>
      <w:tr w:rsidR="003471EE" w:rsidRPr="00F549BC" w14:paraId="192A2FB6" w14:textId="77777777" w:rsidTr="00C00A54">
        <w:trPr>
          <w:trHeight w:val="376"/>
        </w:trPr>
        <w:tc>
          <w:tcPr>
            <w:tcW w:w="1527" w:type="dxa"/>
            <w:tcBorders>
              <w:top w:val="nil"/>
              <w:left w:val="single" w:sz="4" w:space="0" w:color="auto"/>
              <w:bottom w:val="single" w:sz="4" w:space="0" w:color="auto"/>
              <w:right w:val="single" w:sz="4" w:space="0" w:color="auto"/>
            </w:tcBorders>
            <w:shd w:val="clear" w:color="auto" w:fill="auto"/>
            <w:noWrap/>
            <w:vAlign w:val="bottom"/>
            <w:hideMark/>
          </w:tcPr>
          <w:p w14:paraId="7BB02D26"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Прочие потребители</w:t>
            </w:r>
          </w:p>
        </w:tc>
        <w:tc>
          <w:tcPr>
            <w:tcW w:w="891" w:type="dxa"/>
            <w:tcBorders>
              <w:top w:val="nil"/>
              <w:left w:val="nil"/>
              <w:bottom w:val="single" w:sz="4" w:space="0" w:color="auto"/>
              <w:right w:val="single" w:sz="4" w:space="0" w:color="auto"/>
            </w:tcBorders>
            <w:shd w:val="clear" w:color="auto" w:fill="auto"/>
            <w:noWrap/>
            <w:vAlign w:val="bottom"/>
            <w:hideMark/>
          </w:tcPr>
          <w:p w14:paraId="30C1120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224,78</w:t>
            </w:r>
          </w:p>
        </w:tc>
        <w:tc>
          <w:tcPr>
            <w:tcW w:w="912" w:type="dxa"/>
            <w:tcBorders>
              <w:top w:val="nil"/>
              <w:left w:val="nil"/>
              <w:bottom w:val="single" w:sz="4" w:space="0" w:color="auto"/>
              <w:right w:val="single" w:sz="4" w:space="0" w:color="auto"/>
            </w:tcBorders>
            <w:shd w:val="clear" w:color="auto" w:fill="auto"/>
            <w:noWrap/>
            <w:vAlign w:val="bottom"/>
            <w:hideMark/>
          </w:tcPr>
          <w:p w14:paraId="79DE515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26,81</w:t>
            </w:r>
          </w:p>
        </w:tc>
        <w:tc>
          <w:tcPr>
            <w:tcW w:w="704" w:type="dxa"/>
            <w:tcBorders>
              <w:top w:val="nil"/>
              <w:left w:val="nil"/>
              <w:bottom w:val="single" w:sz="4" w:space="0" w:color="auto"/>
              <w:right w:val="single" w:sz="4" w:space="0" w:color="auto"/>
            </w:tcBorders>
            <w:shd w:val="clear" w:color="auto" w:fill="auto"/>
            <w:noWrap/>
            <w:vAlign w:val="bottom"/>
            <w:hideMark/>
          </w:tcPr>
          <w:p w14:paraId="60E26D0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0,13</w:t>
            </w:r>
          </w:p>
        </w:tc>
        <w:tc>
          <w:tcPr>
            <w:tcW w:w="763" w:type="dxa"/>
            <w:tcBorders>
              <w:top w:val="nil"/>
              <w:left w:val="nil"/>
              <w:bottom w:val="single" w:sz="4" w:space="0" w:color="auto"/>
              <w:right w:val="single" w:sz="4" w:space="0" w:color="auto"/>
            </w:tcBorders>
            <w:shd w:val="clear" w:color="auto" w:fill="auto"/>
            <w:noWrap/>
            <w:vAlign w:val="bottom"/>
            <w:hideMark/>
          </w:tcPr>
          <w:p w14:paraId="697DDF9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127,75</w:t>
            </w:r>
          </w:p>
        </w:tc>
        <w:tc>
          <w:tcPr>
            <w:tcW w:w="937" w:type="dxa"/>
            <w:tcBorders>
              <w:top w:val="nil"/>
              <w:left w:val="nil"/>
              <w:bottom w:val="single" w:sz="4" w:space="0" w:color="auto"/>
              <w:right w:val="single" w:sz="4" w:space="0" w:color="auto"/>
            </w:tcBorders>
            <w:shd w:val="clear" w:color="auto" w:fill="auto"/>
            <w:noWrap/>
            <w:vAlign w:val="bottom"/>
            <w:hideMark/>
          </w:tcPr>
          <w:p w14:paraId="1CF77E3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70,09</w:t>
            </w:r>
          </w:p>
        </w:tc>
        <w:tc>
          <w:tcPr>
            <w:tcW w:w="819" w:type="dxa"/>
            <w:tcBorders>
              <w:top w:val="nil"/>
              <w:left w:val="nil"/>
              <w:bottom w:val="single" w:sz="4" w:space="0" w:color="auto"/>
              <w:right w:val="single" w:sz="4" w:space="0" w:color="auto"/>
            </w:tcBorders>
            <w:shd w:val="clear" w:color="auto" w:fill="auto"/>
            <w:noWrap/>
            <w:vAlign w:val="bottom"/>
            <w:hideMark/>
          </w:tcPr>
          <w:p w14:paraId="5DB2066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717" w:type="dxa"/>
            <w:tcBorders>
              <w:top w:val="nil"/>
              <w:left w:val="nil"/>
              <w:bottom w:val="single" w:sz="4" w:space="0" w:color="auto"/>
              <w:right w:val="single" w:sz="4" w:space="0" w:color="auto"/>
            </w:tcBorders>
            <w:shd w:val="clear" w:color="auto" w:fill="auto"/>
            <w:noWrap/>
            <w:vAlign w:val="bottom"/>
            <w:hideMark/>
          </w:tcPr>
          <w:p w14:paraId="11AD8CD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11,9%</w:t>
            </w:r>
          </w:p>
        </w:tc>
        <w:tc>
          <w:tcPr>
            <w:tcW w:w="673" w:type="dxa"/>
            <w:tcBorders>
              <w:top w:val="nil"/>
              <w:left w:val="nil"/>
              <w:bottom w:val="single" w:sz="4" w:space="0" w:color="auto"/>
              <w:right w:val="single" w:sz="4" w:space="0" w:color="auto"/>
            </w:tcBorders>
            <w:shd w:val="clear" w:color="auto" w:fill="auto"/>
            <w:noWrap/>
            <w:vAlign w:val="bottom"/>
            <w:hideMark/>
          </w:tcPr>
          <w:p w14:paraId="4A01F17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w:t>
            </w:r>
          </w:p>
        </w:tc>
        <w:tc>
          <w:tcPr>
            <w:tcW w:w="717" w:type="dxa"/>
            <w:tcBorders>
              <w:top w:val="nil"/>
              <w:left w:val="nil"/>
              <w:bottom w:val="single" w:sz="4" w:space="0" w:color="auto"/>
              <w:right w:val="single" w:sz="4" w:space="0" w:color="auto"/>
            </w:tcBorders>
            <w:shd w:val="clear" w:color="auto" w:fill="auto"/>
            <w:noWrap/>
            <w:vAlign w:val="bottom"/>
            <w:hideMark/>
          </w:tcPr>
          <w:p w14:paraId="479A6E9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56,8%</w:t>
            </w:r>
          </w:p>
        </w:tc>
        <w:tc>
          <w:tcPr>
            <w:tcW w:w="819" w:type="dxa"/>
            <w:tcBorders>
              <w:top w:val="nil"/>
              <w:left w:val="nil"/>
              <w:bottom w:val="single" w:sz="4" w:space="0" w:color="auto"/>
              <w:right w:val="single" w:sz="4" w:space="0" w:color="auto"/>
            </w:tcBorders>
            <w:shd w:val="clear" w:color="auto" w:fill="auto"/>
            <w:noWrap/>
            <w:vAlign w:val="bottom"/>
            <w:hideMark/>
          </w:tcPr>
          <w:p w14:paraId="0A91DF2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31,2%</w:t>
            </w:r>
          </w:p>
        </w:tc>
      </w:tr>
      <w:tr w:rsidR="003471EE" w:rsidRPr="00F549BC" w14:paraId="7A61B97D" w14:textId="77777777" w:rsidTr="00C00A54">
        <w:trPr>
          <w:trHeight w:val="376"/>
        </w:trPr>
        <w:tc>
          <w:tcPr>
            <w:tcW w:w="1527" w:type="dxa"/>
            <w:tcBorders>
              <w:top w:val="nil"/>
              <w:left w:val="single" w:sz="4" w:space="0" w:color="auto"/>
              <w:bottom w:val="single" w:sz="4" w:space="0" w:color="auto"/>
              <w:right w:val="single" w:sz="4" w:space="0" w:color="auto"/>
            </w:tcBorders>
            <w:shd w:val="clear" w:color="auto" w:fill="auto"/>
            <w:noWrap/>
            <w:vAlign w:val="bottom"/>
            <w:hideMark/>
          </w:tcPr>
          <w:p w14:paraId="02752579"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Итого</w:t>
            </w:r>
          </w:p>
        </w:tc>
        <w:tc>
          <w:tcPr>
            <w:tcW w:w="891" w:type="dxa"/>
            <w:tcBorders>
              <w:top w:val="nil"/>
              <w:left w:val="nil"/>
              <w:bottom w:val="single" w:sz="4" w:space="0" w:color="auto"/>
              <w:right w:val="single" w:sz="4" w:space="0" w:color="auto"/>
            </w:tcBorders>
            <w:shd w:val="clear" w:color="auto" w:fill="auto"/>
            <w:noWrap/>
            <w:vAlign w:val="bottom"/>
            <w:hideMark/>
          </w:tcPr>
          <w:p w14:paraId="632B49F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420,37</w:t>
            </w:r>
          </w:p>
        </w:tc>
        <w:tc>
          <w:tcPr>
            <w:tcW w:w="912" w:type="dxa"/>
            <w:tcBorders>
              <w:top w:val="nil"/>
              <w:left w:val="nil"/>
              <w:bottom w:val="single" w:sz="4" w:space="0" w:color="auto"/>
              <w:right w:val="single" w:sz="4" w:space="0" w:color="auto"/>
            </w:tcBorders>
            <w:shd w:val="clear" w:color="auto" w:fill="auto"/>
            <w:noWrap/>
            <w:vAlign w:val="bottom"/>
            <w:hideMark/>
          </w:tcPr>
          <w:p w14:paraId="0EC0FBE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26,81</w:t>
            </w:r>
          </w:p>
        </w:tc>
        <w:tc>
          <w:tcPr>
            <w:tcW w:w="704" w:type="dxa"/>
            <w:tcBorders>
              <w:top w:val="nil"/>
              <w:left w:val="nil"/>
              <w:bottom w:val="single" w:sz="4" w:space="0" w:color="auto"/>
              <w:right w:val="single" w:sz="4" w:space="0" w:color="auto"/>
            </w:tcBorders>
            <w:shd w:val="clear" w:color="auto" w:fill="auto"/>
            <w:noWrap/>
            <w:vAlign w:val="bottom"/>
            <w:hideMark/>
          </w:tcPr>
          <w:p w14:paraId="1C8D54E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0,13</w:t>
            </w:r>
          </w:p>
        </w:tc>
        <w:tc>
          <w:tcPr>
            <w:tcW w:w="763" w:type="dxa"/>
            <w:tcBorders>
              <w:top w:val="nil"/>
              <w:left w:val="nil"/>
              <w:bottom w:val="single" w:sz="4" w:space="0" w:color="auto"/>
              <w:right w:val="single" w:sz="4" w:space="0" w:color="auto"/>
            </w:tcBorders>
            <w:shd w:val="clear" w:color="auto" w:fill="auto"/>
            <w:noWrap/>
            <w:vAlign w:val="bottom"/>
            <w:hideMark/>
          </w:tcPr>
          <w:p w14:paraId="74FE859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127,75</w:t>
            </w:r>
          </w:p>
        </w:tc>
        <w:tc>
          <w:tcPr>
            <w:tcW w:w="937" w:type="dxa"/>
            <w:tcBorders>
              <w:top w:val="nil"/>
              <w:left w:val="nil"/>
              <w:bottom w:val="single" w:sz="4" w:space="0" w:color="auto"/>
              <w:right w:val="single" w:sz="4" w:space="0" w:color="auto"/>
            </w:tcBorders>
            <w:shd w:val="clear" w:color="auto" w:fill="auto"/>
            <w:noWrap/>
            <w:vAlign w:val="bottom"/>
            <w:hideMark/>
          </w:tcPr>
          <w:p w14:paraId="6357FF1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265,68</w:t>
            </w:r>
          </w:p>
        </w:tc>
        <w:tc>
          <w:tcPr>
            <w:tcW w:w="819" w:type="dxa"/>
            <w:tcBorders>
              <w:top w:val="nil"/>
              <w:left w:val="nil"/>
              <w:bottom w:val="single" w:sz="4" w:space="0" w:color="auto"/>
              <w:right w:val="single" w:sz="4" w:space="0" w:color="auto"/>
            </w:tcBorders>
            <w:shd w:val="clear" w:color="auto" w:fill="auto"/>
            <w:noWrap/>
            <w:vAlign w:val="bottom"/>
            <w:hideMark/>
          </w:tcPr>
          <w:p w14:paraId="41E224B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717" w:type="dxa"/>
            <w:tcBorders>
              <w:top w:val="nil"/>
              <w:left w:val="nil"/>
              <w:bottom w:val="single" w:sz="4" w:space="0" w:color="auto"/>
              <w:right w:val="single" w:sz="4" w:space="0" w:color="auto"/>
            </w:tcBorders>
            <w:shd w:val="clear" w:color="auto" w:fill="auto"/>
            <w:noWrap/>
            <w:vAlign w:val="bottom"/>
            <w:hideMark/>
          </w:tcPr>
          <w:p w14:paraId="1BA6868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6,4%</w:t>
            </w:r>
          </w:p>
        </w:tc>
        <w:tc>
          <w:tcPr>
            <w:tcW w:w="673" w:type="dxa"/>
            <w:tcBorders>
              <w:top w:val="nil"/>
              <w:left w:val="nil"/>
              <w:bottom w:val="single" w:sz="4" w:space="0" w:color="auto"/>
              <w:right w:val="single" w:sz="4" w:space="0" w:color="auto"/>
            </w:tcBorders>
            <w:shd w:val="clear" w:color="auto" w:fill="auto"/>
            <w:noWrap/>
            <w:vAlign w:val="bottom"/>
            <w:hideMark/>
          </w:tcPr>
          <w:p w14:paraId="5E829B1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717" w:type="dxa"/>
            <w:tcBorders>
              <w:top w:val="nil"/>
              <w:left w:val="nil"/>
              <w:bottom w:val="single" w:sz="4" w:space="0" w:color="auto"/>
              <w:right w:val="single" w:sz="4" w:space="0" w:color="auto"/>
            </w:tcBorders>
            <w:shd w:val="clear" w:color="auto" w:fill="auto"/>
            <w:noWrap/>
            <w:vAlign w:val="bottom"/>
            <w:hideMark/>
          </w:tcPr>
          <w:p w14:paraId="5383A85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30,4%</w:t>
            </w:r>
          </w:p>
        </w:tc>
        <w:tc>
          <w:tcPr>
            <w:tcW w:w="819" w:type="dxa"/>
            <w:tcBorders>
              <w:top w:val="nil"/>
              <w:left w:val="nil"/>
              <w:bottom w:val="single" w:sz="4" w:space="0" w:color="auto"/>
              <w:right w:val="single" w:sz="4" w:space="0" w:color="auto"/>
            </w:tcBorders>
            <w:shd w:val="clear" w:color="auto" w:fill="auto"/>
            <w:noWrap/>
            <w:vAlign w:val="bottom"/>
            <w:hideMark/>
          </w:tcPr>
          <w:p w14:paraId="7CDE61F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63,2%</w:t>
            </w:r>
          </w:p>
        </w:tc>
      </w:tr>
    </w:tbl>
    <w:p w14:paraId="1215F26A" w14:textId="77777777" w:rsidR="003471EE" w:rsidRPr="00F549BC" w:rsidRDefault="003471EE" w:rsidP="003471EE">
      <w:pPr>
        <w:ind w:firstLine="567"/>
        <w:jc w:val="both"/>
        <w:rPr>
          <w:rFonts w:ascii="Myriad Pro" w:hAnsi="Myriad Pro"/>
        </w:rPr>
      </w:pPr>
    </w:p>
    <w:p w14:paraId="6F0185AD" w14:textId="77777777" w:rsidR="003471EE" w:rsidRPr="00F549BC" w:rsidRDefault="003471EE" w:rsidP="007C0017">
      <w:pPr>
        <w:spacing w:line="360" w:lineRule="auto"/>
        <w:ind w:firstLine="540"/>
        <w:jc w:val="both"/>
        <w:rPr>
          <w:rFonts w:ascii="Myriad Pro" w:hAnsi="Myriad Pro"/>
          <w:sz w:val="26"/>
          <w:szCs w:val="26"/>
        </w:rPr>
      </w:pPr>
      <w:r w:rsidRPr="00F549BC">
        <w:rPr>
          <w:rFonts w:ascii="Myriad Pro" w:hAnsi="Myriad Pro"/>
          <w:sz w:val="26"/>
          <w:szCs w:val="26"/>
        </w:rPr>
        <w:t xml:space="preserve">В составе таблицы П. 1.4 по балансам электрической энергии по сетям Филиала объем технологического расхода электрической энергии на потери в сетях заявлен в размере 101,1 млн. кВт.ч. или 18,61% от объема поступления электрической энергии в сеть Филиала на 2017 год. В соответствии с положениями п. 40 (1) Основ ценообразования </w:t>
      </w:r>
      <w:r w:rsidR="00685A0B">
        <w:rPr>
          <w:rFonts w:ascii="Myriad Pro" w:hAnsi="Myriad Pro"/>
          <w:sz w:val="26"/>
          <w:szCs w:val="26"/>
        </w:rPr>
        <w:t>№ </w:t>
      </w:r>
      <w:r w:rsidRPr="00F549BC">
        <w:rPr>
          <w:rFonts w:ascii="Myriad Pro" w:hAnsi="Myriad Pro"/>
          <w:sz w:val="26"/>
          <w:szCs w:val="26"/>
        </w:rPr>
        <w:t xml:space="preserve">1178 размер потерь определен в процентах от величины суммарного отпуска электрической энергии в сеть территориальной сетевой организации. </w:t>
      </w:r>
    </w:p>
    <w:p w14:paraId="28722E64" w14:textId="44510613" w:rsidR="003471EE" w:rsidRPr="00F549BC" w:rsidRDefault="003471EE" w:rsidP="007C0017">
      <w:pPr>
        <w:spacing w:line="360" w:lineRule="auto"/>
        <w:ind w:firstLine="540"/>
        <w:jc w:val="both"/>
        <w:rPr>
          <w:rFonts w:ascii="Myriad Pro" w:hAnsi="Myriad Pro"/>
          <w:sz w:val="26"/>
          <w:szCs w:val="26"/>
        </w:rPr>
      </w:pPr>
      <w:r w:rsidRPr="00F549BC">
        <w:rPr>
          <w:rFonts w:ascii="Myriad Pro" w:hAnsi="Myriad Pro"/>
          <w:sz w:val="26"/>
          <w:szCs w:val="26"/>
        </w:rPr>
        <w:t xml:space="preserve">Дополнительных пояснений порядка формирования объема технологического расхода электрической энергии на потери в сетях на 2017 год </w:t>
      </w:r>
      <w:r w:rsidR="00096331">
        <w:rPr>
          <w:rFonts w:ascii="Myriad Pro" w:hAnsi="Myriad Pro"/>
          <w:sz w:val="26"/>
          <w:szCs w:val="26"/>
        </w:rPr>
        <w:t>ф</w:t>
      </w:r>
      <w:r w:rsidRPr="00F549BC">
        <w:rPr>
          <w:rFonts w:ascii="Myriad Pro" w:hAnsi="Myriad Pro"/>
          <w:sz w:val="26"/>
          <w:szCs w:val="26"/>
        </w:rPr>
        <w:t xml:space="preserve">илиалом в составе тарифной заявки не представлено, также отсутствует прямое указание на использование сведений в утвержденной Программе энергосбережения и повышения энергетической эффективности </w:t>
      </w:r>
      <w:r w:rsidR="00096331">
        <w:rPr>
          <w:rFonts w:ascii="Myriad Pro" w:hAnsi="Myriad Pro"/>
          <w:sz w:val="26"/>
          <w:szCs w:val="26"/>
        </w:rPr>
        <w:t>ф</w:t>
      </w:r>
      <w:r w:rsidRPr="00F549BC">
        <w:rPr>
          <w:rFonts w:ascii="Myriad Pro" w:hAnsi="Myriad Pro"/>
          <w:sz w:val="26"/>
          <w:szCs w:val="26"/>
        </w:rPr>
        <w:t xml:space="preserve">илиала </w:t>
      </w:r>
      <w:r w:rsidR="004E70D0">
        <w:rPr>
          <w:rFonts w:ascii="Myriad Pro" w:hAnsi="Myriad Pro"/>
          <w:sz w:val="26"/>
          <w:szCs w:val="26"/>
        </w:rPr>
        <w:t>ПАО </w:t>
      </w:r>
      <w:r w:rsidRPr="00F549BC">
        <w:rPr>
          <w:rFonts w:ascii="Myriad Pro" w:hAnsi="Myriad Pro"/>
          <w:sz w:val="26"/>
          <w:szCs w:val="26"/>
        </w:rPr>
        <w:t>«МРСК Сибири» - «Горно-Алтайские электрические сети» на 2015-2019 гг. Исполнитель отмечает, что в составе тарифной заявки представлен только отчет по исполнению указанной программы энергосбережения и повышения энергетической эффективности Филиалом за 2015 год.</w:t>
      </w:r>
    </w:p>
    <w:p w14:paraId="3F6A8593" w14:textId="77777777" w:rsidR="003471EE" w:rsidRPr="00F549BC" w:rsidRDefault="003471EE" w:rsidP="003471EE">
      <w:pPr>
        <w:spacing w:line="360" w:lineRule="auto"/>
        <w:ind w:firstLine="567"/>
        <w:jc w:val="both"/>
        <w:rPr>
          <w:rFonts w:ascii="Myriad Pro" w:hAnsi="Myriad Pro"/>
          <w:sz w:val="26"/>
          <w:szCs w:val="26"/>
        </w:rPr>
      </w:pPr>
    </w:p>
    <w:p w14:paraId="74932AAC" w14:textId="77777777" w:rsidR="003471EE" w:rsidRPr="00FF4EA2" w:rsidRDefault="003471EE" w:rsidP="003471EE">
      <w:pPr>
        <w:spacing w:line="360" w:lineRule="auto"/>
        <w:jc w:val="both"/>
        <w:rPr>
          <w:rFonts w:ascii="Myriad Pro" w:hAnsi="Myriad Pro"/>
          <w:b/>
          <w:bCs/>
          <w:sz w:val="26"/>
          <w:szCs w:val="26"/>
        </w:rPr>
      </w:pPr>
      <w:r w:rsidRPr="00FF4EA2">
        <w:rPr>
          <w:rFonts w:ascii="Myriad Pro" w:hAnsi="Myriad Pro"/>
          <w:b/>
          <w:bCs/>
          <w:sz w:val="26"/>
          <w:szCs w:val="26"/>
        </w:rPr>
        <w:t>ПОЗИЦИЯ ОРГАНА РЕГУЛИРОВАНИЯ</w:t>
      </w:r>
    </w:p>
    <w:p w14:paraId="4CD8F342" w14:textId="77777777" w:rsidR="003471EE" w:rsidRPr="00F549BC" w:rsidRDefault="003471EE" w:rsidP="003471EE">
      <w:pPr>
        <w:autoSpaceDE w:val="0"/>
        <w:autoSpaceDN w:val="0"/>
        <w:adjustRightInd w:val="0"/>
        <w:spacing w:line="360" w:lineRule="auto"/>
        <w:ind w:firstLine="567"/>
        <w:jc w:val="both"/>
        <w:rPr>
          <w:rFonts w:ascii="Myriad Pro" w:hAnsi="Myriad Pro"/>
          <w:sz w:val="26"/>
          <w:szCs w:val="26"/>
        </w:rPr>
      </w:pPr>
      <w:r w:rsidRPr="00F549BC">
        <w:rPr>
          <w:rFonts w:ascii="Myriad Pro" w:hAnsi="Myriad Pro"/>
          <w:sz w:val="26"/>
          <w:szCs w:val="26"/>
        </w:rPr>
        <w:t xml:space="preserve">Пунктом 14 Порядка формирования сводного прогнозного баланса предусмотрено, что органы исполнительной власти субъектов РФ в области государственного регулирования тарифов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w:t>
      </w:r>
      <w:r w:rsidRPr="00F549BC">
        <w:rPr>
          <w:rFonts w:ascii="Myriad Pro" w:hAnsi="Myriad Pro"/>
          <w:sz w:val="26"/>
          <w:szCs w:val="26"/>
        </w:rPr>
        <w:lastRenderedPageBreak/>
        <w:t xml:space="preserve">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информируют участников формирования баланса о результатах рассмотрения предложений с обоснованием конкретных изменений. </w:t>
      </w:r>
    </w:p>
    <w:p w14:paraId="39F8FEAC" w14:textId="77777777" w:rsidR="003471EE" w:rsidRPr="00F549BC" w:rsidRDefault="003471EE" w:rsidP="003471EE">
      <w:pPr>
        <w:autoSpaceDE w:val="0"/>
        <w:autoSpaceDN w:val="0"/>
        <w:adjustRightInd w:val="0"/>
        <w:spacing w:line="360" w:lineRule="auto"/>
        <w:ind w:firstLine="567"/>
        <w:jc w:val="both"/>
        <w:rPr>
          <w:rFonts w:ascii="Myriad Pro" w:hAnsi="Myriad Pro"/>
          <w:sz w:val="26"/>
          <w:szCs w:val="26"/>
        </w:rPr>
      </w:pPr>
      <w:r w:rsidRPr="00F549BC">
        <w:rPr>
          <w:rFonts w:ascii="Myriad Pro" w:hAnsi="Myriad Pro"/>
          <w:sz w:val="26"/>
          <w:szCs w:val="26"/>
        </w:rPr>
        <w:t xml:space="preserve">Выписка из утвержденного Сводного прогнозного баланса на 2017 год представлена 30.11.2016 Комитетом по тарифам  в адрес </w:t>
      </w:r>
      <w:r w:rsidR="00096331">
        <w:rPr>
          <w:rFonts w:ascii="Myriad Pro" w:hAnsi="Myriad Pro"/>
          <w:sz w:val="26"/>
          <w:szCs w:val="26"/>
        </w:rPr>
        <w:t>ф</w:t>
      </w:r>
      <w:r w:rsidRPr="00F549BC">
        <w:rPr>
          <w:rFonts w:ascii="Myriad Pro" w:hAnsi="Myriad Pro"/>
          <w:sz w:val="26"/>
          <w:szCs w:val="26"/>
        </w:rPr>
        <w:t>илиала</w:t>
      </w:r>
      <w:r w:rsidR="00096331">
        <w:rPr>
          <w:rFonts w:ascii="Myriad Pro" w:hAnsi="Myriad Pro"/>
          <w:sz w:val="26"/>
          <w:szCs w:val="26"/>
        </w:rPr>
        <w:t xml:space="preserve"> «ГАЭС»</w:t>
      </w:r>
      <w:r w:rsidRPr="00F549BC">
        <w:rPr>
          <w:rFonts w:ascii="Myriad Pro" w:hAnsi="Myriad Pro"/>
          <w:sz w:val="26"/>
          <w:szCs w:val="26"/>
        </w:rPr>
        <w:t>, при этом у Исполнителя отсутствуют конкретные значения размера технологического расход электрической энергии (потери) в электрических сетях на 2017 год для Филиала, указанного в данной выписке.</w:t>
      </w:r>
    </w:p>
    <w:p w14:paraId="204EE234" w14:textId="2EFF9B25"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xml:space="preserve">В Экспертном заключении </w:t>
      </w:r>
      <w:r w:rsidR="00096331">
        <w:rPr>
          <w:rFonts w:ascii="Myriad Pro" w:hAnsi="Myriad Pro"/>
          <w:sz w:val="26"/>
          <w:szCs w:val="26"/>
        </w:rPr>
        <w:t xml:space="preserve">на 2017 год </w:t>
      </w:r>
      <w:r w:rsidRPr="00F549BC">
        <w:rPr>
          <w:rFonts w:ascii="Myriad Pro" w:hAnsi="Myriad Pro"/>
          <w:sz w:val="26"/>
          <w:szCs w:val="26"/>
        </w:rPr>
        <w:t xml:space="preserve">(стр. 16-17) Комитета по тарифам на заявление </w:t>
      </w:r>
      <w:r w:rsidR="00096331">
        <w:rPr>
          <w:rFonts w:ascii="Myriad Pro" w:hAnsi="Myriad Pro"/>
          <w:sz w:val="26"/>
          <w:szCs w:val="26"/>
        </w:rPr>
        <w:t>ф</w:t>
      </w:r>
      <w:r w:rsidRPr="00F549BC">
        <w:rPr>
          <w:rFonts w:ascii="Myriad Pro" w:hAnsi="Myriad Pro"/>
          <w:sz w:val="26"/>
          <w:szCs w:val="26"/>
        </w:rPr>
        <w:t xml:space="preserve">илиала </w:t>
      </w:r>
      <w:r w:rsidR="004E70D0">
        <w:rPr>
          <w:rFonts w:ascii="Myriad Pro" w:hAnsi="Myriad Pro"/>
          <w:sz w:val="26"/>
          <w:szCs w:val="26"/>
        </w:rPr>
        <w:t>ПАО </w:t>
      </w:r>
      <w:r w:rsidRPr="00F549BC">
        <w:rPr>
          <w:rFonts w:ascii="Myriad Pro" w:hAnsi="Myriad Pro"/>
          <w:sz w:val="26"/>
          <w:szCs w:val="26"/>
        </w:rPr>
        <w:t xml:space="preserve">«МРСК Сибири» - «Горно-Алтайские электрические сети» об установлении тарифов на услуги по передаче электрической энергии по сетям филиала </w:t>
      </w:r>
      <w:r w:rsidR="004E70D0">
        <w:rPr>
          <w:rFonts w:ascii="Myriad Pro" w:hAnsi="Myriad Pro"/>
          <w:sz w:val="26"/>
          <w:szCs w:val="26"/>
        </w:rPr>
        <w:t>ПАО </w:t>
      </w:r>
      <w:r w:rsidRPr="00F549BC">
        <w:rPr>
          <w:rFonts w:ascii="Myriad Pro" w:hAnsi="Myriad Pro"/>
          <w:sz w:val="26"/>
          <w:szCs w:val="26"/>
        </w:rPr>
        <w:t>«МРСК Сибири» - «Горно-Алтайские электрические сети» указаны следующие сводные балансовые показатели, принятые при расчете тарифов на 2017 год (млн. кВт.ч.):</w:t>
      </w:r>
    </w:p>
    <w:p w14:paraId="0D48B6F1" w14:textId="77777777" w:rsidR="003471EE" w:rsidRPr="00F549BC" w:rsidRDefault="003471EE" w:rsidP="00006CEC">
      <w:pPr>
        <w:pStyle w:val="a7"/>
        <w:numPr>
          <w:ilvl w:val="0"/>
          <w:numId w:val="56"/>
        </w:numPr>
        <w:tabs>
          <w:tab w:val="left" w:pos="851"/>
        </w:tabs>
        <w:spacing w:line="360" w:lineRule="auto"/>
        <w:ind w:left="0" w:firstLine="567"/>
        <w:jc w:val="both"/>
        <w:rPr>
          <w:rFonts w:ascii="Myriad Pro" w:hAnsi="Myriad Pro"/>
          <w:sz w:val="26"/>
          <w:szCs w:val="26"/>
        </w:rPr>
      </w:pPr>
      <w:r w:rsidRPr="00F549BC">
        <w:rPr>
          <w:rFonts w:ascii="Myriad Pro" w:hAnsi="Myriad Pro"/>
          <w:sz w:val="26"/>
          <w:szCs w:val="26"/>
        </w:rPr>
        <w:t xml:space="preserve">Величина отпуска электрической энергии в сеть принята Комитетом по тарифам на 2017 год в размере 276,48 млн. кВт.ч. на 1-е полугодие 276,48 млн. кВт.ч., на 2-е полугодие 263,29 млн. кВт.ч., всего на 2017 года в размере 539,77 млн. кВт.ч. </w:t>
      </w:r>
    </w:p>
    <w:p w14:paraId="399EEB0E" w14:textId="77777777" w:rsidR="003471EE" w:rsidRPr="00F549BC" w:rsidRDefault="003471EE" w:rsidP="00006CEC">
      <w:pPr>
        <w:pStyle w:val="a7"/>
        <w:numPr>
          <w:ilvl w:val="0"/>
          <w:numId w:val="56"/>
        </w:numPr>
        <w:tabs>
          <w:tab w:val="left" w:pos="851"/>
        </w:tabs>
        <w:spacing w:line="360" w:lineRule="auto"/>
        <w:ind w:left="0" w:firstLine="567"/>
        <w:jc w:val="both"/>
        <w:rPr>
          <w:rFonts w:ascii="Myriad Pro" w:hAnsi="Myriad Pro"/>
          <w:sz w:val="26"/>
          <w:szCs w:val="26"/>
        </w:rPr>
      </w:pPr>
      <w:r w:rsidRPr="00F549BC">
        <w:rPr>
          <w:rFonts w:ascii="Myriad Pro" w:hAnsi="Myriad Pro"/>
          <w:sz w:val="26"/>
          <w:szCs w:val="26"/>
        </w:rPr>
        <w:t xml:space="preserve">Величина технологического расхода электрической энергии (потерь) в электрических сетях Филиала на 2017 год принята на 1-е полугодие 51,26 млн. кВт.ч., на 2-е полугодие 49,84 млн. кВт.ч., всего на 2017 года в размере 101,1 млн. кВт.ч. </w:t>
      </w:r>
    </w:p>
    <w:p w14:paraId="20AC5812"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В приложении №4 к Приказу Комитета по тарифам Республики Алтай от 28.12.2016 №59/3 об установлении единых (котловых) тарифов на услуги по передаче электрической энергии по распределительным сетям сетевых организаций на территории Республики Алтай на 2017 год указаны следующие балансовые показатели, принятые при расчете тарифов на 2017 год (млн. кВт.ч.).</w:t>
      </w:r>
    </w:p>
    <w:p w14:paraId="0EBB782B" w14:textId="77777777" w:rsidR="003471EE" w:rsidRPr="00F549BC" w:rsidRDefault="003471EE" w:rsidP="003471EE">
      <w:pPr>
        <w:spacing w:line="360" w:lineRule="auto"/>
        <w:ind w:left="705"/>
        <w:jc w:val="right"/>
        <w:rPr>
          <w:rFonts w:ascii="Myriad Pro" w:hAnsi="Myriad Pro"/>
          <w:i/>
          <w:iCs/>
          <w:sz w:val="26"/>
          <w:szCs w:val="26"/>
        </w:rPr>
      </w:pPr>
      <w:r w:rsidRPr="00F549BC">
        <w:rPr>
          <w:rFonts w:ascii="Myriad Pro" w:hAnsi="Myriad Pro"/>
          <w:i/>
          <w:iCs/>
          <w:sz w:val="26"/>
          <w:szCs w:val="26"/>
        </w:rPr>
        <w:t xml:space="preserve">2017_1 полугодие_принято Комитетом по тарифам </w:t>
      </w:r>
    </w:p>
    <w:tbl>
      <w:tblPr>
        <w:tblW w:w="9398" w:type="dxa"/>
        <w:tblLook w:val="04A0" w:firstRow="1" w:lastRow="0" w:firstColumn="1" w:lastColumn="0" w:noHBand="0" w:noVBand="1"/>
      </w:tblPr>
      <w:tblGrid>
        <w:gridCol w:w="1490"/>
        <w:gridCol w:w="877"/>
        <w:gridCol w:w="920"/>
        <w:gridCol w:w="789"/>
        <w:gridCol w:w="710"/>
        <w:gridCol w:w="867"/>
        <w:gridCol w:w="827"/>
        <w:gridCol w:w="724"/>
        <w:gridCol w:w="680"/>
        <w:gridCol w:w="724"/>
        <w:gridCol w:w="827"/>
      </w:tblGrid>
      <w:tr w:rsidR="003471EE" w:rsidRPr="00F549BC" w14:paraId="37FE250E" w14:textId="77777777" w:rsidTr="00C00A54">
        <w:trPr>
          <w:trHeight w:val="497"/>
        </w:trPr>
        <w:tc>
          <w:tcPr>
            <w:tcW w:w="14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FDC3FD"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Группа потребителей</w:t>
            </w:r>
          </w:p>
        </w:tc>
        <w:tc>
          <w:tcPr>
            <w:tcW w:w="416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54ADDB"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Объем полезного отпуска электроэнергии, </w:t>
            </w:r>
          </w:p>
          <w:p w14:paraId="2D9E8872"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млн. кВт.ч.</w:t>
            </w:r>
          </w:p>
        </w:tc>
        <w:tc>
          <w:tcPr>
            <w:tcW w:w="3758"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E547BE"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Доля потребления на разных диапазонах напряжений, % </w:t>
            </w:r>
          </w:p>
        </w:tc>
      </w:tr>
      <w:tr w:rsidR="003471EE" w:rsidRPr="00F549BC" w14:paraId="0E90D367" w14:textId="77777777" w:rsidTr="00C00A54">
        <w:trPr>
          <w:trHeight w:val="357"/>
        </w:trPr>
        <w:tc>
          <w:tcPr>
            <w:tcW w:w="14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E06C8B" w14:textId="77777777" w:rsidR="003471EE" w:rsidRPr="00F549BC" w:rsidRDefault="003471EE" w:rsidP="00C00A54">
            <w:pPr>
              <w:rPr>
                <w:rFonts w:ascii="Myriad Pro" w:hAnsi="Myriad Pro"/>
                <w:b/>
                <w:bCs/>
                <w:color w:val="FFFFFF" w:themeColor="background1"/>
                <w:sz w:val="20"/>
                <w:szCs w:val="20"/>
              </w:rPr>
            </w:pPr>
          </w:p>
        </w:tc>
        <w:tc>
          <w:tcPr>
            <w:tcW w:w="8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B0DDE5" w14:textId="77777777" w:rsidR="003471EE" w:rsidRPr="00F549BC" w:rsidRDefault="003471EE" w:rsidP="00C00A54">
            <w:pP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3D8C62"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7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3F5E8B"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1AFD9E"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8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8091CE"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c>
          <w:tcPr>
            <w:tcW w:w="8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666BE5" w14:textId="77777777" w:rsidR="003471EE" w:rsidRPr="00F549BC" w:rsidRDefault="003471EE" w:rsidP="00C00A54">
            <w:pP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7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4604C9"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6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326FA2"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7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F160D0"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8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1BBF90"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r>
      <w:tr w:rsidR="003471EE" w:rsidRPr="00F549BC" w14:paraId="48B6D945" w14:textId="77777777" w:rsidTr="00C00A54">
        <w:trPr>
          <w:trHeight w:val="357"/>
        </w:trPr>
        <w:tc>
          <w:tcPr>
            <w:tcW w:w="147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50ADE6C"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lastRenderedPageBreak/>
              <w:t>Население</w:t>
            </w:r>
          </w:p>
        </w:tc>
        <w:tc>
          <w:tcPr>
            <w:tcW w:w="87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03C46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99,56</w:t>
            </w:r>
          </w:p>
        </w:tc>
        <w:tc>
          <w:tcPr>
            <w:tcW w:w="92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49378B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0,00</w:t>
            </w:r>
          </w:p>
        </w:tc>
        <w:tc>
          <w:tcPr>
            <w:tcW w:w="78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8AECB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0,00</w:t>
            </w:r>
          </w:p>
        </w:tc>
        <w:tc>
          <w:tcPr>
            <w:tcW w:w="71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4A7A8A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0,00</w:t>
            </w:r>
          </w:p>
        </w:tc>
        <w:tc>
          <w:tcPr>
            <w:tcW w:w="86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FD104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99,56</w:t>
            </w:r>
          </w:p>
        </w:tc>
        <w:tc>
          <w:tcPr>
            <w:tcW w:w="81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65CA2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7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508547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68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B9E2D0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7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E325BD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81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FAB32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r>
      <w:tr w:rsidR="003471EE" w:rsidRPr="00F549BC" w14:paraId="11A30932" w14:textId="77777777" w:rsidTr="00C00A54">
        <w:trPr>
          <w:trHeight w:val="357"/>
        </w:trPr>
        <w:tc>
          <w:tcPr>
            <w:tcW w:w="1475" w:type="dxa"/>
            <w:tcBorders>
              <w:top w:val="nil"/>
              <w:left w:val="single" w:sz="4" w:space="0" w:color="auto"/>
              <w:bottom w:val="single" w:sz="4" w:space="0" w:color="auto"/>
              <w:right w:val="single" w:sz="4" w:space="0" w:color="auto"/>
            </w:tcBorders>
            <w:shd w:val="clear" w:color="auto" w:fill="auto"/>
            <w:noWrap/>
            <w:vAlign w:val="center"/>
            <w:hideMark/>
          </w:tcPr>
          <w:p w14:paraId="29BA1591"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Прочие потребители*</w:t>
            </w:r>
          </w:p>
        </w:tc>
        <w:tc>
          <w:tcPr>
            <w:tcW w:w="877" w:type="dxa"/>
            <w:tcBorders>
              <w:top w:val="nil"/>
              <w:left w:val="nil"/>
              <w:bottom w:val="single" w:sz="4" w:space="0" w:color="auto"/>
              <w:right w:val="single" w:sz="4" w:space="0" w:color="auto"/>
            </w:tcBorders>
            <w:shd w:val="clear" w:color="auto" w:fill="auto"/>
            <w:noWrap/>
            <w:vAlign w:val="center"/>
            <w:hideMark/>
          </w:tcPr>
          <w:p w14:paraId="62DA2BE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111,75</w:t>
            </w:r>
          </w:p>
        </w:tc>
        <w:tc>
          <w:tcPr>
            <w:tcW w:w="920" w:type="dxa"/>
            <w:tcBorders>
              <w:top w:val="nil"/>
              <w:left w:val="nil"/>
              <w:bottom w:val="single" w:sz="4" w:space="0" w:color="auto"/>
              <w:right w:val="single" w:sz="4" w:space="0" w:color="auto"/>
            </w:tcBorders>
            <w:shd w:val="clear" w:color="auto" w:fill="auto"/>
            <w:noWrap/>
            <w:vAlign w:val="center"/>
            <w:hideMark/>
          </w:tcPr>
          <w:p w14:paraId="66D3EB2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14,16</w:t>
            </w:r>
          </w:p>
        </w:tc>
        <w:tc>
          <w:tcPr>
            <w:tcW w:w="789" w:type="dxa"/>
            <w:tcBorders>
              <w:top w:val="nil"/>
              <w:left w:val="nil"/>
              <w:bottom w:val="single" w:sz="4" w:space="0" w:color="auto"/>
              <w:right w:val="single" w:sz="4" w:space="0" w:color="auto"/>
            </w:tcBorders>
            <w:shd w:val="clear" w:color="auto" w:fill="auto"/>
            <w:noWrap/>
            <w:vAlign w:val="center"/>
            <w:hideMark/>
          </w:tcPr>
          <w:p w14:paraId="6AF2138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0,03</w:t>
            </w:r>
          </w:p>
        </w:tc>
        <w:tc>
          <w:tcPr>
            <w:tcW w:w="710" w:type="dxa"/>
            <w:tcBorders>
              <w:top w:val="nil"/>
              <w:left w:val="nil"/>
              <w:bottom w:val="single" w:sz="4" w:space="0" w:color="auto"/>
              <w:right w:val="single" w:sz="4" w:space="0" w:color="auto"/>
            </w:tcBorders>
            <w:shd w:val="clear" w:color="auto" w:fill="auto"/>
            <w:noWrap/>
            <w:vAlign w:val="center"/>
            <w:hideMark/>
          </w:tcPr>
          <w:p w14:paraId="63E34D3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63,17</w:t>
            </w:r>
          </w:p>
        </w:tc>
        <w:tc>
          <w:tcPr>
            <w:tcW w:w="867" w:type="dxa"/>
            <w:tcBorders>
              <w:top w:val="nil"/>
              <w:left w:val="nil"/>
              <w:bottom w:val="single" w:sz="4" w:space="0" w:color="auto"/>
              <w:right w:val="single" w:sz="4" w:space="0" w:color="auto"/>
            </w:tcBorders>
            <w:shd w:val="clear" w:color="auto" w:fill="auto"/>
            <w:noWrap/>
            <w:vAlign w:val="center"/>
            <w:hideMark/>
          </w:tcPr>
          <w:p w14:paraId="22166C3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34,39</w:t>
            </w:r>
          </w:p>
        </w:tc>
        <w:tc>
          <w:tcPr>
            <w:tcW w:w="819" w:type="dxa"/>
            <w:tcBorders>
              <w:top w:val="nil"/>
              <w:left w:val="nil"/>
              <w:bottom w:val="single" w:sz="4" w:space="0" w:color="auto"/>
              <w:right w:val="single" w:sz="4" w:space="0" w:color="auto"/>
            </w:tcBorders>
            <w:shd w:val="clear" w:color="auto" w:fill="auto"/>
            <w:noWrap/>
            <w:vAlign w:val="center"/>
            <w:hideMark/>
          </w:tcPr>
          <w:p w14:paraId="5142FC2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717" w:type="dxa"/>
            <w:tcBorders>
              <w:top w:val="nil"/>
              <w:left w:val="nil"/>
              <w:bottom w:val="single" w:sz="4" w:space="0" w:color="auto"/>
              <w:right w:val="single" w:sz="4" w:space="0" w:color="auto"/>
            </w:tcBorders>
            <w:shd w:val="clear" w:color="auto" w:fill="auto"/>
            <w:noWrap/>
            <w:vAlign w:val="center"/>
            <w:hideMark/>
          </w:tcPr>
          <w:p w14:paraId="11D16E5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12,7%</w:t>
            </w:r>
          </w:p>
        </w:tc>
        <w:tc>
          <w:tcPr>
            <w:tcW w:w="680" w:type="dxa"/>
            <w:tcBorders>
              <w:top w:val="nil"/>
              <w:left w:val="nil"/>
              <w:bottom w:val="single" w:sz="4" w:space="0" w:color="auto"/>
              <w:right w:val="single" w:sz="4" w:space="0" w:color="auto"/>
            </w:tcBorders>
            <w:shd w:val="clear" w:color="auto" w:fill="auto"/>
            <w:noWrap/>
            <w:vAlign w:val="center"/>
            <w:hideMark/>
          </w:tcPr>
          <w:p w14:paraId="2A83D71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717" w:type="dxa"/>
            <w:tcBorders>
              <w:top w:val="nil"/>
              <w:left w:val="nil"/>
              <w:bottom w:val="single" w:sz="4" w:space="0" w:color="auto"/>
              <w:right w:val="single" w:sz="4" w:space="0" w:color="auto"/>
            </w:tcBorders>
            <w:shd w:val="clear" w:color="auto" w:fill="auto"/>
            <w:noWrap/>
            <w:vAlign w:val="center"/>
            <w:hideMark/>
          </w:tcPr>
          <w:p w14:paraId="1EDEE65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56,5%</w:t>
            </w:r>
          </w:p>
        </w:tc>
        <w:tc>
          <w:tcPr>
            <w:tcW w:w="819" w:type="dxa"/>
            <w:tcBorders>
              <w:top w:val="nil"/>
              <w:left w:val="nil"/>
              <w:bottom w:val="single" w:sz="4" w:space="0" w:color="auto"/>
              <w:right w:val="single" w:sz="4" w:space="0" w:color="auto"/>
            </w:tcBorders>
            <w:shd w:val="clear" w:color="auto" w:fill="auto"/>
            <w:noWrap/>
            <w:vAlign w:val="center"/>
            <w:hideMark/>
          </w:tcPr>
          <w:p w14:paraId="6836994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30,8%</w:t>
            </w:r>
          </w:p>
        </w:tc>
      </w:tr>
      <w:tr w:rsidR="003471EE" w:rsidRPr="00F549BC" w14:paraId="2BD44227" w14:textId="77777777" w:rsidTr="00C00A54">
        <w:trPr>
          <w:trHeight w:val="357"/>
        </w:trPr>
        <w:tc>
          <w:tcPr>
            <w:tcW w:w="1475" w:type="dxa"/>
            <w:tcBorders>
              <w:top w:val="nil"/>
              <w:left w:val="single" w:sz="4" w:space="0" w:color="auto"/>
              <w:bottom w:val="single" w:sz="4" w:space="0" w:color="auto"/>
              <w:right w:val="single" w:sz="4" w:space="0" w:color="auto"/>
            </w:tcBorders>
            <w:shd w:val="clear" w:color="auto" w:fill="auto"/>
            <w:noWrap/>
            <w:vAlign w:val="center"/>
            <w:hideMark/>
          </w:tcPr>
          <w:p w14:paraId="36A472D2"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Итого</w:t>
            </w:r>
          </w:p>
        </w:tc>
        <w:tc>
          <w:tcPr>
            <w:tcW w:w="877" w:type="dxa"/>
            <w:tcBorders>
              <w:top w:val="nil"/>
              <w:left w:val="nil"/>
              <w:bottom w:val="single" w:sz="4" w:space="0" w:color="auto"/>
              <w:right w:val="single" w:sz="4" w:space="0" w:color="auto"/>
            </w:tcBorders>
            <w:shd w:val="clear" w:color="auto" w:fill="auto"/>
            <w:noWrap/>
            <w:vAlign w:val="center"/>
            <w:hideMark/>
          </w:tcPr>
          <w:p w14:paraId="5DD5A9D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211,31</w:t>
            </w:r>
          </w:p>
        </w:tc>
        <w:tc>
          <w:tcPr>
            <w:tcW w:w="920" w:type="dxa"/>
            <w:tcBorders>
              <w:top w:val="nil"/>
              <w:left w:val="nil"/>
              <w:bottom w:val="single" w:sz="4" w:space="0" w:color="auto"/>
              <w:right w:val="single" w:sz="4" w:space="0" w:color="auto"/>
            </w:tcBorders>
            <w:shd w:val="clear" w:color="auto" w:fill="auto"/>
            <w:noWrap/>
            <w:vAlign w:val="center"/>
            <w:hideMark/>
          </w:tcPr>
          <w:p w14:paraId="68E1AF3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14,16</w:t>
            </w:r>
          </w:p>
        </w:tc>
        <w:tc>
          <w:tcPr>
            <w:tcW w:w="789" w:type="dxa"/>
            <w:tcBorders>
              <w:top w:val="nil"/>
              <w:left w:val="nil"/>
              <w:bottom w:val="single" w:sz="4" w:space="0" w:color="auto"/>
              <w:right w:val="single" w:sz="4" w:space="0" w:color="auto"/>
            </w:tcBorders>
            <w:shd w:val="clear" w:color="auto" w:fill="auto"/>
            <w:noWrap/>
            <w:vAlign w:val="center"/>
            <w:hideMark/>
          </w:tcPr>
          <w:p w14:paraId="350BB27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0,03</w:t>
            </w:r>
          </w:p>
        </w:tc>
        <w:tc>
          <w:tcPr>
            <w:tcW w:w="710" w:type="dxa"/>
            <w:tcBorders>
              <w:top w:val="nil"/>
              <w:left w:val="nil"/>
              <w:bottom w:val="single" w:sz="4" w:space="0" w:color="auto"/>
              <w:right w:val="single" w:sz="4" w:space="0" w:color="auto"/>
            </w:tcBorders>
            <w:shd w:val="clear" w:color="auto" w:fill="auto"/>
            <w:noWrap/>
            <w:vAlign w:val="center"/>
            <w:hideMark/>
          </w:tcPr>
          <w:p w14:paraId="1CCA3EC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63,17</w:t>
            </w:r>
          </w:p>
        </w:tc>
        <w:tc>
          <w:tcPr>
            <w:tcW w:w="867" w:type="dxa"/>
            <w:tcBorders>
              <w:top w:val="nil"/>
              <w:left w:val="nil"/>
              <w:bottom w:val="single" w:sz="4" w:space="0" w:color="auto"/>
              <w:right w:val="single" w:sz="4" w:space="0" w:color="auto"/>
            </w:tcBorders>
            <w:shd w:val="clear" w:color="auto" w:fill="auto"/>
            <w:noWrap/>
            <w:vAlign w:val="center"/>
            <w:hideMark/>
          </w:tcPr>
          <w:p w14:paraId="15D6E69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133,95</w:t>
            </w:r>
          </w:p>
        </w:tc>
        <w:tc>
          <w:tcPr>
            <w:tcW w:w="819" w:type="dxa"/>
            <w:tcBorders>
              <w:top w:val="nil"/>
              <w:left w:val="nil"/>
              <w:bottom w:val="single" w:sz="4" w:space="0" w:color="auto"/>
              <w:right w:val="single" w:sz="4" w:space="0" w:color="auto"/>
            </w:tcBorders>
            <w:shd w:val="clear" w:color="auto" w:fill="auto"/>
            <w:noWrap/>
            <w:vAlign w:val="center"/>
            <w:hideMark/>
          </w:tcPr>
          <w:p w14:paraId="7059966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717" w:type="dxa"/>
            <w:tcBorders>
              <w:top w:val="nil"/>
              <w:left w:val="nil"/>
              <w:bottom w:val="single" w:sz="4" w:space="0" w:color="auto"/>
              <w:right w:val="single" w:sz="4" w:space="0" w:color="auto"/>
            </w:tcBorders>
            <w:shd w:val="clear" w:color="auto" w:fill="auto"/>
            <w:noWrap/>
            <w:vAlign w:val="center"/>
            <w:hideMark/>
          </w:tcPr>
          <w:p w14:paraId="37EB11C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6,7%</w:t>
            </w:r>
          </w:p>
        </w:tc>
        <w:tc>
          <w:tcPr>
            <w:tcW w:w="680" w:type="dxa"/>
            <w:tcBorders>
              <w:top w:val="nil"/>
              <w:left w:val="nil"/>
              <w:bottom w:val="single" w:sz="4" w:space="0" w:color="auto"/>
              <w:right w:val="single" w:sz="4" w:space="0" w:color="auto"/>
            </w:tcBorders>
            <w:shd w:val="clear" w:color="auto" w:fill="auto"/>
            <w:noWrap/>
            <w:vAlign w:val="center"/>
            <w:hideMark/>
          </w:tcPr>
          <w:p w14:paraId="5015F9F3"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717" w:type="dxa"/>
            <w:tcBorders>
              <w:top w:val="nil"/>
              <w:left w:val="nil"/>
              <w:bottom w:val="single" w:sz="4" w:space="0" w:color="auto"/>
              <w:right w:val="single" w:sz="4" w:space="0" w:color="auto"/>
            </w:tcBorders>
            <w:shd w:val="clear" w:color="auto" w:fill="auto"/>
            <w:noWrap/>
            <w:vAlign w:val="center"/>
            <w:hideMark/>
          </w:tcPr>
          <w:p w14:paraId="7622C66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29,9%</w:t>
            </w:r>
          </w:p>
        </w:tc>
        <w:tc>
          <w:tcPr>
            <w:tcW w:w="819" w:type="dxa"/>
            <w:tcBorders>
              <w:top w:val="nil"/>
              <w:left w:val="nil"/>
              <w:bottom w:val="single" w:sz="4" w:space="0" w:color="auto"/>
              <w:right w:val="single" w:sz="4" w:space="0" w:color="auto"/>
            </w:tcBorders>
            <w:shd w:val="clear" w:color="auto" w:fill="auto"/>
            <w:noWrap/>
            <w:vAlign w:val="center"/>
            <w:hideMark/>
          </w:tcPr>
          <w:p w14:paraId="2F214EA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63,4%</w:t>
            </w:r>
          </w:p>
        </w:tc>
      </w:tr>
    </w:tbl>
    <w:p w14:paraId="08FA9CF3" w14:textId="77777777" w:rsidR="003471EE" w:rsidRPr="00F549BC" w:rsidRDefault="003471EE" w:rsidP="003471EE">
      <w:pPr>
        <w:ind w:firstLine="567"/>
        <w:jc w:val="both"/>
        <w:rPr>
          <w:rFonts w:ascii="Myriad Pro" w:hAnsi="Myriad Pro"/>
        </w:rPr>
      </w:pPr>
    </w:p>
    <w:p w14:paraId="1163D465" w14:textId="77777777" w:rsidR="003471EE" w:rsidRPr="00F549BC" w:rsidRDefault="003471EE" w:rsidP="003471EE">
      <w:pPr>
        <w:spacing w:line="360" w:lineRule="auto"/>
        <w:ind w:left="705"/>
        <w:jc w:val="right"/>
        <w:rPr>
          <w:rFonts w:ascii="Myriad Pro" w:hAnsi="Myriad Pro"/>
          <w:i/>
          <w:iCs/>
          <w:sz w:val="26"/>
          <w:szCs w:val="26"/>
        </w:rPr>
      </w:pPr>
      <w:r w:rsidRPr="00F549BC">
        <w:rPr>
          <w:rFonts w:ascii="Myriad Pro" w:hAnsi="Myriad Pro"/>
          <w:i/>
          <w:iCs/>
          <w:sz w:val="26"/>
          <w:szCs w:val="26"/>
        </w:rPr>
        <w:t xml:space="preserve">2017_2 полугодие_принято Комитетом по тарифам </w:t>
      </w:r>
    </w:p>
    <w:tbl>
      <w:tblPr>
        <w:tblW w:w="9367" w:type="dxa"/>
        <w:tblLook w:val="04A0" w:firstRow="1" w:lastRow="0" w:firstColumn="1" w:lastColumn="0" w:noHBand="0" w:noVBand="1"/>
      </w:tblPr>
      <w:tblGrid>
        <w:gridCol w:w="1490"/>
        <w:gridCol w:w="900"/>
        <w:gridCol w:w="944"/>
        <w:gridCol w:w="810"/>
        <w:gridCol w:w="729"/>
        <w:gridCol w:w="890"/>
        <w:gridCol w:w="827"/>
        <w:gridCol w:w="724"/>
        <w:gridCol w:w="697"/>
        <w:gridCol w:w="724"/>
        <w:gridCol w:w="724"/>
      </w:tblGrid>
      <w:tr w:rsidR="003471EE" w:rsidRPr="00F549BC" w14:paraId="09CE9566" w14:textId="77777777" w:rsidTr="00C00A54">
        <w:trPr>
          <w:trHeight w:val="71"/>
          <w:tblHeader/>
        </w:trPr>
        <w:tc>
          <w:tcPr>
            <w:tcW w:w="148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D7F06C"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Группа потребителей</w:t>
            </w:r>
          </w:p>
        </w:tc>
        <w:tc>
          <w:tcPr>
            <w:tcW w:w="4274"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2F2EE3"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Объем полезного отпуска электроэнергии, </w:t>
            </w:r>
          </w:p>
          <w:p w14:paraId="4D267129"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млн. кВт.ч.</w:t>
            </w:r>
          </w:p>
        </w:tc>
        <w:tc>
          <w:tcPr>
            <w:tcW w:w="361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D022A9"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Доля потребления на разных диапазонах напряжений, % </w:t>
            </w:r>
          </w:p>
        </w:tc>
      </w:tr>
      <w:tr w:rsidR="003471EE" w:rsidRPr="00F549BC" w14:paraId="39D384B6" w14:textId="77777777" w:rsidTr="00C00A54">
        <w:trPr>
          <w:trHeight w:val="199"/>
          <w:tblHeader/>
        </w:trPr>
        <w:tc>
          <w:tcPr>
            <w:tcW w:w="148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462206" w14:textId="77777777" w:rsidR="003471EE" w:rsidRPr="00F549BC" w:rsidRDefault="003471EE" w:rsidP="00C00A54">
            <w:pPr>
              <w:rPr>
                <w:rFonts w:ascii="Myriad Pro" w:hAnsi="Myriad Pro"/>
                <w:b/>
                <w:bCs/>
                <w:color w:val="FFFFFF" w:themeColor="background1"/>
                <w:sz w:val="20"/>
                <w:szCs w:val="20"/>
              </w:rPr>
            </w:pPr>
          </w:p>
        </w:tc>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943451" w14:textId="77777777" w:rsidR="003471EE" w:rsidRPr="00F549BC" w:rsidRDefault="003471EE" w:rsidP="00C00A54">
            <w:pP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9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A7F619"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98DB7F"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297CBE"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A34430"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c>
          <w:tcPr>
            <w:tcW w:w="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7BC400" w14:textId="77777777" w:rsidR="003471EE" w:rsidRPr="00F549BC" w:rsidRDefault="003471EE" w:rsidP="00C00A54">
            <w:pP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1AF052"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6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8235BB"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542CC4"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4608FD"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r>
      <w:tr w:rsidR="003471EE" w:rsidRPr="00F549BC" w14:paraId="1E71F64A" w14:textId="77777777" w:rsidTr="00C00A54">
        <w:trPr>
          <w:trHeight w:val="134"/>
        </w:trPr>
        <w:tc>
          <w:tcPr>
            <w:tcW w:w="148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29719CE"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Население</w:t>
            </w:r>
          </w:p>
        </w:tc>
        <w:tc>
          <w:tcPr>
            <w:tcW w:w="9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9C5A59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105,65</w:t>
            </w:r>
          </w:p>
        </w:tc>
        <w:tc>
          <w:tcPr>
            <w:tcW w:w="94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E6E5CB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0,00</w:t>
            </w:r>
          </w:p>
        </w:tc>
        <w:tc>
          <w:tcPr>
            <w:tcW w:w="81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AE78E3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0,00</w:t>
            </w:r>
          </w:p>
        </w:tc>
        <w:tc>
          <w:tcPr>
            <w:tcW w:w="72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04743C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3,20</w:t>
            </w:r>
          </w:p>
        </w:tc>
        <w:tc>
          <w:tcPr>
            <w:tcW w:w="89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900B9F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102,46</w:t>
            </w:r>
          </w:p>
        </w:tc>
        <w:tc>
          <w:tcPr>
            <w:tcW w:w="80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BEAC57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70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A6702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69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42A312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70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1ADB2D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3,0%</w:t>
            </w:r>
          </w:p>
        </w:tc>
        <w:tc>
          <w:tcPr>
            <w:tcW w:w="70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FB1AE2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97,0%</w:t>
            </w:r>
          </w:p>
        </w:tc>
      </w:tr>
      <w:tr w:rsidR="003471EE" w:rsidRPr="00F549BC" w14:paraId="457B88C3" w14:textId="77777777" w:rsidTr="00C00A54">
        <w:trPr>
          <w:trHeight w:val="153"/>
        </w:trPr>
        <w:tc>
          <w:tcPr>
            <w:tcW w:w="1481" w:type="dxa"/>
            <w:tcBorders>
              <w:top w:val="nil"/>
              <w:left w:val="single" w:sz="4" w:space="0" w:color="auto"/>
              <w:bottom w:val="single" w:sz="4" w:space="0" w:color="auto"/>
              <w:right w:val="single" w:sz="4" w:space="0" w:color="auto"/>
            </w:tcBorders>
            <w:shd w:val="clear" w:color="auto" w:fill="auto"/>
            <w:noWrap/>
            <w:vAlign w:val="center"/>
            <w:hideMark/>
          </w:tcPr>
          <w:p w14:paraId="1502479B"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Прочие потребители*</w:t>
            </w:r>
          </w:p>
        </w:tc>
        <w:tc>
          <w:tcPr>
            <w:tcW w:w="900" w:type="dxa"/>
            <w:tcBorders>
              <w:top w:val="nil"/>
              <w:left w:val="nil"/>
              <w:bottom w:val="single" w:sz="4" w:space="0" w:color="auto"/>
              <w:right w:val="single" w:sz="4" w:space="0" w:color="auto"/>
            </w:tcBorders>
            <w:shd w:val="clear" w:color="auto" w:fill="auto"/>
            <w:noWrap/>
            <w:vAlign w:val="center"/>
            <w:hideMark/>
          </w:tcPr>
          <w:p w14:paraId="1381CD2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94,95</w:t>
            </w:r>
          </w:p>
        </w:tc>
        <w:tc>
          <w:tcPr>
            <w:tcW w:w="944" w:type="dxa"/>
            <w:tcBorders>
              <w:top w:val="nil"/>
              <w:left w:val="nil"/>
              <w:bottom w:val="single" w:sz="4" w:space="0" w:color="auto"/>
              <w:right w:val="single" w:sz="4" w:space="0" w:color="auto"/>
            </w:tcBorders>
            <w:shd w:val="clear" w:color="auto" w:fill="auto"/>
            <w:noWrap/>
            <w:vAlign w:val="center"/>
            <w:hideMark/>
          </w:tcPr>
          <w:p w14:paraId="75A8A583"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11,15</w:t>
            </w:r>
          </w:p>
        </w:tc>
        <w:tc>
          <w:tcPr>
            <w:tcW w:w="810" w:type="dxa"/>
            <w:tcBorders>
              <w:top w:val="nil"/>
              <w:left w:val="nil"/>
              <w:bottom w:val="single" w:sz="4" w:space="0" w:color="auto"/>
              <w:right w:val="single" w:sz="4" w:space="0" w:color="auto"/>
            </w:tcBorders>
            <w:shd w:val="clear" w:color="auto" w:fill="auto"/>
            <w:noWrap/>
            <w:vAlign w:val="center"/>
            <w:hideMark/>
          </w:tcPr>
          <w:p w14:paraId="61E289F3"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0,10</w:t>
            </w:r>
          </w:p>
        </w:tc>
        <w:tc>
          <w:tcPr>
            <w:tcW w:w="729" w:type="dxa"/>
            <w:tcBorders>
              <w:top w:val="nil"/>
              <w:left w:val="nil"/>
              <w:bottom w:val="single" w:sz="4" w:space="0" w:color="auto"/>
              <w:right w:val="single" w:sz="4" w:space="0" w:color="auto"/>
            </w:tcBorders>
            <w:shd w:val="clear" w:color="auto" w:fill="auto"/>
            <w:noWrap/>
            <w:vAlign w:val="center"/>
            <w:hideMark/>
          </w:tcPr>
          <w:p w14:paraId="4AD316C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54,24</w:t>
            </w:r>
          </w:p>
        </w:tc>
        <w:tc>
          <w:tcPr>
            <w:tcW w:w="890" w:type="dxa"/>
            <w:tcBorders>
              <w:top w:val="nil"/>
              <w:left w:val="nil"/>
              <w:bottom w:val="single" w:sz="4" w:space="0" w:color="auto"/>
              <w:right w:val="single" w:sz="4" w:space="0" w:color="auto"/>
            </w:tcBorders>
            <w:shd w:val="clear" w:color="auto" w:fill="auto"/>
            <w:noWrap/>
            <w:vAlign w:val="center"/>
            <w:hideMark/>
          </w:tcPr>
          <w:p w14:paraId="1F1CBE0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29,45</w:t>
            </w:r>
          </w:p>
        </w:tc>
        <w:tc>
          <w:tcPr>
            <w:tcW w:w="803" w:type="dxa"/>
            <w:tcBorders>
              <w:top w:val="nil"/>
              <w:left w:val="nil"/>
              <w:bottom w:val="single" w:sz="4" w:space="0" w:color="auto"/>
              <w:right w:val="single" w:sz="4" w:space="0" w:color="auto"/>
            </w:tcBorders>
            <w:shd w:val="clear" w:color="auto" w:fill="auto"/>
            <w:noWrap/>
            <w:vAlign w:val="center"/>
            <w:hideMark/>
          </w:tcPr>
          <w:p w14:paraId="2CB3238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703" w:type="dxa"/>
            <w:tcBorders>
              <w:top w:val="nil"/>
              <w:left w:val="nil"/>
              <w:bottom w:val="single" w:sz="4" w:space="0" w:color="auto"/>
              <w:right w:val="single" w:sz="4" w:space="0" w:color="auto"/>
            </w:tcBorders>
            <w:shd w:val="clear" w:color="auto" w:fill="auto"/>
            <w:noWrap/>
            <w:vAlign w:val="center"/>
            <w:hideMark/>
          </w:tcPr>
          <w:p w14:paraId="6F66DE1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11,7%</w:t>
            </w:r>
          </w:p>
        </w:tc>
        <w:tc>
          <w:tcPr>
            <w:tcW w:w="697" w:type="dxa"/>
            <w:tcBorders>
              <w:top w:val="nil"/>
              <w:left w:val="nil"/>
              <w:bottom w:val="single" w:sz="4" w:space="0" w:color="auto"/>
              <w:right w:val="single" w:sz="4" w:space="0" w:color="auto"/>
            </w:tcBorders>
            <w:shd w:val="clear" w:color="auto" w:fill="auto"/>
            <w:noWrap/>
            <w:vAlign w:val="center"/>
            <w:hideMark/>
          </w:tcPr>
          <w:p w14:paraId="5862EF5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w:t>
            </w:r>
          </w:p>
        </w:tc>
        <w:tc>
          <w:tcPr>
            <w:tcW w:w="703" w:type="dxa"/>
            <w:tcBorders>
              <w:top w:val="nil"/>
              <w:left w:val="nil"/>
              <w:bottom w:val="single" w:sz="4" w:space="0" w:color="auto"/>
              <w:right w:val="single" w:sz="4" w:space="0" w:color="auto"/>
            </w:tcBorders>
            <w:shd w:val="clear" w:color="auto" w:fill="auto"/>
            <w:noWrap/>
            <w:vAlign w:val="center"/>
            <w:hideMark/>
          </w:tcPr>
          <w:p w14:paraId="6684FED3"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57,1%</w:t>
            </w:r>
          </w:p>
        </w:tc>
        <w:tc>
          <w:tcPr>
            <w:tcW w:w="703" w:type="dxa"/>
            <w:tcBorders>
              <w:top w:val="nil"/>
              <w:left w:val="nil"/>
              <w:bottom w:val="single" w:sz="4" w:space="0" w:color="auto"/>
              <w:right w:val="single" w:sz="4" w:space="0" w:color="auto"/>
            </w:tcBorders>
            <w:shd w:val="clear" w:color="auto" w:fill="auto"/>
            <w:noWrap/>
            <w:vAlign w:val="center"/>
            <w:hideMark/>
          </w:tcPr>
          <w:p w14:paraId="1730C82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31,0%</w:t>
            </w:r>
          </w:p>
        </w:tc>
      </w:tr>
      <w:tr w:rsidR="003471EE" w:rsidRPr="00F549BC" w14:paraId="39BDF20D" w14:textId="77777777" w:rsidTr="00C00A54">
        <w:trPr>
          <w:trHeight w:val="71"/>
        </w:trPr>
        <w:tc>
          <w:tcPr>
            <w:tcW w:w="1481" w:type="dxa"/>
            <w:tcBorders>
              <w:top w:val="nil"/>
              <w:left w:val="single" w:sz="4" w:space="0" w:color="auto"/>
              <w:bottom w:val="single" w:sz="4" w:space="0" w:color="auto"/>
              <w:right w:val="single" w:sz="4" w:space="0" w:color="auto"/>
            </w:tcBorders>
            <w:shd w:val="clear" w:color="auto" w:fill="auto"/>
            <w:noWrap/>
            <w:vAlign w:val="center"/>
            <w:hideMark/>
          </w:tcPr>
          <w:p w14:paraId="2F3A7FB3"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Итого</w:t>
            </w:r>
          </w:p>
        </w:tc>
        <w:tc>
          <w:tcPr>
            <w:tcW w:w="900" w:type="dxa"/>
            <w:tcBorders>
              <w:top w:val="nil"/>
              <w:left w:val="nil"/>
              <w:bottom w:val="single" w:sz="4" w:space="0" w:color="auto"/>
              <w:right w:val="single" w:sz="4" w:space="0" w:color="auto"/>
            </w:tcBorders>
            <w:shd w:val="clear" w:color="auto" w:fill="auto"/>
            <w:noWrap/>
            <w:vAlign w:val="center"/>
            <w:hideMark/>
          </w:tcPr>
          <w:p w14:paraId="7241CE3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200,60</w:t>
            </w:r>
          </w:p>
        </w:tc>
        <w:tc>
          <w:tcPr>
            <w:tcW w:w="944" w:type="dxa"/>
            <w:tcBorders>
              <w:top w:val="nil"/>
              <w:left w:val="nil"/>
              <w:bottom w:val="single" w:sz="4" w:space="0" w:color="auto"/>
              <w:right w:val="single" w:sz="4" w:space="0" w:color="auto"/>
            </w:tcBorders>
            <w:shd w:val="clear" w:color="auto" w:fill="auto"/>
            <w:noWrap/>
            <w:vAlign w:val="center"/>
            <w:hideMark/>
          </w:tcPr>
          <w:p w14:paraId="61910C2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11,15</w:t>
            </w:r>
          </w:p>
        </w:tc>
        <w:tc>
          <w:tcPr>
            <w:tcW w:w="810" w:type="dxa"/>
            <w:tcBorders>
              <w:top w:val="nil"/>
              <w:left w:val="nil"/>
              <w:bottom w:val="single" w:sz="4" w:space="0" w:color="auto"/>
              <w:right w:val="single" w:sz="4" w:space="0" w:color="auto"/>
            </w:tcBorders>
            <w:shd w:val="clear" w:color="auto" w:fill="auto"/>
            <w:noWrap/>
            <w:vAlign w:val="center"/>
            <w:hideMark/>
          </w:tcPr>
          <w:p w14:paraId="148C8E9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0,10</w:t>
            </w:r>
          </w:p>
        </w:tc>
        <w:tc>
          <w:tcPr>
            <w:tcW w:w="729" w:type="dxa"/>
            <w:tcBorders>
              <w:top w:val="nil"/>
              <w:left w:val="nil"/>
              <w:bottom w:val="single" w:sz="4" w:space="0" w:color="auto"/>
              <w:right w:val="single" w:sz="4" w:space="0" w:color="auto"/>
            </w:tcBorders>
            <w:shd w:val="clear" w:color="auto" w:fill="auto"/>
            <w:noWrap/>
            <w:vAlign w:val="center"/>
            <w:hideMark/>
          </w:tcPr>
          <w:p w14:paraId="6F46D67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57,44</w:t>
            </w:r>
          </w:p>
        </w:tc>
        <w:tc>
          <w:tcPr>
            <w:tcW w:w="890" w:type="dxa"/>
            <w:tcBorders>
              <w:top w:val="nil"/>
              <w:left w:val="nil"/>
              <w:bottom w:val="single" w:sz="4" w:space="0" w:color="auto"/>
              <w:right w:val="single" w:sz="4" w:space="0" w:color="auto"/>
            </w:tcBorders>
            <w:shd w:val="clear" w:color="auto" w:fill="auto"/>
            <w:noWrap/>
            <w:vAlign w:val="center"/>
            <w:hideMark/>
          </w:tcPr>
          <w:p w14:paraId="0B9ED2D3"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131,91</w:t>
            </w:r>
          </w:p>
        </w:tc>
        <w:tc>
          <w:tcPr>
            <w:tcW w:w="803" w:type="dxa"/>
            <w:tcBorders>
              <w:top w:val="nil"/>
              <w:left w:val="nil"/>
              <w:bottom w:val="single" w:sz="4" w:space="0" w:color="auto"/>
              <w:right w:val="single" w:sz="4" w:space="0" w:color="auto"/>
            </w:tcBorders>
            <w:shd w:val="clear" w:color="auto" w:fill="auto"/>
            <w:noWrap/>
            <w:vAlign w:val="center"/>
            <w:hideMark/>
          </w:tcPr>
          <w:p w14:paraId="670AADA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703" w:type="dxa"/>
            <w:tcBorders>
              <w:top w:val="nil"/>
              <w:left w:val="nil"/>
              <w:bottom w:val="single" w:sz="4" w:space="0" w:color="auto"/>
              <w:right w:val="single" w:sz="4" w:space="0" w:color="auto"/>
            </w:tcBorders>
            <w:shd w:val="clear" w:color="auto" w:fill="auto"/>
            <w:noWrap/>
            <w:vAlign w:val="center"/>
            <w:hideMark/>
          </w:tcPr>
          <w:p w14:paraId="1FB5116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5,6%</w:t>
            </w:r>
          </w:p>
        </w:tc>
        <w:tc>
          <w:tcPr>
            <w:tcW w:w="697" w:type="dxa"/>
            <w:tcBorders>
              <w:top w:val="nil"/>
              <w:left w:val="nil"/>
              <w:bottom w:val="single" w:sz="4" w:space="0" w:color="auto"/>
              <w:right w:val="single" w:sz="4" w:space="0" w:color="auto"/>
            </w:tcBorders>
            <w:shd w:val="clear" w:color="auto" w:fill="auto"/>
            <w:noWrap/>
            <w:vAlign w:val="center"/>
            <w:hideMark/>
          </w:tcPr>
          <w:p w14:paraId="00694A3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703" w:type="dxa"/>
            <w:tcBorders>
              <w:top w:val="nil"/>
              <w:left w:val="nil"/>
              <w:bottom w:val="single" w:sz="4" w:space="0" w:color="auto"/>
              <w:right w:val="single" w:sz="4" w:space="0" w:color="auto"/>
            </w:tcBorders>
            <w:shd w:val="clear" w:color="auto" w:fill="auto"/>
            <w:noWrap/>
            <w:vAlign w:val="center"/>
            <w:hideMark/>
          </w:tcPr>
          <w:p w14:paraId="62505FB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28,6%</w:t>
            </w:r>
          </w:p>
        </w:tc>
        <w:tc>
          <w:tcPr>
            <w:tcW w:w="703" w:type="dxa"/>
            <w:tcBorders>
              <w:top w:val="nil"/>
              <w:left w:val="nil"/>
              <w:bottom w:val="single" w:sz="4" w:space="0" w:color="auto"/>
              <w:right w:val="single" w:sz="4" w:space="0" w:color="auto"/>
            </w:tcBorders>
            <w:shd w:val="clear" w:color="auto" w:fill="auto"/>
            <w:noWrap/>
            <w:vAlign w:val="center"/>
            <w:hideMark/>
          </w:tcPr>
          <w:p w14:paraId="4073E8F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65,8%</w:t>
            </w:r>
          </w:p>
        </w:tc>
      </w:tr>
    </w:tbl>
    <w:p w14:paraId="46FBA2C8" w14:textId="77777777" w:rsidR="003471EE" w:rsidRPr="00F8529C" w:rsidRDefault="003471EE" w:rsidP="00F8529C">
      <w:pPr>
        <w:tabs>
          <w:tab w:val="left" w:pos="851"/>
        </w:tabs>
        <w:ind w:firstLine="567"/>
        <w:contextualSpacing/>
        <w:jc w:val="both"/>
        <w:rPr>
          <w:rFonts w:ascii="Myriad Pro" w:hAnsi="Myriad Pro"/>
          <w:i/>
          <w:iCs/>
          <w:sz w:val="20"/>
          <w:szCs w:val="20"/>
        </w:rPr>
      </w:pPr>
      <w:r w:rsidRPr="00F8529C">
        <w:rPr>
          <w:rFonts w:ascii="Myriad Pro" w:hAnsi="Myriad Pro"/>
          <w:i/>
          <w:iCs/>
          <w:sz w:val="20"/>
          <w:szCs w:val="20"/>
        </w:rPr>
        <w:t>*Исполнитель отмечает, что объемы отпуска электрической энергии группе прочие потребители не указаны в приложении №4 к Приказу Комитета по тарифам Республики Алтай от 28.12.2016 №59/3, расчет объемов отпуска данной группе потребителей произведен Исполнителем как разность итоговых объемов отпуска и объемов отпуска электрической энергии группе население и приравненные категории потребителей.</w:t>
      </w:r>
    </w:p>
    <w:p w14:paraId="3EA0A620" w14:textId="77777777" w:rsidR="007C0017" w:rsidRDefault="007C0017" w:rsidP="003471EE">
      <w:pPr>
        <w:tabs>
          <w:tab w:val="left" w:pos="851"/>
        </w:tabs>
        <w:spacing w:line="360" w:lineRule="auto"/>
        <w:ind w:firstLine="567"/>
        <w:contextualSpacing/>
        <w:jc w:val="both"/>
        <w:rPr>
          <w:rFonts w:ascii="Myriad Pro" w:hAnsi="Myriad Pro"/>
          <w:sz w:val="26"/>
          <w:szCs w:val="26"/>
        </w:rPr>
      </w:pPr>
    </w:p>
    <w:p w14:paraId="341200CD" w14:textId="77777777" w:rsidR="003471EE" w:rsidRPr="00F549BC" w:rsidRDefault="003471EE" w:rsidP="003471EE">
      <w:pPr>
        <w:tabs>
          <w:tab w:val="left" w:pos="851"/>
        </w:tabs>
        <w:spacing w:line="360" w:lineRule="auto"/>
        <w:ind w:firstLine="567"/>
        <w:contextualSpacing/>
        <w:jc w:val="both"/>
        <w:rPr>
          <w:rFonts w:ascii="Myriad Pro" w:hAnsi="Myriad Pro"/>
          <w:sz w:val="26"/>
          <w:szCs w:val="26"/>
        </w:rPr>
      </w:pPr>
      <w:r w:rsidRPr="00F549BC">
        <w:rPr>
          <w:rFonts w:ascii="Myriad Pro" w:hAnsi="Myriad Pro"/>
          <w:sz w:val="26"/>
          <w:szCs w:val="26"/>
        </w:rPr>
        <w:t xml:space="preserve">Комитетом по тарифам Республики Алтай при регулировании </w:t>
      </w:r>
      <w:r w:rsidR="00096331">
        <w:rPr>
          <w:rFonts w:ascii="Myriad Pro" w:hAnsi="Myriad Pro"/>
          <w:sz w:val="26"/>
          <w:szCs w:val="26"/>
        </w:rPr>
        <w:t>ф</w:t>
      </w:r>
      <w:r w:rsidRPr="00F549BC">
        <w:rPr>
          <w:rFonts w:ascii="Myriad Pro" w:hAnsi="Myriad Pro"/>
          <w:sz w:val="26"/>
          <w:szCs w:val="26"/>
        </w:rPr>
        <w:t>илиала на 2017 год использована следующая структура отпуска электрической энергии для расчетов единых (котловых) тарифов и индивидуальных тарифов взаиморасчетов смежных сетевых организаций.</w:t>
      </w:r>
    </w:p>
    <w:p w14:paraId="31B596E2" w14:textId="77777777" w:rsidR="003471EE" w:rsidRPr="00F549BC" w:rsidRDefault="003471EE" w:rsidP="003471EE">
      <w:pPr>
        <w:tabs>
          <w:tab w:val="left" w:pos="851"/>
        </w:tabs>
        <w:spacing w:line="360" w:lineRule="auto"/>
        <w:ind w:firstLine="567"/>
        <w:contextualSpacing/>
        <w:jc w:val="right"/>
        <w:rPr>
          <w:rFonts w:ascii="Myriad Pro" w:hAnsi="Myriad Pro"/>
          <w:i/>
          <w:iCs/>
          <w:sz w:val="26"/>
          <w:szCs w:val="26"/>
        </w:rPr>
      </w:pPr>
      <w:r w:rsidRPr="00F549BC">
        <w:rPr>
          <w:rFonts w:ascii="Myriad Pro" w:hAnsi="Myriad Pro"/>
          <w:i/>
          <w:iCs/>
          <w:sz w:val="26"/>
          <w:szCs w:val="26"/>
        </w:rPr>
        <w:t>2017, установлено Комитет по тарифам</w:t>
      </w:r>
    </w:p>
    <w:tbl>
      <w:tblPr>
        <w:tblW w:w="9351" w:type="dxa"/>
        <w:tblLook w:val="04A0" w:firstRow="1" w:lastRow="0" w:firstColumn="1" w:lastColumn="0" w:noHBand="0" w:noVBand="1"/>
      </w:tblPr>
      <w:tblGrid>
        <w:gridCol w:w="1591"/>
        <w:gridCol w:w="898"/>
        <w:gridCol w:w="918"/>
        <w:gridCol w:w="709"/>
        <w:gridCol w:w="771"/>
        <w:gridCol w:w="943"/>
        <w:gridCol w:w="827"/>
        <w:gridCol w:w="724"/>
        <w:gridCol w:w="678"/>
        <w:gridCol w:w="724"/>
        <w:gridCol w:w="771"/>
      </w:tblGrid>
      <w:tr w:rsidR="003471EE" w:rsidRPr="00F549BC" w14:paraId="3CA7FA3B" w14:textId="77777777" w:rsidTr="00077411">
        <w:trPr>
          <w:trHeight w:val="625"/>
          <w:tblHeader/>
        </w:trPr>
        <w:tc>
          <w:tcPr>
            <w:tcW w:w="15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E6A30D9"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Группа потребителей</w:t>
            </w:r>
          </w:p>
        </w:tc>
        <w:tc>
          <w:tcPr>
            <w:tcW w:w="418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AE0B904"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Объем полезного отпуска электроэнергии, </w:t>
            </w:r>
          </w:p>
          <w:p w14:paraId="4A26B388"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млн. кВт.ч.</w:t>
            </w:r>
          </w:p>
        </w:tc>
        <w:tc>
          <w:tcPr>
            <w:tcW w:w="3578"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9C24398"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Доля потребления на разных диапазонах напряжений, % </w:t>
            </w:r>
          </w:p>
        </w:tc>
      </w:tr>
      <w:tr w:rsidR="003471EE" w:rsidRPr="00F549BC" w14:paraId="036D866B" w14:textId="77777777" w:rsidTr="00077411">
        <w:trPr>
          <w:trHeight w:val="247"/>
          <w:tblHeader/>
        </w:trPr>
        <w:tc>
          <w:tcPr>
            <w:tcW w:w="15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378560" w14:textId="77777777" w:rsidR="003471EE" w:rsidRPr="00F549BC" w:rsidRDefault="003471EE" w:rsidP="00C00A54">
            <w:pPr>
              <w:rPr>
                <w:rFonts w:ascii="Myriad Pro" w:hAnsi="Myriad Pro"/>
                <w:b/>
                <w:bCs/>
                <w:color w:val="FFFFFF" w:themeColor="background1"/>
                <w:sz w:val="20"/>
                <w:szCs w:val="20"/>
              </w:rPr>
            </w:pP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404627B" w14:textId="77777777" w:rsidR="003471EE" w:rsidRPr="00F549BC" w:rsidRDefault="003471EE" w:rsidP="00C00A54">
            <w:pP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742E1C6"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BDC41A4"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7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BCF332D"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9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6EB3643"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c>
          <w:tcPr>
            <w:tcW w:w="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88D9E5B" w14:textId="77777777" w:rsidR="003471EE" w:rsidRPr="00F549BC" w:rsidRDefault="003471EE" w:rsidP="00C00A54">
            <w:pP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C00BFC2"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3C93FE2"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AA482BE"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4386B00"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r>
      <w:tr w:rsidR="003471EE" w:rsidRPr="00F549BC" w14:paraId="5B38AF41" w14:textId="77777777" w:rsidTr="00C00A54">
        <w:trPr>
          <w:trHeight w:val="247"/>
        </w:trPr>
        <w:tc>
          <w:tcPr>
            <w:tcW w:w="159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1BCA58D1"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Население</w:t>
            </w:r>
          </w:p>
        </w:tc>
        <w:tc>
          <w:tcPr>
            <w:tcW w:w="89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CBE084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205,21</w:t>
            </w:r>
          </w:p>
        </w:tc>
        <w:tc>
          <w:tcPr>
            <w:tcW w:w="9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14FF75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0,00</w:t>
            </w:r>
          </w:p>
        </w:tc>
        <w:tc>
          <w:tcPr>
            <w:tcW w:w="70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3D087E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0,00</w:t>
            </w:r>
          </w:p>
        </w:tc>
        <w:tc>
          <w:tcPr>
            <w:tcW w:w="71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FA140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3,20</w:t>
            </w:r>
          </w:p>
        </w:tc>
        <w:tc>
          <w:tcPr>
            <w:tcW w:w="94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1DE9D4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202,01</w:t>
            </w:r>
          </w:p>
        </w:tc>
        <w:tc>
          <w:tcPr>
            <w:tcW w:w="77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44516C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67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8864B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67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08C2A0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67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C342F53"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1,6%</w:t>
            </w:r>
          </w:p>
        </w:tc>
        <w:tc>
          <w:tcPr>
            <w:tcW w:w="77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908372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98,4%</w:t>
            </w:r>
          </w:p>
        </w:tc>
      </w:tr>
      <w:tr w:rsidR="003471EE" w:rsidRPr="00F549BC" w14:paraId="3FCE6E95" w14:textId="77777777" w:rsidTr="00C00A54">
        <w:trPr>
          <w:trHeight w:val="247"/>
        </w:trPr>
        <w:tc>
          <w:tcPr>
            <w:tcW w:w="1591" w:type="dxa"/>
            <w:tcBorders>
              <w:top w:val="nil"/>
              <w:left w:val="single" w:sz="4" w:space="0" w:color="auto"/>
              <w:bottom w:val="single" w:sz="4" w:space="0" w:color="auto"/>
              <w:right w:val="single" w:sz="4" w:space="0" w:color="auto"/>
            </w:tcBorders>
            <w:shd w:val="clear" w:color="auto" w:fill="auto"/>
            <w:noWrap/>
            <w:vAlign w:val="bottom"/>
            <w:hideMark/>
          </w:tcPr>
          <w:p w14:paraId="28A83385"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Прочие потребители</w:t>
            </w:r>
          </w:p>
        </w:tc>
        <w:tc>
          <w:tcPr>
            <w:tcW w:w="898" w:type="dxa"/>
            <w:tcBorders>
              <w:top w:val="nil"/>
              <w:left w:val="nil"/>
              <w:bottom w:val="single" w:sz="4" w:space="0" w:color="auto"/>
              <w:right w:val="single" w:sz="4" w:space="0" w:color="auto"/>
            </w:tcBorders>
            <w:shd w:val="clear" w:color="auto" w:fill="auto"/>
            <w:noWrap/>
            <w:vAlign w:val="center"/>
            <w:hideMark/>
          </w:tcPr>
          <w:p w14:paraId="57CD462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206,70</w:t>
            </w:r>
          </w:p>
        </w:tc>
        <w:tc>
          <w:tcPr>
            <w:tcW w:w="918" w:type="dxa"/>
            <w:tcBorders>
              <w:top w:val="nil"/>
              <w:left w:val="nil"/>
              <w:bottom w:val="single" w:sz="4" w:space="0" w:color="auto"/>
              <w:right w:val="single" w:sz="4" w:space="0" w:color="auto"/>
            </w:tcBorders>
            <w:shd w:val="clear" w:color="auto" w:fill="auto"/>
            <w:noWrap/>
            <w:vAlign w:val="center"/>
            <w:hideMark/>
          </w:tcPr>
          <w:p w14:paraId="790992B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25,31</w:t>
            </w:r>
          </w:p>
        </w:tc>
        <w:tc>
          <w:tcPr>
            <w:tcW w:w="709" w:type="dxa"/>
            <w:tcBorders>
              <w:top w:val="nil"/>
              <w:left w:val="nil"/>
              <w:bottom w:val="single" w:sz="4" w:space="0" w:color="auto"/>
              <w:right w:val="single" w:sz="4" w:space="0" w:color="auto"/>
            </w:tcBorders>
            <w:shd w:val="clear" w:color="auto" w:fill="auto"/>
            <w:noWrap/>
            <w:vAlign w:val="center"/>
            <w:hideMark/>
          </w:tcPr>
          <w:p w14:paraId="7F4E986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0,13</w:t>
            </w:r>
          </w:p>
        </w:tc>
        <w:tc>
          <w:tcPr>
            <w:tcW w:w="713" w:type="dxa"/>
            <w:tcBorders>
              <w:top w:val="nil"/>
              <w:left w:val="nil"/>
              <w:bottom w:val="single" w:sz="4" w:space="0" w:color="auto"/>
              <w:right w:val="single" w:sz="4" w:space="0" w:color="auto"/>
            </w:tcBorders>
            <w:shd w:val="clear" w:color="auto" w:fill="auto"/>
            <w:noWrap/>
            <w:vAlign w:val="center"/>
            <w:hideMark/>
          </w:tcPr>
          <w:p w14:paraId="05396F2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117,41</w:t>
            </w:r>
          </w:p>
        </w:tc>
        <w:tc>
          <w:tcPr>
            <w:tcW w:w="943" w:type="dxa"/>
            <w:tcBorders>
              <w:top w:val="nil"/>
              <w:left w:val="nil"/>
              <w:bottom w:val="single" w:sz="4" w:space="0" w:color="auto"/>
              <w:right w:val="single" w:sz="4" w:space="0" w:color="auto"/>
            </w:tcBorders>
            <w:shd w:val="clear" w:color="auto" w:fill="auto"/>
            <w:noWrap/>
            <w:vAlign w:val="center"/>
            <w:hideMark/>
          </w:tcPr>
          <w:p w14:paraId="0768F20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63,85</w:t>
            </w:r>
          </w:p>
        </w:tc>
        <w:tc>
          <w:tcPr>
            <w:tcW w:w="771" w:type="dxa"/>
            <w:tcBorders>
              <w:top w:val="nil"/>
              <w:left w:val="nil"/>
              <w:bottom w:val="single" w:sz="4" w:space="0" w:color="auto"/>
              <w:right w:val="single" w:sz="4" w:space="0" w:color="auto"/>
            </w:tcBorders>
            <w:shd w:val="clear" w:color="auto" w:fill="auto"/>
            <w:noWrap/>
            <w:vAlign w:val="center"/>
            <w:hideMark/>
          </w:tcPr>
          <w:p w14:paraId="60198A0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678" w:type="dxa"/>
            <w:tcBorders>
              <w:top w:val="nil"/>
              <w:left w:val="nil"/>
              <w:bottom w:val="single" w:sz="4" w:space="0" w:color="auto"/>
              <w:right w:val="single" w:sz="4" w:space="0" w:color="auto"/>
            </w:tcBorders>
            <w:shd w:val="clear" w:color="auto" w:fill="auto"/>
            <w:noWrap/>
            <w:vAlign w:val="center"/>
            <w:hideMark/>
          </w:tcPr>
          <w:p w14:paraId="4ED0EAB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12,2%</w:t>
            </w:r>
          </w:p>
        </w:tc>
        <w:tc>
          <w:tcPr>
            <w:tcW w:w="678" w:type="dxa"/>
            <w:tcBorders>
              <w:top w:val="nil"/>
              <w:left w:val="nil"/>
              <w:bottom w:val="single" w:sz="4" w:space="0" w:color="auto"/>
              <w:right w:val="single" w:sz="4" w:space="0" w:color="auto"/>
            </w:tcBorders>
            <w:shd w:val="clear" w:color="auto" w:fill="auto"/>
            <w:noWrap/>
            <w:vAlign w:val="center"/>
            <w:hideMark/>
          </w:tcPr>
          <w:p w14:paraId="3FC91C7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w:t>
            </w:r>
          </w:p>
        </w:tc>
        <w:tc>
          <w:tcPr>
            <w:tcW w:w="678" w:type="dxa"/>
            <w:tcBorders>
              <w:top w:val="nil"/>
              <w:left w:val="nil"/>
              <w:bottom w:val="single" w:sz="4" w:space="0" w:color="auto"/>
              <w:right w:val="single" w:sz="4" w:space="0" w:color="auto"/>
            </w:tcBorders>
            <w:shd w:val="clear" w:color="auto" w:fill="auto"/>
            <w:noWrap/>
            <w:vAlign w:val="center"/>
            <w:hideMark/>
          </w:tcPr>
          <w:p w14:paraId="2156AF1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56,8%</w:t>
            </w:r>
          </w:p>
        </w:tc>
        <w:tc>
          <w:tcPr>
            <w:tcW w:w="771" w:type="dxa"/>
            <w:tcBorders>
              <w:top w:val="nil"/>
              <w:left w:val="nil"/>
              <w:bottom w:val="single" w:sz="4" w:space="0" w:color="auto"/>
              <w:right w:val="single" w:sz="4" w:space="0" w:color="auto"/>
            </w:tcBorders>
            <w:shd w:val="clear" w:color="auto" w:fill="auto"/>
            <w:noWrap/>
            <w:vAlign w:val="center"/>
            <w:hideMark/>
          </w:tcPr>
          <w:p w14:paraId="1588E53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30,9%</w:t>
            </w:r>
          </w:p>
        </w:tc>
      </w:tr>
      <w:tr w:rsidR="003471EE" w:rsidRPr="00F549BC" w14:paraId="2A358C14" w14:textId="77777777" w:rsidTr="00C00A54">
        <w:trPr>
          <w:trHeight w:val="247"/>
        </w:trPr>
        <w:tc>
          <w:tcPr>
            <w:tcW w:w="1591" w:type="dxa"/>
            <w:tcBorders>
              <w:top w:val="nil"/>
              <w:left w:val="single" w:sz="4" w:space="0" w:color="auto"/>
              <w:bottom w:val="single" w:sz="4" w:space="0" w:color="auto"/>
              <w:right w:val="single" w:sz="4" w:space="0" w:color="auto"/>
            </w:tcBorders>
            <w:shd w:val="clear" w:color="auto" w:fill="auto"/>
            <w:noWrap/>
            <w:vAlign w:val="bottom"/>
            <w:hideMark/>
          </w:tcPr>
          <w:p w14:paraId="6D7530C7"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Итого</w:t>
            </w:r>
          </w:p>
        </w:tc>
        <w:tc>
          <w:tcPr>
            <w:tcW w:w="898" w:type="dxa"/>
            <w:tcBorders>
              <w:top w:val="nil"/>
              <w:left w:val="nil"/>
              <w:bottom w:val="single" w:sz="4" w:space="0" w:color="auto"/>
              <w:right w:val="single" w:sz="4" w:space="0" w:color="auto"/>
            </w:tcBorders>
            <w:shd w:val="clear" w:color="auto" w:fill="auto"/>
            <w:noWrap/>
            <w:vAlign w:val="center"/>
            <w:hideMark/>
          </w:tcPr>
          <w:p w14:paraId="43DD3CA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411,91</w:t>
            </w:r>
          </w:p>
        </w:tc>
        <w:tc>
          <w:tcPr>
            <w:tcW w:w="918" w:type="dxa"/>
            <w:tcBorders>
              <w:top w:val="nil"/>
              <w:left w:val="nil"/>
              <w:bottom w:val="single" w:sz="4" w:space="0" w:color="auto"/>
              <w:right w:val="single" w:sz="4" w:space="0" w:color="auto"/>
            </w:tcBorders>
            <w:shd w:val="clear" w:color="auto" w:fill="auto"/>
            <w:noWrap/>
            <w:vAlign w:val="center"/>
            <w:hideMark/>
          </w:tcPr>
          <w:p w14:paraId="196C9DF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25,31</w:t>
            </w:r>
          </w:p>
        </w:tc>
        <w:tc>
          <w:tcPr>
            <w:tcW w:w="709" w:type="dxa"/>
            <w:tcBorders>
              <w:top w:val="nil"/>
              <w:left w:val="nil"/>
              <w:bottom w:val="single" w:sz="4" w:space="0" w:color="auto"/>
              <w:right w:val="single" w:sz="4" w:space="0" w:color="auto"/>
            </w:tcBorders>
            <w:shd w:val="clear" w:color="auto" w:fill="auto"/>
            <w:noWrap/>
            <w:vAlign w:val="center"/>
            <w:hideMark/>
          </w:tcPr>
          <w:p w14:paraId="76F521F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0,13</w:t>
            </w:r>
          </w:p>
        </w:tc>
        <w:tc>
          <w:tcPr>
            <w:tcW w:w="713" w:type="dxa"/>
            <w:tcBorders>
              <w:top w:val="nil"/>
              <w:left w:val="nil"/>
              <w:bottom w:val="single" w:sz="4" w:space="0" w:color="auto"/>
              <w:right w:val="single" w:sz="4" w:space="0" w:color="auto"/>
            </w:tcBorders>
            <w:shd w:val="clear" w:color="auto" w:fill="auto"/>
            <w:noWrap/>
            <w:vAlign w:val="center"/>
            <w:hideMark/>
          </w:tcPr>
          <w:p w14:paraId="3525BA2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120,61</w:t>
            </w:r>
          </w:p>
        </w:tc>
        <w:tc>
          <w:tcPr>
            <w:tcW w:w="943" w:type="dxa"/>
            <w:tcBorders>
              <w:top w:val="nil"/>
              <w:left w:val="nil"/>
              <w:bottom w:val="single" w:sz="4" w:space="0" w:color="auto"/>
              <w:right w:val="single" w:sz="4" w:space="0" w:color="auto"/>
            </w:tcBorders>
            <w:shd w:val="clear" w:color="auto" w:fill="auto"/>
            <w:noWrap/>
            <w:vAlign w:val="center"/>
            <w:hideMark/>
          </w:tcPr>
          <w:p w14:paraId="036362E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265,86</w:t>
            </w:r>
          </w:p>
        </w:tc>
        <w:tc>
          <w:tcPr>
            <w:tcW w:w="771" w:type="dxa"/>
            <w:tcBorders>
              <w:top w:val="nil"/>
              <w:left w:val="nil"/>
              <w:bottom w:val="single" w:sz="4" w:space="0" w:color="auto"/>
              <w:right w:val="single" w:sz="4" w:space="0" w:color="auto"/>
            </w:tcBorders>
            <w:shd w:val="clear" w:color="auto" w:fill="auto"/>
            <w:noWrap/>
            <w:vAlign w:val="center"/>
            <w:hideMark/>
          </w:tcPr>
          <w:p w14:paraId="16D51D1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678" w:type="dxa"/>
            <w:tcBorders>
              <w:top w:val="nil"/>
              <w:left w:val="nil"/>
              <w:bottom w:val="single" w:sz="4" w:space="0" w:color="auto"/>
              <w:right w:val="single" w:sz="4" w:space="0" w:color="auto"/>
            </w:tcBorders>
            <w:shd w:val="clear" w:color="auto" w:fill="auto"/>
            <w:noWrap/>
            <w:vAlign w:val="center"/>
            <w:hideMark/>
          </w:tcPr>
          <w:p w14:paraId="08CAD76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6,1%</w:t>
            </w:r>
          </w:p>
        </w:tc>
        <w:tc>
          <w:tcPr>
            <w:tcW w:w="678" w:type="dxa"/>
            <w:tcBorders>
              <w:top w:val="nil"/>
              <w:left w:val="nil"/>
              <w:bottom w:val="single" w:sz="4" w:space="0" w:color="auto"/>
              <w:right w:val="single" w:sz="4" w:space="0" w:color="auto"/>
            </w:tcBorders>
            <w:shd w:val="clear" w:color="auto" w:fill="auto"/>
            <w:noWrap/>
            <w:vAlign w:val="center"/>
            <w:hideMark/>
          </w:tcPr>
          <w:p w14:paraId="68B6332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678" w:type="dxa"/>
            <w:tcBorders>
              <w:top w:val="nil"/>
              <w:left w:val="nil"/>
              <w:bottom w:val="single" w:sz="4" w:space="0" w:color="auto"/>
              <w:right w:val="single" w:sz="4" w:space="0" w:color="auto"/>
            </w:tcBorders>
            <w:shd w:val="clear" w:color="auto" w:fill="auto"/>
            <w:noWrap/>
            <w:vAlign w:val="center"/>
            <w:hideMark/>
          </w:tcPr>
          <w:p w14:paraId="30D63E5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29,3%</w:t>
            </w:r>
          </w:p>
        </w:tc>
        <w:tc>
          <w:tcPr>
            <w:tcW w:w="771" w:type="dxa"/>
            <w:tcBorders>
              <w:top w:val="nil"/>
              <w:left w:val="nil"/>
              <w:bottom w:val="single" w:sz="4" w:space="0" w:color="auto"/>
              <w:right w:val="single" w:sz="4" w:space="0" w:color="auto"/>
            </w:tcBorders>
            <w:shd w:val="clear" w:color="auto" w:fill="auto"/>
            <w:noWrap/>
            <w:vAlign w:val="center"/>
            <w:hideMark/>
          </w:tcPr>
          <w:p w14:paraId="2623105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64,5%</w:t>
            </w:r>
          </w:p>
        </w:tc>
      </w:tr>
    </w:tbl>
    <w:p w14:paraId="634BABE3" w14:textId="77777777" w:rsidR="003471EE" w:rsidRPr="00F549BC" w:rsidRDefault="003471EE" w:rsidP="003471EE">
      <w:pPr>
        <w:tabs>
          <w:tab w:val="left" w:pos="851"/>
        </w:tabs>
        <w:ind w:firstLine="567"/>
        <w:contextualSpacing/>
        <w:jc w:val="both"/>
        <w:rPr>
          <w:rFonts w:ascii="Myriad Pro" w:hAnsi="Myriad Pro"/>
        </w:rPr>
      </w:pPr>
    </w:p>
    <w:p w14:paraId="690E0E63" w14:textId="77777777" w:rsidR="003471EE" w:rsidRPr="00F549BC" w:rsidRDefault="003471EE" w:rsidP="003471EE">
      <w:pPr>
        <w:tabs>
          <w:tab w:val="left" w:pos="851"/>
        </w:tabs>
        <w:spacing w:line="360" w:lineRule="auto"/>
        <w:ind w:firstLine="567"/>
        <w:contextualSpacing/>
        <w:jc w:val="both"/>
        <w:rPr>
          <w:rFonts w:ascii="Myriad Pro" w:hAnsi="Myriad Pro"/>
          <w:sz w:val="26"/>
          <w:szCs w:val="26"/>
        </w:rPr>
      </w:pPr>
      <w:r w:rsidRPr="00F549BC">
        <w:rPr>
          <w:rFonts w:ascii="Myriad Pro" w:hAnsi="Myriad Pro"/>
          <w:sz w:val="26"/>
          <w:szCs w:val="26"/>
        </w:rPr>
        <w:t>По результатам анализа утвержденных Комитетом по тарифам Республики Алтай тарифных решений Исполнитель отмечает следующее.</w:t>
      </w:r>
    </w:p>
    <w:p w14:paraId="5B4ACD85" w14:textId="77777777" w:rsidR="003471EE" w:rsidRPr="00F549BC" w:rsidRDefault="003471EE" w:rsidP="00006CEC">
      <w:pPr>
        <w:pStyle w:val="a7"/>
        <w:numPr>
          <w:ilvl w:val="0"/>
          <w:numId w:val="58"/>
        </w:numPr>
        <w:tabs>
          <w:tab w:val="left" w:pos="851"/>
        </w:tabs>
        <w:spacing w:line="360" w:lineRule="auto"/>
        <w:ind w:left="0" w:firstLine="567"/>
        <w:jc w:val="both"/>
        <w:rPr>
          <w:rFonts w:ascii="Myriad Pro" w:hAnsi="Myriad Pro"/>
          <w:sz w:val="26"/>
          <w:szCs w:val="26"/>
        </w:rPr>
      </w:pPr>
      <w:r w:rsidRPr="00F549BC">
        <w:rPr>
          <w:rFonts w:ascii="Myriad Pro" w:hAnsi="Myriad Pro"/>
          <w:sz w:val="26"/>
          <w:szCs w:val="26"/>
        </w:rPr>
        <w:t xml:space="preserve">Исходя из указанных в Экспертном заключении </w:t>
      </w:r>
      <w:r w:rsidR="00096331">
        <w:rPr>
          <w:rFonts w:ascii="Myriad Pro" w:hAnsi="Myriad Pro"/>
          <w:sz w:val="26"/>
          <w:szCs w:val="26"/>
        </w:rPr>
        <w:t xml:space="preserve">на 2017 год </w:t>
      </w:r>
      <w:r w:rsidRPr="00F549BC">
        <w:rPr>
          <w:rFonts w:ascii="Myriad Pro" w:hAnsi="Myriad Pro"/>
          <w:sz w:val="26"/>
          <w:szCs w:val="26"/>
        </w:rPr>
        <w:t>балансовых параметров объем отпуска из сети (полезного отпуска) должен составлять 438,67 млн. кВт.ч. (разница между 539,77 и 101,1 млн. кВт.ч.), при этом в приложении №4 к Приказу Комитета по тарифам Республики Алтай от 28.12.2016 №59/3 суммарный объем отпуска из сети (полезного отпуска) указан в размере 411,91 млн. кВт.ч., отклонение составляет 26,76 млн. кВт.ч. или 6,1%. Необходимо отметить, что по результатам проведенного Исполнителем анализа динамики фактических (плановых) объемов отпуска электрической энергии из сети за период 2012-</w:t>
      </w:r>
      <w:r w:rsidRPr="00F549BC">
        <w:rPr>
          <w:rFonts w:ascii="Myriad Pro" w:hAnsi="Myriad Pro"/>
          <w:sz w:val="26"/>
          <w:szCs w:val="26"/>
        </w:rPr>
        <w:lastRenderedPageBreak/>
        <w:t>2017</w:t>
      </w:r>
      <w:r>
        <w:rPr>
          <w:rFonts w:ascii="Myriad Pro" w:hAnsi="Myriad Pro"/>
          <w:sz w:val="26"/>
          <w:szCs w:val="26"/>
        </w:rPr>
        <w:t> </w:t>
      </w:r>
      <w:r w:rsidRPr="00F549BC">
        <w:rPr>
          <w:rFonts w:ascii="Myriad Pro" w:hAnsi="Myriad Pro"/>
          <w:sz w:val="26"/>
          <w:szCs w:val="26"/>
        </w:rPr>
        <w:t>гг. установлено, что минимальный объем отпуска составляет заявленная Филиалом плановая величина на 2017 год в размере 439,3 млн. кВт.ч.. Таким образом, Исполнитель полагает наличие ошибки в объемах отпуска электрической энергии из сети в приложении №4 к Приказу Комитета по тарифам Республики Алтай от 28.12.2016 №59/3.</w:t>
      </w:r>
    </w:p>
    <w:p w14:paraId="5FBB5430" w14:textId="77777777" w:rsidR="003471EE" w:rsidRPr="00F549BC" w:rsidRDefault="006B5565" w:rsidP="00006CEC">
      <w:pPr>
        <w:pStyle w:val="a7"/>
        <w:numPr>
          <w:ilvl w:val="0"/>
          <w:numId w:val="58"/>
        </w:numPr>
        <w:tabs>
          <w:tab w:val="left" w:pos="851"/>
        </w:tabs>
        <w:spacing w:line="360" w:lineRule="auto"/>
        <w:ind w:left="0" w:firstLine="567"/>
        <w:jc w:val="both"/>
        <w:rPr>
          <w:rFonts w:ascii="Myriad Pro" w:hAnsi="Myriad Pro"/>
          <w:sz w:val="26"/>
          <w:szCs w:val="26"/>
        </w:rPr>
      </w:pPr>
      <w:bookmarkStart w:id="39" w:name="_Hlk63589922"/>
      <w:r>
        <w:rPr>
          <w:rFonts w:ascii="Myriad Pro" w:hAnsi="Myriad Pro"/>
          <w:sz w:val="26"/>
          <w:szCs w:val="26"/>
        </w:rPr>
        <w:t>Различия</w:t>
      </w:r>
      <w:r w:rsidR="003471EE" w:rsidRPr="00F549BC">
        <w:rPr>
          <w:rFonts w:ascii="Myriad Pro" w:hAnsi="Myriad Pro"/>
          <w:sz w:val="26"/>
          <w:szCs w:val="26"/>
        </w:rPr>
        <w:t xml:space="preserve"> по структуре отпуска электрической энергии из сети по группам потребителей, предложенной </w:t>
      </w:r>
      <w:r w:rsidR="00096331">
        <w:rPr>
          <w:rFonts w:ascii="Myriad Pro" w:hAnsi="Myriad Pro"/>
          <w:sz w:val="26"/>
          <w:szCs w:val="26"/>
        </w:rPr>
        <w:t>ф</w:t>
      </w:r>
      <w:r w:rsidR="003471EE" w:rsidRPr="00F549BC">
        <w:rPr>
          <w:rFonts w:ascii="Myriad Pro" w:hAnsi="Myriad Pro"/>
          <w:sz w:val="26"/>
          <w:szCs w:val="26"/>
        </w:rPr>
        <w:t>илиалом в тарифной заявке на 2017 год и принятой Комитетом по тарифам в тарифных решениях</w:t>
      </w:r>
      <w:r>
        <w:rPr>
          <w:rFonts w:ascii="Myriad Pro" w:hAnsi="Myriad Pro"/>
          <w:sz w:val="26"/>
          <w:szCs w:val="26"/>
        </w:rPr>
        <w:t xml:space="preserve">, обусловленных особенностями формирования объемов полезного отпуска электрический энергии Филиалом (в границах принадлежащих объектов электросетевого хозяйства) и Комитетом по тарифам (котловой полезный отпуск). </w:t>
      </w:r>
      <w:r w:rsidR="003471EE" w:rsidRPr="00F549BC">
        <w:rPr>
          <w:rFonts w:ascii="Myriad Pro" w:hAnsi="Myriad Pro"/>
          <w:sz w:val="26"/>
          <w:szCs w:val="26"/>
        </w:rPr>
        <w:t xml:space="preserve"> </w:t>
      </w:r>
      <w:bookmarkEnd w:id="39"/>
      <w:r w:rsidR="003471EE" w:rsidRPr="00F549BC">
        <w:rPr>
          <w:rFonts w:ascii="Myriad Pro" w:hAnsi="Myriad Pro"/>
          <w:sz w:val="26"/>
          <w:szCs w:val="26"/>
        </w:rPr>
        <w:t xml:space="preserve">Так, в тарифной заявке </w:t>
      </w:r>
      <w:r w:rsidR="00096331">
        <w:rPr>
          <w:rFonts w:ascii="Myriad Pro" w:hAnsi="Myriad Pro"/>
          <w:sz w:val="26"/>
          <w:szCs w:val="26"/>
        </w:rPr>
        <w:t>ф</w:t>
      </w:r>
      <w:r w:rsidR="003471EE" w:rsidRPr="00F549BC">
        <w:rPr>
          <w:rFonts w:ascii="Myriad Pro" w:hAnsi="Myriad Pro"/>
          <w:sz w:val="26"/>
          <w:szCs w:val="26"/>
        </w:rPr>
        <w:t>илиала на 2017 год доля отпуска группе население и приравненные категории потребителей составляет 30,4% и практически полностью соответствует фактической доле отпуска за 2015 год. В решении Комитета по тарифам, а именно в приложении №4 к Приказу от 28.12.2016 №59/3, доля отпуска группе население и приравненные категории потребителей составляет 49,8%.</w:t>
      </w:r>
    </w:p>
    <w:p w14:paraId="30998C5B" w14:textId="77777777" w:rsidR="003471EE" w:rsidRPr="00F549BC" w:rsidRDefault="003471EE" w:rsidP="00006CEC">
      <w:pPr>
        <w:pStyle w:val="a7"/>
        <w:numPr>
          <w:ilvl w:val="0"/>
          <w:numId w:val="58"/>
        </w:numPr>
        <w:tabs>
          <w:tab w:val="left" w:pos="851"/>
        </w:tabs>
        <w:spacing w:line="360" w:lineRule="auto"/>
        <w:ind w:left="0" w:firstLine="567"/>
        <w:jc w:val="both"/>
        <w:rPr>
          <w:rFonts w:ascii="Myriad Pro" w:hAnsi="Myriad Pro"/>
          <w:sz w:val="26"/>
          <w:szCs w:val="26"/>
        </w:rPr>
      </w:pPr>
      <w:r w:rsidRPr="00F549BC">
        <w:rPr>
          <w:rFonts w:ascii="Myriad Pro" w:hAnsi="Myriad Pro"/>
          <w:sz w:val="26"/>
          <w:szCs w:val="26"/>
        </w:rPr>
        <w:t xml:space="preserve">Незначительные отклонения по структуре отпуска электрической энергии из сети по группам потребителей при сравнении фактических данных по выручке Филиала за 2015 год и принятой Комитетом по тарифам структуры в тарифных решениях на 2017 год. </w:t>
      </w:r>
    </w:p>
    <w:p w14:paraId="0DAA4D83" w14:textId="77777777" w:rsidR="003471EE" w:rsidRPr="00F549BC" w:rsidRDefault="003471EE" w:rsidP="003471EE">
      <w:pPr>
        <w:tabs>
          <w:tab w:val="left" w:pos="851"/>
        </w:tabs>
        <w:spacing w:line="360" w:lineRule="auto"/>
        <w:ind w:firstLine="567"/>
        <w:contextualSpacing/>
        <w:jc w:val="both"/>
        <w:rPr>
          <w:rFonts w:ascii="Myriad Pro" w:hAnsi="Myriad Pro"/>
          <w:sz w:val="26"/>
          <w:szCs w:val="26"/>
        </w:rPr>
      </w:pPr>
    </w:p>
    <w:p w14:paraId="596C54E2" w14:textId="77777777" w:rsidR="003471EE" w:rsidRPr="00FF4EA2" w:rsidRDefault="003471EE" w:rsidP="003471EE">
      <w:pPr>
        <w:spacing w:line="360" w:lineRule="auto"/>
        <w:jc w:val="both"/>
        <w:rPr>
          <w:rFonts w:ascii="Myriad Pro" w:hAnsi="Myriad Pro"/>
          <w:b/>
          <w:bCs/>
          <w:sz w:val="26"/>
          <w:szCs w:val="26"/>
        </w:rPr>
      </w:pPr>
      <w:r w:rsidRPr="00FF4EA2">
        <w:rPr>
          <w:rFonts w:ascii="Myriad Pro" w:hAnsi="Myriad Pro"/>
          <w:b/>
          <w:bCs/>
          <w:sz w:val="26"/>
          <w:szCs w:val="26"/>
        </w:rPr>
        <w:t>ПОЗИЦИЯ ИСПОЛНИТЕЛЯ</w:t>
      </w:r>
    </w:p>
    <w:p w14:paraId="2C014815" w14:textId="77777777" w:rsidR="003471EE" w:rsidRPr="00F549BC" w:rsidRDefault="003471EE" w:rsidP="007C0017">
      <w:pPr>
        <w:autoSpaceDE w:val="0"/>
        <w:autoSpaceDN w:val="0"/>
        <w:adjustRightInd w:val="0"/>
        <w:spacing w:line="360" w:lineRule="auto"/>
        <w:ind w:firstLine="540"/>
        <w:jc w:val="both"/>
        <w:rPr>
          <w:rFonts w:ascii="Myriad Pro" w:hAnsi="Myriad Pro"/>
          <w:sz w:val="26"/>
          <w:szCs w:val="26"/>
        </w:rPr>
      </w:pPr>
      <w:r w:rsidRPr="00F549BC">
        <w:rPr>
          <w:rFonts w:ascii="Myriad Pro" w:hAnsi="Myriad Pro"/>
          <w:sz w:val="26"/>
          <w:szCs w:val="26"/>
        </w:rPr>
        <w:t>Положениями п. 13 Порядка формирования сводного прогнозного баланса органы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РФ (региона) в электрической энергии и мощности 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 к электрической сети, нормативов технологических потерь электрической энергии.</w:t>
      </w:r>
    </w:p>
    <w:p w14:paraId="48370946" w14:textId="77777777" w:rsidR="003471EE" w:rsidRPr="00F549BC" w:rsidRDefault="003471EE" w:rsidP="007C0017">
      <w:pPr>
        <w:spacing w:line="360" w:lineRule="auto"/>
        <w:ind w:firstLine="540"/>
        <w:jc w:val="both"/>
        <w:rPr>
          <w:rFonts w:ascii="Myriad Pro" w:hAnsi="Myriad Pro"/>
          <w:sz w:val="26"/>
          <w:szCs w:val="26"/>
        </w:rPr>
      </w:pPr>
      <w:r w:rsidRPr="00F549BC">
        <w:rPr>
          <w:rFonts w:ascii="Myriad Pro" w:hAnsi="Myriad Pro"/>
          <w:sz w:val="26"/>
          <w:szCs w:val="26"/>
        </w:rPr>
        <w:lastRenderedPageBreak/>
        <w:t xml:space="preserve">Исполнителем выполнен анализ динамики фактических объемов полезного отпуска (передачи) электрической энергии в период с 2012 по 2017 гг. (млн. кВт.ч.) по Филиалу, анализ представлен ниже. </w:t>
      </w:r>
    </w:p>
    <w:p w14:paraId="026B8C63" w14:textId="6C6B4542" w:rsidR="003471EE" w:rsidRPr="00F549BC" w:rsidRDefault="003471EE" w:rsidP="007C0017">
      <w:pPr>
        <w:spacing w:line="360" w:lineRule="auto"/>
        <w:ind w:firstLine="540"/>
        <w:jc w:val="both"/>
        <w:rPr>
          <w:rFonts w:ascii="Myriad Pro" w:hAnsi="Myriad Pro"/>
          <w:color w:val="000000"/>
          <w:sz w:val="26"/>
          <w:szCs w:val="26"/>
        </w:rPr>
      </w:pPr>
      <w:r w:rsidRPr="00F549BC">
        <w:rPr>
          <w:rFonts w:ascii="Myriad Pro" w:hAnsi="Myriad Pro"/>
          <w:color w:val="000000"/>
          <w:sz w:val="26"/>
          <w:szCs w:val="26"/>
        </w:rPr>
        <w:t xml:space="preserve">Информация о фактических объемах отпуска электрической энергии из сети размещена на сайте </w:t>
      </w:r>
      <w:r w:rsidR="004E70D0">
        <w:rPr>
          <w:rFonts w:ascii="Myriad Pro" w:hAnsi="Myriad Pro"/>
          <w:color w:val="000000"/>
          <w:sz w:val="26"/>
          <w:szCs w:val="26"/>
        </w:rPr>
        <w:t>ПАО </w:t>
      </w:r>
      <w:r w:rsidRPr="00F549BC">
        <w:rPr>
          <w:rFonts w:ascii="Myriad Pro" w:hAnsi="Myriad Pro"/>
          <w:color w:val="000000"/>
          <w:sz w:val="26"/>
          <w:szCs w:val="26"/>
        </w:rPr>
        <w:t xml:space="preserve">«МРСК Сибири» в разделе </w:t>
      </w:r>
      <w:hyperlink r:id="rId15" w:history="1">
        <w:r w:rsidRPr="00F549BC">
          <w:rPr>
            <w:rFonts w:ascii="Myriad Pro" w:hAnsi="Myriad Pro"/>
            <w:color w:val="000000"/>
            <w:sz w:val="26"/>
            <w:szCs w:val="26"/>
          </w:rPr>
          <w:t>Главная</w:t>
        </w:r>
      </w:hyperlink>
      <w:r w:rsidRPr="00F549BC">
        <w:rPr>
          <w:rFonts w:ascii="Myriad Pro" w:hAnsi="Myriad Pro"/>
          <w:color w:val="000000"/>
          <w:sz w:val="26"/>
          <w:szCs w:val="26"/>
        </w:rPr>
        <w:t xml:space="preserve"> </w:t>
      </w:r>
      <w:r w:rsidR="00077411">
        <w:rPr>
          <w:rFonts w:ascii="Myriad Pro" w:hAnsi="Myriad Pro"/>
          <w:color w:val="000000"/>
          <w:sz w:val="26"/>
          <w:szCs w:val="26"/>
        </w:rPr>
        <w:t>/</w:t>
      </w:r>
      <w:hyperlink r:id="rId16" w:history="1">
        <w:r w:rsidRPr="00F549BC">
          <w:rPr>
            <w:rFonts w:ascii="Myriad Pro" w:hAnsi="Myriad Pro"/>
            <w:color w:val="000000"/>
            <w:sz w:val="26"/>
            <w:szCs w:val="26"/>
          </w:rPr>
          <w:t>Потребителям</w:t>
        </w:r>
      </w:hyperlink>
      <w:r w:rsidRPr="00F549BC">
        <w:rPr>
          <w:rFonts w:ascii="Myriad Pro" w:hAnsi="Myriad Pro"/>
          <w:color w:val="000000"/>
          <w:sz w:val="26"/>
          <w:szCs w:val="26"/>
        </w:rPr>
        <w:t xml:space="preserve"> </w:t>
      </w:r>
      <w:r w:rsidR="00077411">
        <w:rPr>
          <w:rFonts w:ascii="Myriad Pro" w:hAnsi="Myriad Pro"/>
          <w:color w:val="000000"/>
          <w:sz w:val="26"/>
          <w:szCs w:val="26"/>
        </w:rPr>
        <w:t>/</w:t>
      </w:r>
      <w:hyperlink r:id="rId17" w:history="1">
        <w:r w:rsidRPr="00F549BC">
          <w:rPr>
            <w:rFonts w:ascii="Myriad Pro" w:hAnsi="Myriad Pro"/>
            <w:color w:val="000000"/>
            <w:sz w:val="26"/>
            <w:szCs w:val="26"/>
          </w:rPr>
          <w:t>Передача электрической энергии</w:t>
        </w:r>
      </w:hyperlink>
      <w:r w:rsidRPr="00F549BC">
        <w:rPr>
          <w:rFonts w:ascii="Myriad Pro" w:hAnsi="Myriad Pro"/>
          <w:color w:val="000000"/>
          <w:sz w:val="26"/>
          <w:szCs w:val="26"/>
        </w:rPr>
        <w:t xml:space="preserve"> </w:t>
      </w:r>
      <w:r w:rsidR="00077411">
        <w:rPr>
          <w:rFonts w:ascii="Myriad Pro" w:hAnsi="Myriad Pro"/>
          <w:color w:val="000000"/>
          <w:sz w:val="26"/>
          <w:szCs w:val="26"/>
        </w:rPr>
        <w:t>/</w:t>
      </w:r>
      <w:r w:rsidRPr="00F549BC">
        <w:rPr>
          <w:rFonts w:ascii="Myriad Pro" w:hAnsi="Myriad Pro"/>
          <w:color w:val="000000"/>
          <w:sz w:val="26"/>
          <w:szCs w:val="26"/>
        </w:rPr>
        <w:t xml:space="preserve">Объем переданной электроэнергии для ценообразования </w:t>
      </w:r>
      <w:r w:rsidR="00077411">
        <w:rPr>
          <w:rFonts w:ascii="Myriad Pro" w:hAnsi="Myriad Pro"/>
          <w:color w:val="000000"/>
          <w:sz w:val="26"/>
          <w:szCs w:val="26"/>
        </w:rPr>
        <w:t>/</w:t>
      </w:r>
      <w:r w:rsidRPr="00F549BC">
        <w:rPr>
          <w:rFonts w:ascii="Myriad Pro" w:hAnsi="Myriad Pro"/>
          <w:color w:val="000000"/>
          <w:sz w:val="26"/>
          <w:szCs w:val="26"/>
        </w:rPr>
        <w:t xml:space="preserve">Отпуск электроэнергии в сеть/из сети по адресу </w:t>
      </w:r>
      <w:hyperlink r:id="rId18" w:history="1">
        <w:r w:rsidRPr="00077411">
          <w:rPr>
            <w:rFonts w:ascii="Myriad Pro" w:hAnsi="Myriad Pro"/>
            <w:color w:val="000000"/>
          </w:rPr>
          <w:t>https://rosseti-sib.ru/index.php?option=com_content&amp;view=category&amp;layout=blog&amp;id=1042&amp;Itemid=1861&amp;lang=ru40</w:t>
        </w:r>
      </w:hyperlink>
    </w:p>
    <w:p w14:paraId="72F57027" w14:textId="77777777" w:rsidR="003471EE" w:rsidRPr="00F549BC" w:rsidRDefault="003471EE" w:rsidP="003471EE">
      <w:pPr>
        <w:spacing w:line="360" w:lineRule="auto"/>
        <w:rPr>
          <w:rFonts w:ascii="Myriad Pro" w:hAnsi="Myriad Pro"/>
          <w:sz w:val="26"/>
          <w:szCs w:val="26"/>
        </w:rPr>
      </w:pPr>
      <w:r w:rsidRPr="00F549BC">
        <w:rPr>
          <w:rFonts w:ascii="Myriad Pro" w:hAnsi="Myriad Pro"/>
          <w:sz w:val="26"/>
          <w:szCs w:val="26"/>
        </w:rPr>
        <w:tab/>
      </w:r>
    </w:p>
    <w:p w14:paraId="4CDC7F3B" w14:textId="77777777" w:rsidR="003471EE" w:rsidRPr="00F549BC" w:rsidRDefault="003471EE" w:rsidP="003471EE">
      <w:pPr>
        <w:rPr>
          <w:rFonts w:ascii="Myriad Pro" w:hAnsi="Myriad Pro"/>
        </w:rPr>
      </w:pPr>
      <w:r w:rsidRPr="00F549BC">
        <w:rPr>
          <w:rFonts w:ascii="Myriad Pro" w:hAnsi="Myriad Pro"/>
          <w:noProof/>
        </w:rPr>
        <w:drawing>
          <wp:inline distT="0" distB="0" distL="0" distR="0" wp14:anchorId="1C11C7E9" wp14:editId="712EF615">
            <wp:extent cx="5934075" cy="2486025"/>
            <wp:effectExtent l="0" t="0" r="9525" b="9525"/>
            <wp:docPr id="25" name="Диаграмма 25">
              <a:extLst xmlns:a="http://schemas.openxmlformats.org/drawingml/2006/main">
                <a:ext uri="{FF2B5EF4-FFF2-40B4-BE49-F238E27FC236}">
                  <a16:creationId xmlns:a16="http://schemas.microsoft.com/office/drawing/2014/main" id="{FBC2DEBE-7B23-8641-AE18-F58A6D16C8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209DCF7" w14:textId="77777777" w:rsidR="003471EE" w:rsidRPr="00F549BC" w:rsidRDefault="003471EE" w:rsidP="003471EE">
      <w:pPr>
        <w:rPr>
          <w:rFonts w:ascii="Myriad Pro" w:hAnsi="Myriad Pro"/>
        </w:rPr>
      </w:pPr>
    </w:p>
    <w:p w14:paraId="0F6EC41A"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xml:space="preserve">Среднее фактическое значение отпуска электрической энергии из сети </w:t>
      </w:r>
      <w:r w:rsidR="00E7389F">
        <w:rPr>
          <w:rFonts w:ascii="Myriad Pro" w:hAnsi="Myriad Pro"/>
          <w:sz w:val="26"/>
          <w:szCs w:val="26"/>
        </w:rPr>
        <w:t>ф</w:t>
      </w:r>
      <w:r w:rsidRPr="00F549BC">
        <w:rPr>
          <w:rFonts w:ascii="Myriad Pro" w:hAnsi="Myriad Pro"/>
          <w:sz w:val="26"/>
          <w:szCs w:val="26"/>
        </w:rPr>
        <w:t>илиала (последний год в выборке – 2017 год) представлено ниже (млн. кВт.ч.).</w:t>
      </w:r>
    </w:p>
    <w:p w14:paraId="2765E127" w14:textId="77777777" w:rsidR="003471EE" w:rsidRPr="00F549BC" w:rsidRDefault="003471EE" w:rsidP="003471EE">
      <w:pPr>
        <w:spacing w:line="360" w:lineRule="auto"/>
        <w:ind w:firstLine="567"/>
        <w:jc w:val="both"/>
        <w:rPr>
          <w:rFonts w:ascii="Myriad Pro" w:hAnsi="Myriad Pro"/>
          <w:sz w:val="26"/>
          <w:szCs w:val="26"/>
        </w:rPr>
      </w:pPr>
    </w:p>
    <w:p w14:paraId="0A7B687E" w14:textId="77777777" w:rsidR="003471EE" w:rsidRPr="00F549BC" w:rsidRDefault="003471EE" w:rsidP="003471EE">
      <w:pPr>
        <w:rPr>
          <w:rFonts w:ascii="Myriad Pro" w:hAnsi="Myriad Pro"/>
        </w:rPr>
      </w:pPr>
      <w:r w:rsidRPr="00F549BC">
        <w:rPr>
          <w:rFonts w:ascii="Myriad Pro" w:hAnsi="Myriad Pro"/>
          <w:noProof/>
        </w:rPr>
        <w:drawing>
          <wp:inline distT="0" distB="0" distL="0" distR="0" wp14:anchorId="31A36590" wp14:editId="647C085F">
            <wp:extent cx="6029325" cy="2371725"/>
            <wp:effectExtent l="0" t="0" r="9525" b="9525"/>
            <wp:docPr id="12" name="Диаграмма 12">
              <a:extLst xmlns:a="http://schemas.openxmlformats.org/drawingml/2006/main">
                <a:ext uri="{FF2B5EF4-FFF2-40B4-BE49-F238E27FC236}">
                  <a16:creationId xmlns:a16="http://schemas.microsoft.com/office/drawing/2014/main" id="{EE527A6F-B165-1546-8B3F-3D193AB28B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B645CA6" w14:textId="77777777" w:rsidR="003471EE" w:rsidRDefault="003471EE" w:rsidP="003471EE">
      <w:pPr>
        <w:spacing w:line="360" w:lineRule="auto"/>
        <w:ind w:firstLine="567"/>
        <w:jc w:val="both"/>
        <w:rPr>
          <w:rFonts w:ascii="Myriad Pro" w:hAnsi="Myriad Pro"/>
          <w:sz w:val="26"/>
          <w:szCs w:val="26"/>
        </w:rPr>
      </w:pPr>
    </w:p>
    <w:p w14:paraId="144332F6"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lastRenderedPageBreak/>
        <w:t>Заявленная величина отпуска из сети на 2017 год составляет 439,2 млн. кВт.ч., при этом средняя фактическая величина отпуска электрической энергии из сети за период 2013-2015 гг. составляет 456,5 млн. кВт.ч. Исполнитель считает, что плановая величина отпуска электрической энергии, сформированная и заявленная Филиалом на 2017 год, незначительно меньше средней фактической величины отпуска электрической энергии из сети за период 2013-2015 гг., а именно на 17,2 млн. кВт.ч. или 3,9%. Также необходимо отметить, что динамика фактических объемов полезного отпуска электрической энергии из сети за период 2012-2015 гг. не подтверждает заявленное Филиалом на 2017 год снижение плановых объемов отпуска из сети.</w:t>
      </w:r>
    </w:p>
    <w:p w14:paraId="7106B4FF" w14:textId="77777777" w:rsidR="003471EE" w:rsidRPr="00F549BC" w:rsidRDefault="003471EE" w:rsidP="003471EE">
      <w:pPr>
        <w:tabs>
          <w:tab w:val="left" w:pos="851"/>
        </w:tabs>
        <w:spacing w:line="360" w:lineRule="auto"/>
        <w:ind w:firstLine="567"/>
        <w:contextualSpacing/>
        <w:jc w:val="both"/>
        <w:rPr>
          <w:rFonts w:ascii="Myriad Pro" w:hAnsi="Myriad Pro"/>
          <w:sz w:val="26"/>
          <w:szCs w:val="26"/>
        </w:rPr>
      </w:pPr>
      <w:r w:rsidRPr="00F549BC">
        <w:rPr>
          <w:rFonts w:ascii="Myriad Pro" w:hAnsi="Myriad Pro"/>
          <w:sz w:val="26"/>
          <w:szCs w:val="26"/>
        </w:rPr>
        <w:t>Исполнителем проанализированы отклонения структуры по уровням напряжения по группе прочие потребители, результаты представлены ниже.</w:t>
      </w:r>
    </w:p>
    <w:tbl>
      <w:tblPr>
        <w:tblW w:w="9353" w:type="dxa"/>
        <w:tblLook w:val="04A0" w:firstRow="1" w:lastRow="0" w:firstColumn="1" w:lastColumn="0" w:noHBand="0" w:noVBand="1"/>
      </w:tblPr>
      <w:tblGrid>
        <w:gridCol w:w="4106"/>
        <w:gridCol w:w="1276"/>
        <w:gridCol w:w="992"/>
        <w:gridCol w:w="992"/>
        <w:gridCol w:w="992"/>
        <w:gridCol w:w="995"/>
      </w:tblGrid>
      <w:tr w:rsidR="003471EE" w:rsidRPr="00F549BC" w14:paraId="6C0F3200" w14:textId="77777777" w:rsidTr="00E7389F">
        <w:trPr>
          <w:trHeight w:val="780"/>
          <w:tblHeader/>
        </w:trPr>
        <w:tc>
          <w:tcPr>
            <w:tcW w:w="410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5A8C3B"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Показатель</w:t>
            </w:r>
          </w:p>
        </w:tc>
        <w:tc>
          <w:tcPr>
            <w:tcW w:w="5247"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1C27500"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Доля потребления на разных диапазонах напряжений, % </w:t>
            </w:r>
          </w:p>
        </w:tc>
      </w:tr>
      <w:tr w:rsidR="003471EE" w:rsidRPr="00F549BC" w14:paraId="4AC219DB" w14:textId="77777777" w:rsidTr="00E7389F">
        <w:trPr>
          <w:trHeight w:val="255"/>
          <w:tblHeader/>
        </w:trPr>
        <w:tc>
          <w:tcPr>
            <w:tcW w:w="41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FE2243" w14:textId="77777777" w:rsidR="003471EE" w:rsidRPr="00F549BC" w:rsidRDefault="003471EE" w:rsidP="00C00A54">
            <w:pPr>
              <w:rPr>
                <w:rFonts w:ascii="Myriad Pro" w:hAnsi="Myriad Pro"/>
                <w:b/>
                <w:bCs/>
                <w:color w:val="FFFFFF" w:themeColor="background1"/>
                <w:sz w:val="20"/>
                <w:szCs w:val="20"/>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9752C59"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F331B29"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6A5E303"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502D23D"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8485A6F"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r>
      <w:tr w:rsidR="003471EE" w:rsidRPr="00F549BC" w14:paraId="44D12EE5" w14:textId="77777777" w:rsidTr="00096331">
        <w:trPr>
          <w:trHeight w:val="255"/>
        </w:trPr>
        <w:tc>
          <w:tcPr>
            <w:tcW w:w="410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1366D5FB"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Прочие потребители, фактическая структура по выручке за 2015 год</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2BB57A"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58,7%</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DE0B79"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0,0%</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6AE811"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23,6%</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55961E"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17,7%</w:t>
            </w:r>
          </w:p>
        </w:tc>
        <w:tc>
          <w:tcPr>
            <w:tcW w:w="99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6CAA61"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58,7%</w:t>
            </w:r>
          </w:p>
        </w:tc>
      </w:tr>
      <w:tr w:rsidR="003471EE" w:rsidRPr="00F549BC" w14:paraId="308EE0F9" w14:textId="77777777" w:rsidTr="00096331">
        <w:trPr>
          <w:trHeight w:val="255"/>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2800D0FF"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Прочие потребители, принято Комитетом по тарифам на 2017 год</w:t>
            </w:r>
          </w:p>
        </w:tc>
        <w:tc>
          <w:tcPr>
            <w:tcW w:w="1276" w:type="dxa"/>
            <w:tcBorders>
              <w:top w:val="nil"/>
              <w:left w:val="nil"/>
              <w:bottom w:val="single" w:sz="4" w:space="0" w:color="auto"/>
              <w:right w:val="single" w:sz="4" w:space="0" w:color="auto"/>
            </w:tcBorders>
            <w:shd w:val="clear" w:color="auto" w:fill="auto"/>
            <w:noWrap/>
            <w:vAlign w:val="center"/>
            <w:hideMark/>
          </w:tcPr>
          <w:p w14:paraId="425E9D41"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11,7%</w:t>
            </w:r>
          </w:p>
        </w:tc>
        <w:tc>
          <w:tcPr>
            <w:tcW w:w="992" w:type="dxa"/>
            <w:tcBorders>
              <w:top w:val="nil"/>
              <w:left w:val="nil"/>
              <w:bottom w:val="single" w:sz="4" w:space="0" w:color="auto"/>
              <w:right w:val="single" w:sz="4" w:space="0" w:color="auto"/>
            </w:tcBorders>
            <w:shd w:val="clear" w:color="auto" w:fill="auto"/>
            <w:noWrap/>
            <w:vAlign w:val="center"/>
            <w:hideMark/>
          </w:tcPr>
          <w:p w14:paraId="42C39F8E"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0,1%</w:t>
            </w:r>
          </w:p>
        </w:tc>
        <w:tc>
          <w:tcPr>
            <w:tcW w:w="992" w:type="dxa"/>
            <w:tcBorders>
              <w:top w:val="nil"/>
              <w:left w:val="nil"/>
              <w:bottom w:val="single" w:sz="4" w:space="0" w:color="auto"/>
              <w:right w:val="single" w:sz="4" w:space="0" w:color="auto"/>
            </w:tcBorders>
            <w:shd w:val="clear" w:color="auto" w:fill="auto"/>
            <w:noWrap/>
            <w:vAlign w:val="center"/>
            <w:hideMark/>
          </w:tcPr>
          <w:p w14:paraId="65CCD55D"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57,1%</w:t>
            </w:r>
          </w:p>
        </w:tc>
        <w:tc>
          <w:tcPr>
            <w:tcW w:w="992" w:type="dxa"/>
            <w:tcBorders>
              <w:top w:val="nil"/>
              <w:left w:val="nil"/>
              <w:bottom w:val="single" w:sz="4" w:space="0" w:color="auto"/>
              <w:right w:val="single" w:sz="4" w:space="0" w:color="auto"/>
            </w:tcBorders>
            <w:shd w:val="clear" w:color="auto" w:fill="auto"/>
            <w:noWrap/>
            <w:vAlign w:val="center"/>
            <w:hideMark/>
          </w:tcPr>
          <w:p w14:paraId="7E223543"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31,0%</w:t>
            </w:r>
          </w:p>
        </w:tc>
        <w:tc>
          <w:tcPr>
            <w:tcW w:w="993" w:type="dxa"/>
            <w:tcBorders>
              <w:top w:val="nil"/>
              <w:left w:val="nil"/>
              <w:bottom w:val="single" w:sz="4" w:space="0" w:color="auto"/>
              <w:right w:val="single" w:sz="4" w:space="0" w:color="auto"/>
            </w:tcBorders>
            <w:shd w:val="clear" w:color="auto" w:fill="auto"/>
            <w:noWrap/>
            <w:vAlign w:val="center"/>
            <w:hideMark/>
          </w:tcPr>
          <w:p w14:paraId="01623B70"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11,7%</w:t>
            </w:r>
          </w:p>
        </w:tc>
      </w:tr>
      <w:tr w:rsidR="003471EE" w:rsidRPr="00F549BC" w14:paraId="5229F180" w14:textId="77777777" w:rsidTr="00096331">
        <w:trPr>
          <w:trHeight w:val="414"/>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74598D84" w14:textId="77777777" w:rsidR="003471EE" w:rsidRPr="00F549BC" w:rsidRDefault="003471EE" w:rsidP="00096331">
            <w:pPr>
              <w:rPr>
                <w:rFonts w:ascii="Myriad Pro" w:hAnsi="Myriad Pro"/>
                <w:color w:val="000000"/>
                <w:sz w:val="20"/>
                <w:szCs w:val="20"/>
              </w:rPr>
            </w:pPr>
            <w:r w:rsidRPr="00F549BC">
              <w:rPr>
                <w:rFonts w:ascii="Myriad Pro" w:hAnsi="Myriad Pro"/>
                <w:color w:val="000000"/>
                <w:sz w:val="20"/>
                <w:szCs w:val="20"/>
              </w:rPr>
              <w:t>отклонение</w:t>
            </w:r>
          </w:p>
        </w:tc>
        <w:tc>
          <w:tcPr>
            <w:tcW w:w="1276" w:type="dxa"/>
            <w:tcBorders>
              <w:top w:val="nil"/>
              <w:left w:val="nil"/>
              <w:bottom w:val="single" w:sz="4" w:space="0" w:color="auto"/>
              <w:right w:val="single" w:sz="4" w:space="0" w:color="auto"/>
            </w:tcBorders>
            <w:shd w:val="clear" w:color="auto" w:fill="auto"/>
            <w:noWrap/>
            <w:vAlign w:val="center"/>
            <w:hideMark/>
          </w:tcPr>
          <w:p w14:paraId="2A96FD39"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-46,9%</w:t>
            </w:r>
          </w:p>
        </w:tc>
        <w:tc>
          <w:tcPr>
            <w:tcW w:w="992" w:type="dxa"/>
            <w:tcBorders>
              <w:top w:val="nil"/>
              <w:left w:val="nil"/>
              <w:bottom w:val="single" w:sz="4" w:space="0" w:color="auto"/>
              <w:right w:val="single" w:sz="4" w:space="0" w:color="auto"/>
            </w:tcBorders>
            <w:shd w:val="clear" w:color="auto" w:fill="auto"/>
            <w:noWrap/>
            <w:vAlign w:val="center"/>
            <w:hideMark/>
          </w:tcPr>
          <w:p w14:paraId="7D7D441A"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0,1%</w:t>
            </w:r>
          </w:p>
        </w:tc>
        <w:tc>
          <w:tcPr>
            <w:tcW w:w="992" w:type="dxa"/>
            <w:tcBorders>
              <w:top w:val="nil"/>
              <w:left w:val="nil"/>
              <w:bottom w:val="single" w:sz="4" w:space="0" w:color="auto"/>
              <w:right w:val="single" w:sz="4" w:space="0" w:color="auto"/>
            </w:tcBorders>
            <w:shd w:val="clear" w:color="auto" w:fill="auto"/>
            <w:noWrap/>
            <w:vAlign w:val="center"/>
            <w:hideMark/>
          </w:tcPr>
          <w:p w14:paraId="49AA95D3"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33,5%</w:t>
            </w:r>
          </w:p>
        </w:tc>
        <w:tc>
          <w:tcPr>
            <w:tcW w:w="992" w:type="dxa"/>
            <w:tcBorders>
              <w:top w:val="nil"/>
              <w:left w:val="nil"/>
              <w:bottom w:val="single" w:sz="4" w:space="0" w:color="auto"/>
              <w:right w:val="single" w:sz="4" w:space="0" w:color="auto"/>
            </w:tcBorders>
            <w:shd w:val="clear" w:color="auto" w:fill="auto"/>
            <w:noWrap/>
            <w:vAlign w:val="center"/>
            <w:hideMark/>
          </w:tcPr>
          <w:p w14:paraId="3042AD93"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13,3%</w:t>
            </w:r>
          </w:p>
        </w:tc>
        <w:tc>
          <w:tcPr>
            <w:tcW w:w="993" w:type="dxa"/>
            <w:tcBorders>
              <w:top w:val="nil"/>
              <w:left w:val="nil"/>
              <w:bottom w:val="single" w:sz="4" w:space="0" w:color="auto"/>
              <w:right w:val="single" w:sz="4" w:space="0" w:color="auto"/>
            </w:tcBorders>
            <w:shd w:val="clear" w:color="auto" w:fill="auto"/>
            <w:noWrap/>
            <w:vAlign w:val="center"/>
            <w:hideMark/>
          </w:tcPr>
          <w:p w14:paraId="0909A5CA"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-46,9%</w:t>
            </w:r>
          </w:p>
        </w:tc>
      </w:tr>
    </w:tbl>
    <w:p w14:paraId="2E22A167" w14:textId="77777777" w:rsidR="003471EE" w:rsidRPr="00595DD3" w:rsidRDefault="003471EE" w:rsidP="003471EE">
      <w:pPr>
        <w:tabs>
          <w:tab w:val="left" w:pos="851"/>
        </w:tabs>
        <w:ind w:firstLine="567"/>
        <w:contextualSpacing/>
        <w:jc w:val="both"/>
        <w:rPr>
          <w:rFonts w:ascii="Myriad Pro" w:hAnsi="Myriad Pro"/>
          <w:sz w:val="26"/>
          <w:szCs w:val="26"/>
        </w:rPr>
      </w:pPr>
    </w:p>
    <w:p w14:paraId="0196C776" w14:textId="77777777" w:rsidR="003471EE" w:rsidRPr="00595DD3" w:rsidRDefault="003471EE" w:rsidP="003471EE">
      <w:pPr>
        <w:tabs>
          <w:tab w:val="left" w:pos="851"/>
        </w:tabs>
        <w:spacing w:line="360" w:lineRule="auto"/>
        <w:ind w:firstLine="567"/>
        <w:contextualSpacing/>
        <w:jc w:val="both"/>
        <w:rPr>
          <w:rFonts w:ascii="Myriad Pro" w:hAnsi="Myriad Pro"/>
          <w:sz w:val="26"/>
          <w:szCs w:val="26"/>
        </w:rPr>
      </w:pPr>
      <w:r w:rsidRPr="00595DD3">
        <w:rPr>
          <w:rFonts w:ascii="Myriad Pro" w:hAnsi="Myriad Pro"/>
          <w:sz w:val="26"/>
          <w:szCs w:val="26"/>
        </w:rPr>
        <w:t xml:space="preserve">Исполнитель отмечает, что Комитет по тарифам на 2017 год использовал в расчетах тарифов на услуги по передаче электрической энергии структуру отпуска, отличающуюся от фактической структуры отпуска электрической энергии по уровням напряжения по группе прочие потребители </w:t>
      </w:r>
      <w:r w:rsidR="00096331">
        <w:rPr>
          <w:rFonts w:ascii="Myriad Pro" w:hAnsi="Myriad Pro"/>
          <w:sz w:val="26"/>
          <w:szCs w:val="26"/>
        </w:rPr>
        <w:t>ф</w:t>
      </w:r>
      <w:r w:rsidRPr="00595DD3">
        <w:rPr>
          <w:rFonts w:ascii="Myriad Pro" w:hAnsi="Myriad Pro"/>
          <w:sz w:val="26"/>
          <w:szCs w:val="26"/>
        </w:rPr>
        <w:t>илиала</w:t>
      </w:r>
      <w:r w:rsidR="00096331">
        <w:rPr>
          <w:rFonts w:ascii="Myriad Pro" w:hAnsi="Myriad Pro"/>
          <w:sz w:val="26"/>
          <w:szCs w:val="26"/>
        </w:rPr>
        <w:t xml:space="preserve"> «ГАЭС»</w:t>
      </w:r>
      <w:r w:rsidRPr="00595DD3">
        <w:rPr>
          <w:rFonts w:ascii="Myriad Pro" w:hAnsi="Myriad Pro"/>
          <w:sz w:val="26"/>
          <w:szCs w:val="26"/>
        </w:rPr>
        <w:t xml:space="preserve"> за 2015 год. По всем уровням напряжения Исполнитель отмечает значительные отклонения в сторону «искусственного» завышения уровня напряжения.</w:t>
      </w:r>
    </w:p>
    <w:p w14:paraId="106EA195" w14:textId="77777777" w:rsidR="003471EE" w:rsidRPr="00F549BC" w:rsidRDefault="003471EE" w:rsidP="00E7389F">
      <w:pPr>
        <w:tabs>
          <w:tab w:val="left" w:pos="851"/>
        </w:tabs>
        <w:spacing w:before="240" w:line="360" w:lineRule="auto"/>
        <w:ind w:firstLine="567"/>
        <w:contextualSpacing/>
        <w:jc w:val="both"/>
        <w:rPr>
          <w:rFonts w:ascii="Myriad Pro" w:hAnsi="Myriad Pro"/>
          <w:sz w:val="26"/>
          <w:szCs w:val="26"/>
        </w:rPr>
      </w:pPr>
      <w:r w:rsidRPr="00F549BC">
        <w:rPr>
          <w:rFonts w:ascii="Myriad Pro" w:hAnsi="Myriad Pro"/>
          <w:sz w:val="26"/>
          <w:szCs w:val="26"/>
        </w:rPr>
        <w:t xml:space="preserve">Фактические данные по отпуску электрической энергии за 2017 год, сформированные по представленным </w:t>
      </w:r>
      <w:r w:rsidR="00096331">
        <w:rPr>
          <w:rFonts w:ascii="Myriad Pro" w:hAnsi="Myriad Pro"/>
          <w:sz w:val="26"/>
          <w:szCs w:val="26"/>
        </w:rPr>
        <w:t>филиалом</w:t>
      </w:r>
      <w:r w:rsidRPr="00F549BC">
        <w:rPr>
          <w:rFonts w:ascii="Myriad Pro" w:hAnsi="Myriad Pro"/>
          <w:sz w:val="26"/>
          <w:szCs w:val="26"/>
        </w:rPr>
        <w:t xml:space="preserve"> сведениям о фактической выручке по передаче электрической энергии за 2017 год, представлены ниже.</w:t>
      </w:r>
    </w:p>
    <w:p w14:paraId="7F398EF1" w14:textId="77777777" w:rsidR="003471EE" w:rsidRPr="00F549BC" w:rsidRDefault="003471EE" w:rsidP="003471EE">
      <w:pPr>
        <w:tabs>
          <w:tab w:val="left" w:pos="851"/>
        </w:tabs>
        <w:spacing w:line="360" w:lineRule="auto"/>
        <w:ind w:firstLine="567"/>
        <w:contextualSpacing/>
        <w:jc w:val="right"/>
        <w:rPr>
          <w:rFonts w:ascii="Myriad Pro" w:hAnsi="Myriad Pro"/>
          <w:i/>
          <w:iCs/>
          <w:sz w:val="26"/>
          <w:szCs w:val="26"/>
        </w:rPr>
      </w:pPr>
      <w:r w:rsidRPr="00F549BC">
        <w:rPr>
          <w:rFonts w:ascii="Myriad Pro" w:hAnsi="Myriad Pro"/>
          <w:i/>
          <w:iCs/>
          <w:sz w:val="26"/>
          <w:szCs w:val="26"/>
        </w:rPr>
        <w:t>2017, факт по выручке</w:t>
      </w:r>
    </w:p>
    <w:tbl>
      <w:tblPr>
        <w:tblW w:w="9432" w:type="dxa"/>
        <w:tblLook w:val="04A0" w:firstRow="1" w:lastRow="0" w:firstColumn="1" w:lastColumn="0" w:noHBand="0" w:noVBand="1"/>
      </w:tblPr>
      <w:tblGrid>
        <w:gridCol w:w="1490"/>
        <w:gridCol w:w="896"/>
        <w:gridCol w:w="896"/>
        <w:gridCol w:w="823"/>
        <w:gridCol w:w="771"/>
        <w:gridCol w:w="789"/>
        <w:gridCol w:w="10"/>
        <w:gridCol w:w="817"/>
        <w:gridCol w:w="724"/>
        <w:gridCol w:w="664"/>
        <w:gridCol w:w="724"/>
        <w:gridCol w:w="828"/>
      </w:tblGrid>
      <w:tr w:rsidR="003471EE" w:rsidRPr="00F549BC" w14:paraId="218EE8D5" w14:textId="77777777" w:rsidTr="00C00A54">
        <w:trPr>
          <w:trHeight w:val="255"/>
          <w:tblHeader/>
        </w:trPr>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E2DB9A2"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Группа потребителей</w:t>
            </w:r>
          </w:p>
        </w:tc>
        <w:tc>
          <w:tcPr>
            <w:tcW w:w="4185"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B376AAC"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Объем полезного отпуска электроэнергии, </w:t>
            </w:r>
          </w:p>
          <w:p w14:paraId="380414C3"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млн. кВт.ч.</w:t>
            </w:r>
          </w:p>
        </w:tc>
        <w:tc>
          <w:tcPr>
            <w:tcW w:w="3757"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F9D533C"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Доля потребления на разных диапазонах напряжений, % </w:t>
            </w:r>
          </w:p>
        </w:tc>
      </w:tr>
      <w:tr w:rsidR="003471EE" w:rsidRPr="00F549BC" w14:paraId="617AF62F" w14:textId="77777777" w:rsidTr="00C00A54">
        <w:trPr>
          <w:trHeight w:val="255"/>
          <w:tblHeader/>
        </w:trPr>
        <w:tc>
          <w:tcPr>
            <w:tcW w:w="149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870A86" w14:textId="77777777" w:rsidR="003471EE" w:rsidRPr="00F549BC" w:rsidRDefault="003471EE" w:rsidP="00C00A54">
            <w:pPr>
              <w:rPr>
                <w:rFonts w:ascii="Myriad Pro" w:hAnsi="Myriad Pro"/>
                <w:b/>
                <w:bCs/>
                <w:color w:val="FFFFFF" w:themeColor="background1"/>
                <w:sz w:val="20"/>
                <w:szCs w:val="20"/>
              </w:rPr>
            </w:pPr>
          </w:p>
        </w:tc>
        <w:tc>
          <w:tcPr>
            <w:tcW w:w="8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1AB73AD" w14:textId="77777777" w:rsidR="003471EE" w:rsidRPr="00F549BC" w:rsidRDefault="003471EE" w:rsidP="00C00A54">
            <w:pP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8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98161C7"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3910D65"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EBBD082"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7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63AC599"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c>
          <w:tcPr>
            <w:tcW w:w="82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7BB452A" w14:textId="77777777" w:rsidR="003471EE" w:rsidRPr="00F549BC" w:rsidRDefault="003471EE" w:rsidP="00C00A54">
            <w:pP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7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6593A25"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6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81867C5"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7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B51D199"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8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CE2BD0A"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r>
      <w:tr w:rsidR="003471EE" w:rsidRPr="00F549BC" w14:paraId="70DC89BD" w14:textId="77777777" w:rsidTr="00C00A54">
        <w:trPr>
          <w:trHeight w:val="255"/>
        </w:trPr>
        <w:tc>
          <w:tcPr>
            <w:tcW w:w="149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454342D7"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Население</w:t>
            </w:r>
          </w:p>
        </w:tc>
        <w:tc>
          <w:tcPr>
            <w:tcW w:w="89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067FCC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197,26</w:t>
            </w:r>
          </w:p>
        </w:tc>
        <w:tc>
          <w:tcPr>
            <w:tcW w:w="89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05A6EB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0,00</w:t>
            </w:r>
          </w:p>
        </w:tc>
        <w:tc>
          <w:tcPr>
            <w:tcW w:w="82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85609F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0,00</w:t>
            </w:r>
          </w:p>
        </w:tc>
        <w:tc>
          <w:tcPr>
            <w:tcW w:w="77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7C93E7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0,00</w:t>
            </w:r>
          </w:p>
        </w:tc>
        <w:tc>
          <w:tcPr>
            <w:tcW w:w="78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E6D5C9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197,26</w:t>
            </w:r>
          </w:p>
        </w:tc>
        <w:tc>
          <w:tcPr>
            <w:tcW w:w="827" w:type="dxa"/>
            <w:gridSpan w:val="2"/>
            <w:tcBorders>
              <w:top w:val="single" w:sz="4" w:space="0" w:color="FFFFFF" w:themeColor="background1"/>
              <w:left w:val="nil"/>
              <w:bottom w:val="single" w:sz="4" w:space="0" w:color="auto"/>
              <w:right w:val="single" w:sz="4" w:space="0" w:color="auto"/>
            </w:tcBorders>
            <w:shd w:val="clear" w:color="auto" w:fill="auto"/>
            <w:noWrap/>
            <w:vAlign w:val="bottom"/>
            <w:hideMark/>
          </w:tcPr>
          <w:p w14:paraId="44865AF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72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15D43B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66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1FAEED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72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2A871D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82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32300A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r>
      <w:tr w:rsidR="003471EE" w:rsidRPr="00F549BC" w14:paraId="26F86564" w14:textId="77777777" w:rsidTr="00C00A54">
        <w:trPr>
          <w:trHeight w:val="255"/>
        </w:trPr>
        <w:tc>
          <w:tcPr>
            <w:tcW w:w="1490" w:type="dxa"/>
            <w:tcBorders>
              <w:top w:val="nil"/>
              <w:left w:val="single" w:sz="4" w:space="0" w:color="auto"/>
              <w:bottom w:val="single" w:sz="4" w:space="0" w:color="auto"/>
              <w:right w:val="single" w:sz="4" w:space="0" w:color="auto"/>
            </w:tcBorders>
            <w:shd w:val="clear" w:color="auto" w:fill="auto"/>
            <w:noWrap/>
            <w:vAlign w:val="bottom"/>
            <w:hideMark/>
          </w:tcPr>
          <w:p w14:paraId="579D02A9"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lastRenderedPageBreak/>
              <w:t>Прочие потребители</w:t>
            </w:r>
          </w:p>
        </w:tc>
        <w:tc>
          <w:tcPr>
            <w:tcW w:w="896" w:type="dxa"/>
            <w:tcBorders>
              <w:top w:val="nil"/>
              <w:left w:val="nil"/>
              <w:bottom w:val="single" w:sz="4" w:space="0" w:color="auto"/>
              <w:right w:val="single" w:sz="4" w:space="0" w:color="auto"/>
            </w:tcBorders>
            <w:shd w:val="clear" w:color="auto" w:fill="auto"/>
            <w:noWrap/>
            <w:vAlign w:val="bottom"/>
            <w:hideMark/>
          </w:tcPr>
          <w:p w14:paraId="3D7BE6A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226,08</w:t>
            </w:r>
          </w:p>
        </w:tc>
        <w:tc>
          <w:tcPr>
            <w:tcW w:w="896" w:type="dxa"/>
            <w:tcBorders>
              <w:top w:val="nil"/>
              <w:left w:val="nil"/>
              <w:bottom w:val="single" w:sz="4" w:space="0" w:color="auto"/>
              <w:right w:val="single" w:sz="4" w:space="0" w:color="auto"/>
            </w:tcBorders>
            <w:shd w:val="clear" w:color="auto" w:fill="auto"/>
            <w:noWrap/>
            <w:vAlign w:val="bottom"/>
            <w:hideMark/>
          </w:tcPr>
          <w:p w14:paraId="554BBB8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26,24</w:t>
            </w:r>
          </w:p>
        </w:tc>
        <w:tc>
          <w:tcPr>
            <w:tcW w:w="823" w:type="dxa"/>
            <w:tcBorders>
              <w:top w:val="nil"/>
              <w:left w:val="nil"/>
              <w:bottom w:val="single" w:sz="4" w:space="0" w:color="auto"/>
              <w:right w:val="single" w:sz="4" w:space="0" w:color="auto"/>
            </w:tcBorders>
            <w:shd w:val="clear" w:color="auto" w:fill="auto"/>
            <w:noWrap/>
            <w:vAlign w:val="bottom"/>
            <w:hideMark/>
          </w:tcPr>
          <w:p w14:paraId="556517D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0,13</w:t>
            </w:r>
          </w:p>
        </w:tc>
        <w:tc>
          <w:tcPr>
            <w:tcW w:w="771" w:type="dxa"/>
            <w:tcBorders>
              <w:top w:val="nil"/>
              <w:left w:val="nil"/>
              <w:bottom w:val="single" w:sz="4" w:space="0" w:color="auto"/>
              <w:right w:val="single" w:sz="4" w:space="0" w:color="auto"/>
            </w:tcBorders>
            <w:shd w:val="clear" w:color="auto" w:fill="auto"/>
            <w:noWrap/>
            <w:vAlign w:val="bottom"/>
            <w:hideMark/>
          </w:tcPr>
          <w:p w14:paraId="22511E2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130,91</w:t>
            </w:r>
          </w:p>
        </w:tc>
        <w:tc>
          <w:tcPr>
            <w:tcW w:w="789" w:type="dxa"/>
            <w:tcBorders>
              <w:top w:val="nil"/>
              <w:left w:val="nil"/>
              <w:bottom w:val="single" w:sz="4" w:space="0" w:color="auto"/>
              <w:right w:val="single" w:sz="4" w:space="0" w:color="auto"/>
            </w:tcBorders>
            <w:shd w:val="clear" w:color="auto" w:fill="auto"/>
            <w:noWrap/>
            <w:vAlign w:val="bottom"/>
            <w:hideMark/>
          </w:tcPr>
          <w:p w14:paraId="1CFE7FB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68,81</w:t>
            </w:r>
          </w:p>
        </w:tc>
        <w:tc>
          <w:tcPr>
            <w:tcW w:w="827" w:type="dxa"/>
            <w:gridSpan w:val="2"/>
            <w:tcBorders>
              <w:top w:val="nil"/>
              <w:left w:val="nil"/>
              <w:bottom w:val="single" w:sz="4" w:space="0" w:color="auto"/>
              <w:right w:val="single" w:sz="4" w:space="0" w:color="auto"/>
            </w:tcBorders>
            <w:shd w:val="clear" w:color="auto" w:fill="auto"/>
            <w:noWrap/>
            <w:vAlign w:val="bottom"/>
            <w:hideMark/>
          </w:tcPr>
          <w:p w14:paraId="6A77004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724" w:type="dxa"/>
            <w:tcBorders>
              <w:top w:val="nil"/>
              <w:left w:val="nil"/>
              <w:bottom w:val="single" w:sz="4" w:space="0" w:color="auto"/>
              <w:right w:val="single" w:sz="4" w:space="0" w:color="auto"/>
            </w:tcBorders>
            <w:shd w:val="clear" w:color="auto" w:fill="auto"/>
            <w:noWrap/>
            <w:vAlign w:val="bottom"/>
            <w:hideMark/>
          </w:tcPr>
          <w:p w14:paraId="72535BD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11,6%</w:t>
            </w:r>
          </w:p>
        </w:tc>
        <w:tc>
          <w:tcPr>
            <w:tcW w:w="664" w:type="dxa"/>
            <w:tcBorders>
              <w:top w:val="nil"/>
              <w:left w:val="nil"/>
              <w:bottom w:val="single" w:sz="4" w:space="0" w:color="auto"/>
              <w:right w:val="single" w:sz="4" w:space="0" w:color="auto"/>
            </w:tcBorders>
            <w:shd w:val="clear" w:color="auto" w:fill="auto"/>
            <w:noWrap/>
            <w:vAlign w:val="bottom"/>
            <w:hideMark/>
          </w:tcPr>
          <w:p w14:paraId="02F841F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w:t>
            </w:r>
          </w:p>
        </w:tc>
        <w:tc>
          <w:tcPr>
            <w:tcW w:w="724" w:type="dxa"/>
            <w:tcBorders>
              <w:top w:val="nil"/>
              <w:left w:val="nil"/>
              <w:bottom w:val="single" w:sz="4" w:space="0" w:color="auto"/>
              <w:right w:val="single" w:sz="4" w:space="0" w:color="auto"/>
            </w:tcBorders>
            <w:shd w:val="clear" w:color="auto" w:fill="auto"/>
            <w:noWrap/>
            <w:vAlign w:val="bottom"/>
            <w:hideMark/>
          </w:tcPr>
          <w:p w14:paraId="0906A2C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57,9%</w:t>
            </w:r>
          </w:p>
        </w:tc>
        <w:tc>
          <w:tcPr>
            <w:tcW w:w="827" w:type="dxa"/>
            <w:tcBorders>
              <w:top w:val="nil"/>
              <w:left w:val="nil"/>
              <w:bottom w:val="single" w:sz="4" w:space="0" w:color="auto"/>
              <w:right w:val="single" w:sz="4" w:space="0" w:color="auto"/>
            </w:tcBorders>
            <w:shd w:val="clear" w:color="auto" w:fill="auto"/>
            <w:noWrap/>
            <w:vAlign w:val="bottom"/>
            <w:hideMark/>
          </w:tcPr>
          <w:p w14:paraId="5E9F792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30,4%</w:t>
            </w:r>
          </w:p>
        </w:tc>
      </w:tr>
      <w:tr w:rsidR="003471EE" w:rsidRPr="00F549BC" w14:paraId="05B8332E" w14:textId="77777777" w:rsidTr="00C00A54">
        <w:trPr>
          <w:trHeight w:val="255"/>
        </w:trPr>
        <w:tc>
          <w:tcPr>
            <w:tcW w:w="1490" w:type="dxa"/>
            <w:tcBorders>
              <w:top w:val="nil"/>
              <w:left w:val="single" w:sz="4" w:space="0" w:color="auto"/>
              <w:bottom w:val="single" w:sz="4" w:space="0" w:color="auto"/>
              <w:right w:val="single" w:sz="4" w:space="0" w:color="auto"/>
            </w:tcBorders>
            <w:shd w:val="clear" w:color="auto" w:fill="auto"/>
            <w:noWrap/>
            <w:vAlign w:val="bottom"/>
            <w:hideMark/>
          </w:tcPr>
          <w:p w14:paraId="225684C6"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Итого</w:t>
            </w:r>
          </w:p>
        </w:tc>
        <w:tc>
          <w:tcPr>
            <w:tcW w:w="896" w:type="dxa"/>
            <w:tcBorders>
              <w:top w:val="nil"/>
              <w:left w:val="nil"/>
              <w:bottom w:val="single" w:sz="4" w:space="0" w:color="auto"/>
              <w:right w:val="single" w:sz="4" w:space="0" w:color="auto"/>
            </w:tcBorders>
            <w:shd w:val="clear" w:color="auto" w:fill="auto"/>
            <w:noWrap/>
            <w:vAlign w:val="bottom"/>
            <w:hideMark/>
          </w:tcPr>
          <w:p w14:paraId="6C30526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423,34</w:t>
            </w:r>
          </w:p>
        </w:tc>
        <w:tc>
          <w:tcPr>
            <w:tcW w:w="896" w:type="dxa"/>
            <w:tcBorders>
              <w:top w:val="nil"/>
              <w:left w:val="nil"/>
              <w:bottom w:val="single" w:sz="4" w:space="0" w:color="auto"/>
              <w:right w:val="single" w:sz="4" w:space="0" w:color="auto"/>
            </w:tcBorders>
            <w:shd w:val="clear" w:color="auto" w:fill="auto"/>
            <w:noWrap/>
            <w:vAlign w:val="bottom"/>
            <w:hideMark/>
          </w:tcPr>
          <w:p w14:paraId="14D73023"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 </w:t>
            </w:r>
          </w:p>
        </w:tc>
        <w:tc>
          <w:tcPr>
            <w:tcW w:w="823" w:type="dxa"/>
            <w:tcBorders>
              <w:top w:val="nil"/>
              <w:left w:val="nil"/>
              <w:bottom w:val="single" w:sz="4" w:space="0" w:color="auto"/>
              <w:right w:val="single" w:sz="4" w:space="0" w:color="auto"/>
            </w:tcBorders>
            <w:shd w:val="clear" w:color="auto" w:fill="auto"/>
            <w:noWrap/>
            <w:vAlign w:val="bottom"/>
            <w:hideMark/>
          </w:tcPr>
          <w:p w14:paraId="1E5E710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 </w:t>
            </w:r>
          </w:p>
        </w:tc>
        <w:tc>
          <w:tcPr>
            <w:tcW w:w="771" w:type="dxa"/>
            <w:tcBorders>
              <w:top w:val="nil"/>
              <w:left w:val="nil"/>
              <w:bottom w:val="single" w:sz="4" w:space="0" w:color="auto"/>
              <w:right w:val="single" w:sz="4" w:space="0" w:color="auto"/>
            </w:tcBorders>
            <w:shd w:val="clear" w:color="auto" w:fill="auto"/>
            <w:noWrap/>
            <w:vAlign w:val="bottom"/>
            <w:hideMark/>
          </w:tcPr>
          <w:p w14:paraId="2822E9D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 </w:t>
            </w:r>
          </w:p>
        </w:tc>
        <w:tc>
          <w:tcPr>
            <w:tcW w:w="789" w:type="dxa"/>
            <w:tcBorders>
              <w:top w:val="nil"/>
              <w:left w:val="nil"/>
              <w:bottom w:val="single" w:sz="4" w:space="0" w:color="auto"/>
              <w:right w:val="single" w:sz="4" w:space="0" w:color="auto"/>
            </w:tcBorders>
            <w:shd w:val="clear" w:color="auto" w:fill="auto"/>
            <w:noWrap/>
            <w:vAlign w:val="bottom"/>
            <w:hideMark/>
          </w:tcPr>
          <w:p w14:paraId="5E72B8B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 </w:t>
            </w:r>
          </w:p>
        </w:tc>
        <w:tc>
          <w:tcPr>
            <w:tcW w:w="827" w:type="dxa"/>
            <w:gridSpan w:val="2"/>
            <w:tcBorders>
              <w:top w:val="nil"/>
              <w:left w:val="nil"/>
              <w:bottom w:val="single" w:sz="4" w:space="0" w:color="auto"/>
              <w:right w:val="single" w:sz="4" w:space="0" w:color="auto"/>
            </w:tcBorders>
            <w:shd w:val="clear" w:color="auto" w:fill="auto"/>
            <w:noWrap/>
            <w:vAlign w:val="bottom"/>
            <w:hideMark/>
          </w:tcPr>
          <w:p w14:paraId="722476B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724" w:type="dxa"/>
            <w:tcBorders>
              <w:top w:val="nil"/>
              <w:left w:val="nil"/>
              <w:bottom w:val="single" w:sz="4" w:space="0" w:color="auto"/>
              <w:right w:val="single" w:sz="4" w:space="0" w:color="auto"/>
            </w:tcBorders>
            <w:shd w:val="clear" w:color="auto" w:fill="auto"/>
            <w:noWrap/>
            <w:vAlign w:val="bottom"/>
            <w:hideMark/>
          </w:tcPr>
          <w:p w14:paraId="7BEAC2C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 </w:t>
            </w:r>
          </w:p>
        </w:tc>
        <w:tc>
          <w:tcPr>
            <w:tcW w:w="664" w:type="dxa"/>
            <w:tcBorders>
              <w:top w:val="nil"/>
              <w:left w:val="nil"/>
              <w:bottom w:val="single" w:sz="4" w:space="0" w:color="auto"/>
              <w:right w:val="single" w:sz="4" w:space="0" w:color="auto"/>
            </w:tcBorders>
            <w:shd w:val="clear" w:color="auto" w:fill="auto"/>
            <w:noWrap/>
            <w:vAlign w:val="bottom"/>
            <w:hideMark/>
          </w:tcPr>
          <w:p w14:paraId="783E97E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 </w:t>
            </w:r>
          </w:p>
        </w:tc>
        <w:tc>
          <w:tcPr>
            <w:tcW w:w="724" w:type="dxa"/>
            <w:tcBorders>
              <w:top w:val="nil"/>
              <w:left w:val="nil"/>
              <w:bottom w:val="single" w:sz="4" w:space="0" w:color="auto"/>
              <w:right w:val="single" w:sz="4" w:space="0" w:color="auto"/>
            </w:tcBorders>
            <w:shd w:val="clear" w:color="auto" w:fill="auto"/>
            <w:noWrap/>
            <w:vAlign w:val="bottom"/>
            <w:hideMark/>
          </w:tcPr>
          <w:p w14:paraId="1456ED9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 </w:t>
            </w:r>
          </w:p>
        </w:tc>
        <w:tc>
          <w:tcPr>
            <w:tcW w:w="827" w:type="dxa"/>
            <w:tcBorders>
              <w:top w:val="nil"/>
              <w:left w:val="nil"/>
              <w:bottom w:val="single" w:sz="4" w:space="0" w:color="auto"/>
              <w:right w:val="single" w:sz="4" w:space="0" w:color="auto"/>
            </w:tcBorders>
            <w:shd w:val="clear" w:color="auto" w:fill="auto"/>
            <w:noWrap/>
            <w:vAlign w:val="bottom"/>
            <w:hideMark/>
          </w:tcPr>
          <w:p w14:paraId="65E4630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 </w:t>
            </w:r>
          </w:p>
        </w:tc>
      </w:tr>
    </w:tbl>
    <w:p w14:paraId="06901633" w14:textId="77777777" w:rsidR="003471EE" w:rsidRPr="00F549BC" w:rsidRDefault="003471EE" w:rsidP="003471EE">
      <w:pPr>
        <w:autoSpaceDE w:val="0"/>
        <w:autoSpaceDN w:val="0"/>
        <w:adjustRightInd w:val="0"/>
        <w:spacing w:line="360" w:lineRule="auto"/>
        <w:ind w:firstLine="540"/>
        <w:jc w:val="both"/>
        <w:rPr>
          <w:rFonts w:ascii="Myriad Pro" w:hAnsi="Myriad Pro"/>
          <w:sz w:val="26"/>
          <w:szCs w:val="26"/>
        </w:rPr>
      </w:pPr>
    </w:p>
    <w:p w14:paraId="60B055A0" w14:textId="77777777" w:rsidR="003471EE" w:rsidRPr="00F549BC" w:rsidRDefault="003471EE" w:rsidP="003471EE">
      <w:pPr>
        <w:autoSpaceDE w:val="0"/>
        <w:autoSpaceDN w:val="0"/>
        <w:adjustRightInd w:val="0"/>
        <w:spacing w:line="360" w:lineRule="auto"/>
        <w:ind w:firstLine="540"/>
        <w:jc w:val="both"/>
        <w:rPr>
          <w:rFonts w:ascii="Myriad Pro" w:hAnsi="Myriad Pro"/>
          <w:sz w:val="26"/>
          <w:szCs w:val="26"/>
        </w:rPr>
      </w:pPr>
      <w:r w:rsidRPr="00F549BC">
        <w:rPr>
          <w:rFonts w:ascii="Myriad Pro" w:hAnsi="Myriad Pro"/>
          <w:sz w:val="26"/>
          <w:szCs w:val="26"/>
        </w:rPr>
        <w:t>Анализ отклонений структуры отпуска электрической энергии по уровням напряжения по группе прочие потребители за 2015 и 2017 гг. представлен ниже.</w:t>
      </w:r>
    </w:p>
    <w:tbl>
      <w:tblPr>
        <w:tblW w:w="9472" w:type="dxa"/>
        <w:tblLook w:val="04A0" w:firstRow="1" w:lastRow="0" w:firstColumn="1" w:lastColumn="0" w:noHBand="0" w:noVBand="1"/>
      </w:tblPr>
      <w:tblGrid>
        <w:gridCol w:w="4447"/>
        <w:gridCol w:w="1861"/>
        <w:gridCol w:w="790"/>
        <w:gridCol w:w="790"/>
        <w:gridCol w:w="790"/>
        <w:gridCol w:w="794"/>
      </w:tblGrid>
      <w:tr w:rsidR="003471EE" w:rsidRPr="00F549BC" w14:paraId="5B25209B" w14:textId="77777777" w:rsidTr="00C00A54">
        <w:trPr>
          <w:trHeight w:val="270"/>
        </w:trPr>
        <w:tc>
          <w:tcPr>
            <w:tcW w:w="44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D1D6AE"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Показатель</w:t>
            </w:r>
          </w:p>
        </w:tc>
        <w:tc>
          <w:tcPr>
            <w:tcW w:w="502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825BF34"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Доля потребления на разных диапазонах напряжений, % </w:t>
            </w:r>
          </w:p>
        </w:tc>
      </w:tr>
      <w:tr w:rsidR="003471EE" w:rsidRPr="00F549BC" w14:paraId="6545875E" w14:textId="77777777" w:rsidTr="00C00A54">
        <w:trPr>
          <w:trHeight w:val="270"/>
        </w:trPr>
        <w:tc>
          <w:tcPr>
            <w:tcW w:w="44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60B7BF" w14:textId="77777777" w:rsidR="003471EE" w:rsidRPr="00F549BC" w:rsidRDefault="003471EE" w:rsidP="00C00A54">
            <w:pPr>
              <w:rPr>
                <w:rFonts w:ascii="Myriad Pro" w:hAnsi="Myriad Pro"/>
                <w:b/>
                <w:bCs/>
                <w:color w:val="FFFFFF" w:themeColor="background1"/>
                <w:sz w:val="20"/>
                <w:szCs w:val="20"/>
              </w:rPr>
            </w:pPr>
          </w:p>
        </w:tc>
        <w:tc>
          <w:tcPr>
            <w:tcW w:w="18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B75E145"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7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44FE776"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7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86F7A13"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7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7AB0D70"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7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82F2FB2"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r>
      <w:tr w:rsidR="003471EE" w:rsidRPr="00F549BC" w14:paraId="17B31C9A" w14:textId="77777777" w:rsidTr="00096331">
        <w:trPr>
          <w:trHeight w:val="270"/>
        </w:trPr>
        <w:tc>
          <w:tcPr>
            <w:tcW w:w="444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7671AD5" w14:textId="77777777" w:rsidR="003471EE" w:rsidRPr="00F549BC" w:rsidRDefault="003471EE" w:rsidP="00096331">
            <w:pPr>
              <w:rPr>
                <w:rFonts w:ascii="Myriad Pro" w:hAnsi="Myriad Pro"/>
                <w:color w:val="000000"/>
                <w:sz w:val="20"/>
                <w:szCs w:val="20"/>
              </w:rPr>
            </w:pPr>
            <w:r w:rsidRPr="00F549BC">
              <w:rPr>
                <w:rFonts w:ascii="Myriad Pro" w:hAnsi="Myriad Pro"/>
                <w:color w:val="000000"/>
                <w:sz w:val="20"/>
                <w:szCs w:val="20"/>
              </w:rPr>
              <w:t>Прочие потребители, фактическая структура за 2015 год</w:t>
            </w:r>
          </w:p>
        </w:tc>
        <w:tc>
          <w:tcPr>
            <w:tcW w:w="186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97D369F"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100,0%</w:t>
            </w:r>
          </w:p>
        </w:tc>
        <w:tc>
          <w:tcPr>
            <w:tcW w:w="79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3A5320D"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11,9%</w:t>
            </w:r>
          </w:p>
        </w:tc>
        <w:tc>
          <w:tcPr>
            <w:tcW w:w="79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7DF0B8"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0,1%</w:t>
            </w:r>
          </w:p>
        </w:tc>
        <w:tc>
          <w:tcPr>
            <w:tcW w:w="79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1888E12"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56,8%</w:t>
            </w:r>
          </w:p>
        </w:tc>
        <w:tc>
          <w:tcPr>
            <w:tcW w:w="79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EBF3077"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31,2%</w:t>
            </w:r>
          </w:p>
        </w:tc>
      </w:tr>
      <w:tr w:rsidR="003471EE" w:rsidRPr="00F549BC" w14:paraId="384846B1" w14:textId="77777777" w:rsidTr="00096331">
        <w:trPr>
          <w:trHeight w:val="270"/>
        </w:trPr>
        <w:tc>
          <w:tcPr>
            <w:tcW w:w="4447" w:type="dxa"/>
            <w:tcBorders>
              <w:top w:val="nil"/>
              <w:left w:val="single" w:sz="4" w:space="0" w:color="auto"/>
              <w:bottom w:val="single" w:sz="4" w:space="0" w:color="auto"/>
              <w:right w:val="single" w:sz="4" w:space="0" w:color="auto"/>
            </w:tcBorders>
            <w:shd w:val="clear" w:color="auto" w:fill="auto"/>
            <w:noWrap/>
            <w:vAlign w:val="center"/>
            <w:hideMark/>
          </w:tcPr>
          <w:p w14:paraId="4D5CEB7A" w14:textId="77777777" w:rsidR="003471EE" w:rsidRPr="00F549BC" w:rsidRDefault="003471EE" w:rsidP="00096331">
            <w:pPr>
              <w:rPr>
                <w:rFonts w:ascii="Myriad Pro" w:hAnsi="Myriad Pro"/>
                <w:color w:val="000000"/>
                <w:sz w:val="20"/>
                <w:szCs w:val="20"/>
              </w:rPr>
            </w:pPr>
            <w:r w:rsidRPr="00F549BC">
              <w:rPr>
                <w:rFonts w:ascii="Myriad Pro" w:hAnsi="Myriad Pro"/>
                <w:color w:val="000000"/>
                <w:sz w:val="20"/>
                <w:szCs w:val="20"/>
              </w:rPr>
              <w:t>Прочие потребители, принято Комитетом по тарифам на 2017 год</w:t>
            </w:r>
          </w:p>
        </w:tc>
        <w:tc>
          <w:tcPr>
            <w:tcW w:w="1861" w:type="dxa"/>
            <w:tcBorders>
              <w:top w:val="nil"/>
              <w:left w:val="nil"/>
              <w:bottom w:val="single" w:sz="4" w:space="0" w:color="auto"/>
              <w:right w:val="single" w:sz="4" w:space="0" w:color="auto"/>
            </w:tcBorders>
            <w:shd w:val="clear" w:color="auto" w:fill="auto"/>
            <w:noWrap/>
            <w:vAlign w:val="center"/>
            <w:hideMark/>
          </w:tcPr>
          <w:p w14:paraId="00C2959E"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100,0%</w:t>
            </w:r>
          </w:p>
        </w:tc>
        <w:tc>
          <w:tcPr>
            <w:tcW w:w="790" w:type="dxa"/>
            <w:tcBorders>
              <w:top w:val="nil"/>
              <w:left w:val="nil"/>
              <w:bottom w:val="single" w:sz="4" w:space="0" w:color="auto"/>
              <w:right w:val="single" w:sz="4" w:space="0" w:color="auto"/>
            </w:tcBorders>
            <w:shd w:val="clear" w:color="auto" w:fill="auto"/>
            <w:noWrap/>
            <w:vAlign w:val="center"/>
            <w:hideMark/>
          </w:tcPr>
          <w:p w14:paraId="43F29043"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11,7%</w:t>
            </w:r>
          </w:p>
        </w:tc>
        <w:tc>
          <w:tcPr>
            <w:tcW w:w="790" w:type="dxa"/>
            <w:tcBorders>
              <w:top w:val="nil"/>
              <w:left w:val="nil"/>
              <w:bottom w:val="single" w:sz="4" w:space="0" w:color="auto"/>
              <w:right w:val="single" w:sz="4" w:space="0" w:color="auto"/>
            </w:tcBorders>
            <w:shd w:val="clear" w:color="auto" w:fill="auto"/>
            <w:noWrap/>
            <w:vAlign w:val="center"/>
            <w:hideMark/>
          </w:tcPr>
          <w:p w14:paraId="4B952738"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0,1%</w:t>
            </w:r>
          </w:p>
        </w:tc>
        <w:tc>
          <w:tcPr>
            <w:tcW w:w="790" w:type="dxa"/>
            <w:tcBorders>
              <w:top w:val="nil"/>
              <w:left w:val="nil"/>
              <w:bottom w:val="single" w:sz="4" w:space="0" w:color="auto"/>
              <w:right w:val="single" w:sz="4" w:space="0" w:color="auto"/>
            </w:tcBorders>
            <w:shd w:val="clear" w:color="auto" w:fill="auto"/>
            <w:noWrap/>
            <w:vAlign w:val="center"/>
            <w:hideMark/>
          </w:tcPr>
          <w:p w14:paraId="340E5C39"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57,1%</w:t>
            </w:r>
          </w:p>
        </w:tc>
        <w:tc>
          <w:tcPr>
            <w:tcW w:w="794" w:type="dxa"/>
            <w:tcBorders>
              <w:top w:val="nil"/>
              <w:left w:val="nil"/>
              <w:bottom w:val="single" w:sz="4" w:space="0" w:color="auto"/>
              <w:right w:val="single" w:sz="4" w:space="0" w:color="auto"/>
            </w:tcBorders>
            <w:shd w:val="clear" w:color="auto" w:fill="auto"/>
            <w:noWrap/>
            <w:vAlign w:val="center"/>
            <w:hideMark/>
          </w:tcPr>
          <w:p w14:paraId="25F4B81F"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31,0%</w:t>
            </w:r>
          </w:p>
        </w:tc>
      </w:tr>
      <w:tr w:rsidR="003471EE" w:rsidRPr="00F549BC" w14:paraId="4B576A87" w14:textId="77777777" w:rsidTr="00096331">
        <w:trPr>
          <w:trHeight w:val="270"/>
        </w:trPr>
        <w:tc>
          <w:tcPr>
            <w:tcW w:w="4447" w:type="dxa"/>
            <w:tcBorders>
              <w:top w:val="nil"/>
              <w:left w:val="single" w:sz="4" w:space="0" w:color="auto"/>
              <w:bottom w:val="single" w:sz="4" w:space="0" w:color="auto"/>
              <w:right w:val="single" w:sz="4" w:space="0" w:color="auto"/>
            </w:tcBorders>
            <w:shd w:val="clear" w:color="auto" w:fill="auto"/>
            <w:noWrap/>
            <w:vAlign w:val="center"/>
            <w:hideMark/>
          </w:tcPr>
          <w:p w14:paraId="47CCCE70" w14:textId="77777777" w:rsidR="003471EE" w:rsidRPr="00F549BC" w:rsidRDefault="003471EE" w:rsidP="00096331">
            <w:pPr>
              <w:rPr>
                <w:rFonts w:ascii="Myriad Pro" w:hAnsi="Myriad Pro"/>
                <w:color w:val="000000"/>
                <w:sz w:val="20"/>
                <w:szCs w:val="20"/>
              </w:rPr>
            </w:pPr>
            <w:r w:rsidRPr="00F549BC">
              <w:rPr>
                <w:rFonts w:ascii="Myriad Pro" w:hAnsi="Myriad Pro"/>
                <w:color w:val="000000"/>
                <w:sz w:val="20"/>
                <w:szCs w:val="20"/>
              </w:rPr>
              <w:t>Прочие потребители, фактическая структура за 2017 год</w:t>
            </w:r>
          </w:p>
        </w:tc>
        <w:tc>
          <w:tcPr>
            <w:tcW w:w="1861" w:type="dxa"/>
            <w:tcBorders>
              <w:top w:val="nil"/>
              <w:left w:val="nil"/>
              <w:bottom w:val="single" w:sz="4" w:space="0" w:color="auto"/>
              <w:right w:val="single" w:sz="4" w:space="0" w:color="auto"/>
            </w:tcBorders>
            <w:shd w:val="clear" w:color="auto" w:fill="auto"/>
            <w:noWrap/>
            <w:vAlign w:val="center"/>
            <w:hideMark/>
          </w:tcPr>
          <w:p w14:paraId="17188C3C"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100,0%</w:t>
            </w:r>
          </w:p>
        </w:tc>
        <w:tc>
          <w:tcPr>
            <w:tcW w:w="790" w:type="dxa"/>
            <w:tcBorders>
              <w:top w:val="nil"/>
              <w:left w:val="nil"/>
              <w:bottom w:val="single" w:sz="4" w:space="0" w:color="auto"/>
              <w:right w:val="single" w:sz="4" w:space="0" w:color="auto"/>
            </w:tcBorders>
            <w:shd w:val="clear" w:color="auto" w:fill="auto"/>
            <w:noWrap/>
            <w:vAlign w:val="center"/>
            <w:hideMark/>
          </w:tcPr>
          <w:p w14:paraId="23C8A2B4"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11,6%</w:t>
            </w:r>
          </w:p>
        </w:tc>
        <w:tc>
          <w:tcPr>
            <w:tcW w:w="790" w:type="dxa"/>
            <w:tcBorders>
              <w:top w:val="nil"/>
              <w:left w:val="nil"/>
              <w:bottom w:val="single" w:sz="4" w:space="0" w:color="auto"/>
              <w:right w:val="single" w:sz="4" w:space="0" w:color="auto"/>
            </w:tcBorders>
            <w:shd w:val="clear" w:color="auto" w:fill="auto"/>
            <w:noWrap/>
            <w:vAlign w:val="center"/>
            <w:hideMark/>
          </w:tcPr>
          <w:p w14:paraId="6316A31D"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0,1%</w:t>
            </w:r>
          </w:p>
        </w:tc>
        <w:tc>
          <w:tcPr>
            <w:tcW w:w="790" w:type="dxa"/>
            <w:tcBorders>
              <w:top w:val="nil"/>
              <w:left w:val="nil"/>
              <w:bottom w:val="single" w:sz="4" w:space="0" w:color="auto"/>
              <w:right w:val="single" w:sz="4" w:space="0" w:color="auto"/>
            </w:tcBorders>
            <w:shd w:val="clear" w:color="auto" w:fill="auto"/>
            <w:noWrap/>
            <w:vAlign w:val="center"/>
            <w:hideMark/>
          </w:tcPr>
          <w:p w14:paraId="767C7390"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57,9%</w:t>
            </w:r>
          </w:p>
        </w:tc>
        <w:tc>
          <w:tcPr>
            <w:tcW w:w="794" w:type="dxa"/>
            <w:tcBorders>
              <w:top w:val="nil"/>
              <w:left w:val="nil"/>
              <w:bottom w:val="single" w:sz="4" w:space="0" w:color="auto"/>
              <w:right w:val="single" w:sz="4" w:space="0" w:color="auto"/>
            </w:tcBorders>
            <w:shd w:val="clear" w:color="auto" w:fill="auto"/>
            <w:noWrap/>
            <w:vAlign w:val="center"/>
            <w:hideMark/>
          </w:tcPr>
          <w:p w14:paraId="1F6A47F6"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30,4%</w:t>
            </w:r>
          </w:p>
        </w:tc>
      </w:tr>
      <w:tr w:rsidR="003471EE" w:rsidRPr="00F549BC" w14:paraId="0013B16E" w14:textId="77777777" w:rsidTr="00096331">
        <w:trPr>
          <w:trHeight w:val="270"/>
        </w:trPr>
        <w:tc>
          <w:tcPr>
            <w:tcW w:w="4447" w:type="dxa"/>
            <w:tcBorders>
              <w:top w:val="nil"/>
              <w:left w:val="single" w:sz="4" w:space="0" w:color="auto"/>
              <w:bottom w:val="single" w:sz="4" w:space="0" w:color="auto"/>
              <w:right w:val="single" w:sz="4" w:space="0" w:color="auto"/>
            </w:tcBorders>
            <w:shd w:val="clear" w:color="auto" w:fill="auto"/>
            <w:noWrap/>
            <w:vAlign w:val="center"/>
            <w:hideMark/>
          </w:tcPr>
          <w:p w14:paraId="739EA5CA" w14:textId="77777777" w:rsidR="003471EE" w:rsidRPr="00F549BC" w:rsidRDefault="003471EE" w:rsidP="00096331">
            <w:pPr>
              <w:rPr>
                <w:rFonts w:ascii="Myriad Pro" w:hAnsi="Myriad Pro"/>
                <w:b/>
                <w:bCs/>
                <w:color w:val="000000"/>
                <w:sz w:val="20"/>
                <w:szCs w:val="20"/>
              </w:rPr>
            </w:pPr>
            <w:r w:rsidRPr="00F549BC">
              <w:rPr>
                <w:rFonts w:ascii="Myriad Pro" w:hAnsi="Myriad Pro"/>
                <w:b/>
                <w:bCs/>
                <w:color w:val="000000"/>
                <w:sz w:val="20"/>
                <w:szCs w:val="20"/>
              </w:rPr>
              <w:t>отклонение - факт 2017 к регулированию 2017</w:t>
            </w:r>
          </w:p>
        </w:tc>
        <w:tc>
          <w:tcPr>
            <w:tcW w:w="1861" w:type="dxa"/>
            <w:tcBorders>
              <w:top w:val="nil"/>
              <w:left w:val="nil"/>
              <w:bottom w:val="single" w:sz="4" w:space="0" w:color="auto"/>
              <w:right w:val="single" w:sz="4" w:space="0" w:color="auto"/>
            </w:tcBorders>
            <w:shd w:val="clear" w:color="auto" w:fill="auto"/>
            <w:noWrap/>
            <w:vAlign w:val="center"/>
            <w:hideMark/>
          </w:tcPr>
          <w:p w14:paraId="284B340A" w14:textId="77777777" w:rsidR="003471EE" w:rsidRPr="00F549BC" w:rsidRDefault="003471EE" w:rsidP="00096331">
            <w:pPr>
              <w:jc w:val="center"/>
              <w:rPr>
                <w:rFonts w:ascii="Myriad Pro" w:hAnsi="Myriad Pro"/>
                <w:color w:val="000000"/>
                <w:sz w:val="20"/>
                <w:szCs w:val="20"/>
              </w:rPr>
            </w:pPr>
          </w:p>
        </w:tc>
        <w:tc>
          <w:tcPr>
            <w:tcW w:w="790" w:type="dxa"/>
            <w:tcBorders>
              <w:top w:val="nil"/>
              <w:left w:val="nil"/>
              <w:bottom w:val="single" w:sz="4" w:space="0" w:color="auto"/>
              <w:right w:val="single" w:sz="4" w:space="0" w:color="auto"/>
            </w:tcBorders>
            <w:shd w:val="clear" w:color="auto" w:fill="auto"/>
            <w:noWrap/>
            <w:vAlign w:val="center"/>
            <w:hideMark/>
          </w:tcPr>
          <w:p w14:paraId="68182EA2" w14:textId="77777777" w:rsidR="003471EE" w:rsidRPr="00F549BC" w:rsidRDefault="003471EE" w:rsidP="00096331">
            <w:pPr>
              <w:jc w:val="center"/>
              <w:rPr>
                <w:rFonts w:ascii="Myriad Pro" w:hAnsi="Myriad Pro"/>
                <w:b/>
                <w:bCs/>
                <w:color w:val="000000"/>
                <w:sz w:val="20"/>
                <w:szCs w:val="20"/>
              </w:rPr>
            </w:pPr>
            <w:r w:rsidRPr="00F549BC">
              <w:rPr>
                <w:rFonts w:ascii="Myriad Pro" w:hAnsi="Myriad Pro"/>
                <w:b/>
                <w:bCs/>
                <w:color w:val="000000"/>
                <w:sz w:val="20"/>
                <w:szCs w:val="20"/>
              </w:rPr>
              <w:t>-0,1%</w:t>
            </w:r>
          </w:p>
        </w:tc>
        <w:tc>
          <w:tcPr>
            <w:tcW w:w="790" w:type="dxa"/>
            <w:tcBorders>
              <w:top w:val="nil"/>
              <w:left w:val="nil"/>
              <w:bottom w:val="single" w:sz="4" w:space="0" w:color="auto"/>
              <w:right w:val="single" w:sz="4" w:space="0" w:color="auto"/>
            </w:tcBorders>
            <w:shd w:val="clear" w:color="auto" w:fill="auto"/>
            <w:noWrap/>
            <w:vAlign w:val="center"/>
            <w:hideMark/>
          </w:tcPr>
          <w:p w14:paraId="02C1F63D" w14:textId="77777777" w:rsidR="003471EE" w:rsidRPr="00F549BC" w:rsidRDefault="003471EE" w:rsidP="00096331">
            <w:pPr>
              <w:jc w:val="center"/>
              <w:rPr>
                <w:rFonts w:ascii="Myriad Pro" w:hAnsi="Myriad Pro"/>
                <w:b/>
                <w:bCs/>
                <w:color w:val="000000"/>
                <w:sz w:val="20"/>
                <w:szCs w:val="20"/>
              </w:rPr>
            </w:pPr>
            <w:r w:rsidRPr="00F549BC">
              <w:rPr>
                <w:rFonts w:ascii="Myriad Pro" w:hAnsi="Myriad Pro"/>
                <w:b/>
                <w:bCs/>
                <w:color w:val="000000"/>
                <w:sz w:val="20"/>
                <w:szCs w:val="20"/>
              </w:rPr>
              <w:t>0,0%</w:t>
            </w:r>
          </w:p>
        </w:tc>
        <w:tc>
          <w:tcPr>
            <w:tcW w:w="790" w:type="dxa"/>
            <w:tcBorders>
              <w:top w:val="nil"/>
              <w:left w:val="nil"/>
              <w:bottom w:val="single" w:sz="4" w:space="0" w:color="auto"/>
              <w:right w:val="single" w:sz="4" w:space="0" w:color="auto"/>
            </w:tcBorders>
            <w:shd w:val="clear" w:color="auto" w:fill="auto"/>
            <w:noWrap/>
            <w:vAlign w:val="center"/>
            <w:hideMark/>
          </w:tcPr>
          <w:p w14:paraId="66103F86" w14:textId="77777777" w:rsidR="003471EE" w:rsidRPr="00F549BC" w:rsidRDefault="003471EE" w:rsidP="00096331">
            <w:pPr>
              <w:jc w:val="center"/>
              <w:rPr>
                <w:rFonts w:ascii="Myriad Pro" w:hAnsi="Myriad Pro"/>
                <w:b/>
                <w:bCs/>
                <w:color w:val="000000"/>
                <w:sz w:val="20"/>
                <w:szCs w:val="20"/>
              </w:rPr>
            </w:pPr>
            <w:r w:rsidRPr="00F549BC">
              <w:rPr>
                <w:rFonts w:ascii="Myriad Pro" w:hAnsi="Myriad Pro"/>
                <w:b/>
                <w:bCs/>
                <w:color w:val="000000"/>
                <w:sz w:val="20"/>
                <w:szCs w:val="20"/>
              </w:rPr>
              <w:t>0,8%</w:t>
            </w:r>
          </w:p>
        </w:tc>
        <w:tc>
          <w:tcPr>
            <w:tcW w:w="794" w:type="dxa"/>
            <w:tcBorders>
              <w:top w:val="nil"/>
              <w:left w:val="nil"/>
              <w:bottom w:val="single" w:sz="4" w:space="0" w:color="auto"/>
              <w:right w:val="single" w:sz="4" w:space="0" w:color="auto"/>
            </w:tcBorders>
            <w:shd w:val="clear" w:color="auto" w:fill="auto"/>
            <w:noWrap/>
            <w:vAlign w:val="center"/>
            <w:hideMark/>
          </w:tcPr>
          <w:p w14:paraId="1861EED2" w14:textId="77777777" w:rsidR="003471EE" w:rsidRPr="00F549BC" w:rsidRDefault="003471EE" w:rsidP="00096331">
            <w:pPr>
              <w:jc w:val="center"/>
              <w:rPr>
                <w:rFonts w:ascii="Myriad Pro" w:hAnsi="Myriad Pro"/>
                <w:b/>
                <w:bCs/>
                <w:color w:val="000000"/>
                <w:sz w:val="20"/>
                <w:szCs w:val="20"/>
              </w:rPr>
            </w:pPr>
            <w:r w:rsidRPr="00F549BC">
              <w:rPr>
                <w:rFonts w:ascii="Myriad Pro" w:hAnsi="Myriad Pro"/>
                <w:b/>
                <w:bCs/>
                <w:color w:val="000000"/>
                <w:sz w:val="20"/>
                <w:szCs w:val="20"/>
              </w:rPr>
              <w:t>-0,6%</w:t>
            </w:r>
          </w:p>
        </w:tc>
      </w:tr>
      <w:tr w:rsidR="003471EE" w:rsidRPr="00F549BC" w14:paraId="5610BA82" w14:textId="77777777" w:rsidTr="00096331">
        <w:trPr>
          <w:trHeight w:val="270"/>
        </w:trPr>
        <w:tc>
          <w:tcPr>
            <w:tcW w:w="4447" w:type="dxa"/>
            <w:tcBorders>
              <w:top w:val="nil"/>
              <w:left w:val="single" w:sz="4" w:space="0" w:color="auto"/>
              <w:bottom w:val="single" w:sz="4" w:space="0" w:color="auto"/>
              <w:right w:val="single" w:sz="4" w:space="0" w:color="auto"/>
            </w:tcBorders>
            <w:shd w:val="clear" w:color="auto" w:fill="auto"/>
            <w:noWrap/>
            <w:vAlign w:val="center"/>
            <w:hideMark/>
          </w:tcPr>
          <w:p w14:paraId="0E8A72D9" w14:textId="77777777" w:rsidR="003471EE" w:rsidRPr="00F549BC" w:rsidRDefault="003471EE" w:rsidP="00096331">
            <w:pPr>
              <w:rPr>
                <w:rFonts w:ascii="Myriad Pro" w:hAnsi="Myriad Pro"/>
                <w:b/>
                <w:bCs/>
                <w:color w:val="000000"/>
                <w:sz w:val="20"/>
                <w:szCs w:val="20"/>
              </w:rPr>
            </w:pPr>
            <w:r w:rsidRPr="00F549BC">
              <w:rPr>
                <w:rFonts w:ascii="Myriad Pro" w:hAnsi="Myriad Pro"/>
                <w:b/>
                <w:bCs/>
                <w:color w:val="000000"/>
                <w:sz w:val="20"/>
                <w:szCs w:val="20"/>
              </w:rPr>
              <w:t>отклонение - факт 2017 к факту 2015</w:t>
            </w:r>
          </w:p>
        </w:tc>
        <w:tc>
          <w:tcPr>
            <w:tcW w:w="1861" w:type="dxa"/>
            <w:tcBorders>
              <w:top w:val="nil"/>
              <w:left w:val="nil"/>
              <w:bottom w:val="single" w:sz="4" w:space="0" w:color="auto"/>
              <w:right w:val="single" w:sz="4" w:space="0" w:color="auto"/>
            </w:tcBorders>
            <w:shd w:val="clear" w:color="auto" w:fill="auto"/>
            <w:noWrap/>
            <w:vAlign w:val="center"/>
            <w:hideMark/>
          </w:tcPr>
          <w:p w14:paraId="7064B6E9" w14:textId="77777777" w:rsidR="003471EE" w:rsidRPr="00F549BC" w:rsidRDefault="003471EE" w:rsidP="00096331">
            <w:pPr>
              <w:jc w:val="center"/>
              <w:rPr>
                <w:rFonts w:ascii="Myriad Pro" w:hAnsi="Myriad Pro"/>
                <w:color w:val="000000"/>
                <w:sz w:val="20"/>
                <w:szCs w:val="20"/>
              </w:rPr>
            </w:pPr>
          </w:p>
        </w:tc>
        <w:tc>
          <w:tcPr>
            <w:tcW w:w="790" w:type="dxa"/>
            <w:tcBorders>
              <w:top w:val="nil"/>
              <w:left w:val="nil"/>
              <w:bottom w:val="single" w:sz="4" w:space="0" w:color="auto"/>
              <w:right w:val="single" w:sz="4" w:space="0" w:color="auto"/>
            </w:tcBorders>
            <w:shd w:val="clear" w:color="auto" w:fill="auto"/>
            <w:noWrap/>
            <w:vAlign w:val="center"/>
            <w:hideMark/>
          </w:tcPr>
          <w:p w14:paraId="62CA0C76" w14:textId="77777777" w:rsidR="003471EE" w:rsidRPr="00F549BC" w:rsidRDefault="003471EE" w:rsidP="00096331">
            <w:pPr>
              <w:jc w:val="center"/>
              <w:rPr>
                <w:rFonts w:ascii="Myriad Pro" w:hAnsi="Myriad Pro"/>
                <w:b/>
                <w:bCs/>
                <w:color w:val="000000"/>
                <w:sz w:val="20"/>
                <w:szCs w:val="20"/>
              </w:rPr>
            </w:pPr>
            <w:r w:rsidRPr="00F549BC">
              <w:rPr>
                <w:rFonts w:ascii="Myriad Pro" w:hAnsi="Myriad Pro"/>
                <w:b/>
                <w:bCs/>
                <w:color w:val="000000"/>
                <w:sz w:val="20"/>
                <w:szCs w:val="20"/>
              </w:rPr>
              <w:t>-0,3%</w:t>
            </w:r>
          </w:p>
        </w:tc>
        <w:tc>
          <w:tcPr>
            <w:tcW w:w="790" w:type="dxa"/>
            <w:tcBorders>
              <w:top w:val="nil"/>
              <w:left w:val="nil"/>
              <w:bottom w:val="single" w:sz="4" w:space="0" w:color="auto"/>
              <w:right w:val="single" w:sz="4" w:space="0" w:color="auto"/>
            </w:tcBorders>
            <w:shd w:val="clear" w:color="auto" w:fill="auto"/>
            <w:noWrap/>
            <w:vAlign w:val="center"/>
            <w:hideMark/>
          </w:tcPr>
          <w:p w14:paraId="7C4CF064" w14:textId="77777777" w:rsidR="003471EE" w:rsidRPr="00F549BC" w:rsidRDefault="003471EE" w:rsidP="00096331">
            <w:pPr>
              <w:jc w:val="center"/>
              <w:rPr>
                <w:rFonts w:ascii="Myriad Pro" w:hAnsi="Myriad Pro"/>
                <w:b/>
                <w:bCs/>
                <w:color w:val="000000"/>
                <w:sz w:val="20"/>
                <w:szCs w:val="20"/>
              </w:rPr>
            </w:pPr>
            <w:r w:rsidRPr="00F549BC">
              <w:rPr>
                <w:rFonts w:ascii="Myriad Pro" w:hAnsi="Myriad Pro"/>
                <w:b/>
                <w:bCs/>
                <w:color w:val="000000"/>
                <w:sz w:val="20"/>
                <w:szCs w:val="20"/>
              </w:rPr>
              <w:t>0,0%</w:t>
            </w:r>
          </w:p>
        </w:tc>
        <w:tc>
          <w:tcPr>
            <w:tcW w:w="790" w:type="dxa"/>
            <w:tcBorders>
              <w:top w:val="nil"/>
              <w:left w:val="nil"/>
              <w:bottom w:val="single" w:sz="4" w:space="0" w:color="auto"/>
              <w:right w:val="single" w:sz="4" w:space="0" w:color="auto"/>
            </w:tcBorders>
            <w:shd w:val="clear" w:color="auto" w:fill="auto"/>
            <w:noWrap/>
            <w:vAlign w:val="center"/>
            <w:hideMark/>
          </w:tcPr>
          <w:p w14:paraId="2EAF3141" w14:textId="77777777" w:rsidR="003471EE" w:rsidRPr="00F549BC" w:rsidRDefault="003471EE" w:rsidP="00096331">
            <w:pPr>
              <w:jc w:val="center"/>
              <w:rPr>
                <w:rFonts w:ascii="Myriad Pro" w:hAnsi="Myriad Pro"/>
                <w:b/>
                <w:bCs/>
                <w:color w:val="000000"/>
                <w:sz w:val="20"/>
                <w:szCs w:val="20"/>
              </w:rPr>
            </w:pPr>
            <w:r w:rsidRPr="00F549BC">
              <w:rPr>
                <w:rFonts w:ascii="Myriad Pro" w:hAnsi="Myriad Pro"/>
                <w:b/>
                <w:bCs/>
                <w:color w:val="000000"/>
                <w:sz w:val="20"/>
                <w:szCs w:val="20"/>
              </w:rPr>
              <w:t>1,1%</w:t>
            </w:r>
          </w:p>
        </w:tc>
        <w:tc>
          <w:tcPr>
            <w:tcW w:w="794" w:type="dxa"/>
            <w:tcBorders>
              <w:top w:val="nil"/>
              <w:left w:val="nil"/>
              <w:bottom w:val="single" w:sz="4" w:space="0" w:color="auto"/>
              <w:right w:val="single" w:sz="4" w:space="0" w:color="auto"/>
            </w:tcBorders>
            <w:shd w:val="clear" w:color="auto" w:fill="auto"/>
            <w:noWrap/>
            <w:vAlign w:val="center"/>
            <w:hideMark/>
          </w:tcPr>
          <w:p w14:paraId="12014715" w14:textId="77777777" w:rsidR="003471EE" w:rsidRPr="00F549BC" w:rsidRDefault="003471EE" w:rsidP="00096331">
            <w:pPr>
              <w:jc w:val="center"/>
              <w:rPr>
                <w:rFonts w:ascii="Myriad Pro" w:hAnsi="Myriad Pro"/>
                <w:b/>
                <w:bCs/>
                <w:color w:val="000000"/>
                <w:sz w:val="20"/>
                <w:szCs w:val="20"/>
              </w:rPr>
            </w:pPr>
            <w:r w:rsidRPr="00F549BC">
              <w:rPr>
                <w:rFonts w:ascii="Myriad Pro" w:hAnsi="Myriad Pro"/>
                <w:b/>
                <w:bCs/>
                <w:color w:val="000000"/>
                <w:sz w:val="20"/>
                <w:szCs w:val="20"/>
              </w:rPr>
              <w:t>-0,7%</w:t>
            </w:r>
          </w:p>
        </w:tc>
      </w:tr>
    </w:tbl>
    <w:p w14:paraId="5ACFEAD0" w14:textId="77777777" w:rsidR="003471EE" w:rsidRPr="00F549BC" w:rsidRDefault="003471EE" w:rsidP="003471EE">
      <w:pPr>
        <w:autoSpaceDE w:val="0"/>
        <w:autoSpaceDN w:val="0"/>
        <w:adjustRightInd w:val="0"/>
        <w:spacing w:line="360" w:lineRule="auto"/>
        <w:ind w:firstLine="540"/>
        <w:jc w:val="both"/>
        <w:rPr>
          <w:rFonts w:ascii="Myriad Pro" w:hAnsi="Myriad Pro"/>
          <w:sz w:val="26"/>
          <w:szCs w:val="26"/>
        </w:rPr>
      </w:pPr>
      <w:r w:rsidRPr="00F549BC">
        <w:rPr>
          <w:rFonts w:ascii="Myriad Pro" w:hAnsi="Myriad Pro"/>
          <w:sz w:val="26"/>
          <w:szCs w:val="26"/>
        </w:rPr>
        <w:t xml:space="preserve">Исполнитель отмечает, что фактическая структура отпуска электрической энергии по уровням напряжения по группе прочие потребители Филиала  за 2017 год практически не имеет отклонений от структуры, принятой Комитетом по тарифам Республики Алтай при регулировании тарифов на передачу электрической энергии на 2017 год. </w:t>
      </w:r>
    </w:p>
    <w:p w14:paraId="75700261" w14:textId="77777777" w:rsidR="003471EE" w:rsidRPr="00F549BC" w:rsidRDefault="003471EE" w:rsidP="003471EE">
      <w:pPr>
        <w:autoSpaceDE w:val="0"/>
        <w:autoSpaceDN w:val="0"/>
        <w:adjustRightInd w:val="0"/>
        <w:spacing w:line="360" w:lineRule="auto"/>
        <w:ind w:firstLine="540"/>
        <w:jc w:val="both"/>
        <w:rPr>
          <w:rFonts w:ascii="Myriad Pro" w:hAnsi="Myriad Pro"/>
          <w:sz w:val="26"/>
          <w:szCs w:val="26"/>
        </w:rPr>
      </w:pPr>
      <w:r w:rsidRPr="00F549BC">
        <w:rPr>
          <w:rFonts w:ascii="Myriad Pro" w:hAnsi="Myriad Pro"/>
          <w:sz w:val="26"/>
          <w:szCs w:val="26"/>
        </w:rPr>
        <w:t xml:space="preserve">При этом фактическая структура отпуска электрической энергии по уровням напряжения по группе прочие потребители </w:t>
      </w:r>
      <w:r w:rsidR="00096331">
        <w:rPr>
          <w:rFonts w:ascii="Myriad Pro" w:hAnsi="Myriad Pro"/>
          <w:sz w:val="26"/>
          <w:szCs w:val="26"/>
        </w:rPr>
        <w:t>ф</w:t>
      </w:r>
      <w:r w:rsidRPr="00F549BC">
        <w:rPr>
          <w:rFonts w:ascii="Myriad Pro" w:hAnsi="Myriad Pro"/>
          <w:sz w:val="26"/>
          <w:szCs w:val="26"/>
        </w:rPr>
        <w:t>илиала</w:t>
      </w:r>
      <w:r w:rsidR="00096331">
        <w:rPr>
          <w:rFonts w:ascii="Myriad Pro" w:hAnsi="Myriad Pro"/>
          <w:sz w:val="26"/>
          <w:szCs w:val="26"/>
        </w:rPr>
        <w:t xml:space="preserve"> «ГАЭС»</w:t>
      </w:r>
      <w:r w:rsidRPr="00F549BC">
        <w:rPr>
          <w:rFonts w:ascii="Myriad Pro" w:hAnsi="Myriad Pro"/>
          <w:sz w:val="26"/>
          <w:szCs w:val="26"/>
        </w:rPr>
        <w:t xml:space="preserve"> за 2017 год практически полностью повторяет фактическую структуру отпуска электрической энергии за 2015 год, наибольшее отклонение в размере 1,1% по уровню напряжения СН2.</w:t>
      </w:r>
    </w:p>
    <w:p w14:paraId="651834C1" w14:textId="77777777" w:rsidR="003471EE" w:rsidRPr="00F549BC" w:rsidRDefault="003471EE" w:rsidP="003471EE">
      <w:pPr>
        <w:autoSpaceDE w:val="0"/>
        <w:autoSpaceDN w:val="0"/>
        <w:adjustRightInd w:val="0"/>
        <w:spacing w:line="360" w:lineRule="auto"/>
        <w:ind w:firstLine="540"/>
        <w:jc w:val="both"/>
        <w:rPr>
          <w:rFonts w:ascii="Myriad Pro" w:hAnsi="Myriad Pro"/>
          <w:sz w:val="26"/>
          <w:szCs w:val="26"/>
        </w:rPr>
      </w:pPr>
      <w:r w:rsidRPr="00F549BC">
        <w:rPr>
          <w:rFonts w:ascii="Myriad Pro" w:hAnsi="Myriad Pro"/>
          <w:sz w:val="26"/>
          <w:szCs w:val="26"/>
        </w:rPr>
        <w:t>С учетом полученного результата по отклонениям фактической структуры отпуска электрической в сравнении со структурой, принятой Комитетом по тарифам при регулировании тарифов на передачу электрической энергии на 2017 год, Исполнитель выполнил оценочный расчет стоимостных отклонений, обусловленных изменением структуры.</w:t>
      </w:r>
    </w:p>
    <w:tbl>
      <w:tblPr>
        <w:tblW w:w="9379" w:type="dxa"/>
        <w:tblLook w:val="04A0" w:firstRow="1" w:lastRow="0" w:firstColumn="1" w:lastColumn="0" w:noHBand="0" w:noVBand="1"/>
      </w:tblPr>
      <w:tblGrid>
        <w:gridCol w:w="2547"/>
        <w:gridCol w:w="1080"/>
        <w:gridCol w:w="1240"/>
        <w:gridCol w:w="1224"/>
        <w:gridCol w:w="1136"/>
        <w:gridCol w:w="1132"/>
        <w:gridCol w:w="1020"/>
      </w:tblGrid>
      <w:tr w:rsidR="003471EE" w:rsidRPr="00F549BC" w14:paraId="5139C8ED" w14:textId="77777777" w:rsidTr="00E7389F">
        <w:trPr>
          <w:trHeight w:val="476"/>
          <w:tblHeader/>
        </w:trPr>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ACB125" w14:textId="77777777" w:rsidR="003471EE" w:rsidRPr="00E7389F" w:rsidRDefault="003471EE" w:rsidP="00C00A54">
            <w:pPr>
              <w:rPr>
                <w:rFonts w:ascii="Myriad Pro" w:hAnsi="Myriad Pro"/>
                <w:b/>
                <w:bCs/>
                <w:color w:val="FFFFFF" w:themeColor="background1"/>
              </w:rPr>
            </w:pPr>
            <w:r w:rsidRPr="00E7389F">
              <w:rPr>
                <w:rFonts w:ascii="Myriad Pro" w:hAnsi="Myriad Pro"/>
                <w:b/>
                <w:bCs/>
                <w:color w:val="FFFFFF" w:themeColor="background1"/>
              </w:rPr>
              <w:t>Показатель</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14BAE6" w14:textId="77777777" w:rsidR="003471EE" w:rsidRPr="00E7389F" w:rsidRDefault="003471EE" w:rsidP="00C00A54">
            <w:pPr>
              <w:jc w:val="center"/>
              <w:rPr>
                <w:rFonts w:ascii="Myriad Pro" w:hAnsi="Myriad Pro"/>
                <w:b/>
                <w:bCs/>
                <w:color w:val="FFFFFF" w:themeColor="background1"/>
              </w:rPr>
            </w:pPr>
            <w:r w:rsidRPr="00E7389F">
              <w:rPr>
                <w:rFonts w:ascii="Myriad Pro" w:hAnsi="Myriad Pro"/>
                <w:b/>
                <w:bCs/>
                <w:color w:val="FFFFFF" w:themeColor="background1"/>
              </w:rPr>
              <w:t>ед. изм.</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52D71C" w14:textId="77777777" w:rsidR="003471EE" w:rsidRPr="00E7389F" w:rsidRDefault="003471EE" w:rsidP="00C00A54">
            <w:pPr>
              <w:jc w:val="center"/>
              <w:rPr>
                <w:rFonts w:ascii="Myriad Pro" w:hAnsi="Myriad Pro"/>
                <w:b/>
                <w:bCs/>
                <w:color w:val="FFFFFF" w:themeColor="background1"/>
              </w:rPr>
            </w:pPr>
            <w:r w:rsidRPr="00E7389F">
              <w:rPr>
                <w:rFonts w:ascii="Myriad Pro" w:hAnsi="Myriad Pro"/>
                <w:b/>
                <w:bCs/>
                <w:color w:val="FFFFFF" w:themeColor="background1"/>
              </w:rPr>
              <w:t>Всего</w:t>
            </w:r>
          </w:p>
        </w:tc>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130093" w14:textId="77777777" w:rsidR="003471EE" w:rsidRPr="00E7389F" w:rsidRDefault="003471EE" w:rsidP="00C00A54">
            <w:pPr>
              <w:jc w:val="center"/>
              <w:rPr>
                <w:rFonts w:ascii="Myriad Pro" w:hAnsi="Myriad Pro"/>
                <w:b/>
                <w:bCs/>
                <w:color w:val="FFFFFF" w:themeColor="background1"/>
              </w:rPr>
            </w:pPr>
            <w:r w:rsidRPr="00E7389F">
              <w:rPr>
                <w:rFonts w:ascii="Myriad Pro" w:hAnsi="Myriad Pro"/>
                <w:b/>
                <w:bCs/>
                <w:color w:val="FFFFFF" w:themeColor="background1"/>
              </w:rPr>
              <w:t>ВН</w:t>
            </w:r>
          </w:p>
        </w:tc>
        <w:tc>
          <w:tcPr>
            <w:tcW w:w="1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09D21B" w14:textId="77777777" w:rsidR="003471EE" w:rsidRPr="00E7389F" w:rsidRDefault="003471EE" w:rsidP="00C00A54">
            <w:pPr>
              <w:jc w:val="center"/>
              <w:rPr>
                <w:rFonts w:ascii="Myriad Pro" w:hAnsi="Myriad Pro"/>
                <w:b/>
                <w:bCs/>
                <w:color w:val="FFFFFF" w:themeColor="background1"/>
              </w:rPr>
            </w:pPr>
            <w:r w:rsidRPr="00E7389F">
              <w:rPr>
                <w:rFonts w:ascii="Myriad Pro" w:hAnsi="Myriad Pro"/>
                <w:b/>
                <w:bCs/>
                <w:color w:val="FFFFFF" w:themeColor="background1"/>
              </w:rPr>
              <w:t>СН1</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CE3351" w14:textId="77777777" w:rsidR="003471EE" w:rsidRPr="00E7389F" w:rsidRDefault="003471EE" w:rsidP="00C00A54">
            <w:pPr>
              <w:jc w:val="center"/>
              <w:rPr>
                <w:rFonts w:ascii="Myriad Pro" w:hAnsi="Myriad Pro"/>
                <w:b/>
                <w:bCs/>
                <w:color w:val="FFFFFF" w:themeColor="background1"/>
              </w:rPr>
            </w:pPr>
            <w:r w:rsidRPr="00E7389F">
              <w:rPr>
                <w:rFonts w:ascii="Myriad Pro" w:hAnsi="Myriad Pro"/>
                <w:b/>
                <w:bCs/>
                <w:color w:val="FFFFFF" w:themeColor="background1"/>
              </w:rPr>
              <w:t>СН2</w:t>
            </w:r>
          </w:p>
        </w:tc>
        <w:tc>
          <w:tcPr>
            <w:tcW w:w="10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939EA5" w14:textId="77777777" w:rsidR="003471EE" w:rsidRPr="00E7389F" w:rsidRDefault="003471EE" w:rsidP="00C00A54">
            <w:pPr>
              <w:jc w:val="center"/>
              <w:rPr>
                <w:rFonts w:ascii="Myriad Pro" w:hAnsi="Myriad Pro"/>
                <w:b/>
                <w:bCs/>
                <w:color w:val="FFFFFF" w:themeColor="background1"/>
              </w:rPr>
            </w:pPr>
            <w:r w:rsidRPr="00E7389F">
              <w:rPr>
                <w:rFonts w:ascii="Myriad Pro" w:hAnsi="Myriad Pro"/>
                <w:b/>
                <w:bCs/>
                <w:color w:val="FFFFFF" w:themeColor="background1"/>
              </w:rPr>
              <w:t>НН</w:t>
            </w:r>
          </w:p>
        </w:tc>
      </w:tr>
      <w:tr w:rsidR="003471EE" w:rsidRPr="00F549BC" w14:paraId="70305705" w14:textId="77777777" w:rsidTr="00C00A54">
        <w:trPr>
          <w:trHeight w:val="510"/>
        </w:trPr>
        <w:tc>
          <w:tcPr>
            <w:tcW w:w="254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0DE13A6"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Прочие потребители, принятая при тарифном регулировании структура на 2017 год</w:t>
            </w:r>
          </w:p>
        </w:tc>
        <w:tc>
          <w:tcPr>
            <w:tcW w:w="10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2A4A23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w:t>
            </w:r>
          </w:p>
        </w:tc>
        <w:tc>
          <w:tcPr>
            <w:tcW w:w="124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0EF184E" w14:textId="77777777" w:rsidR="003471EE" w:rsidRPr="00F549BC" w:rsidRDefault="003471EE" w:rsidP="00C00A54">
            <w:pPr>
              <w:jc w:val="center"/>
              <w:rPr>
                <w:rFonts w:ascii="Myriad Pro" w:hAnsi="Myriad Pro"/>
                <w:b/>
                <w:bCs/>
                <w:color w:val="000000"/>
                <w:sz w:val="20"/>
                <w:szCs w:val="20"/>
              </w:rPr>
            </w:pPr>
            <w:r w:rsidRPr="00F549BC">
              <w:rPr>
                <w:rFonts w:ascii="Myriad Pro" w:hAnsi="Myriad Pro"/>
                <w:b/>
                <w:bCs/>
                <w:color w:val="000000"/>
                <w:sz w:val="20"/>
                <w:szCs w:val="20"/>
              </w:rPr>
              <w:t>100,0%</w:t>
            </w:r>
          </w:p>
        </w:tc>
        <w:tc>
          <w:tcPr>
            <w:tcW w:w="122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F842E6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11,7%</w:t>
            </w:r>
          </w:p>
        </w:tc>
        <w:tc>
          <w:tcPr>
            <w:tcW w:w="113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F4AC2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w:t>
            </w:r>
          </w:p>
        </w:tc>
        <w:tc>
          <w:tcPr>
            <w:tcW w:w="113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17D881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57,1%</w:t>
            </w:r>
          </w:p>
        </w:tc>
        <w:tc>
          <w:tcPr>
            <w:tcW w:w="102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7D9F8F3"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31,0%</w:t>
            </w:r>
          </w:p>
        </w:tc>
      </w:tr>
      <w:tr w:rsidR="003471EE" w:rsidRPr="00F549BC" w14:paraId="70187958" w14:textId="77777777" w:rsidTr="00C00A54">
        <w:trPr>
          <w:trHeight w:val="255"/>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987455E"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lastRenderedPageBreak/>
              <w:t>Прочие потребители, фактическая структура за 2017 год</w:t>
            </w:r>
          </w:p>
        </w:tc>
        <w:tc>
          <w:tcPr>
            <w:tcW w:w="1080" w:type="dxa"/>
            <w:tcBorders>
              <w:top w:val="nil"/>
              <w:left w:val="nil"/>
              <w:bottom w:val="single" w:sz="4" w:space="0" w:color="auto"/>
              <w:right w:val="single" w:sz="4" w:space="0" w:color="auto"/>
            </w:tcBorders>
            <w:shd w:val="clear" w:color="auto" w:fill="auto"/>
            <w:vAlign w:val="center"/>
            <w:hideMark/>
          </w:tcPr>
          <w:p w14:paraId="257CE60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w:t>
            </w:r>
          </w:p>
        </w:tc>
        <w:tc>
          <w:tcPr>
            <w:tcW w:w="1240" w:type="dxa"/>
            <w:tcBorders>
              <w:top w:val="nil"/>
              <w:left w:val="nil"/>
              <w:bottom w:val="single" w:sz="4" w:space="0" w:color="auto"/>
              <w:right w:val="single" w:sz="4" w:space="0" w:color="auto"/>
            </w:tcBorders>
            <w:shd w:val="clear" w:color="auto" w:fill="auto"/>
            <w:noWrap/>
            <w:vAlign w:val="center"/>
            <w:hideMark/>
          </w:tcPr>
          <w:p w14:paraId="4390EA24" w14:textId="77777777" w:rsidR="003471EE" w:rsidRPr="00F549BC" w:rsidRDefault="003471EE" w:rsidP="00C00A54">
            <w:pPr>
              <w:jc w:val="center"/>
              <w:rPr>
                <w:rFonts w:ascii="Myriad Pro" w:hAnsi="Myriad Pro"/>
                <w:b/>
                <w:bCs/>
                <w:color w:val="000000"/>
                <w:sz w:val="20"/>
                <w:szCs w:val="20"/>
              </w:rPr>
            </w:pPr>
            <w:r w:rsidRPr="00F549BC">
              <w:rPr>
                <w:rFonts w:ascii="Myriad Pro" w:hAnsi="Myriad Pro"/>
                <w:b/>
                <w:bCs/>
                <w:color w:val="000000"/>
                <w:sz w:val="20"/>
                <w:szCs w:val="20"/>
              </w:rPr>
              <w:t>100,0%</w:t>
            </w:r>
          </w:p>
        </w:tc>
        <w:tc>
          <w:tcPr>
            <w:tcW w:w="1224" w:type="dxa"/>
            <w:tcBorders>
              <w:top w:val="nil"/>
              <w:left w:val="nil"/>
              <w:bottom w:val="single" w:sz="4" w:space="0" w:color="auto"/>
              <w:right w:val="single" w:sz="4" w:space="0" w:color="auto"/>
            </w:tcBorders>
            <w:shd w:val="clear" w:color="auto" w:fill="auto"/>
            <w:noWrap/>
            <w:vAlign w:val="center"/>
            <w:hideMark/>
          </w:tcPr>
          <w:p w14:paraId="297333E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11,6%</w:t>
            </w:r>
          </w:p>
        </w:tc>
        <w:tc>
          <w:tcPr>
            <w:tcW w:w="1136" w:type="dxa"/>
            <w:tcBorders>
              <w:top w:val="nil"/>
              <w:left w:val="nil"/>
              <w:bottom w:val="single" w:sz="4" w:space="0" w:color="auto"/>
              <w:right w:val="single" w:sz="4" w:space="0" w:color="auto"/>
            </w:tcBorders>
            <w:shd w:val="clear" w:color="auto" w:fill="auto"/>
            <w:noWrap/>
            <w:vAlign w:val="center"/>
            <w:hideMark/>
          </w:tcPr>
          <w:p w14:paraId="439A1F8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w:t>
            </w:r>
          </w:p>
        </w:tc>
        <w:tc>
          <w:tcPr>
            <w:tcW w:w="1132" w:type="dxa"/>
            <w:tcBorders>
              <w:top w:val="nil"/>
              <w:left w:val="nil"/>
              <w:bottom w:val="single" w:sz="4" w:space="0" w:color="auto"/>
              <w:right w:val="single" w:sz="4" w:space="0" w:color="auto"/>
            </w:tcBorders>
            <w:shd w:val="clear" w:color="auto" w:fill="auto"/>
            <w:noWrap/>
            <w:vAlign w:val="center"/>
            <w:hideMark/>
          </w:tcPr>
          <w:p w14:paraId="0AB90B6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57,9%</w:t>
            </w:r>
          </w:p>
        </w:tc>
        <w:tc>
          <w:tcPr>
            <w:tcW w:w="1020" w:type="dxa"/>
            <w:tcBorders>
              <w:top w:val="nil"/>
              <w:left w:val="nil"/>
              <w:bottom w:val="single" w:sz="4" w:space="0" w:color="auto"/>
              <w:right w:val="single" w:sz="4" w:space="0" w:color="auto"/>
            </w:tcBorders>
            <w:shd w:val="clear" w:color="auto" w:fill="auto"/>
            <w:noWrap/>
            <w:vAlign w:val="center"/>
            <w:hideMark/>
          </w:tcPr>
          <w:p w14:paraId="77F794E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30,4%</w:t>
            </w:r>
          </w:p>
        </w:tc>
      </w:tr>
      <w:tr w:rsidR="003471EE" w:rsidRPr="00F549BC" w14:paraId="6CFA974E" w14:textId="77777777" w:rsidTr="00C00A54">
        <w:trPr>
          <w:trHeight w:val="51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5F428EA"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Объем полезного отпуска электроэнергии прочим потребителям, утверждено при тарифном регулировании на 2017 год</w:t>
            </w:r>
          </w:p>
        </w:tc>
        <w:tc>
          <w:tcPr>
            <w:tcW w:w="1080" w:type="dxa"/>
            <w:tcBorders>
              <w:top w:val="nil"/>
              <w:left w:val="nil"/>
              <w:bottom w:val="single" w:sz="4" w:space="0" w:color="auto"/>
              <w:right w:val="single" w:sz="4" w:space="0" w:color="auto"/>
            </w:tcBorders>
            <w:shd w:val="clear" w:color="auto" w:fill="auto"/>
            <w:vAlign w:val="center"/>
            <w:hideMark/>
          </w:tcPr>
          <w:p w14:paraId="32D2944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млн. кВт.ч.</w:t>
            </w:r>
          </w:p>
        </w:tc>
        <w:tc>
          <w:tcPr>
            <w:tcW w:w="1240" w:type="dxa"/>
            <w:tcBorders>
              <w:top w:val="nil"/>
              <w:left w:val="nil"/>
              <w:bottom w:val="single" w:sz="4" w:space="0" w:color="auto"/>
              <w:right w:val="single" w:sz="4" w:space="0" w:color="auto"/>
            </w:tcBorders>
            <w:shd w:val="clear" w:color="auto" w:fill="auto"/>
            <w:noWrap/>
            <w:vAlign w:val="center"/>
            <w:hideMark/>
          </w:tcPr>
          <w:p w14:paraId="538EC6E6" w14:textId="77777777" w:rsidR="003471EE" w:rsidRPr="00F549BC" w:rsidRDefault="003471EE" w:rsidP="00C00A54">
            <w:pPr>
              <w:jc w:val="center"/>
              <w:rPr>
                <w:rFonts w:ascii="Myriad Pro" w:hAnsi="Myriad Pro"/>
                <w:b/>
                <w:bCs/>
                <w:color w:val="000000"/>
                <w:sz w:val="20"/>
                <w:szCs w:val="20"/>
              </w:rPr>
            </w:pPr>
            <w:r w:rsidRPr="00F549BC">
              <w:rPr>
                <w:rFonts w:ascii="Myriad Pro" w:hAnsi="Myriad Pro"/>
                <w:b/>
                <w:bCs/>
                <w:color w:val="000000"/>
                <w:sz w:val="20"/>
                <w:szCs w:val="20"/>
              </w:rPr>
              <w:t>206,70</w:t>
            </w:r>
          </w:p>
        </w:tc>
        <w:tc>
          <w:tcPr>
            <w:tcW w:w="1224" w:type="dxa"/>
            <w:tcBorders>
              <w:top w:val="nil"/>
              <w:left w:val="nil"/>
              <w:bottom w:val="single" w:sz="4" w:space="0" w:color="auto"/>
              <w:right w:val="single" w:sz="4" w:space="0" w:color="auto"/>
            </w:tcBorders>
            <w:shd w:val="clear" w:color="auto" w:fill="auto"/>
            <w:noWrap/>
            <w:vAlign w:val="center"/>
            <w:hideMark/>
          </w:tcPr>
          <w:p w14:paraId="2771495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24,27</w:t>
            </w:r>
          </w:p>
        </w:tc>
        <w:tc>
          <w:tcPr>
            <w:tcW w:w="1136" w:type="dxa"/>
            <w:tcBorders>
              <w:top w:val="nil"/>
              <w:left w:val="nil"/>
              <w:bottom w:val="single" w:sz="4" w:space="0" w:color="auto"/>
              <w:right w:val="single" w:sz="4" w:space="0" w:color="auto"/>
            </w:tcBorders>
            <w:shd w:val="clear" w:color="auto" w:fill="auto"/>
            <w:noWrap/>
            <w:vAlign w:val="center"/>
            <w:hideMark/>
          </w:tcPr>
          <w:p w14:paraId="4018262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0,22</w:t>
            </w:r>
          </w:p>
        </w:tc>
        <w:tc>
          <w:tcPr>
            <w:tcW w:w="1132" w:type="dxa"/>
            <w:tcBorders>
              <w:top w:val="nil"/>
              <w:left w:val="nil"/>
              <w:bottom w:val="single" w:sz="4" w:space="0" w:color="auto"/>
              <w:right w:val="single" w:sz="4" w:space="0" w:color="auto"/>
            </w:tcBorders>
            <w:shd w:val="clear" w:color="auto" w:fill="auto"/>
            <w:noWrap/>
            <w:vAlign w:val="center"/>
            <w:hideMark/>
          </w:tcPr>
          <w:p w14:paraId="797CE7A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118,09</w:t>
            </w:r>
          </w:p>
        </w:tc>
        <w:tc>
          <w:tcPr>
            <w:tcW w:w="1020" w:type="dxa"/>
            <w:tcBorders>
              <w:top w:val="nil"/>
              <w:left w:val="nil"/>
              <w:bottom w:val="single" w:sz="4" w:space="0" w:color="auto"/>
              <w:right w:val="single" w:sz="4" w:space="0" w:color="auto"/>
            </w:tcBorders>
            <w:shd w:val="clear" w:color="auto" w:fill="auto"/>
            <w:noWrap/>
            <w:vAlign w:val="center"/>
            <w:hideMark/>
          </w:tcPr>
          <w:p w14:paraId="47CF0B8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64,12</w:t>
            </w:r>
          </w:p>
        </w:tc>
      </w:tr>
      <w:tr w:rsidR="003471EE" w:rsidRPr="00F549BC" w14:paraId="2C286EF3" w14:textId="77777777" w:rsidTr="00C00A54">
        <w:trPr>
          <w:trHeight w:val="765"/>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48B73EF"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Объем полезного отпуска электроэнергии прочим потребителям с учетом фактической структуры, общий объем отпуска соответствует тарифным решениям</w:t>
            </w:r>
          </w:p>
        </w:tc>
        <w:tc>
          <w:tcPr>
            <w:tcW w:w="1080" w:type="dxa"/>
            <w:tcBorders>
              <w:top w:val="nil"/>
              <w:left w:val="nil"/>
              <w:bottom w:val="single" w:sz="4" w:space="0" w:color="auto"/>
              <w:right w:val="single" w:sz="4" w:space="0" w:color="auto"/>
            </w:tcBorders>
            <w:shd w:val="clear" w:color="auto" w:fill="auto"/>
            <w:vAlign w:val="center"/>
            <w:hideMark/>
          </w:tcPr>
          <w:p w14:paraId="54EB878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млн. кВт.ч.</w:t>
            </w:r>
          </w:p>
        </w:tc>
        <w:tc>
          <w:tcPr>
            <w:tcW w:w="1240" w:type="dxa"/>
            <w:tcBorders>
              <w:top w:val="nil"/>
              <w:left w:val="nil"/>
              <w:bottom w:val="single" w:sz="4" w:space="0" w:color="auto"/>
              <w:right w:val="single" w:sz="4" w:space="0" w:color="auto"/>
            </w:tcBorders>
            <w:shd w:val="clear" w:color="auto" w:fill="auto"/>
            <w:noWrap/>
            <w:vAlign w:val="center"/>
            <w:hideMark/>
          </w:tcPr>
          <w:p w14:paraId="6ABBB2AA" w14:textId="77777777" w:rsidR="003471EE" w:rsidRPr="00F549BC" w:rsidRDefault="003471EE" w:rsidP="00C00A54">
            <w:pPr>
              <w:jc w:val="center"/>
              <w:rPr>
                <w:rFonts w:ascii="Myriad Pro" w:hAnsi="Myriad Pro"/>
                <w:b/>
                <w:bCs/>
                <w:color w:val="000000"/>
                <w:sz w:val="20"/>
                <w:szCs w:val="20"/>
              </w:rPr>
            </w:pPr>
            <w:r w:rsidRPr="00F549BC">
              <w:rPr>
                <w:rFonts w:ascii="Myriad Pro" w:hAnsi="Myriad Pro"/>
                <w:b/>
                <w:bCs/>
                <w:color w:val="000000"/>
                <w:sz w:val="20"/>
                <w:szCs w:val="20"/>
              </w:rPr>
              <w:t>206,70</w:t>
            </w:r>
          </w:p>
        </w:tc>
        <w:tc>
          <w:tcPr>
            <w:tcW w:w="1224" w:type="dxa"/>
            <w:tcBorders>
              <w:top w:val="nil"/>
              <w:left w:val="nil"/>
              <w:bottom w:val="single" w:sz="4" w:space="0" w:color="auto"/>
              <w:right w:val="single" w:sz="4" w:space="0" w:color="auto"/>
            </w:tcBorders>
            <w:shd w:val="clear" w:color="auto" w:fill="auto"/>
            <w:noWrap/>
            <w:vAlign w:val="center"/>
            <w:hideMark/>
          </w:tcPr>
          <w:p w14:paraId="3DC2156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23,99</w:t>
            </w:r>
          </w:p>
        </w:tc>
        <w:tc>
          <w:tcPr>
            <w:tcW w:w="1136" w:type="dxa"/>
            <w:tcBorders>
              <w:top w:val="nil"/>
              <w:left w:val="nil"/>
              <w:bottom w:val="single" w:sz="4" w:space="0" w:color="auto"/>
              <w:right w:val="single" w:sz="4" w:space="0" w:color="auto"/>
            </w:tcBorders>
            <w:shd w:val="clear" w:color="auto" w:fill="auto"/>
            <w:noWrap/>
            <w:vAlign w:val="center"/>
            <w:hideMark/>
          </w:tcPr>
          <w:p w14:paraId="59BCBF2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0,12</w:t>
            </w:r>
          </w:p>
        </w:tc>
        <w:tc>
          <w:tcPr>
            <w:tcW w:w="1132" w:type="dxa"/>
            <w:tcBorders>
              <w:top w:val="nil"/>
              <w:left w:val="nil"/>
              <w:bottom w:val="single" w:sz="4" w:space="0" w:color="auto"/>
              <w:right w:val="single" w:sz="4" w:space="0" w:color="auto"/>
            </w:tcBorders>
            <w:shd w:val="clear" w:color="auto" w:fill="auto"/>
            <w:noWrap/>
            <w:vAlign w:val="center"/>
            <w:hideMark/>
          </w:tcPr>
          <w:p w14:paraId="38FD283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119,69</w:t>
            </w:r>
          </w:p>
        </w:tc>
        <w:tc>
          <w:tcPr>
            <w:tcW w:w="1020" w:type="dxa"/>
            <w:tcBorders>
              <w:top w:val="nil"/>
              <w:left w:val="nil"/>
              <w:bottom w:val="single" w:sz="4" w:space="0" w:color="auto"/>
              <w:right w:val="single" w:sz="4" w:space="0" w:color="auto"/>
            </w:tcBorders>
            <w:shd w:val="clear" w:color="auto" w:fill="auto"/>
            <w:noWrap/>
            <w:vAlign w:val="center"/>
            <w:hideMark/>
          </w:tcPr>
          <w:p w14:paraId="62FD581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62,91</w:t>
            </w:r>
          </w:p>
        </w:tc>
      </w:tr>
      <w:tr w:rsidR="003471EE" w:rsidRPr="00F549BC" w14:paraId="70282365" w14:textId="77777777" w:rsidTr="00C00A54">
        <w:trPr>
          <w:trHeight w:val="51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263533E6"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Среднегодовые единые (котловые тарифы) на 2017 год</w:t>
            </w:r>
          </w:p>
        </w:tc>
        <w:tc>
          <w:tcPr>
            <w:tcW w:w="1080" w:type="dxa"/>
            <w:tcBorders>
              <w:top w:val="nil"/>
              <w:left w:val="nil"/>
              <w:bottom w:val="single" w:sz="4" w:space="0" w:color="auto"/>
              <w:right w:val="single" w:sz="4" w:space="0" w:color="auto"/>
            </w:tcBorders>
            <w:shd w:val="clear" w:color="auto" w:fill="auto"/>
            <w:vAlign w:val="center"/>
            <w:hideMark/>
          </w:tcPr>
          <w:p w14:paraId="6214CD4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руб./тыс. кВт.ч.</w:t>
            </w:r>
          </w:p>
        </w:tc>
        <w:tc>
          <w:tcPr>
            <w:tcW w:w="1240" w:type="dxa"/>
            <w:tcBorders>
              <w:top w:val="nil"/>
              <w:left w:val="nil"/>
              <w:bottom w:val="single" w:sz="4" w:space="0" w:color="auto"/>
              <w:right w:val="single" w:sz="4" w:space="0" w:color="auto"/>
            </w:tcBorders>
            <w:shd w:val="clear" w:color="auto" w:fill="auto"/>
            <w:noWrap/>
            <w:vAlign w:val="center"/>
            <w:hideMark/>
          </w:tcPr>
          <w:p w14:paraId="5314FF81" w14:textId="77777777" w:rsidR="003471EE" w:rsidRPr="00F549BC" w:rsidRDefault="003471EE" w:rsidP="00C00A54">
            <w:pPr>
              <w:jc w:val="center"/>
              <w:rPr>
                <w:rFonts w:ascii="Myriad Pro" w:hAnsi="Myriad Pro"/>
                <w:b/>
                <w:bCs/>
                <w:color w:val="000000"/>
                <w:sz w:val="20"/>
                <w:szCs w:val="20"/>
              </w:rPr>
            </w:pPr>
            <w:r w:rsidRPr="00F549BC">
              <w:rPr>
                <w:rFonts w:ascii="Myriad Pro" w:hAnsi="Myriad Pro"/>
                <w:b/>
                <w:bCs/>
                <w:color w:val="000000"/>
                <w:sz w:val="20"/>
                <w:szCs w:val="20"/>
              </w:rPr>
              <w:t>3 062,86</w:t>
            </w:r>
          </w:p>
        </w:tc>
        <w:tc>
          <w:tcPr>
            <w:tcW w:w="1224" w:type="dxa"/>
            <w:tcBorders>
              <w:top w:val="nil"/>
              <w:left w:val="nil"/>
              <w:bottom w:val="single" w:sz="4" w:space="0" w:color="auto"/>
              <w:right w:val="single" w:sz="4" w:space="0" w:color="auto"/>
            </w:tcBorders>
            <w:shd w:val="clear" w:color="auto" w:fill="auto"/>
            <w:noWrap/>
            <w:vAlign w:val="center"/>
            <w:hideMark/>
          </w:tcPr>
          <w:p w14:paraId="679ACD5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2 326,75</w:t>
            </w:r>
          </w:p>
        </w:tc>
        <w:tc>
          <w:tcPr>
            <w:tcW w:w="1136" w:type="dxa"/>
            <w:tcBorders>
              <w:top w:val="nil"/>
              <w:left w:val="nil"/>
              <w:bottom w:val="single" w:sz="4" w:space="0" w:color="auto"/>
              <w:right w:val="single" w:sz="4" w:space="0" w:color="auto"/>
            </w:tcBorders>
            <w:shd w:val="clear" w:color="auto" w:fill="auto"/>
            <w:noWrap/>
            <w:vAlign w:val="center"/>
            <w:hideMark/>
          </w:tcPr>
          <w:p w14:paraId="38C4FF9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2 876,08</w:t>
            </w:r>
          </w:p>
        </w:tc>
        <w:tc>
          <w:tcPr>
            <w:tcW w:w="1132" w:type="dxa"/>
            <w:tcBorders>
              <w:top w:val="nil"/>
              <w:left w:val="nil"/>
              <w:bottom w:val="single" w:sz="4" w:space="0" w:color="auto"/>
              <w:right w:val="single" w:sz="4" w:space="0" w:color="auto"/>
            </w:tcBorders>
            <w:shd w:val="clear" w:color="auto" w:fill="auto"/>
            <w:noWrap/>
            <w:vAlign w:val="center"/>
            <w:hideMark/>
          </w:tcPr>
          <w:p w14:paraId="788D198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2 973,26</w:t>
            </w:r>
          </w:p>
        </w:tc>
        <w:tc>
          <w:tcPr>
            <w:tcW w:w="1020" w:type="dxa"/>
            <w:tcBorders>
              <w:top w:val="nil"/>
              <w:left w:val="nil"/>
              <w:bottom w:val="single" w:sz="4" w:space="0" w:color="auto"/>
              <w:right w:val="single" w:sz="4" w:space="0" w:color="auto"/>
            </w:tcBorders>
            <w:shd w:val="clear" w:color="auto" w:fill="auto"/>
            <w:noWrap/>
            <w:vAlign w:val="center"/>
            <w:hideMark/>
          </w:tcPr>
          <w:p w14:paraId="5819C85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3 514,42</w:t>
            </w:r>
          </w:p>
        </w:tc>
      </w:tr>
      <w:tr w:rsidR="003471EE" w:rsidRPr="00F549BC" w14:paraId="208B442A" w14:textId="77777777" w:rsidTr="00C00A54">
        <w:trPr>
          <w:trHeight w:val="51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4EE2DFD0"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Плановая товарная выручка по утвержденной структуре отпуска электрической энергии</w:t>
            </w:r>
          </w:p>
        </w:tc>
        <w:tc>
          <w:tcPr>
            <w:tcW w:w="1080" w:type="dxa"/>
            <w:tcBorders>
              <w:top w:val="nil"/>
              <w:left w:val="nil"/>
              <w:bottom w:val="single" w:sz="4" w:space="0" w:color="auto"/>
              <w:right w:val="single" w:sz="4" w:space="0" w:color="auto"/>
            </w:tcBorders>
            <w:shd w:val="clear" w:color="auto" w:fill="auto"/>
            <w:vAlign w:val="center"/>
            <w:hideMark/>
          </w:tcPr>
          <w:p w14:paraId="70B10DC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тыс. руб.</w:t>
            </w:r>
          </w:p>
        </w:tc>
        <w:tc>
          <w:tcPr>
            <w:tcW w:w="1240" w:type="dxa"/>
            <w:tcBorders>
              <w:top w:val="nil"/>
              <w:left w:val="nil"/>
              <w:bottom w:val="single" w:sz="4" w:space="0" w:color="auto"/>
              <w:right w:val="single" w:sz="4" w:space="0" w:color="auto"/>
            </w:tcBorders>
            <w:shd w:val="clear" w:color="auto" w:fill="auto"/>
            <w:noWrap/>
            <w:vAlign w:val="center"/>
            <w:hideMark/>
          </w:tcPr>
          <w:p w14:paraId="536B1FC7" w14:textId="77777777" w:rsidR="003471EE" w:rsidRPr="00F549BC" w:rsidRDefault="003471EE" w:rsidP="00C00A54">
            <w:pPr>
              <w:jc w:val="right"/>
              <w:rPr>
                <w:rFonts w:ascii="Myriad Pro" w:hAnsi="Myriad Pro"/>
                <w:b/>
                <w:bCs/>
                <w:color w:val="000000"/>
                <w:sz w:val="20"/>
                <w:szCs w:val="20"/>
              </w:rPr>
            </w:pPr>
            <w:r w:rsidRPr="00F549BC">
              <w:rPr>
                <w:rFonts w:ascii="Myriad Pro" w:hAnsi="Myriad Pro"/>
                <w:b/>
                <w:bCs/>
                <w:color w:val="000000"/>
                <w:sz w:val="20"/>
                <w:szCs w:val="20"/>
              </w:rPr>
              <w:t>633 564,0</w:t>
            </w:r>
          </w:p>
        </w:tc>
        <w:tc>
          <w:tcPr>
            <w:tcW w:w="1224" w:type="dxa"/>
            <w:tcBorders>
              <w:top w:val="nil"/>
              <w:left w:val="nil"/>
              <w:bottom w:val="single" w:sz="4" w:space="0" w:color="auto"/>
              <w:right w:val="single" w:sz="4" w:space="0" w:color="auto"/>
            </w:tcBorders>
            <w:shd w:val="clear" w:color="auto" w:fill="auto"/>
            <w:noWrap/>
            <w:vAlign w:val="center"/>
            <w:hideMark/>
          </w:tcPr>
          <w:p w14:paraId="4FAEF906"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56 478,5</w:t>
            </w:r>
          </w:p>
        </w:tc>
        <w:tc>
          <w:tcPr>
            <w:tcW w:w="1136" w:type="dxa"/>
            <w:tcBorders>
              <w:top w:val="nil"/>
              <w:left w:val="nil"/>
              <w:bottom w:val="single" w:sz="4" w:space="0" w:color="auto"/>
              <w:right w:val="single" w:sz="4" w:space="0" w:color="auto"/>
            </w:tcBorders>
            <w:shd w:val="clear" w:color="auto" w:fill="auto"/>
            <w:noWrap/>
            <w:vAlign w:val="center"/>
            <w:hideMark/>
          </w:tcPr>
          <w:p w14:paraId="06942BF5"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626,1</w:t>
            </w:r>
          </w:p>
        </w:tc>
        <w:tc>
          <w:tcPr>
            <w:tcW w:w="1132" w:type="dxa"/>
            <w:tcBorders>
              <w:top w:val="nil"/>
              <w:left w:val="nil"/>
              <w:bottom w:val="single" w:sz="4" w:space="0" w:color="auto"/>
              <w:right w:val="single" w:sz="4" w:space="0" w:color="auto"/>
            </w:tcBorders>
            <w:shd w:val="clear" w:color="auto" w:fill="auto"/>
            <w:noWrap/>
            <w:vAlign w:val="center"/>
            <w:hideMark/>
          </w:tcPr>
          <w:p w14:paraId="7D670222"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351 109,6</w:t>
            </w:r>
          </w:p>
        </w:tc>
        <w:tc>
          <w:tcPr>
            <w:tcW w:w="1020" w:type="dxa"/>
            <w:tcBorders>
              <w:top w:val="nil"/>
              <w:left w:val="nil"/>
              <w:bottom w:val="single" w:sz="4" w:space="0" w:color="auto"/>
              <w:right w:val="single" w:sz="4" w:space="0" w:color="auto"/>
            </w:tcBorders>
            <w:shd w:val="clear" w:color="auto" w:fill="auto"/>
            <w:noWrap/>
            <w:vAlign w:val="center"/>
            <w:hideMark/>
          </w:tcPr>
          <w:p w14:paraId="73C9D207"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225 349,7</w:t>
            </w:r>
          </w:p>
        </w:tc>
      </w:tr>
      <w:tr w:rsidR="003471EE" w:rsidRPr="00F549BC" w14:paraId="5F9BF37F" w14:textId="77777777" w:rsidTr="00C00A54">
        <w:trPr>
          <w:trHeight w:val="51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19C2CF35"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Товарная выручка по фактической структуре отпуска электрической энергии за 2017 год</w:t>
            </w:r>
          </w:p>
        </w:tc>
        <w:tc>
          <w:tcPr>
            <w:tcW w:w="1080" w:type="dxa"/>
            <w:tcBorders>
              <w:top w:val="nil"/>
              <w:left w:val="nil"/>
              <w:bottom w:val="single" w:sz="4" w:space="0" w:color="auto"/>
              <w:right w:val="single" w:sz="4" w:space="0" w:color="auto"/>
            </w:tcBorders>
            <w:shd w:val="clear" w:color="auto" w:fill="auto"/>
            <w:vAlign w:val="center"/>
            <w:hideMark/>
          </w:tcPr>
          <w:p w14:paraId="6193F6D3"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тыс. руб.</w:t>
            </w:r>
          </w:p>
        </w:tc>
        <w:tc>
          <w:tcPr>
            <w:tcW w:w="1240" w:type="dxa"/>
            <w:tcBorders>
              <w:top w:val="nil"/>
              <w:left w:val="nil"/>
              <w:bottom w:val="single" w:sz="4" w:space="0" w:color="auto"/>
              <w:right w:val="single" w:sz="4" w:space="0" w:color="auto"/>
            </w:tcBorders>
            <w:shd w:val="clear" w:color="auto" w:fill="auto"/>
            <w:noWrap/>
            <w:vAlign w:val="center"/>
            <w:hideMark/>
          </w:tcPr>
          <w:p w14:paraId="0470DCF0" w14:textId="77777777" w:rsidR="003471EE" w:rsidRPr="00F549BC" w:rsidRDefault="003471EE" w:rsidP="00C00A54">
            <w:pPr>
              <w:jc w:val="right"/>
              <w:rPr>
                <w:rFonts w:ascii="Myriad Pro" w:hAnsi="Myriad Pro"/>
                <w:b/>
                <w:bCs/>
                <w:color w:val="000000"/>
                <w:sz w:val="20"/>
                <w:szCs w:val="20"/>
              </w:rPr>
            </w:pPr>
            <w:r w:rsidRPr="00F549BC">
              <w:rPr>
                <w:rFonts w:ascii="Myriad Pro" w:hAnsi="Myriad Pro"/>
                <w:b/>
                <w:bCs/>
                <w:color w:val="000000"/>
                <w:sz w:val="20"/>
                <w:szCs w:val="20"/>
              </w:rPr>
              <w:t>633 099,8</w:t>
            </w:r>
          </w:p>
        </w:tc>
        <w:tc>
          <w:tcPr>
            <w:tcW w:w="1224" w:type="dxa"/>
            <w:tcBorders>
              <w:top w:val="nil"/>
              <w:left w:val="nil"/>
              <w:bottom w:val="single" w:sz="4" w:space="0" w:color="auto"/>
              <w:right w:val="single" w:sz="4" w:space="0" w:color="auto"/>
            </w:tcBorders>
            <w:shd w:val="clear" w:color="auto" w:fill="auto"/>
            <w:noWrap/>
            <w:vAlign w:val="center"/>
            <w:hideMark/>
          </w:tcPr>
          <w:p w14:paraId="78D8A652"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55 821,3</w:t>
            </w:r>
          </w:p>
        </w:tc>
        <w:tc>
          <w:tcPr>
            <w:tcW w:w="1136" w:type="dxa"/>
            <w:tcBorders>
              <w:top w:val="nil"/>
              <w:left w:val="nil"/>
              <w:bottom w:val="single" w:sz="4" w:space="0" w:color="auto"/>
              <w:right w:val="single" w:sz="4" w:space="0" w:color="auto"/>
            </w:tcBorders>
            <w:shd w:val="clear" w:color="auto" w:fill="auto"/>
            <w:noWrap/>
            <w:vAlign w:val="center"/>
            <w:hideMark/>
          </w:tcPr>
          <w:p w14:paraId="2A718E67"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337,0</w:t>
            </w:r>
          </w:p>
        </w:tc>
        <w:tc>
          <w:tcPr>
            <w:tcW w:w="1132" w:type="dxa"/>
            <w:tcBorders>
              <w:top w:val="nil"/>
              <w:left w:val="nil"/>
              <w:bottom w:val="single" w:sz="4" w:space="0" w:color="auto"/>
              <w:right w:val="single" w:sz="4" w:space="0" w:color="auto"/>
            </w:tcBorders>
            <w:shd w:val="clear" w:color="auto" w:fill="auto"/>
            <w:noWrap/>
            <w:vAlign w:val="center"/>
            <w:hideMark/>
          </w:tcPr>
          <w:p w14:paraId="6170CD92"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355 855,6</w:t>
            </w:r>
          </w:p>
        </w:tc>
        <w:tc>
          <w:tcPr>
            <w:tcW w:w="1020" w:type="dxa"/>
            <w:tcBorders>
              <w:top w:val="nil"/>
              <w:left w:val="nil"/>
              <w:bottom w:val="single" w:sz="4" w:space="0" w:color="auto"/>
              <w:right w:val="single" w:sz="4" w:space="0" w:color="auto"/>
            </w:tcBorders>
            <w:shd w:val="clear" w:color="auto" w:fill="auto"/>
            <w:noWrap/>
            <w:vAlign w:val="center"/>
            <w:hideMark/>
          </w:tcPr>
          <w:p w14:paraId="3F8B572B"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221 085,9</w:t>
            </w:r>
          </w:p>
        </w:tc>
      </w:tr>
      <w:tr w:rsidR="003471EE" w:rsidRPr="00F549BC" w14:paraId="5A1AB85D" w14:textId="77777777" w:rsidTr="00F8529C">
        <w:trPr>
          <w:trHeight w:val="377"/>
        </w:trPr>
        <w:tc>
          <w:tcPr>
            <w:tcW w:w="2547"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CD93808"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Отклонение</w:t>
            </w:r>
          </w:p>
        </w:tc>
        <w:tc>
          <w:tcPr>
            <w:tcW w:w="1080" w:type="dxa"/>
            <w:tcBorders>
              <w:top w:val="nil"/>
              <w:left w:val="nil"/>
              <w:bottom w:val="single" w:sz="4" w:space="0" w:color="auto"/>
              <w:right w:val="single" w:sz="4" w:space="0" w:color="auto"/>
            </w:tcBorders>
            <w:shd w:val="clear" w:color="auto" w:fill="EAF1DD" w:themeFill="accent3" w:themeFillTint="33"/>
            <w:vAlign w:val="center"/>
            <w:hideMark/>
          </w:tcPr>
          <w:p w14:paraId="3447968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тыс. руб.</w:t>
            </w:r>
          </w:p>
        </w:tc>
        <w:tc>
          <w:tcPr>
            <w:tcW w:w="1240" w:type="dxa"/>
            <w:tcBorders>
              <w:top w:val="nil"/>
              <w:left w:val="nil"/>
              <w:bottom w:val="single" w:sz="4" w:space="0" w:color="auto"/>
              <w:right w:val="single" w:sz="4" w:space="0" w:color="auto"/>
            </w:tcBorders>
            <w:shd w:val="clear" w:color="auto" w:fill="EAF1DD" w:themeFill="accent3" w:themeFillTint="33"/>
            <w:noWrap/>
            <w:vAlign w:val="center"/>
            <w:hideMark/>
          </w:tcPr>
          <w:p w14:paraId="39656F43" w14:textId="77777777" w:rsidR="003471EE" w:rsidRPr="00F549BC" w:rsidRDefault="003471EE" w:rsidP="00096331">
            <w:pPr>
              <w:jc w:val="center"/>
              <w:rPr>
                <w:rFonts w:ascii="Myriad Pro" w:hAnsi="Myriad Pro"/>
                <w:b/>
                <w:bCs/>
                <w:color w:val="000000"/>
                <w:sz w:val="20"/>
                <w:szCs w:val="20"/>
              </w:rPr>
            </w:pPr>
            <w:r w:rsidRPr="00F549BC">
              <w:rPr>
                <w:rFonts w:ascii="Myriad Pro" w:hAnsi="Myriad Pro"/>
                <w:b/>
                <w:bCs/>
                <w:color w:val="000000"/>
                <w:sz w:val="20"/>
                <w:szCs w:val="20"/>
              </w:rPr>
              <w:t>-464,2</w:t>
            </w:r>
          </w:p>
        </w:tc>
        <w:tc>
          <w:tcPr>
            <w:tcW w:w="1224" w:type="dxa"/>
            <w:tcBorders>
              <w:top w:val="nil"/>
              <w:left w:val="nil"/>
              <w:bottom w:val="single" w:sz="4" w:space="0" w:color="auto"/>
              <w:right w:val="single" w:sz="4" w:space="0" w:color="auto"/>
            </w:tcBorders>
            <w:shd w:val="clear" w:color="auto" w:fill="EAF1DD" w:themeFill="accent3" w:themeFillTint="33"/>
            <w:noWrap/>
            <w:vAlign w:val="center"/>
            <w:hideMark/>
          </w:tcPr>
          <w:p w14:paraId="036A311D"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-657,2</w:t>
            </w:r>
          </w:p>
        </w:tc>
        <w:tc>
          <w:tcPr>
            <w:tcW w:w="1136" w:type="dxa"/>
            <w:tcBorders>
              <w:top w:val="nil"/>
              <w:left w:val="nil"/>
              <w:bottom w:val="single" w:sz="4" w:space="0" w:color="auto"/>
              <w:right w:val="single" w:sz="4" w:space="0" w:color="auto"/>
            </w:tcBorders>
            <w:shd w:val="clear" w:color="auto" w:fill="EAF1DD" w:themeFill="accent3" w:themeFillTint="33"/>
            <w:noWrap/>
            <w:vAlign w:val="center"/>
            <w:hideMark/>
          </w:tcPr>
          <w:p w14:paraId="1BEADBDC"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-289,1</w:t>
            </w:r>
          </w:p>
        </w:tc>
        <w:tc>
          <w:tcPr>
            <w:tcW w:w="1132" w:type="dxa"/>
            <w:tcBorders>
              <w:top w:val="nil"/>
              <w:left w:val="nil"/>
              <w:bottom w:val="single" w:sz="4" w:space="0" w:color="auto"/>
              <w:right w:val="single" w:sz="4" w:space="0" w:color="auto"/>
            </w:tcBorders>
            <w:shd w:val="clear" w:color="auto" w:fill="EAF1DD" w:themeFill="accent3" w:themeFillTint="33"/>
            <w:noWrap/>
            <w:vAlign w:val="center"/>
            <w:hideMark/>
          </w:tcPr>
          <w:p w14:paraId="1C0154DA"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4 746,0</w:t>
            </w:r>
          </w:p>
        </w:tc>
        <w:tc>
          <w:tcPr>
            <w:tcW w:w="1020" w:type="dxa"/>
            <w:tcBorders>
              <w:top w:val="nil"/>
              <w:left w:val="nil"/>
              <w:bottom w:val="single" w:sz="4" w:space="0" w:color="auto"/>
              <w:right w:val="single" w:sz="4" w:space="0" w:color="auto"/>
            </w:tcBorders>
            <w:shd w:val="clear" w:color="auto" w:fill="EAF1DD" w:themeFill="accent3" w:themeFillTint="33"/>
            <w:noWrap/>
            <w:vAlign w:val="center"/>
            <w:hideMark/>
          </w:tcPr>
          <w:p w14:paraId="7A20DF12" w14:textId="77777777" w:rsidR="003471EE" w:rsidRPr="00F549BC" w:rsidRDefault="003471EE" w:rsidP="00096331">
            <w:pPr>
              <w:jc w:val="center"/>
              <w:rPr>
                <w:rFonts w:ascii="Myriad Pro" w:hAnsi="Myriad Pro"/>
                <w:color w:val="000000"/>
                <w:sz w:val="20"/>
                <w:szCs w:val="20"/>
              </w:rPr>
            </w:pPr>
            <w:r w:rsidRPr="00F549BC">
              <w:rPr>
                <w:rFonts w:ascii="Myriad Pro" w:hAnsi="Myriad Pro"/>
                <w:color w:val="000000"/>
                <w:sz w:val="20"/>
                <w:szCs w:val="20"/>
              </w:rPr>
              <w:t>-4 263,8</w:t>
            </w:r>
          </w:p>
        </w:tc>
      </w:tr>
    </w:tbl>
    <w:p w14:paraId="4E1FA751" w14:textId="77777777" w:rsidR="003471EE" w:rsidRPr="00F549BC" w:rsidRDefault="003471EE" w:rsidP="00096331">
      <w:pPr>
        <w:autoSpaceDE w:val="0"/>
        <w:autoSpaceDN w:val="0"/>
        <w:adjustRightInd w:val="0"/>
        <w:spacing w:before="240" w:line="360" w:lineRule="auto"/>
        <w:ind w:firstLine="540"/>
        <w:jc w:val="both"/>
        <w:rPr>
          <w:rFonts w:ascii="Myriad Pro" w:hAnsi="Myriad Pro"/>
          <w:sz w:val="26"/>
          <w:szCs w:val="26"/>
        </w:rPr>
      </w:pPr>
      <w:r w:rsidRPr="00F549BC">
        <w:rPr>
          <w:rFonts w:ascii="Myriad Pro" w:hAnsi="Myriad Pro"/>
          <w:sz w:val="26"/>
          <w:szCs w:val="26"/>
        </w:rPr>
        <w:t xml:space="preserve">Исполнитель считает необходимым отметить отсутствие отклонений размера услуг по передаче электрической энергии, вызванных различием в принятой Комитетом по тарифам и фактически сложившейся структуре отпуска по уровням напряжения за 2017 год, расчетное отклонение составляет всего 464,2 тыс. руб. </w:t>
      </w:r>
    </w:p>
    <w:p w14:paraId="2F62BEF8" w14:textId="77777777" w:rsidR="003471EE" w:rsidRPr="00F549BC" w:rsidRDefault="003471EE" w:rsidP="00096331">
      <w:pPr>
        <w:spacing w:before="240" w:line="360" w:lineRule="auto"/>
        <w:ind w:firstLine="567"/>
        <w:jc w:val="both"/>
        <w:rPr>
          <w:rFonts w:ascii="Myriad Pro" w:hAnsi="Myriad Pro"/>
          <w:sz w:val="26"/>
          <w:szCs w:val="26"/>
        </w:rPr>
      </w:pPr>
      <w:r w:rsidRPr="00F549BC">
        <w:rPr>
          <w:rFonts w:ascii="Myriad Pro" w:hAnsi="Myriad Pro"/>
          <w:sz w:val="26"/>
          <w:szCs w:val="26"/>
        </w:rPr>
        <w:t>По результатам анализа баланса поступления и отпуска электрической энергии из сети, принятого Комитетом по тарифам при утверждении тарифных решений, следует отметить следующее.</w:t>
      </w:r>
    </w:p>
    <w:p w14:paraId="7A450330" w14:textId="77777777" w:rsidR="003471EE" w:rsidRPr="00F549BC" w:rsidRDefault="003471EE" w:rsidP="00006CEC">
      <w:pPr>
        <w:numPr>
          <w:ilvl w:val="0"/>
          <w:numId w:val="55"/>
        </w:numPr>
        <w:tabs>
          <w:tab w:val="left" w:pos="851"/>
        </w:tabs>
        <w:spacing w:line="360" w:lineRule="auto"/>
        <w:ind w:left="0" w:firstLine="567"/>
        <w:contextualSpacing/>
        <w:jc w:val="both"/>
        <w:rPr>
          <w:rFonts w:ascii="Myriad Pro" w:hAnsi="Myriad Pro"/>
          <w:sz w:val="26"/>
          <w:szCs w:val="26"/>
        </w:rPr>
      </w:pPr>
      <w:r w:rsidRPr="00F549BC">
        <w:rPr>
          <w:rFonts w:ascii="Myriad Pro" w:hAnsi="Myriad Pro"/>
          <w:sz w:val="26"/>
          <w:szCs w:val="26"/>
        </w:rPr>
        <w:t xml:space="preserve">Плановая величина отпуска электрической энергии, сформированная и заявленная Филиалом на 2017 год, меньше (3,9%) объема, определенного в соответствии с требованиями порядка формирования сводного прогнозного баланса, а именно среднему фактическому значению отпуска за 3 года, предшествующих году подачи заявки. </w:t>
      </w:r>
    </w:p>
    <w:p w14:paraId="44983323" w14:textId="77777777" w:rsidR="003471EE" w:rsidRPr="00F549BC" w:rsidRDefault="003471EE" w:rsidP="00006CEC">
      <w:pPr>
        <w:numPr>
          <w:ilvl w:val="0"/>
          <w:numId w:val="55"/>
        </w:numPr>
        <w:tabs>
          <w:tab w:val="left" w:pos="851"/>
        </w:tabs>
        <w:spacing w:line="360" w:lineRule="auto"/>
        <w:ind w:left="0" w:firstLine="567"/>
        <w:contextualSpacing/>
        <w:jc w:val="both"/>
        <w:rPr>
          <w:rFonts w:ascii="Myriad Pro" w:hAnsi="Myriad Pro"/>
          <w:sz w:val="26"/>
          <w:szCs w:val="26"/>
        </w:rPr>
      </w:pPr>
      <w:r w:rsidRPr="00F549BC">
        <w:rPr>
          <w:rFonts w:ascii="Myriad Pro" w:hAnsi="Myriad Pro"/>
          <w:sz w:val="26"/>
          <w:szCs w:val="26"/>
        </w:rPr>
        <w:t xml:space="preserve">Комитетом по тарифам в рамках тарифного регулирования объем потерь электрической энергии в сетях определен для Филиала в размере 101,1 млн. кВт.ч. </w:t>
      </w:r>
      <w:r w:rsidRPr="00F549BC">
        <w:rPr>
          <w:rFonts w:ascii="Myriad Pro" w:hAnsi="Myriad Pro"/>
          <w:sz w:val="26"/>
          <w:szCs w:val="26"/>
        </w:rPr>
        <w:lastRenderedPageBreak/>
        <w:t xml:space="preserve">или 18,73% от объема отпуска электрической энергии в сеть. В относительном выражении данный показатель превышает заявленный Филиалом размер потерь на 0,12 процентных пункта. </w:t>
      </w:r>
    </w:p>
    <w:p w14:paraId="1DEE925E" w14:textId="77777777" w:rsidR="003471EE" w:rsidRPr="00F549BC" w:rsidRDefault="003471EE" w:rsidP="003471EE">
      <w:pPr>
        <w:autoSpaceDE w:val="0"/>
        <w:autoSpaceDN w:val="0"/>
        <w:adjustRightInd w:val="0"/>
        <w:spacing w:line="360" w:lineRule="auto"/>
        <w:ind w:firstLine="567"/>
        <w:jc w:val="both"/>
        <w:rPr>
          <w:rFonts w:ascii="Myriad Pro" w:hAnsi="Myriad Pro"/>
          <w:sz w:val="26"/>
          <w:szCs w:val="26"/>
        </w:rPr>
      </w:pPr>
      <w:r w:rsidRPr="00F549BC">
        <w:rPr>
          <w:rFonts w:ascii="Myriad Pro" w:hAnsi="Myriad Pro"/>
          <w:sz w:val="26"/>
          <w:szCs w:val="26"/>
        </w:rPr>
        <w:t xml:space="preserve">Исполнитель отмечает, что сведения о результатах рассмотрения Комитет по тарифам Республики Алтай не направлял в </w:t>
      </w:r>
      <w:r w:rsidR="00096331">
        <w:rPr>
          <w:rFonts w:ascii="Myriad Pro" w:hAnsi="Myriad Pro"/>
          <w:sz w:val="26"/>
          <w:szCs w:val="26"/>
        </w:rPr>
        <w:t>ф</w:t>
      </w:r>
      <w:r w:rsidRPr="00F549BC">
        <w:rPr>
          <w:rFonts w:ascii="Myriad Pro" w:hAnsi="Myriad Pro"/>
          <w:sz w:val="26"/>
          <w:szCs w:val="26"/>
        </w:rPr>
        <w:t xml:space="preserve">илиал результаты рассмотрения предложений в Сводный прогнозный баланс на 2017 год с обоснованием конкретных изменений. </w:t>
      </w:r>
    </w:p>
    <w:p w14:paraId="6471F304" w14:textId="77777777" w:rsidR="003471EE" w:rsidRPr="00F549BC" w:rsidRDefault="003471EE" w:rsidP="003471EE">
      <w:pPr>
        <w:tabs>
          <w:tab w:val="left" w:pos="851"/>
        </w:tabs>
        <w:spacing w:line="360" w:lineRule="auto"/>
        <w:ind w:firstLine="567"/>
        <w:contextualSpacing/>
        <w:jc w:val="both"/>
        <w:rPr>
          <w:rFonts w:ascii="Myriad Pro" w:hAnsi="Myriad Pro"/>
          <w:sz w:val="26"/>
          <w:szCs w:val="26"/>
        </w:rPr>
      </w:pPr>
      <w:r w:rsidRPr="00F549BC">
        <w:rPr>
          <w:rFonts w:ascii="Myriad Pro" w:hAnsi="Myriad Pro"/>
          <w:sz w:val="26"/>
          <w:szCs w:val="26"/>
        </w:rPr>
        <w:t>В соответствии с Приказом Комитета по тарифам Республики Алтай от 30.10.2012 №14/1 установлены долгосрочные параметры регулирования для Филиала на период 2012-2017 гг., в составе которых определен норматив технологического расхода (потерь) в размере 18,61%.</w:t>
      </w:r>
    </w:p>
    <w:p w14:paraId="0284DC9D" w14:textId="77777777" w:rsidR="003471EE" w:rsidRPr="00F549BC" w:rsidRDefault="003471EE" w:rsidP="003471EE">
      <w:pPr>
        <w:tabs>
          <w:tab w:val="left" w:pos="851"/>
        </w:tabs>
        <w:spacing w:line="360" w:lineRule="auto"/>
        <w:ind w:firstLine="567"/>
        <w:contextualSpacing/>
        <w:jc w:val="both"/>
        <w:rPr>
          <w:rFonts w:ascii="Myriad Pro" w:hAnsi="Myriad Pro"/>
          <w:sz w:val="26"/>
          <w:szCs w:val="26"/>
        </w:rPr>
      </w:pPr>
      <w:r w:rsidRPr="00F549BC">
        <w:rPr>
          <w:rFonts w:ascii="Myriad Pro" w:hAnsi="Myriad Pro"/>
          <w:sz w:val="26"/>
          <w:szCs w:val="26"/>
        </w:rPr>
        <w:t xml:space="preserve">С учетом установленных долгосрочных параметров регулирования для </w:t>
      </w:r>
      <w:r w:rsidR="00096331">
        <w:rPr>
          <w:rFonts w:ascii="Myriad Pro" w:hAnsi="Myriad Pro"/>
          <w:sz w:val="26"/>
          <w:szCs w:val="26"/>
        </w:rPr>
        <w:t>ф</w:t>
      </w:r>
      <w:r w:rsidRPr="00F549BC">
        <w:rPr>
          <w:rFonts w:ascii="Myriad Pro" w:hAnsi="Myriad Pro"/>
          <w:sz w:val="26"/>
          <w:szCs w:val="26"/>
        </w:rPr>
        <w:t xml:space="preserve">илиала, Исполнитель полагает позицию </w:t>
      </w:r>
      <w:r w:rsidR="00096331">
        <w:rPr>
          <w:rFonts w:ascii="Myriad Pro" w:hAnsi="Myriad Pro"/>
          <w:sz w:val="26"/>
          <w:szCs w:val="26"/>
        </w:rPr>
        <w:t>ф</w:t>
      </w:r>
      <w:r w:rsidRPr="00F549BC">
        <w:rPr>
          <w:rFonts w:ascii="Myriad Pro" w:hAnsi="Myriad Pro"/>
          <w:sz w:val="26"/>
          <w:szCs w:val="26"/>
        </w:rPr>
        <w:t>илиала</w:t>
      </w:r>
      <w:r w:rsidR="00096331">
        <w:rPr>
          <w:rFonts w:ascii="Myriad Pro" w:hAnsi="Myriad Pro"/>
          <w:sz w:val="26"/>
          <w:szCs w:val="26"/>
        </w:rPr>
        <w:t xml:space="preserve"> «ГАЭС»</w:t>
      </w:r>
      <w:r w:rsidRPr="00F549BC">
        <w:rPr>
          <w:rFonts w:ascii="Myriad Pro" w:hAnsi="Myriad Pro"/>
          <w:sz w:val="26"/>
          <w:szCs w:val="26"/>
        </w:rPr>
        <w:t xml:space="preserve"> по определению относительного размера потерь электрической энергии в размере 18,61% от объемов поступления электрической энергии в сеть обоснованной. Исполнитель отмечает отсутствие разногласий между </w:t>
      </w:r>
      <w:r w:rsidR="00096331">
        <w:rPr>
          <w:rFonts w:ascii="Myriad Pro" w:hAnsi="Myriad Pro"/>
          <w:sz w:val="26"/>
          <w:szCs w:val="26"/>
        </w:rPr>
        <w:t>ф</w:t>
      </w:r>
      <w:r w:rsidRPr="00F549BC">
        <w:rPr>
          <w:rFonts w:ascii="Myriad Pro" w:hAnsi="Myriad Pro"/>
          <w:sz w:val="26"/>
          <w:szCs w:val="26"/>
        </w:rPr>
        <w:t>илиалом и Комитетом по тарифам в объемах заявленных и принятых по результатам регулирования потерь электрической энергии в сетях на 2017 год.</w:t>
      </w:r>
    </w:p>
    <w:p w14:paraId="3E1025B0" w14:textId="2286D891" w:rsidR="003471EE" w:rsidRPr="00F549BC" w:rsidRDefault="003471EE" w:rsidP="00006CEC">
      <w:pPr>
        <w:numPr>
          <w:ilvl w:val="0"/>
          <w:numId w:val="55"/>
        </w:numPr>
        <w:tabs>
          <w:tab w:val="left" w:pos="851"/>
        </w:tabs>
        <w:spacing w:line="360" w:lineRule="auto"/>
        <w:ind w:left="0" w:firstLine="567"/>
        <w:contextualSpacing/>
        <w:jc w:val="both"/>
        <w:rPr>
          <w:rFonts w:ascii="Myriad Pro" w:hAnsi="Myriad Pro"/>
          <w:sz w:val="26"/>
          <w:szCs w:val="26"/>
        </w:rPr>
      </w:pPr>
      <w:r w:rsidRPr="00F549BC">
        <w:rPr>
          <w:rFonts w:ascii="Myriad Pro" w:hAnsi="Myriad Pro"/>
          <w:sz w:val="26"/>
          <w:szCs w:val="26"/>
        </w:rPr>
        <w:t xml:space="preserve">Исполнитель рекомендует при формировании предложения на установление тарифов на очередной период регулирования проводить и представлять Комитету по тарифам Республики Алтай дополнительный анализ и обоснование динамики отпуска электрической энергии по уровням напряжения по группе прочие потребители, которые формируют товарную выручку </w:t>
      </w:r>
      <w:r w:rsidR="00096331">
        <w:rPr>
          <w:rFonts w:ascii="Myriad Pro" w:hAnsi="Myriad Pro"/>
          <w:sz w:val="26"/>
          <w:szCs w:val="26"/>
        </w:rPr>
        <w:t>ф</w:t>
      </w:r>
      <w:r w:rsidRPr="00F549BC">
        <w:rPr>
          <w:rFonts w:ascii="Myriad Pro" w:hAnsi="Myriad Pro"/>
          <w:sz w:val="26"/>
          <w:szCs w:val="26"/>
        </w:rPr>
        <w:t xml:space="preserve">илиала </w:t>
      </w:r>
      <w:r w:rsidR="004E70D0">
        <w:rPr>
          <w:rFonts w:ascii="Myriad Pro" w:hAnsi="Myriad Pro"/>
          <w:sz w:val="26"/>
          <w:szCs w:val="26"/>
        </w:rPr>
        <w:t>ПАО </w:t>
      </w:r>
      <w:r w:rsidR="00096331">
        <w:rPr>
          <w:rFonts w:ascii="Myriad Pro" w:hAnsi="Myriad Pro"/>
          <w:sz w:val="26"/>
          <w:szCs w:val="26"/>
        </w:rPr>
        <w:t xml:space="preserve">«МРСК Сибири» - «ГАЭС» </w:t>
      </w:r>
      <w:r w:rsidRPr="00F549BC">
        <w:rPr>
          <w:rFonts w:ascii="Myriad Pro" w:hAnsi="Myriad Pro"/>
          <w:sz w:val="26"/>
          <w:szCs w:val="26"/>
        </w:rPr>
        <w:t>по единым (котловым) тарифам.</w:t>
      </w:r>
    </w:p>
    <w:p w14:paraId="0C82A2B1" w14:textId="77777777" w:rsidR="003471EE" w:rsidRPr="00F549BC" w:rsidRDefault="003471EE" w:rsidP="00006CEC">
      <w:pPr>
        <w:numPr>
          <w:ilvl w:val="0"/>
          <w:numId w:val="55"/>
        </w:numPr>
        <w:tabs>
          <w:tab w:val="left" w:pos="851"/>
        </w:tabs>
        <w:spacing w:line="360" w:lineRule="auto"/>
        <w:ind w:left="0" w:firstLine="567"/>
        <w:contextualSpacing/>
        <w:jc w:val="both"/>
        <w:rPr>
          <w:rFonts w:ascii="Myriad Pro" w:hAnsi="Myriad Pro"/>
          <w:sz w:val="26"/>
          <w:szCs w:val="26"/>
        </w:rPr>
      </w:pPr>
      <w:r w:rsidRPr="00F549BC">
        <w:rPr>
          <w:rFonts w:ascii="Myriad Pro" w:hAnsi="Myriad Pro"/>
          <w:sz w:val="26"/>
          <w:szCs w:val="26"/>
        </w:rPr>
        <w:t>Исполнителем дополнительно проанализированы требования п. 13 Порядка формирования сводного прогнозного баланса, который предусматривает необходимость учета заключенных и планируемых к заключению договоров о технологическом присоединении при определении уровня потребности региона в электрической энергии.</w:t>
      </w:r>
    </w:p>
    <w:p w14:paraId="0AA80AF0" w14:textId="3E4AA7E9"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color w:val="000000"/>
          <w:sz w:val="26"/>
          <w:szCs w:val="26"/>
        </w:rPr>
        <w:t xml:space="preserve">На сайте </w:t>
      </w:r>
      <w:r w:rsidR="004E70D0">
        <w:rPr>
          <w:rFonts w:ascii="Myriad Pro" w:hAnsi="Myriad Pro"/>
          <w:color w:val="000000"/>
          <w:sz w:val="26"/>
          <w:szCs w:val="26"/>
        </w:rPr>
        <w:t>ПАО </w:t>
      </w:r>
      <w:r w:rsidRPr="00F549BC">
        <w:rPr>
          <w:rFonts w:ascii="Myriad Pro" w:hAnsi="Myriad Pro"/>
          <w:color w:val="000000"/>
          <w:sz w:val="26"/>
          <w:szCs w:val="26"/>
        </w:rPr>
        <w:t xml:space="preserve">«МРСК Сибири» в разделе Прогнозные сведения о расходах на технологическое присоединение на 2017 год по адресу </w:t>
      </w:r>
      <w:hyperlink r:id="rId21" w:history="1">
        <w:r w:rsidRPr="00E7389F">
          <w:rPr>
            <w:rFonts w:ascii="Myriad Pro" w:hAnsi="Myriad Pro"/>
            <w:color w:val="000000"/>
          </w:rPr>
          <w:t>https://rosseti-</w:t>
        </w:r>
        <w:r w:rsidRPr="00E7389F">
          <w:rPr>
            <w:rFonts w:ascii="Myriad Pro" w:hAnsi="Myriad Pro"/>
            <w:color w:val="000000"/>
          </w:rPr>
          <w:lastRenderedPageBreak/>
          <w:t>sib.ru/index.php?option=com_content&amp;view=article&amp;id=8365:prognoznye-svedeniya-o-raskhodakh-za-tekhnologicheskoe-prisoedinenie-na-2017-god-20161020-165721&amp;catid=1191:40-raskrytie-informatsii-sub-ektom-optovogo-i-roznichnogo-rynkov-elektroenergii&amp;lang=ru40</w:t>
        </w:r>
      </w:hyperlink>
      <w:r>
        <w:rPr>
          <w:rFonts w:ascii="Myriad Pro" w:hAnsi="Myriad Pro"/>
          <w:sz w:val="26"/>
          <w:szCs w:val="26"/>
        </w:rPr>
        <w:t xml:space="preserve"> </w:t>
      </w:r>
      <w:r w:rsidRPr="00F549BC">
        <w:rPr>
          <w:rFonts w:ascii="Myriad Pro" w:hAnsi="Myriad Pro"/>
          <w:sz w:val="26"/>
          <w:szCs w:val="26"/>
        </w:rPr>
        <w:t xml:space="preserve">раскрыты сведения о планируемых расходах на мероприятия, осуществляемые на технологическое присоединение </w:t>
      </w:r>
      <w:r w:rsidR="00096331">
        <w:rPr>
          <w:rFonts w:ascii="Myriad Pro" w:hAnsi="Myriad Pro"/>
          <w:sz w:val="26"/>
          <w:szCs w:val="26"/>
        </w:rPr>
        <w:t>ф</w:t>
      </w:r>
      <w:r w:rsidRPr="00F549BC">
        <w:rPr>
          <w:rFonts w:ascii="Myriad Pro" w:hAnsi="Myriad Pro"/>
          <w:sz w:val="26"/>
          <w:szCs w:val="26"/>
        </w:rPr>
        <w:t xml:space="preserve">илиалом </w:t>
      </w:r>
      <w:r w:rsidR="004E70D0">
        <w:rPr>
          <w:rFonts w:ascii="Myriad Pro" w:hAnsi="Myriad Pro"/>
          <w:sz w:val="26"/>
          <w:szCs w:val="26"/>
        </w:rPr>
        <w:t>ПАО </w:t>
      </w:r>
      <w:r w:rsidRPr="00F549BC">
        <w:rPr>
          <w:rFonts w:ascii="Myriad Pro" w:hAnsi="Myriad Pro"/>
          <w:sz w:val="26"/>
          <w:szCs w:val="26"/>
        </w:rPr>
        <w:t>«МРСК Сибири»</w:t>
      </w:r>
      <w:r w:rsidR="00096331">
        <w:rPr>
          <w:rFonts w:ascii="Myriad Pro" w:hAnsi="Myriad Pro"/>
          <w:sz w:val="26"/>
          <w:szCs w:val="26"/>
        </w:rPr>
        <w:t xml:space="preserve"> -</w:t>
      </w:r>
      <w:r w:rsidRPr="00F549BC">
        <w:rPr>
          <w:rFonts w:ascii="Myriad Pro" w:hAnsi="Myriad Pro"/>
          <w:sz w:val="26"/>
          <w:szCs w:val="26"/>
        </w:rPr>
        <w:t xml:space="preserve"> «Горно-Алтайские электрические сети» на 2017 год. </w:t>
      </w:r>
    </w:p>
    <w:p w14:paraId="6BB85A39"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xml:space="preserve">В составе информации указаны объемы максимальной присоединяемой мощности на 2017 год в размере 32,5 Мвт. </w:t>
      </w:r>
    </w:p>
    <w:p w14:paraId="1A6A3006"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xml:space="preserve">Исходя из величины заявленной мощности, направленной в составе Предложения </w:t>
      </w:r>
      <w:r w:rsidR="00096331">
        <w:rPr>
          <w:rFonts w:ascii="Myriad Pro" w:hAnsi="Myriad Pro"/>
          <w:sz w:val="26"/>
          <w:szCs w:val="26"/>
        </w:rPr>
        <w:t>ф</w:t>
      </w:r>
      <w:r w:rsidRPr="00F549BC">
        <w:rPr>
          <w:rFonts w:ascii="Myriad Pro" w:hAnsi="Myriad Pro"/>
          <w:sz w:val="26"/>
          <w:szCs w:val="26"/>
        </w:rPr>
        <w:t>илиала «</w:t>
      </w:r>
      <w:r w:rsidR="00096331">
        <w:rPr>
          <w:rFonts w:ascii="Myriad Pro" w:hAnsi="Myriad Pro"/>
          <w:sz w:val="26"/>
          <w:szCs w:val="26"/>
        </w:rPr>
        <w:t>ГАЭС</w:t>
      </w:r>
      <w:r w:rsidRPr="00F549BC">
        <w:rPr>
          <w:rFonts w:ascii="Myriad Pro" w:hAnsi="Myriad Pro"/>
          <w:sz w:val="26"/>
          <w:szCs w:val="26"/>
        </w:rPr>
        <w:t>» по балансу электроэнергии (мощности) на 2017 год, в размере 60,0 Мвт, расчетная величина числа часов использования мощности услуг по передаче на 2017 год составляет 7</w:t>
      </w:r>
      <w:r>
        <w:rPr>
          <w:rFonts w:ascii="Myriad Pro" w:hAnsi="Myriad Pro"/>
          <w:sz w:val="26"/>
          <w:szCs w:val="26"/>
        </w:rPr>
        <w:t> </w:t>
      </w:r>
      <w:r w:rsidRPr="00F549BC">
        <w:rPr>
          <w:rFonts w:ascii="Myriad Pro" w:hAnsi="Myriad Pro"/>
          <w:sz w:val="26"/>
          <w:szCs w:val="26"/>
        </w:rPr>
        <w:t>320 часов использования мощности.</w:t>
      </w:r>
    </w:p>
    <w:p w14:paraId="76C11EA2" w14:textId="77777777" w:rsidR="003471EE" w:rsidRPr="00F549BC" w:rsidRDefault="003471EE" w:rsidP="003471EE">
      <w:pPr>
        <w:tabs>
          <w:tab w:val="left" w:pos="851"/>
        </w:tabs>
        <w:spacing w:line="360" w:lineRule="auto"/>
        <w:ind w:firstLine="567"/>
        <w:jc w:val="both"/>
        <w:rPr>
          <w:rFonts w:ascii="Myriad Pro" w:hAnsi="Myriad Pro"/>
          <w:sz w:val="26"/>
          <w:szCs w:val="26"/>
        </w:rPr>
      </w:pPr>
      <w:r w:rsidRPr="00F549BC">
        <w:rPr>
          <w:rFonts w:ascii="Myriad Pro" w:hAnsi="Myriad Pro"/>
          <w:sz w:val="26"/>
          <w:szCs w:val="26"/>
        </w:rPr>
        <w:t xml:space="preserve">Принимая во внимание, что показатели максимальной заявленной мощности и используемой мощности отличаются друг от друга, Исполнитель обращает внимание, что Комитет по тарифам Республики Алтай при формировании плановых объемов отпуска на регулируемый период может использовать сведения о планируемых технологических присоединениях и расценивать их в качестве прогнозного увеличения объемов отпуска электрической энергии. </w:t>
      </w:r>
    </w:p>
    <w:p w14:paraId="69C11F7D" w14:textId="77777777" w:rsidR="003471EE" w:rsidRPr="00F549BC" w:rsidRDefault="003471EE" w:rsidP="003471EE">
      <w:pPr>
        <w:tabs>
          <w:tab w:val="left" w:pos="851"/>
        </w:tabs>
        <w:spacing w:line="360" w:lineRule="auto"/>
        <w:ind w:firstLine="567"/>
        <w:jc w:val="both"/>
        <w:rPr>
          <w:rFonts w:ascii="Myriad Pro" w:hAnsi="Myriad Pro"/>
          <w:sz w:val="26"/>
          <w:szCs w:val="26"/>
        </w:rPr>
      </w:pPr>
      <w:r w:rsidRPr="00F549BC">
        <w:rPr>
          <w:rFonts w:ascii="Myriad Pro" w:hAnsi="Myriad Pro"/>
          <w:sz w:val="26"/>
          <w:szCs w:val="26"/>
        </w:rPr>
        <w:t xml:space="preserve">Исполнитель рассчитал, что использование указанных объемов максимальной присоединяемой мощности на 2017 год в размере 32,5 Мвт и расчетной величины ЧЧИМ в размере 7 320 часов дает прирост отпуска электрической энергии на 2017 год в сумме 238,3 млн. кВт.ч. или 54,2% к объему полезного отпуска, направленному в составе Предложения </w:t>
      </w:r>
      <w:r w:rsidR="00F53876">
        <w:rPr>
          <w:rFonts w:ascii="Myriad Pro" w:hAnsi="Myriad Pro"/>
          <w:sz w:val="26"/>
          <w:szCs w:val="26"/>
        </w:rPr>
        <w:t>ф</w:t>
      </w:r>
      <w:r w:rsidRPr="00F549BC">
        <w:rPr>
          <w:rFonts w:ascii="Myriad Pro" w:hAnsi="Myriad Pro"/>
          <w:sz w:val="26"/>
          <w:szCs w:val="26"/>
        </w:rPr>
        <w:t xml:space="preserve">илиала по балансу электроэнергии (мощности) на 2017 год. </w:t>
      </w:r>
    </w:p>
    <w:p w14:paraId="30E1FB51" w14:textId="77777777" w:rsidR="003471EE" w:rsidRPr="00C00A54" w:rsidRDefault="003471EE" w:rsidP="00C00A54">
      <w:pPr>
        <w:tabs>
          <w:tab w:val="left" w:pos="851"/>
        </w:tabs>
        <w:spacing w:line="360" w:lineRule="auto"/>
        <w:ind w:firstLine="567"/>
        <w:jc w:val="both"/>
        <w:rPr>
          <w:rFonts w:ascii="Myriad Pro" w:hAnsi="Myriad Pro"/>
          <w:sz w:val="26"/>
          <w:szCs w:val="26"/>
        </w:rPr>
      </w:pPr>
      <w:bookmarkStart w:id="40" w:name="_Hlk53655897"/>
      <w:r w:rsidRPr="00F549BC">
        <w:rPr>
          <w:rFonts w:ascii="Myriad Pro" w:hAnsi="Myriad Pro"/>
          <w:sz w:val="26"/>
          <w:szCs w:val="26"/>
        </w:rPr>
        <w:t xml:space="preserve">Исполнитель рекомендует </w:t>
      </w:r>
      <w:r w:rsidR="00F53876">
        <w:rPr>
          <w:rFonts w:ascii="Myriad Pro" w:hAnsi="Myriad Pro"/>
          <w:sz w:val="26"/>
          <w:szCs w:val="26"/>
        </w:rPr>
        <w:t>ф</w:t>
      </w:r>
      <w:r w:rsidRPr="00F549BC">
        <w:rPr>
          <w:rFonts w:ascii="Myriad Pro" w:hAnsi="Myriad Pro"/>
          <w:sz w:val="26"/>
          <w:szCs w:val="26"/>
        </w:rPr>
        <w:t xml:space="preserve">илиалу при подаче предложений в сводный прогнозный баланс и предложений по объемам полезного отпуска электрической энергии в составе тарифной заявки самостоятельно предлагать расчет дополнительного объема отпуска электрической энергии, который будет сформирован по результатам исполнения договоров на технологическое присоединение. </w:t>
      </w:r>
    </w:p>
    <w:bookmarkEnd w:id="40"/>
    <w:p w14:paraId="68732465" w14:textId="77777777" w:rsidR="00003415" w:rsidRDefault="00003415" w:rsidP="00AA3175">
      <w:pPr>
        <w:keepNext/>
        <w:keepLines/>
        <w:numPr>
          <w:ilvl w:val="0"/>
          <w:numId w:val="6"/>
        </w:numPr>
        <w:spacing w:before="40" w:after="160" w:line="360" w:lineRule="auto"/>
        <w:outlineLvl w:val="2"/>
        <w:rPr>
          <w:rFonts w:ascii="Myriad Pro" w:hAnsi="Myriad Pro"/>
          <w:b/>
          <w:color w:val="4F6228"/>
          <w:sz w:val="28"/>
          <w:szCs w:val="28"/>
          <w:lang w:eastAsia="en-US"/>
        </w:rPr>
        <w:sectPr w:rsidR="00003415" w:rsidSect="0051723A">
          <w:pgSz w:w="11906" w:h="16838"/>
          <w:pgMar w:top="1134" w:right="851" w:bottom="1134" w:left="1701" w:header="709" w:footer="709" w:gutter="0"/>
          <w:cols w:space="708"/>
          <w:docGrid w:linePitch="360"/>
        </w:sectPr>
      </w:pPr>
    </w:p>
    <w:p w14:paraId="24482BF5" w14:textId="77777777" w:rsidR="000046B2" w:rsidRPr="000046B2" w:rsidRDefault="00DC0896" w:rsidP="008334CA">
      <w:pPr>
        <w:keepNext/>
        <w:keepLines/>
        <w:spacing w:before="40" w:after="160" w:line="360" w:lineRule="auto"/>
        <w:ind w:left="567"/>
        <w:jc w:val="both"/>
        <w:outlineLvl w:val="2"/>
        <w:rPr>
          <w:rFonts w:ascii="Myriad Pro" w:hAnsi="Myriad Pro"/>
          <w:b/>
          <w:color w:val="4F6228"/>
          <w:sz w:val="28"/>
          <w:szCs w:val="28"/>
          <w:lang w:eastAsia="en-US"/>
        </w:rPr>
      </w:pPr>
      <w:bookmarkStart w:id="41" w:name="_Toc53584609"/>
      <w:r>
        <w:rPr>
          <w:rFonts w:ascii="Myriad Pro" w:hAnsi="Myriad Pro"/>
          <w:b/>
          <w:color w:val="4F6228"/>
          <w:sz w:val="28"/>
          <w:szCs w:val="28"/>
          <w:lang w:eastAsia="en-US"/>
        </w:rPr>
        <w:lastRenderedPageBreak/>
        <w:t xml:space="preserve">4. </w:t>
      </w:r>
      <w:r w:rsidR="00A43DB1" w:rsidRPr="000046B2">
        <w:rPr>
          <w:rFonts w:ascii="Myriad Pro" w:hAnsi="Myriad Pro"/>
          <w:b/>
          <w:color w:val="4F6228"/>
          <w:sz w:val="28"/>
          <w:szCs w:val="28"/>
          <w:lang w:eastAsia="en-US"/>
        </w:rPr>
        <w:t>Экспертиза расчетов подконтрольных расходов, учтенных Комитетом по</w:t>
      </w:r>
      <w:r w:rsidR="008334CA">
        <w:rPr>
          <w:rFonts w:ascii="Myriad Pro" w:hAnsi="Myriad Pro"/>
          <w:b/>
          <w:color w:val="4F6228"/>
          <w:sz w:val="28"/>
          <w:szCs w:val="28"/>
          <w:lang w:eastAsia="en-US"/>
        </w:rPr>
        <w:t xml:space="preserve"> </w:t>
      </w:r>
      <w:r w:rsidR="00A43DB1" w:rsidRPr="000046B2">
        <w:rPr>
          <w:rFonts w:ascii="Myriad Pro" w:hAnsi="Myriad Pro"/>
          <w:b/>
          <w:color w:val="4F6228"/>
          <w:sz w:val="28"/>
          <w:szCs w:val="28"/>
          <w:lang w:eastAsia="en-US"/>
        </w:rPr>
        <w:t>тарифам Республики Алтай в необходимой валовой выручке при установлении тарифов на 2017 год, не являющийся первым годом долгосрочного периода регулирования</w:t>
      </w:r>
      <w:bookmarkEnd w:id="41"/>
    </w:p>
    <w:p w14:paraId="7FCB13BE" w14:textId="32515005" w:rsidR="000046B2" w:rsidRPr="000046B2" w:rsidRDefault="000046B2" w:rsidP="000046B2">
      <w:pPr>
        <w:pStyle w:val="a7"/>
        <w:spacing w:line="360" w:lineRule="auto"/>
        <w:ind w:left="0" w:firstLine="567"/>
        <w:jc w:val="both"/>
        <w:rPr>
          <w:rFonts w:ascii="Myriad Pro" w:hAnsi="Myriad Pro"/>
          <w:color w:val="000000" w:themeColor="text1"/>
          <w:sz w:val="26"/>
          <w:szCs w:val="26"/>
        </w:rPr>
      </w:pPr>
      <w:r w:rsidRPr="000046B2">
        <w:rPr>
          <w:rFonts w:ascii="Myriad Pro" w:hAnsi="Myriad Pro"/>
          <w:sz w:val="26"/>
          <w:szCs w:val="26"/>
        </w:rPr>
        <w:t xml:space="preserve">Расчет подконтрольных расходов, учитываемых при установлении тарифов на 2017 год, не являющийся первым годом долгосрочного периода регулирования 2012 – 2017 годов для филиала </w:t>
      </w:r>
      <w:r w:rsidR="004E70D0">
        <w:rPr>
          <w:rFonts w:ascii="Myriad Pro" w:hAnsi="Myriad Pro"/>
          <w:color w:val="000000" w:themeColor="text1"/>
          <w:sz w:val="26"/>
          <w:szCs w:val="26"/>
        </w:rPr>
        <w:t>ПАО </w:t>
      </w:r>
      <w:r w:rsidRPr="000046B2">
        <w:rPr>
          <w:rFonts w:ascii="Myriad Pro" w:hAnsi="Myriad Pro"/>
          <w:color w:val="000000" w:themeColor="text1"/>
          <w:sz w:val="26"/>
          <w:szCs w:val="26"/>
        </w:rPr>
        <w:t>«МРСК Сибири» - «ГАЭС» выполнялся Комитетом</w:t>
      </w:r>
      <w:r w:rsidR="00A0664D">
        <w:rPr>
          <w:rFonts w:ascii="Myriad Pro" w:hAnsi="Myriad Pro"/>
          <w:color w:val="000000" w:themeColor="text1"/>
          <w:sz w:val="26"/>
          <w:szCs w:val="26"/>
        </w:rPr>
        <w:t xml:space="preserve"> по тарифам</w:t>
      </w:r>
      <w:r w:rsidRPr="000046B2">
        <w:rPr>
          <w:rFonts w:ascii="Myriad Pro" w:hAnsi="Myriad Pro"/>
          <w:color w:val="000000" w:themeColor="text1"/>
          <w:sz w:val="26"/>
          <w:szCs w:val="26"/>
        </w:rPr>
        <w:t xml:space="preserve"> в соответствии с Методическими указаниями </w:t>
      </w:r>
      <w:r w:rsidR="00685A0B">
        <w:rPr>
          <w:rFonts w:ascii="Myriad Pro" w:hAnsi="Myriad Pro"/>
          <w:color w:val="000000" w:themeColor="text1"/>
          <w:sz w:val="26"/>
          <w:szCs w:val="26"/>
        </w:rPr>
        <w:t>№ </w:t>
      </w:r>
      <w:r w:rsidRPr="000046B2">
        <w:rPr>
          <w:rFonts w:ascii="Myriad Pro" w:hAnsi="Myriad Pro"/>
          <w:color w:val="000000" w:themeColor="text1"/>
          <w:sz w:val="26"/>
          <w:szCs w:val="26"/>
        </w:rPr>
        <w:t>98-э.</w:t>
      </w:r>
    </w:p>
    <w:p w14:paraId="2CC153A4" w14:textId="77777777" w:rsidR="000046B2" w:rsidRPr="000046B2" w:rsidRDefault="000046B2" w:rsidP="000046B2">
      <w:pPr>
        <w:pStyle w:val="a7"/>
        <w:spacing w:line="360" w:lineRule="auto"/>
        <w:ind w:left="0" w:firstLine="567"/>
        <w:jc w:val="both"/>
        <w:rPr>
          <w:rFonts w:ascii="Myriad Pro" w:hAnsi="Myriad Pro"/>
          <w:color w:val="000000" w:themeColor="text1"/>
          <w:sz w:val="26"/>
          <w:szCs w:val="26"/>
        </w:rPr>
      </w:pPr>
      <w:r w:rsidRPr="000046B2">
        <w:rPr>
          <w:rFonts w:ascii="Myriad Pro" w:hAnsi="Myriad Pro"/>
          <w:color w:val="000000" w:themeColor="text1"/>
          <w:sz w:val="26"/>
          <w:szCs w:val="26"/>
        </w:rPr>
        <w:t>В соответствии с п. 8 Методических указаний №98-э на основе долгосрочных параметров регулирования и планируемых значений параметров расчета тарифов, определяемых на долгосрочный период регулирования, регулирующие органы рассчитывают необходимую валовую выручку регулируемой организации на каждый год очередного долгосрочного периода регулирования.</w:t>
      </w:r>
    </w:p>
    <w:p w14:paraId="0FB2788C" w14:textId="77777777" w:rsidR="000046B2" w:rsidRPr="000046B2" w:rsidRDefault="000046B2" w:rsidP="000046B2">
      <w:pPr>
        <w:pStyle w:val="a7"/>
        <w:spacing w:line="360" w:lineRule="auto"/>
        <w:ind w:left="0" w:firstLine="567"/>
        <w:jc w:val="both"/>
        <w:rPr>
          <w:rFonts w:ascii="Myriad Pro" w:hAnsi="Myriad Pro"/>
          <w:color w:val="000000" w:themeColor="text1"/>
          <w:sz w:val="26"/>
          <w:szCs w:val="26"/>
        </w:rPr>
      </w:pPr>
      <w:r w:rsidRPr="000046B2">
        <w:rPr>
          <w:rFonts w:ascii="Myriad Pro" w:hAnsi="Myriad Pro"/>
          <w:color w:val="000000" w:themeColor="text1"/>
          <w:sz w:val="26"/>
          <w:szCs w:val="26"/>
        </w:rPr>
        <w:t xml:space="preserve">Пунктом 11 Методических указаний </w:t>
      </w:r>
      <w:r w:rsidR="00685A0B">
        <w:rPr>
          <w:rFonts w:ascii="Myriad Pro" w:hAnsi="Myriad Pro"/>
          <w:color w:val="000000" w:themeColor="text1"/>
          <w:sz w:val="26"/>
          <w:szCs w:val="26"/>
        </w:rPr>
        <w:t>№ </w:t>
      </w:r>
      <w:r w:rsidRPr="000046B2">
        <w:rPr>
          <w:rFonts w:ascii="Myriad Pro" w:hAnsi="Myriad Pro"/>
          <w:color w:val="000000" w:themeColor="text1"/>
          <w:sz w:val="26"/>
          <w:szCs w:val="26"/>
        </w:rPr>
        <w:t>98-э установлено, что необходимая валовая выручка в части содержания электрических сетей на базовый (первый) и i-й год долгосрочного периода регулирования ((</w:t>
      </w:r>
      <w:r w:rsidRPr="000046B2">
        <w:rPr>
          <w:noProof/>
          <w:position w:val="-9"/>
          <w:sz w:val="26"/>
          <w:szCs w:val="26"/>
        </w:rPr>
        <w:drawing>
          <wp:inline distT="0" distB="0" distL="0" distR="0" wp14:anchorId="055A1429" wp14:editId="6BC40EBB">
            <wp:extent cx="481330" cy="240665"/>
            <wp:effectExtent l="0" t="0" r="0" b="698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0046B2">
        <w:rPr>
          <w:rFonts w:ascii="Myriad Pro" w:hAnsi="Myriad Pro"/>
          <w:color w:val="000000" w:themeColor="text1"/>
          <w:sz w:val="26"/>
          <w:szCs w:val="26"/>
        </w:rPr>
        <w:t>тыс. руб.)) определяется по формулам:</w:t>
      </w:r>
    </w:p>
    <w:p w14:paraId="4CC74EA7" w14:textId="77777777" w:rsidR="000046B2" w:rsidRPr="000046B2" w:rsidRDefault="000046B2" w:rsidP="000046B2">
      <w:pPr>
        <w:pStyle w:val="a7"/>
        <w:widowControl w:val="0"/>
        <w:autoSpaceDE w:val="0"/>
        <w:autoSpaceDN w:val="0"/>
        <w:adjustRightInd w:val="0"/>
        <w:ind w:left="0" w:firstLine="567"/>
        <w:rPr>
          <w:rFonts w:ascii="Myriad Pro" w:hAnsi="Myriad Pro" w:cs="Arial"/>
          <w:sz w:val="26"/>
          <w:szCs w:val="26"/>
        </w:rPr>
      </w:pPr>
      <w:r w:rsidRPr="000046B2">
        <w:rPr>
          <w:noProof/>
          <w:position w:val="-9"/>
          <w:sz w:val="26"/>
          <w:szCs w:val="26"/>
        </w:rPr>
        <w:drawing>
          <wp:inline distT="0" distB="0" distL="0" distR="0" wp14:anchorId="5B7611B8" wp14:editId="5B92AE5D">
            <wp:extent cx="1838325" cy="285778"/>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97833" cy="295029"/>
                    </a:xfrm>
                    <a:prstGeom prst="rect">
                      <a:avLst/>
                    </a:prstGeom>
                    <a:noFill/>
                    <a:ln>
                      <a:noFill/>
                    </a:ln>
                  </pic:spPr>
                </pic:pic>
              </a:graphicData>
            </a:graphic>
          </wp:inline>
        </w:drawing>
      </w:r>
      <w:r w:rsidRPr="000046B2">
        <w:rPr>
          <w:rFonts w:ascii="Myriad Pro" w:hAnsi="Myriad Pro" w:cs="Arial"/>
          <w:sz w:val="26"/>
          <w:szCs w:val="26"/>
        </w:rPr>
        <w:t xml:space="preserve"> (1),</w:t>
      </w:r>
    </w:p>
    <w:p w14:paraId="15213490" w14:textId="77777777" w:rsidR="000046B2" w:rsidRPr="000046B2" w:rsidRDefault="000046B2" w:rsidP="000046B2">
      <w:pPr>
        <w:pStyle w:val="a7"/>
        <w:widowControl w:val="0"/>
        <w:autoSpaceDE w:val="0"/>
        <w:autoSpaceDN w:val="0"/>
        <w:adjustRightInd w:val="0"/>
        <w:ind w:left="0" w:firstLine="567"/>
        <w:jc w:val="both"/>
        <w:rPr>
          <w:rFonts w:ascii="Myriad Pro" w:hAnsi="Myriad Pro" w:cs="Arial"/>
          <w:sz w:val="26"/>
          <w:szCs w:val="26"/>
        </w:rPr>
      </w:pPr>
    </w:p>
    <w:p w14:paraId="35EA2E43" w14:textId="77777777" w:rsidR="00DC0896" w:rsidRDefault="00DC0896" w:rsidP="000046B2">
      <w:pPr>
        <w:pStyle w:val="a7"/>
        <w:widowControl w:val="0"/>
        <w:autoSpaceDE w:val="0"/>
        <w:autoSpaceDN w:val="0"/>
        <w:adjustRightInd w:val="0"/>
        <w:ind w:left="0" w:firstLine="567"/>
        <w:rPr>
          <w:rFonts w:ascii="Myriad Pro" w:hAnsi="Myriad Pro" w:cs="Arial"/>
          <w:sz w:val="26"/>
          <w:szCs w:val="26"/>
        </w:rPr>
      </w:pPr>
      <w:r>
        <w:rPr>
          <w:rFonts w:ascii="Myriad Pro" w:eastAsiaTheme="minorHAnsi" w:hAnsi="Myriad Pro" w:cs="Myriad Pro"/>
          <w:noProof/>
          <w:position w:val="-35"/>
        </w:rPr>
        <w:drawing>
          <wp:inline distT="0" distB="0" distL="0" distR="0" wp14:anchorId="2537FC8E" wp14:editId="6FE09419">
            <wp:extent cx="5476875" cy="561506"/>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71809" cy="571239"/>
                    </a:xfrm>
                    <a:prstGeom prst="rect">
                      <a:avLst/>
                    </a:prstGeom>
                    <a:noFill/>
                    <a:ln>
                      <a:noFill/>
                    </a:ln>
                  </pic:spPr>
                </pic:pic>
              </a:graphicData>
            </a:graphic>
          </wp:inline>
        </w:drawing>
      </w:r>
    </w:p>
    <w:p w14:paraId="73FD91C9" w14:textId="77777777" w:rsidR="000046B2" w:rsidRPr="000046B2" w:rsidRDefault="000046B2" w:rsidP="000046B2">
      <w:pPr>
        <w:pStyle w:val="a7"/>
        <w:spacing w:line="360" w:lineRule="auto"/>
        <w:ind w:left="0" w:firstLine="567"/>
        <w:jc w:val="both"/>
        <w:rPr>
          <w:rFonts w:ascii="Myriad Pro" w:hAnsi="Myriad Pro"/>
          <w:color w:val="000000" w:themeColor="text1"/>
          <w:sz w:val="26"/>
          <w:szCs w:val="26"/>
        </w:rPr>
      </w:pPr>
      <w:r w:rsidRPr="000046B2">
        <w:rPr>
          <w:rFonts w:ascii="Myriad Pro" w:hAnsi="Myriad Pro"/>
          <w:color w:val="000000" w:themeColor="text1"/>
          <w:sz w:val="26"/>
          <w:szCs w:val="26"/>
        </w:rPr>
        <w:t>где:</w:t>
      </w:r>
    </w:p>
    <w:p w14:paraId="61CEB6DE" w14:textId="77777777" w:rsidR="000046B2" w:rsidRPr="000046B2" w:rsidRDefault="000046B2" w:rsidP="000046B2">
      <w:pPr>
        <w:pStyle w:val="a7"/>
        <w:spacing w:line="360" w:lineRule="auto"/>
        <w:ind w:left="0" w:firstLine="567"/>
        <w:jc w:val="both"/>
        <w:rPr>
          <w:rFonts w:ascii="Myriad Pro" w:hAnsi="Myriad Pro"/>
          <w:color w:val="000000" w:themeColor="text1"/>
          <w:sz w:val="26"/>
          <w:szCs w:val="26"/>
        </w:rPr>
      </w:pPr>
      <w:r w:rsidRPr="000046B2">
        <w:rPr>
          <w:rFonts w:ascii="Myriad Pro" w:hAnsi="Myriad Pro"/>
          <w:color w:val="000000" w:themeColor="text1"/>
          <w:sz w:val="26"/>
          <w:szCs w:val="26"/>
        </w:rPr>
        <w:t>i - год долгосрочного периода регулирования (i &gt; l);</w:t>
      </w:r>
    </w:p>
    <w:p w14:paraId="524A3D63" w14:textId="77777777" w:rsidR="000046B2" w:rsidRPr="000046B2" w:rsidRDefault="000046B2" w:rsidP="000046B2">
      <w:pPr>
        <w:pStyle w:val="a7"/>
        <w:spacing w:line="360" w:lineRule="auto"/>
        <w:ind w:left="0" w:firstLine="567"/>
        <w:jc w:val="both"/>
        <w:rPr>
          <w:rFonts w:ascii="Myriad Pro" w:hAnsi="Myriad Pro"/>
          <w:color w:val="000000" w:themeColor="text1"/>
          <w:sz w:val="26"/>
          <w:szCs w:val="26"/>
        </w:rPr>
      </w:pPr>
      <w:r w:rsidRPr="000046B2">
        <w:rPr>
          <w:rFonts w:ascii="Myriad Pro" w:hAnsi="Myriad Pro"/>
          <w:color w:val="000000" w:themeColor="text1"/>
          <w:sz w:val="26"/>
          <w:szCs w:val="26"/>
        </w:rPr>
        <w:t>ПР</w:t>
      </w:r>
      <w:r w:rsidRPr="000046B2">
        <w:rPr>
          <w:rFonts w:ascii="Myriad Pro" w:hAnsi="Myriad Pro"/>
          <w:color w:val="000000" w:themeColor="text1"/>
          <w:sz w:val="26"/>
          <w:szCs w:val="26"/>
          <w:vertAlign w:val="subscript"/>
        </w:rPr>
        <w:t>1</w:t>
      </w:r>
      <w:r w:rsidRPr="000046B2">
        <w:rPr>
          <w:rFonts w:ascii="Myriad Pro" w:hAnsi="Myriad Pro"/>
          <w:color w:val="000000" w:themeColor="text1"/>
          <w:sz w:val="26"/>
          <w:szCs w:val="26"/>
        </w:rPr>
        <w:t>, ПР</w:t>
      </w:r>
      <w:r w:rsidRPr="000046B2">
        <w:rPr>
          <w:rFonts w:ascii="Myriad Pro" w:hAnsi="Myriad Pro"/>
          <w:color w:val="000000" w:themeColor="text1"/>
          <w:sz w:val="26"/>
          <w:szCs w:val="26"/>
          <w:vertAlign w:val="subscript"/>
        </w:rPr>
        <w:t>i-1</w:t>
      </w:r>
      <w:r w:rsidRPr="000046B2">
        <w:rPr>
          <w:rFonts w:ascii="Myriad Pro" w:hAnsi="Myriad Pro"/>
          <w:color w:val="000000" w:themeColor="text1"/>
          <w:sz w:val="26"/>
          <w:szCs w:val="26"/>
        </w:rPr>
        <w:t>, - подконтрольные расходы, учтенные соответственно в базовом и в i-1 году долгосрочного периода регулирования.</w:t>
      </w:r>
    </w:p>
    <w:p w14:paraId="0521D789" w14:textId="2D4FC83B" w:rsidR="000046B2" w:rsidRPr="000046B2" w:rsidRDefault="000046B2" w:rsidP="000046B2">
      <w:pPr>
        <w:pStyle w:val="a7"/>
        <w:spacing w:line="360" w:lineRule="auto"/>
        <w:ind w:left="0" w:firstLine="567"/>
        <w:jc w:val="both"/>
        <w:rPr>
          <w:rFonts w:ascii="Myriad Pro" w:hAnsi="Myriad Pro"/>
          <w:sz w:val="26"/>
          <w:szCs w:val="26"/>
        </w:rPr>
      </w:pPr>
      <w:r w:rsidRPr="000046B2">
        <w:rPr>
          <w:rFonts w:ascii="Myriad Pro" w:hAnsi="Myriad Pro"/>
          <w:color w:val="000000" w:themeColor="text1"/>
          <w:sz w:val="26"/>
          <w:szCs w:val="26"/>
        </w:rPr>
        <w:t xml:space="preserve">Для филиала </w:t>
      </w:r>
      <w:r w:rsidR="004E70D0">
        <w:rPr>
          <w:rFonts w:ascii="Myriad Pro" w:hAnsi="Myriad Pro"/>
          <w:color w:val="000000" w:themeColor="text1"/>
          <w:sz w:val="26"/>
          <w:szCs w:val="26"/>
        </w:rPr>
        <w:t>ПАО </w:t>
      </w:r>
      <w:r w:rsidRPr="000046B2">
        <w:rPr>
          <w:rFonts w:ascii="Myriad Pro" w:hAnsi="Myriad Pro"/>
          <w:color w:val="000000" w:themeColor="text1"/>
          <w:sz w:val="26"/>
          <w:szCs w:val="26"/>
        </w:rPr>
        <w:t>«МРСК Сибири» - «</w:t>
      </w:r>
      <w:r w:rsidRPr="000046B2">
        <w:rPr>
          <w:rFonts w:ascii="Myriad Pro" w:hAnsi="Myriad Pro"/>
          <w:sz w:val="26"/>
          <w:szCs w:val="26"/>
        </w:rPr>
        <w:t>ГАЭС» 2017 год является шестым годом первого долгосрочного периода регулирования 2012 – 2017 годов.</w:t>
      </w:r>
    </w:p>
    <w:p w14:paraId="7E564AB4" w14:textId="77777777" w:rsidR="000046B2" w:rsidRDefault="000046B2" w:rsidP="00DC0896">
      <w:pPr>
        <w:pStyle w:val="a7"/>
        <w:spacing w:line="360" w:lineRule="auto"/>
        <w:ind w:left="0" w:firstLine="567"/>
        <w:jc w:val="both"/>
        <w:rPr>
          <w:rFonts w:ascii="Myriad Pro" w:hAnsi="Myriad Pro"/>
          <w:color w:val="000000" w:themeColor="text1"/>
          <w:sz w:val="26"/>
          <w:szCs w:val="26"/>
        </w:rPr>
      </w:pPr>
      <w:r w:rsidRPr="000046B2">
        <w:rPr>
          <w:rFonts w:ascii="Myriad Pro" w:hAnsi="Myriad Pro"/>
          <w:sz w:val="26"/>
          <w:szCs w:val="26"/>
        </w:rPr>
        <w:t xml:space="preserve">Согласно формуле приведенной выше, расчет НВВ на содержание в 2017  году </w:t>
      </w:r>
      <w:r w:rsidRPr="000046B2">
        <w:rPr>
          <w:rFonts w:ascii="Myriad Pro" w:hAnsi="Myriad Pro"/>
          <w:color w:val="000000" w:themeColor="text1"/>
          <w:sz w:val="26"/>
          <w:szCs w:val="26"/>
        </w:rPr>
        <w:t>для филиала должен выполняться Комитетом с учетом ПР</w:t>
      </w:r>
      <w:r w:rsidRPr="000046B2">
        <w:rPr>
          <w:rFonts w:ascii="Myriad Pro" w:hAnsi="Myriad Pro"/>
          <w:color w:val="000000" w:themeColor="text1"/>
          <w:sz w:val="26"/>
          <w:szCs w:val="26"/>
          <w:vertAlign w:val="subscript"/>
        </w:rPr>
        <w:t>i-1</w:t>
      </w:r>
      <w:r w:rsidRPr="000046B2">
        <w:rPr>
          <w:rFonts w:ascii="Myriad Pro" w:hAnsi="Myriad Pro"/>
          <w:color w:val="000000" w:themeColor="text1"/>
          <w:sz w:val="26"/>
          <w:szCs w:val="26"/>
        </w:rPr>
        <w:t>, где ПР</w:t>
      </w:r>
      <w:r w:rsidRPr="000046B2">
        <w:rPr>
          <w:rFonts w:ascii="Myriad Pro" w:hAnsi="Myriad Pro"/>
          <w:color w:val="000000" w:themeColor="text1"/>
          <w:sz w:val="26"/>
          <w:szCs w:val="26"/>
          <w:vertAlign w:val="subscript"/>
        </w:rPr>
        <w:t>i-1</w:t>
      </w:r>
      <w:r w:rsidRPr="000046B2">
        <w:rPr>
          <w:rFonts w:ascii="Myriad Pro" w:hAnsi="Myriad Pro"/>
          <w:color w:val="000000" w:themeColor="text1"/>
          <w:sz w:val="26"/>
          <w:szCs w:val="26"/>
        </w:rPr>
        <w:t xml:space="preserve"> - это подконтрольные расходы, установленные Комитетом</w:t>
      </w:r>
      <w:r>
        <w:rPr>
          <w:rFonts w:ascii="Myriad Pro" w:hAnsi="Myriad Pro"/>
          <w:color w:val="000000" w:themeColor="text1"/>
          <w:sz w:val="26"/>
          <w:szCs w:val="26"/>
        </w:rPr>
        <w:t xml:space="preserve"> по тарифам</w:t>
      </w:r>
      <w:r w:rsidRPr="000046B2">
        <w:rPr>
          <w:rFonts w:ascii="Myriad Pro" w:hAnsi="Myriad Pro"/>
          <w:color w:val="000000" w:themeColor="text1"/>
          <w:sz w:val="26"/>
          <w:szCs w:val="26"/>
        </w:rPr>
        <w:t xml:space="preserve"> в 201</w:t>
      </w:r>
      <w:r>
        <w:rPr>
          <w:rFonts w:ascii="Myriad Pro" w:hAnsi="Myriad Pro"/>
          <w:color w:val="000000" w:themeColor="text1"/>
          <w:sz w:val="26"/>
          <w:szCs w:val="26"/>
        </w:rPr>
        <w:t>2</w:t>
      </w:r>
      <w:r w:rsidRPr="000046B2">
        <w:rPr>
          <w:rFonts w:ascii="Myriad Pro" w:hAnsi="Myriad Pro"/>
          <w:color w:val="000000" w:themeColor="text1"/>
          <w:sz w:val="26"/>
          <w:szCs w:val="26"/>
        </w:rPr>
        <w:t xml:space="preserve"> году, являющимся базовым (первым) годом долгосрочного периода регулирования.</w:t>
      </w:r>
    </w:p>
    <w:p w14:paraId="4F7CD479" w14:textId="77777777" w:rsidR="00A0664D" w:rsidRPr="00026371" w:rsidRDefault="00A0664D" w:rsidP="00A0664D">
      <w:pPr>
        <w:spacing w:before="240" w:line="360" w:lineRule="auto"/>
        <w:contextualSpacing/>
        <w:jc w:val="both"/>
        <w:rPr>
          <w:rFonts w:ascii="Myriad Pro" w:eastAsia="Calibri" w:hAnsi="Myriad Pro"/>
          <w:b/>
          <w:color w:val="000000" w:themeColor="text1"/>
          <w:sz w:val="26"/>
          <w:szCs w:val="26"/>
        </w:rPr>
      </w:pPr>
      <w:r w:rsidRPr="00026371">
        <w:rPr>
          <w:rFonts w:ascii="Myriad Pro" w:eastAsia="Calibri" w:hAnsi="Myriad Pro"/>
          <w:b/>
          <w:color w:val="000000" w:themeColor="text1"/>
          <w:sz w:val="26"/>
          <w:szCs w:val="26"/>
        </w:rPr>
        <w:lastRenderedPageBreak/>
        <w:t>ПОЗИЦИЯ ТЕРРИТОРИАЛЬНОЙ СЕТЕВОЙ ОРГАНИЗАЦИИ</w:t>
      </w:r>
    </w:p>
    <w:p w14:paraId="02F0142E" w14:textId="77777777" w:rsidR="00AA3876" w:rsidRPr="00AA3876" w:rsidRDefault="00A0664D" w:rsidP="00AA3876">
      <w:pPr>
        <w:pStyle w:val="a7"/>
        <w:spacing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 </w:t>
      </w:r>
      <w:r w:rsidR="00AA3876" w:rsidRPr="00AA3876">
        <w:rPr>
          <w:rFonts w:ascii="Myriad Pro" w:hAnsi="Myriad Pro"/>
          <w:color w:val="000000" w:themeColor="text1"/>
          <w:sz w:val="26"/>
          <w:szCs w:val="26"/>
        </w:rPr>
        <w:t>Величина подконтрольных расходов на 2017 год определена путем индексации утвержденных регулирующим органом расходов 2016 года (i-1 году долгосрочного периода регулирования) на коэффициент - 1,05607, рассчитанный исходя из следующих составляющих:</w:t>
      </w:r>
    </w:p>
    <w:p w14:paraId="4F42E39B" w14:textId="77777777" w:rsidR="00AA3876" w:rsidRPr="00AA3876" w:rsidRDefault="00AA3876" w:rsidP="00AA3876">
      <w:pPr>
        <w:pStyle w:val="a7"/>
        <w:spacing w:line="360" w:lineRule="auto"/>
        <w:ind w:left="0" w:firstLine="567"/>
        <w:jc w:val="both"/>
        <w:rPr>
          <w:rFonts w:ascii="Myriad Pro" w:hAnsi="Myriad Pro"/>
          <w:color w:val="000000" w:themeColor="text1"/>
          <w:sz w:val="26"/>
          <w:szCs w:val="26"/>
        </w:rPr>
      </w:pPr>
      <w:r w:rsidRPr="00AA3876">
        <w:rPr>
          <w:rFonts w:ascii="Myriad Pro" w:hAnsi="Myriad Pro"/>
          <w:color w:val="000000" w:themeColor="text1"/>
          <w:sz w:val="26"/>
          <w:szCs w:val="26"/>
        </w:rPr>
        <w:t>-</w:t>
      </w:r>
      <w:r w:rsidRPr="00AA3876">
        <w:rPr>
          <w:rFonts w:ascii="Myriad Pro" w:hAnsi="Myriad Pro"/>
          <w:color w:val="000000" w:themeColor="text1"/>
          <w:sz w:val="26"/>
          <w:szCs w:val="26"/>
        </w:rPr>
        <w:tab/>
        <w:t>индекс потребительских це</w:t>
      </w:r>
      <w:r w:rsidR="00362B25">
        <w:rPr>
          <w:rFonts w:ascii="Myriad Pro" w:hAnsi="Myriad Pro"/>
          <w:color w:val="000000" w:themeColor="text1"/>
          <w:sz w:val="26"/>
          <w:szCs w:val="26"/>
        </w:rPr>
        <w:t>н</w:t>
      </w:r>
      <w:r w:rsidRPr="00AA3876">
        <w:rPr>
          <w:rFonts w:ascii="Myriad Pro" w:hAnsi="Myriad Pro"/>
          <w:color w:val="000000" w:themeColor="text1"/>
          <w:sz w:val="26"/>
          <w:szCs w:val="26"/>
        </w:rPr>
        <w:t xml:space="preserve"> на 2017 год, принятый в расчете в размере 5,8% в соответствии с прогнозом социально-экономического развития, размещенным на сайте Минэкономразвития РФ;</w:t>
      </w:r>
    </w:p>
    <w:p w14:paraId="5422824F" w14:textId="77777777" w:rsidR="00AA3876" w:rsidRPr="00AA3876" w:rsidRDefault="00AA3876" w:rsidP="00AA3876">
      <w:pPr>
        <w:pStyle w:val="a7"/>
        <w:spacing w:line="360" w:lineRule="auto"/>
        <w:ind w:left="0" w:firstLine="567"/>
        <w:jc w:val="both"/>
        <w:rPr>
          <w:rFonts w:ascii="Myriad Pro" w:hAnsi="Myriad Pro"/>
          <w:color w:val="000000" w:themeColor="text1"/>
          <w:sz w:val="26"/>
          <w:szCs w:val="26"/>
        </w:rPr>
      </w:pPr>
      <w:r w:rsidRPr="00AA3876">
        <w:rPr>
          <w:rFonts w:ascii="Myriad Pro" w:hAnsi="Myriad Pro"/>
          <w:color w:val="000000" w:themeColor="text1"/>
          <w:sz w:val="26"/>
          <w:szCs w:val="26"/>
        </w:rPr>
        <w:t>-</w:t>
      </w:r>
      <w:r w:rsidRPr="00AA3876">
        <w:rPr>
          <w:rFonts w:ascii="Myriad Pro" w:hAnsi="Myriad Pro"/>
          <w:color w:val="000000" w:themeColor="text1"/>
          <w:sz w:val="26"/>
          <w:szCs w:val="26"/>
        </w:rPr>
        <w:tab/>
        <w:t>индекс эффективности операционных расходов в размере 1% в соответствии с утвержденными долгосрочными параметрами деятельности филиала;</w:t>
      </w:r>
    </w:p>
    <w:p w14:paraId="4AEDE8BD" w14:textId="77777777" w:rsidR="00AA3876" w:rsidRPr="00AA3876" w:rsidRDefault="00AA3876" w:rsidP="00AA3876">
      <w:pPr>
        <w:pStyle w:val="a7"/>
        <w:spacing w:line="360" w:lineRule="auto"/>
        <w:ind w:left="0" w:firstLine="567"/>
        <w:jc w:val="both"/>
        <w:rPr>
          <w:rFonts w:ascii="Myriad Pro" w:hAnsi="Myriad Pro"/>
          <w:color w:val="000000" w:themeColor="text1"/>
          <w:sz w:val="26"/>
          <w:szCs w:val="26"/>
        </w:rPr>
      </w:pPr>
      <w:r w:rsidRPr="00AA3876">
        <w:rPr>
          <w:rFonts w:ascii="Myriad Pro" w:hAnsi="Myriad Pro"/>
          <w:color w:val="000000" w:themeColor="text1"/>
          <w:sz w:val="26"/>
          <w:szCs w:val="26"/>
        </w:rPr>
        <w:t>-</w:t>
      </w:r>
      <w:r w:rsidRPr="00AA3876">
        <w:rPr>
          <w:rFonts w:ascii="Myriad Pro" w:hAnsi="Myriad Pro"/>
          <w:color w:val="000000" w:themeColor="text1"/>
          <w:sz w:val="26"/>
          <w:szCs w:val="26"/>
        </w:rPr>
        <w:tab/>
        <w:t>индекс изменения количества активов (1,1017), определенный с учетом данных за последний отчетный период текущего года (1 квартал 2016 года) о фактически введенных в эксплуатацию в соответствии с долгосроч</w:t>
      </w:r>
      <w:r>
        <w:rPr>
          <w:rFonts w:ascii="Myriad Pro" w:hAnsi="Myriad Pro"/>
          <w:color w:val="000000" w:themeColor="text1"/>
          <w:sz w:val="26"/>
          <w:szCs w:val="26"/>
        </w:rPr>
        <w:t>но</w:t>
      </w:r>
      <w:r w:rsidRPr="00AA3876">
        <w:rPr>
          <w:rFonts w:ascii="Myriad Pro" w:hAnsi="Myriad Pro"/>
          <w:color w:val="000000" w:themeColor="text1"/>
          <w:sz w:val="26"/>
          <w:szCs w:val="26"/>
        </w:rPr>
        <w:t>й инвестиционной программой и планируемых к вводу объект</w:t>
      </w:r>
      <w:r>
        <w:rPr>
          <w:rFonts w:ascii="Myriad Pro" w:hAnsi="Myriad Pro"/>
          <w:color w:val="000000" w:themeColor="text1"/>
          <w:sz w:val="26"/>
          <w:szCs w:val="26"/>
        </w:rPr>
        <w:t>ов</w:t>
      </w:r>
      <w:r w:rsidRPr="00AA3876">
        <w:rPr>
          <w:rFonts w:ascii="Myriad Pro" w:hAnsi="Myriad Pro"/>
          <w:color w:val="000000" w:themeColor="text1"/>
          <w:sz w:val="26"/>
          <w:szCs w:val="26"/>
        </w:rPr>
        <w:t xml:space="preserve"> электросетевого хозяйства, а также объектов электросе</w:t>
      </w:r>
      <w:r>
        <w:rPr>
          <w:rFonts w:ascii="Myriad Pro" w:hAnsi="Myriad Pro"/>
          <w:color w:val="000000" w:themeColor="text1"/>
          <w:sz w:val="26"/>
          <w:szCs w:val="26"/>
        </w:rPr>
        <w:t>т</w:t>
      </w:r>
      <w:r w:rsidRPr="00AA3876">
        <w:rPr>
          <w:rFonts w:ascii="Myriad Pro" w:hAnsi="Myriad Pro"/>
          <w:color w:val="000000" w:themeColor="text1"/>
          <w:sz w:val="26"/>
          <w:szCs w:val="26"/>
        </w:rPr>
        <w:t>ев</w:t>
      </w:r>
      <w:r>
        <w:rPr>
          <w:rFonts w:ascii="Myriad Pro" w:hAnsi="Myriad Pro"/>
          <w:color w:val="000000" w:themeColor="text1"/>
          <w:sz w:val="26"/>
          <w:szCs w:val="26"/>
        </w:rPr>
        <w:t>ы</w:t>
      </w:r>
      <w:r w:rsidRPr="00AA3876">
        <w:rPr>
          <w:rFonts w:ascii="Myriad Pro" w:hAnsi="Myriad Pro"/>
          <w:color w:val="000000" w:themeColor="text1"/>
          <w:sz w:val="26"/>
          <w:szCs w:val="26"/>
        </w:rPr>
        <w:t xml:space="preserve">х активов </w:t>
      </w:r>
      <w:r w:rsidR="00685A0B">
        <w:rPr>
          <w:rFonts w:ascii="Myriad Pro" w:hAnsi="Myriad Pro"/>
          <w:color w:val="000000" w:themeColor="text1"/>
          <w:sz w:val="26"/>
          <w:szCs w:val="26"/>
        </w:rPr>
        <w:t>ООО </w:t>
      </w:r>
      <w:r w:rsidRPr="00AA3876">
        <w:rPr>
          <w:rFonts w:ascii="Myriad Pro" w:hAnsi="Myriad Pro"/>
          <w:color w:val="000000" w:themeColor="text1"/>
          <w:sz w:val="26"/>
          <w:szCs w:val="26"/>
        </w:rPr>
        <w:t>«Холидэйэнерготрейд», принятых филиалом «ГАЭС» на обслуживание с 01.01.2015г. по договору аренды.</w:t>
      </w:r>
    </w:p>
    <w:p w14:paraId="240684E9" w14:textId="77777777" w:rsidR="00AA3876" w:rsidRPr="00AA3876" w:rsidRDefault="00AA3876" w:rsidP="00AA3876">
      <w:pPr>
        <w:pStyle w:val="a7"/>
        <w:spacing w:line="360" w:lineRule="auto"/>
        <w:ind w:left="0" w:firstLine="567"/>
        <w:jc w:val="both"/>
        <w:rPr>
          <w:rFonts w:ascii="Myriad Pro" w:hAnsi="Myriad Pro"/>
          <w:color w:val="000000" w:themeColor="text1"/>
          <w:sz w:val="26"/>
          <w:szCs w:val="26"/>
        </w:rPr>
      </w:pPr>
      <w:r w:rsidRPr="00AA3876">
        <w:rPr>
          <w:rFonts w:ascii="Myriad Pro" w:hAnsi="Myriad Pro"/>
          <w:color w:val="000000" w:themeColor="text1"/>
          <w:sz w:val="26"/>
          <w:szCs w:val="26"/>
        </w:rPr>
        <w:t>-</w:t>
      </w:r>
      <w:r w:rsidRPr="00AA3876">
        <w:rPr>
          <w:rFonts w:ascii="Myriad Pro" w:hAnsi="Myriad Pro"/>
          <w:color w:val="000000" w:themeColor="text1"/>
          <w:sz w:val="26"/>
          <w:szCs w:val="26"/>
        </w:rPr>
        <w:tab/>
        <w:t>коэффициент эластичности подконтрольных расходов по количеству активов на регулируемый период - 0,75 в соответствии с утвержденными долгосрочными параметрами деятельности филиала «ГАЭС».</w:t>
      </w:r>
    </w:p>
    <w:p w14:paraId="2925A7DA" w14:textId="5B1AB4A7" w:rsidR="00A0664D" w:rsidRDefault="00AA3876" w:rsidP="00AA3876">
      <w:pPr>
        <w:pStyle w:val="a7"/>
        <w:spacing w:line="360" w:lineRule="auto"/>
        <w:ind w:left="0" w:firstLine="567"/>
        <w:jc w:val="both"/>
        <w:rPr>
          <w:rFonts w:ascii="Myriad Pro" w:hAnsi="Myriad Pro"/>
          <w:color w:val="000000" w:themeColor="text1"/>
          <w:sz w:val="26"/>
          <w:szCs w:val="26"/>
        </w:rPr>
      </w:pPr>
      <w:r w:rsidRPr="00AA3876">
        <w:rPr>
          <w:rFonts w:ascii="Myriad Pro" w:hAnsi="Myriad Pro"/>
          <w:color w:val="000000" w:themeColor="text1"/>
          <w:sz w:val="26"/>
          <w:szCs w:val="26"/>
        </w:rPr>
        <w:t xml:space="preserve">Таким образом, расчетная величина подконтрольных расходов филиала </w:t>
      </w:r>
      <w:r>
        <w:rPr>
          <w:rFonts w:ascii="Myriad Pro" w:hAnsi="Myriad Pro"/>
          <w:color w:val="000000" w:themeColor="text1"/>
          <w:sz w:val="26"/>
          <w:szCs w:val="26"/>
        </w:rPr>
        <w:br/>
      </w:r>
      <w:r w:rsidR="004E70D0">
        <w:rPr>
          <w:rFonts w:ascii="Myriad Pro" w:hAnsi="Myriad Pro"/>
          <w:color w:val="000000" w:themeColor="text1"/>
          <w:sz w:val="26"/>
          <w:szCs w:val="26"/>
        </w:rPr>
        <w:t>ПАО </w:t>
      </w:r>
      <w:r w:rsidRPr="00AA3876">
        <w:rPr>
          <w:rFonts w:ascii="Myriad Pro" w:hAnsi="Myriad Pro"/>
          <w:color w:val="000000" w:themeColor="text1"/>
          <w:sz w:val="26"/>
          <w:szCs w:val="26"/>
        </w:rPr>
        <w:t>«МРСК Сибири» - «Горно-Алтайские электрические сети» на 2017 год определена в сумме 437 108,14 тыс.</w:t>
      </w:r>
      <w:r>
        <w:rPr>
          <w:rFonts w:ascii="Myriad Pro" w:hAnsi="Myriad Pro"/>
          <w:color w:val="000000" w:themeColor="text1"/>
          <w:sz w:val="26"/>
          <w:szCs w:val="26"/>
        </w:rPr>
        <w:t xml:space="preserve"> </w:t>
      </w:r>
      <w:r w:rsidRPr="00AA3876">
        <w:rPr>
          <w:rFonts w:ascii="Myriad Pro" w:hAnsi="Myriad Pro"/>
          <w:color w:val="000000" w:themeColor="text1"/>
          <w:sz w:val="26"/>
          <w:szCs w:val="26"/>
        </w:rPr>
        <w:t>руб</w:t>
      </w:r>
      <w:r>
        <w:rPr>
          <w:rFonts w:ascii="Myriad Pro" w:hAnsi="Myriad Pro"/>
          <w:color w:val="000000" w:themeColor="text1"/>
          <w:sz w:val="26"/>
          <w:szCs w:val="26"/>
        </w:rPr>
        <w:t>.</w:t>
      </w:r>
      <w:r w:rsidRPr="00AA3876">
        <w:rPr>
          <w:rFonts w:ascii="Myriad Pro" w:hAnsi="Myriad Pro"/>
          <w:color w:val="000000" w:themeColor="text1"/>
          <w:sz w:val="26"/>
          <w:szCs w:val="26"/>
        </w:rPr>
        <w:t xml:space="preserve">, (рост относительно величины, принятой тарифно-балансовым решением на </w:t>
      </w:r>
      <w:r>
        <w:rPr>
          <w:rFonts w:ascii="Myriad Pro" w:hAnsi="Myriad Pro"/>
          <w:color w:val="000000" w:themeColor="text1"/>
          <w:sz w:val="26"/>
          <w:szCs w:val="26"/>
        </w:rPr>
        <w:t>2016</w:t>
      </w:r>
      <w:r w:rsidRPr="00AA3876">
        <w:rPr>
          <w:rFonts w:ascii="Myriad Pro" w:hAnsi="Myriad Pro"/>
          <w:color w:val="000000" w:themeColor="text1"/>
          <w:sz w:val="26"/>
          <w:szCs w:val="26"/>
        </w:rPr>
        <w:t xml:space="preserve"> год 5,61%).</w:t>
      </w:r>
    </w:p>
    <w:p w14:paraId="24A51B6E" w14:textId="77777777" w:rsidR="00C81557" w:rsidRPr="00670D47" w:rsidRDefault="00C81557" w:rsidP="00C81557">
      <w:pPr>
        <w:keepNext/>
        <w:spacing w:before="240" w:line="360" w:lineRule="auto"/>
        <w:jc w:val="both"/>
        <w:rPr>
          <w:rFonts w:ascii="Myriad Pro" w:hAnsi="Myriad Pro"/>
          <w:b/>
          <w:bCs/>
          <w:sz w:val="26"/>
          <w:szCs w:val="26"/>
        </w:rPr>
      </w:pPr>
      <w:r w:rsidRPr="00670D47">
        <w:rPr>
          <w:rFonts w:ascii="Myriad Pro" w:hAnsi="Myriad Pro"/>
          <w:b/>
          <w:bCs/>
          <w:sz w:val="26"/>
          <w:szCs w:val="26"/>
        </w:rPr>
        <w:t>ПОЗИЦИЯ ОРГАНА РЕГУЛИРОВАНИЯ</w:t>
      </w:r>
    </w:p>
    <w:p w14:paraId="6D1A1E81" w14:textId="77777777" w:rsidR="00C81557" w:rsidRPr="00C81557" w:rsidRDefault="00C81557" w:rsidP="00C81557">
      <w:pPr>
        <w:autoSpaceDE w:val="0"/>
        <w:autoSpaceDN w:val="0"/>
        <w:adjustRightInd w:val="0"/>
        <w:spacing w:line="360" w:lineRule="auto"/>
        <w:ind w:firstLine="567"/>
        <w:jc w:val="both"/>
        <w:rPr>
          <w:rFonts w:ascii="Myriad Pro" w:eastAsia="Calibri" w:hAnsi="Myriad Pro"/>
          <w:color w:val="000000" w:themeColor="text1"/>
          <w:sz w:val="26"/>
          <w:szCs w:val="26"/>
        </w:rPr>
      </w:pPr>
      <w:r w:rsidRPr="00C81557">
        <w:rPr>
          <w:rFonts w:ascii="Myriad Pro" w:eastAsia="Calibri" w:hAnsi="Myriad Pro"/>
          <w:color w:val="000000" w:themeColor="text1"/>
          <w:sz w:val="26"/>
          <w:szCs w:val="26"/>
        </w:rPr>
        <w:t xml:space="preserve">В соответствии с Приказом ФСТ России от 17.02.2012 г. </w:t>
      </w:r>
      <w:r w:rsidR="00685A0B">
        <w:rPr>
          <w:rFonts w:ascii="Myriad Pro" w:eastAsia="Calibri" w:hAnsi="Myriad Pro"/>
          <w:color w:val="000000" w:themeColor="text1"/>
          <w:sz w:val="26"/>
          <w:szCs w:val="26"/>
        </w:rPr>
        <w:t>№ </w:t>
      </w:r>
      <w:r w:rsidRPr="00C81557">
        <w:rPr>
          <w:rFonts w:ascii="Myriad Pro" w:eastAsia="Calibri" w:hAnsi="Myriad Pro"/>
          <w:color w:val="000000" w:themeColor="text1"/>
          <w:sz w:val="26"/>
          <w:szCs w:val="26"/>
        </w:rPr>
        <w:t>98-э произведен расчет коэффициента индексации на 2017 год, расчет представлен в таблице</w:t>
      </w:r>
      <w:r>
        <w:rPr>
          <w:rFonts w:ascii="Myriad Pro" w:eastAsia="Calibri" w:hAnsi="Myriad Pro"/>
          <w:color w:val="000000" w:themeColor="text1"/>
          <w:sz w:val="26"/>
          <w:szCs w:val="26"/>
        </w:rPr>
        <w:t>:</w:t>
      </w:r>
    </w:p>
    <w:p w14:paraId="1E112903" w14:textId="77777777" w:rsidR="00C81557" w:rsidRPr="00C81557" w:rsidRDefault="00C81557" w:rsidP="00C81557">
      <w:pPr>
        <w:autoSpaceDE w:val="0"/>
        <w:autoSpaceDN w:val="0"/>
        <w:adjustRightInd w:val="0"/>
        <w:jc w:val="center"/>
        <w:rPr>
          <w:rFonts w:ascii="Myriad Pro" w:eastAsia="Calibri" w:hAnsi="Myriad Pro"/>
          <w:color w:val="000000" w:themeColor="text1"/>
          <w:sz w:val="26"/>
          <w:szCs w:val="26"/>
        </w:rPr>
      </w:pPr>
    </w:p>
    <w:tbl>
      <w:tblPr>
        <w:tblW w:w="7645" w:type="dxa"/>
        <w:jc w:val="center"/>
        <w:tblLook w:val="04A0" w:firstRow="1" w:lastRow="0" w:firstColumn="1" w:lastColumn="0" w:noHBand="0" w:noVBand="1"/>
      </w:tblPr>
      <w:tblGrid>
        <w:gridCol w:w="4511"/>
        <w:gridCol w:w="1133"/>
        <w:gridCol w:w="2001"/>
      </w:tblGrid>
      <w:tr w:rsidR="00C81557" w:rsidRPr="00C81557" w14:paraId="66F73F0D" w14:textId="77777777" w:rsidTr="00F8529C">
        <w:trPr>
          <w:trHeight w:val="20"/>
          <w:tblHeader/>
          <w:jc w:val="center"/>
        </w:trPr>
        <w:tc>
          <w:tcPr>
            <w:tcW w:w="4511" w:type="dxa"/>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135F0C2B" w14:textId="77777777" w:rsidR="00C81557" w:rsidRPr="00C81557" w:rsidRDefault="00C81557" w:rsidP="009D0F0C">
            <w:pPr>
              <w:jc w:val="center"/>
              <w:rPr>
                <w:rFonts w:ascii="Myriad Pro" w:eastAsia="Calibri" w:hAnsi="Myriad Pro"/>
                <w:color w:val="FFFFFF" w:themeColor="background1"/>
              </w:rPr>
            </w:pPr>
            <w:r w:rsidRPr="00C81557">
              <w:rPr>
                <w:rFonts w:ascii="Myriad Pro" w:eastAsia="Calibri" w:hAnsi="Myriad Pro"/>
                <w:color w:val="FFFFFF" w:themeColor="background1"/>
                <w:sz w:val="22"/>
                <w:szCs w:val="22"/>
              </w:rPr>
              <w:t>Расчет коэффициента индексации</w:t>
            </w:r>
          </w:p>
        </w:tc>
        <w:tc>
          <w:tcPr>
            <w:tcW w:w="1133"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40628A50" w14:textId="77777777" w:rsidR="00C81557" w:rsidRPr="009D0F0C" w:rsidRDefault="009D0F0C" w:rsidP="009D0F0C">
            <w:pPr>
              <w:jc w:val="center"/>
              <w:rPr>
                <w:rFonts w:ascii="Myriad Pro" w:eastAsia="Calibri" w:hAnsi="Myriad Pro"/>
                <w:color w:val="FFFFFF" w:themeColor="background1"/>
              </w:rPr>
            </w:pPr>
            <w:r>
              <w:rPr>
                <w:rFonts w:ascii="Myriad Pro" w:eastAsia="Calibri" w:hAnsi="Myriad Pro"/>
                <w:color w:val="FFFFFF" w:themeColor="background1"/>
                <w:sz w:val="22"/>
                <w:szCs w:val="22"/>
              </w:rPr>
              <w:t>Ед. изм.</w:t>
            </w:r>
          </w:p>
        </w:tc>
        <w:tc>
          <w:tcPr>
            <w:tcW w:w="2001" w:type="dxa"/>
            <w:tcBorders>
              <w:top w:val="single" w:sz="8"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F60FDD9" w14:textId="77777777" w:rsidR="00C81557" w:rsidRPr="00C81557" w:rsidRDefault="00C81557" w:rsidP="009D0F0C">
            <w:pPr>
              <w:jc w:val="center"/>
              <w:rPr>
                <w:rFonts w:ascii="Myriad Pro" w:eastAsia="Calibri" w:hAnsi="Myriad Pro"/>
                <w:color w:val="FFFFFF" w:themeColor="background1"/>
              </w:rPr>
            </w:pPr>
            <w:r w:rsidRPr="00C81557">
              <w:rPr>
                <w:rFonts w:ascii="Myriad Pro" w:eastAsia="Calibri" w:hAnsi="Myriad Pro"/>
                <w:color w:val="FFFFFF" w:themeColor="background1"/>
                <w:sz w:val="22"/>
                <w:szCs w:val="22"/>
              </w:rPr>
              <w:t>2017 г.</w:t>
            </w:r>
          </w:p>
        </w:tc>
      </w:tr>
      <w:tr w:rsidR="00C81557" w:rsidRPr="00C81557" w14:paraId="1F4B46B0" w14:textId="77777777" w:rsidTr="00F8529C">
        <w:trPr>
          <w:trHeight w:val="20"/>
          <w:jc w:val="center"/>
        </w:trPr>
        <w:tc>
          <w:tcPr>
            <w:tcW w:w="4511" w:type="dxa"/>
            <w:tcBorders>
              <w:top w:val="single" w:sz="8" w:space="0" w:color="FFFFFF" w:themeColor="background1"/>
              <w:left w:val="single" w:sz="8" w:space="0" w:color="auto"/>
              <w:bottom w:val="single" w:sz="4" w:space="0" w:color="auto"/>
              <w:right w:val="nil"/>
            </w:tcBorders>
            <w:shd w:val="clear" w:color="auto" w:fill="auto"/>
            <w:vAlign w:val="center"/>
            <w:hideMark/>
          </w:tcPr>
          <w:p w14:paraId="363AD208" w14:textId="77777777" w:rsidR="00C81557" w:rsidRPr="00C81557" w:rsidRDefault="00C81557" w:rsidP="00EC7E32">
            <w:pPr>
              <w:rPr>
                <w:rFonts w:ascii="Myriad Pro" w:eastAsia="Calibri" w:hAnsi="Myriad Pro"/>
                <w:color w:val="000000" w:themeColor="text1"/>
              </w:rPr>
            </w:pPr>
            <w:r w:rsidRPr="00C81557">
              <w:rPr>
                <w:rFonts w:ascii="Myriad Pro" w:eastAsia="Calibri" w:hAnsi="Myriad Pro"/>
                <w:color w:val="000000" w:themeColor="text1"/>
                <w:sz w:val="22"/>
                <w:szCs w:val="22"/>
              </w:rPr>
              <w:t>инфляция</w:t>
            </w:r>
          </w:p>
        </w:tc>
        <w:tc>
          <w:tcPr>
            <w:tcW w:w="1133" w:type="dxa"/>
            <w:tcBorders>
              <w:top w:val="single" w:sz="8" w:space="0" w:color="FFFFFF" w:themeColor="background1"/>
              <w:left w:val="single" w:sz="4" w:space="0" w:color="auto"/>
              <w:bottom w:val="single" w:sz="4" w:space="0" w:color="auto"/>
              <w:right w:val="nil"/>
            </w:tcBorders>
            <w:shd w:val="clear" w:color="auto" w:fill="auto"/>
            <w:noWrap/>
            <w:vAlign w:val="center"/>
            <w:hideMark/>
          </w:tcPr>
          <w:p w14:paraId="09983D80" w14:textId="77777777" w:rsidR="00C81557" w:rsidRPr="00C81557" w:rsidRDefault="00C81557" w:rsidP="00EC7E32">
            <w:pPr>
              <w:jc w:val="center"/>
              <w:rPr>
                <w:rFonts w:ascii="Myriad Pro" w:eastAsia="Calibri" w:hAnsi="Myriad Pro"/>
                <w:color w:val="000000" w:themeColor="text1"/>
              </w:rPr>
            </w:pPr>
            <w:r w:rsidRPr="00C81557">
              <w:rPr>
                <w:rFonts w:ascii="Myriad Pro" w:eastAsia="Calibri" w:hAnsi="Myriad Pro"/>
                <w:color w:val="000000" w:themeColor="text1"/>
                <w:sz w:val="22"/>
                <w:szCs w:val="22"/>
              </w:rPr>
              <w:t>%</w:t>
            </w:r>
          </w:p>
        </w:tc>
        <w:tc>
          <w:tcPr>
            <w:tcW w:w="2001" w:type="dxa"/>
            <w:tcBorders>
              <w:top w:val="single" w:sz="8" w:space="0" w:color="FFFFFF" w:themeColor="background1"/>
              <w:left w:val="single" w:sz="4" w:space="0" w:color="auto"/>
              <w:bottom w:val="single" w:sz="4" w:space="0" w:color="auto"/>
              <w:right w:val="single" w:sz="8" w:space="0" w:color="auto"/>
            </w:tcBorders>
            <w:shd w:val="clear" w:color="auto" w:fill="auto"/>
            <w:noWrap/>
            <w:vAlign w:val="center"/>
            <w:hideMark/>
          </w:tcPr>
          <w:p w14:paraId="307BFAA5" w14:textId="77777777" w:rsidR="00C81557" w:rsidRPr="00C81557" w:rsidRDefault="00C81557" w:rsidP="00EC7E32">
            <w:pPr>
              <w:jc w:val="center"/>
              <w:rPr>
                <w:rFonts w:ascii="Myriad Pro" w:eastAsia="Calibri" w:hAnsi="Myriad Pro"/>
                <w:color w:val="000000" w:themeColor="text1"/>
              </w:rPr>
            </w:pPr>
            <w:r w:rsidRPr="00C81557">
              <w:rPr>
                <w:rFonts w:ascii="Myriad Pro" w:eastAsia="Calibri" w:hAnsi="Myriad Pro"/>
                <w:color w:val="000000" w:themeColor="text1"/>
                <w:sz w:val="22"/>
                <w:szCs w:val="22"/>
              </w:rPr>
              <w:t>4,7%</w:t>
            </w:r>
          </w:p>
        </w:tc>
      </w:tr>
      <w:tr w:rsidR="00C81557" w:rsidRPr="00C81557" w14:paraId="2118BCD9" w14:textId="77777777" w:rsidTr="00F8529C">
        <w:trPr>
          <w:trHeight w:val="20"/>
          <w:jc w:val="center"/>
        </w:trPr>
        <w:tc>
          <w:tcPr>
            <w:tcW w:w="4511" w:type="dxa"/>
            <w:tcBorders>
              <w:top w:val="single" w:sz="4" w:space="0" w:color="auto"/>
              <w:left w:val="single" w:sz="8" w:space="0" w:color="auto"/>
              <w:bottom w:val="single" w:sz="4" w:space="0" w:color="auto"/>
              <w:right w:val="nil"/>
            </w:tcBorders>
            <w:shd w:val="clear" w:color="auto" w:fill="auto"/>
            <w:vAlign w:val="center"/>
            <w:hideMark/>
          </w:tcPr>
          <w:p w14:paraId="25E39100" w14:textId="77777777" w:rsidR="00C81557" w:rsidRPr="00C81557" w:rsidRDefault="00C81557" w:rsidP="00EC7E32">
            <w:pPr>
              <w:rPr>
                <w:rFonts w:ascii="Myriad Pro" w:eastAsia="Calibri" w:hAnsi="Myriad Pro"/>
                <w:color w:val="000000" w:themeColor="text1"/>
              </w:rPr>
            </w:pPr>
            <w:r w:rsidRPr="00C81557">
              <w:rPr>
                <w:rFonts w:ascii="Myriad Pro" w:eastAsia="Calibri" w:hAnsi="Myriad Pro"/>
                <w:color w:val="000000" w:themeColor="text1"/>
                <w:sz w:val="22"/>
                <w:szCs w:val="22"/>
              </w:rPr>
              <w:t>индекс эффективности операционных расходов</w:t>
            </w:r>
          </w:p>
        </w:tc>
        <w:tc>
          <w:tcPr>
            <w:tcW w:w="1133" w:type="dxa"/>
            <w:tcBorders>
              <w:top w:val="single" w:sz="4" w:space="0" w:color="auto"/>
              <w:left w:val="single" w:sz="4" w:space="0" w:color="auto"/>
              <w:bottom w:val="single" w:sz="4" w:space="0" w:color="auto"/>
              <w:right w:val="nil"/>
            </w:tcBorders>
            <w:shd w:val="clear" w:color="auto" w:fill="auto"/>
            <w:noWrap/>
            <w:vAlign w:val="center"/>
            <w:hideMark/>
          </w:tcPr>
          <w:p w14:paraId="263E7648" w14:textId="77777777" w:rsidR="00C81557" w:rsidRPr="00C81557" w:rsidRDefault="00C81557" w:rsidP="00EC7E32">
            <w:pPr>
              <w:jc w:val="center"/>
              <w:rPr>
                <w:rFonts w:ascii="Myriad Pro" w:eastAsia="Calibri" w:hAnsi="Myriad Pro"/>
                <w:color w:val="000000" w:themeColor="text1"/>
              </w:rPr>
            </w:pPr>
            <w:r w:rsidRPr="00C81557">
              <w:rPr>
                <w:rFonts w:ascii="Myriad Pro" w:eastAsia="Calibri" w:hAnsi="Myriad Pro"/>
                <w:color w:val="000000" w:themeColor="text1"/>
                <w:sz w:val="22"/>
                <w:szCs w:val="22"/>
              </w:rPr>
              <w:t>%</w:t>
            </w:r>
          </w:p>
        </w:tc>
        <w:tc>
          <w:tcPr>
            <w:tcW w:w="2001" w:type="dxa"/>
            <w:tcBorders>
              <w:top w:val="nil"/>
              <w:left w:val="single" w:sz="4" w:space="0" w:color="auto"/>
              <w:bottom w:val="single" w:sz="4" w:space="0" w:color="auto"/>
              <w:right w:val="single" w:sz="8" w:space="0" w:color="auto"/>
            </w:tcBorders>
            <w:shd w:val="clear" w:color="auto" w:fill="auto"/>
            <w:noWrap/>
            <w:vAlign w:val="center"/>
            <w:hideMark/>
          </w:tcPr>
          <w:p w14:paraId="454C745C" w14:textId="77777777" w:rsidR="00C81557" w:rsidRPr="00C81557" w:rsidRDefault="00C81557" w:rsidP="00EC7E32">
            <w:pPr>
              <w:jc w:val="center"/>
              <w:rPr>
                <w:rFonts w:ascii="Myriad Pro" w:eastAsia="Calibri" w:hAnsi="Myriad Pro"/>
                <w:color w:val="000000" w:themeColor="text1"/>
              </w:rPr>
            </w:pPr>
            <w:r w:rsidRPr="00C81557">
              <w:rPr>
                <w:rFonts w:ascii="Myriad Pro" w:eastAsia="Calibri" w:hAnsi="Myriad Pro"/>
                <w:color w:val="000000" w:themeColor="text1"/>
                <w:sz w:val="22"/>
                <w:szCs w:val="22"/>
              </w:rPr>
              <w:t>1,0%</w:t>
            </w:r>
          </w:p>
        </w:tc>
      </w:tr>
      <w:tr w:rsidR="00C81557" w:rsidRPr="00C81557" w14:paraId="5646011B" w14:textId="77777777" w:rsidTr="00F8529C">
        <w:trPr>
          <w:trHeight w:val="20"/>
          <w:jc w:val="center"/>
        </w:trPr>
        <w:tc>
          <w:tcPr>
            <w:tcW w:w="4511" w:type="dxa"/>
            <w:tcBorders>
              <w:top w:val="single" w:sz="4" w:space="0" w:color="auto"/>
              <w:left w:val="single" w:sz="8" w:space="0" w:color="auto"/>
              <w:bottom w:val="single" w:sz="4" w:space="0" w:color="auto"/>
              <w:right w:val="nil"/>
            </w:tcBorders>
            <w:shd w:val="clear" w:color="auto" w:fill="auto"/>
            <w:vAlign w:val="center"/>
            <w:hideMark/>
          </w:tcPr>
          <w:p w14:paraId="4D1198FD" w14:textId="77777777" w:rsidR="00C81557" w:rsidRPr="00C81557" w:rsidRDefault="00C81557" w:rsidP="00EC7E32">
            <w:pPr>
              <w:rPr>
                <w:rFonts w:ascii="Myriad Pro" w:eastAsia="Calibri" w:hAnsi="Myriad Pro"/>
                <w:color w:val="000000" w:themeColor="text1"/>
              </w:rPr>
            </w:pPr>
            <w:r w:rsidRPr="00C81557">
              <w:rPr>
                <w:rFonts w:ascii="Myriad Pro" w:eastAsia="Calibri" w:hAnsi="Myriad Pro"/>
                <w:color w:val="000000" w:themeColor="text1"/>
                <w:sz w:val="22"/>
                <w:szCs w:val="22"/>
              </w:rPr>
              <w:lastRenderedPageBreak/>
              <w:t>количество активов</w:t>
            </w:r>
          </w:p>
        </w:tc>
        <w:tc>
          <w:tcPr>
            <w:tcW w:w="1133" w:type="dxa"/>
            <w:tcBorders>
              <w:top w:val="single" w:sz="4" w:space="0" w:color="auto"/>
              <w:left w:val="single" w:sz="4" w:space="0" w:color="auto"/>
              <w:bottom w:val="single" w:sz="4" w:space="0" w:color="auto"/>
              <w:right w:val="nil"/>
            </w:tcBorders>
            <w:shd w:val="clear" w:color="auto" w:fill="auto"/>
            <w:noWrap/>
            <w:vAlign w:val="center"/>
            <w:hideMark/>
          </w:tcPr>
          <w:p w14:paraId="3726F8AE" w14:textId="77777777" w:rsidR="00C81557" w:rsidRPr="00C81557" w:rsidRDefault="00C81557" w:rsidP="00EC7E32">
            <w:pPr>
              <w:jc w:val="center"/>
              <w:rPr>
                <w:rFonts w:ascii="Myriad Pro" w:eastAsia="Calibri" w:hAnsi="Myriad Pro"/>
                <w:color w:val="000000" w:themeColor="text1"/>
              </w:rPr>
            </w:pPr>
            <w:r w:rsidRPr="00C81557">
              <w:rPr>
                <w:rFonts w:ascii="Myriad Pro" w:eastAsia="Calibri" w:hAnsi="Myriad Pro"/>
                <w:color w:val="000000" w:themeColor="text1"/>
                <w:sz w:val="22"/>
                <w:szCs w:val="22"/>
              </w:rPr>
              <w:t>у.е.</w:t>
            </w:r>
          </w:p>
        </w:tc>
        <w:tc>
          <w:tcPr>
            <w:tcW w:w="2001" w:type="dxa"/>
            <w:tcBorders>
              <w:top w:val="nil"/>
              <w:left w:val="single" w:sz="4" w:space="0" w:color="auto"/>
              <w:bottom w:val="single" w:sz="4" w:space="0" w:color="auto"/>
              <w:right w:val="single" w:sz="8" w:space="0" w:color="auto"/>
            </w:tcBorders>
            <w:shd w:val="clear" w:color="auto" w:fill="auto"/>
            <w:noWrap/>
            <w:vAlign w:val="center"/>
            <w:hideMark/>
          </w:tcPr>
          <w:p w14:paraId="6D1EEBB9" w14:textId="77777777" w:rsidR="00C81557" w:rsidRPr="00C81557" w:rsidRDefault="00C81557" w:rsidP="00EC7E32">
            <w:pPr>
              <w:jc w:val="center"/>
              <w:rPr>
                <w:rFonts w:ascii="Myriad Pro" w:eastAsia="Calibri" w:hAnsi="Myriad Pro"/>
                <w:color w:val="000000" w:themeColor="text1"/>
              </w:rPr>
            </w:pPr>
            <w:r w:rsidRPr="00C81557">
              <w:rPr>
                <w:rFonts w:ascii="Myriad Pro" w:eastAsia="Calibri" w:hAnsi="Myriad Pro"/>
                <w:color w:val="000000" w:themeColor="text1"/>
                <w:sz w:val="22"/>
                <w:szCs w:val="22"/>
              </w:rPr>
              <w:t>21</w:t>
            </w:r>
            <w:r>
              <w:rPr>
                <w:rFonts w:ascii="Myriad Pro" w:eastAsia="Calibri" w:hAnsi="Myriad Pro"/>
                <w:color w:val="000000" w:themeColor="text1"/>
                <w:sz w:val="22"/>
                <w:szCs w:val="22"/>
              </w:rPr>
              <w:t xml:space="preserve"> </w:t>
            </w:r>
            <w:r w:rsidRPr="00C81557">
              <w:rPr>
                <w:rFonts w:ascii="Myriad Pro" w:eastAsia="Calibri" w:hAnsi="Myriad Pro"/>
                <w:color w:val="000000" w:themeColor="text1"/>
                <w:sz w:val="22"/>
                <w:szCs w:val="22"/>
              </w:rPr>
              <w:t>450,72</w:t>
            </w:r>
          </w:p>
        </w:tc>
      </w:tr>
      <w:tr w:rsidR="00C81557" w:rsidRPr="00C81557" w14:paraId="4F9AD7AA" w14:textId="77777777" w:rsidTr="00F8529C">
        <w:trPr>
          <w:trHeight w:val="20"/>
          <w:jc w:val="center"/>
        </w:trPr>
        <w:tc>
          <w:tcPr>
            <w:tcW w:w="4511" w:type="dxa"/>
            <w:tcBorders>
              <w:top w:val="single" w:sz="4" w:space="0" w:color="auto"/>
              <w:left w:val="single" w:sz="8" w:space="0" w:color="auto"/>
              <w:bottom w:val="single" w:sz="4" w:space="0" w:color="auto"/>
              <w:right w:val="nil"/>
            </w:tcBorders>
            <w:shd w:val="clear" w:color="auto" w:fill="auto"/>
            <w:vAlign w:val="center"/>
            <w:hideMark/>
          </w:tcPr>
          <w:p w14:paraId="56A54E09" w14:textId="77777777" w:rsidR="00C81557" w:rsidRPr="00C81557" w:rsidRDefault="00C81557" w:rsidP="00EC7E32">
            <w:pPr>
              <w:rPr>
                <w:rFonts w:ascii="Myriad Pro" w:eastAsia="Calibri" w:hAnsi="Myriad Pro"/>
                <w:color w:val="000000" w:themeColor="text1"/>
              </w:rPr>
            </w:pPr>
            <w:r w:rsidRPr="00C81557">
              <w:rPr>
                <w:rFonts w:ascii="Myriad Pro" w:eastAsia="Calibri" w:hAnsi="Myriad Pro"/>
                <w:color w:val="000000" w:themeColor="text1"/>
                <w:sz w:val="22"/>
                <w:szCs w:val="22"/>
              </w:rPr>
              <w:t>индекс изменения количества активов</w:t>
            </w:r>
          </w:p>
        </w:tc>
        <w:tc>
          <w:tcPr>
            <w:tcW w:w="1133" w:type="dxa"/>
            <w:tcBorders>
              <w:top w:val="single" w:sz="4" w:space="0" w:color="auto"/>
              <w:left w:val="single" w:sz="4" w:space="0" w:color="auto"/>
              <w:bottom w:val="single" w:sz="4" w:space="0" w:color="auto"/>
              <w:right w:val="nil"/>
            </w:tcBorders>
            <w:shd w:val="clear" w:color="auto" w:fill="auto"/>
            <w:noWrap/>
            <w:vAlign w:val="center"/>
            <w:hideMark/>
          </w:tcPr>
          <w:p w14:paraId="1EAF9852" w14:textId="77777777" w:rsidR="00C81557" w:rsidRPr="00C81557" w:rsidRDefault="00C81557" w:rsidP="00EC7E32">
            <w:pPr>
              <w:jc w:val="center"/>
              <w:rPr>
                <w:rFonts w:ascii="Myriad Pro" w:eastAsia="Calibri" w:hAnsi="Myriad Pro"/>
                <w:color w:val="000000" w:themeColor="text1"/>
              </w:rPr>
            </w:pPr>
            <w:r w:rsidRPr="00C81557">
              <w:rPr>
                <w:rFonts w:ascii="Myriad Pro" w:eastAsia="Calibri" w:hAnsi="Myriad Pro"/>
                <w:color w:val="000000" w:themeColor="text1"/>
                <w:sz w:val="22"/>
                <w:szCs w:val="22"/>
              </w:rPr>
              <w:t>%</w:t>
            </w:r>
          </w:p>
        </w:tc>
        <w:tc>
          <w:tcPr>
            <w:tcW w:w="2001" w:type="dxa"/>
            <w:tcBorders>
              <w:top w:val="nil"/>
              <w:left w:val="single" w:sz="4" w:space="0" w:color="auto"/>
              <w:bottom w:val="single" w:sz="4" w:space="0" w:color="auto"/>
              <w:right w:val="single" w:sz="8" w:space="0" w:color="auto"/>
            </w:tcBorders>
            <w:shd w:val="clear" w:color="auto" w:fill="auto"/>
            <w:noWrap/>
            <w:vAlign w:val="center"/>
            <w:hideMark/>
          </w:tcPr>
          <w:p w14:paraId="51734E97" w14:textId="77777777" w:rsidR="00C81557" w:rsidRPr="00C81557" w:rsidRDefault="00C81557" w:rsidP="00EC7E32">
            <w:pPr>
              <w:jc w:val="center"/>
              <w:rPr>
                <w:rFonts w:ascii="Myriad Pro" w:eastAsia="Calibri" w:hAnsi="Myriad Pro"/>
                <w:color w:val="000000" w:themeColor="text1"/>
              </w:rPr>
            </w:pPr>
            <w:r w:rsidRPr="00C81557">
              <w:rPr>
                <w:rFonts w:ascii="Myriad Pro" w:eastAsia="Calibri" w:hAnsi="Myriad Pro"/>
                <w:color w:val="000000" w:themeColor="text1"/>
                <w:sz w:val="22"/>
                <w:szCs w:val="22"/>
              </w:rPr>
              <w:t>0,826%</w:t>
            </w:r>
          </w:p>
        </w:tc>
      </w:tr>
      <w:tr w:rsidR="00C81557" w:rsidRPr="00C81557" w14:paraId="6F5EA256" w14:textId="77777777" w:rsidTr="00F8529C">
        <w:trPr>
          <w:trHeight w:val="20"/>
          <w:jc w:val="center"/>
        </w:trPr>
        <w:tc>
          <w:tcPr>
            <w:tcW w:w="4511" w:type="dxa"/>
            <w:tcBorders>
              <w:top w:val="nil"/>
              <w:left w:val="single" w:sz="8" w:space="0" w:color="auto"/>
              <w:bottom w:val="nil"/>
              <w:right w:val="nil"/>
            </w:tcBorders>
            <w:shd w:val="clear" w:color="auto" w:fill="auto"/>
            <w:noWrap/>
            <w:vAlign w:val="center"/>
            <w:hideMark/>
          </w:tcPr>
          <w:p w14:paraId="02506250" w14:textId="77777777" w:rsidR="00C81557" w:rsidRPr="00C81557" w:rsidRDefault="00C81557" w:rsidP="00EC7E32">
            <w:pPr>
              <w:rPr>
                <w:rFonts w:ascii="Myriad Pro" w:eastAsia="Calibri" w:hAnsi="Myriad Pro"/>
                <w:color w:val="000000" w:themeColor="text1"/>
              </w:rPr>
            </w:pPr>
            <w:r w:rsidRPr="00C81557">
              <w:rPr>
                <w:rFonts w:ascii="Myriad Pro" w:eastAsia="Calibri" w:hAnsi="Myriad Pro"/>
                <w:color w:val="000000" w:themeColor="text1"/>
                <w:sz w:val="22"/>
                <w:szCs w:val="22"/>
              </w:rPr>
              <w:t>коэффициент эластичности затрат по росту активов</w:t>
            </w:r>
          </w:p>
        </w:tc>
        <w:tc>
          <w:tcPr>
            <w:tcW w:w="1133" w:type="dxa"/>
            <w:tcBorders>
              <w:top w:val="nil"/>
              <w:left w:val="single" w:sz="4" w:space="0" w:color="auto"/>
              <w:bottom w:val="nil"/>
              <w:right w:val="nil"/>
            </w:tcBorders>
            <w:shd w:val="clear" w:color="auto" w:fill="auto"/>
            <w:vAlign w:val="center"/>
            <w:hideMark/>
          </w:tcPr>
          <w:p w14:paraId="60D84A76" w14:textId="77777777" w:rsidR="00C81557" w:rsidRPr="00C81557" w:rsidRDefault="00C81557" w:rsidP="00EC7E32">
            <w:pPr>
              <w:jc w:val="center"/>
              <w:rPr>
                <w:rFonts w:ascii="Myriad Pro" w:eastAsia="Calibri" w:hAnsi="Myriad Pro"/>
                <w:color w:val="000000" w:themeColor="text1"/>
              </w:rPr>
            </w:pPr>
          </w:p>
        </w:tc>
        <w:tc>
          <w:tcPr>
            <w:tcW w:w="2001" w:type="dxa"/>
            <w:tcBorders>
              <w:top w:val="nil"/>
              <w:left w:val="single" w:sz="4" w:space="0" w:color="auto"/>
              <w:bottom w:val="nil"/>
              <w:right w:val="single" w:sz="8" w:space="0" w:color="auto"/>
            </w:tcBorders>
            <w:shd w:val="clear" w:color="auto" w:fill="auto"/>
            <w:vAlign w:val="center"/>
            <w:hideMark/>
          </w:tcPr>
          <w:p w14:paraId="64AD81EF" w14:textId="77777777" w:rsidR="00C81557" w:rsidRPr="00C81557" w:rsidRDefault="00C81557" w:rsidP="00EC7E32">
            <w:pPr>
              <w:jc w:val="center"/>
              <w:rPr>
                <w:rFonts w:ascii="Myriad Pro" w:eastAsia="Calibri" w:hAnsi="Myriad Pro"/>
                <w:color w:val="000000" w:themeColor="text1"/>
              </w:rPr>
            </w:pPr>
            <w:r w:rsidRPr="00C81557">
              <w:rPr>
                <w:rFonts w:ascii="Myriad Pro" w:eastAsia="Calibri" w:hAnsi="Myriad Pro"/>
                <w:color w:val="000000" w:themeColor="text1"/>
                <w:sz w:val="22"/>
                <w:szCs w:val="22"/>
              </w:rPr>
              <w:t>0,75</w:t>
            </w:r>
          </w:p>
        </w:tc>
      </w:tr>
      <w:tr w:rsidR="00C81557" w:rsidRPr="00C81557" w14:paraId="638EC9C7" w14:textId="77777777" w:rsidTr="00F8529C">
        <w:trPr>
          <w:trHeight w:val="20"/>
          <w:jc w:val="center"/>
        </w:trPr>
        <w:tc>
          <w:tcPr>
            <w:tcW w:w="4511" w:type="dxa"/>
            <w:tcBorders>
              <w:top w:val="single" w:sz="8" w:space="0" w:color="auto"/>
              <w:left w:val="single" w:sz="8" w:space="0" w:color="auto"/>
              <w:bottom w:val="single" w:sz="8" w:space="0" w:color="auto"/>
              <w:right w:val="nil"/>
            </w:tcBorders>
            <w:shd w:val="clear" w:color="auto" w:fill="EAF1DD" w:themeFill="accent3" w:themeFillTint="33"/>
            <w:noWrap/>
            <w:vAlign w:val="center"/>
            <w:hideMark/>
          </w:tcPr>
          <w:p w14:paraId="1C86A864" w14:textId="77777777" w:rsidR="00C81557" w:rsidRPr="00C81557" w:rsidRDefault="00C81557" w:rsidP="00EC7E32">
            <w:pPr>
              <w:rPr>
                <w:rFonts w:ascii="Myriad Pro" w:eastAsia="Calibri" w:hAnsi="Myriad Pro"/>
                <w:color w:val="000000" w:themeColor="text1"/>
              </w:rPr>
            </w:pPr>
            <w:r w:rsidRPr="00C81557">
              <w:rPr>
                <w:rFonts w:ascii="Myriad Pro" w:eastAsia="Calibri" w:hAnsi="Myriad Pro"/>
                <w:color w:val="000000" w:themeColor="text1"/>
                <w:sz w:val="22"/>
                <w:szCs w:val="22"/>
              </w:rPr>
              <w:t>итого коэффициент индексации</w:t>
            </w:r>
          </w:p>
        </w:tc>
        <w:tc>
          <w:tcPr>
            <w:tcW w:w="1133" w:type="dxa"/>
            <w:tcBorders>
              <w:top w:val="single" w:sz="8" w:space="0" w:color="auto"/>
              <w:left w:val="single" w:sz="4" w:space="0" w:color="auto"/>
              <w:bottom w:val="single" w:sz="8" w:space="0" w:color="auto"/>
              <w:right w:val="nil"/>
            </w:tcBorders>
            <w:shd w:val="clear" w:color="auto" w:fill="EAF1DD" w:themeFill="accent3" w:themeFillTint="33"/>
            <w:vAlign w:val="center"/>
            <w:hideMark/>
          </w:tcPr>
          <w:p w14:paraId="74F6D493" w14:textId="77777777" w:rsidR="00C81557" w:rsidRPr="00C81557" w:rsidRDefault="00C81557" w:rsidP="00EC7E32">
            <w:pPr>
              <w:jc w:val="center"/>
              <w:rPr>
                <w:rFonts w:ascii="Myriad Pro" w:eastAsia="Calibri" w:hAnsi="Myriad Pro"/>
                <w:color w:val="000000" w:themeColor="text1"/>
              </w:rPr>
            </w:pPr>
          </w:p>
        </w:tc>
        <w:tc>
          <w:tcPr>
            <w:tcW w:w="2001" w:type="dxa"/>
            <w:tcBorders>
              <w:top w:val="single" w:sz="8" w:space="0" w:color="auto"/>
              <w:left w:val="single" w:sz="4" w:space="0" w:color="auto"/>
              <w:bottom w:val="single" w:sz="8" w:space="0" w:color="auto"/>
              <w:right w:val="single" w:sz="8" w:space="0" w:color="auto"/>
            </w:tcBorders>
            <w:shd w:val="clear" w:color="auto" w:fill="EAF1DD" w:themeFill="accent3" w:themeFillTint="33"/>
            <w:vAlign w:val="center"/>
            <w:hideMark/>
          </w:tcPr>
          <w:p w14:paraId="3C45F9D9" w14:textId="77777777" w:rsidR="00C81557" w:rsidRPr="00C81557" w:rsidRDefault="00C81557" w:rsidP="00EC7E32">
            <w:pPr>
              <w:jc w:val="center"/>
              <w:rPr>
                <w:rFonts w:ascii="Myriad Pro" w:eastAsia="Calibri" w:hAnsi="Myriad Pro"/>
                <w:color w:val="000000" w:themeColor="text1"/>
              </w:rPr>
            </w:pPr>
            <w:r w:rsidRPr="00C81557">
              <w:rPr>
                <w:rFonts w:ascii="Myriad Pro" w:eastAsia="Calibri" w:hAnsi="Myriad Pro"/>
                <w:color w:val="000000" w:themeColor="text1"/>
                <w:sz w:val="22"/>
                <w:szCs w:val="22"/>
              </w:rPr>
              <w:t>1,045</w:t>
            </w:r>
          </w:p>
        </w:tc>
      </w:tr>
    </w:tbl>
    <w:p w14:paraId="77DFD039" w14:textId="77777777" w:rsidR="00C81557" w:rsidRPr="00C81557" w:rsidRDefault="00C81557" w:rsidP="00C81557">
      <w:pPr>
        <w:autoSpaceDE w:val="0"/>
        <w:autoSpaceDN w:val="0"/>
        <w:adjustRightInd w:val="0"/>
        <w:rPr>
          <w:rFonts w:ascii="Myriad Pro" w:eastAsia="Calibri" w:hAnsi="Myriad Pro"/>
          <w:color w:val="000000" w:themeColor="text1"/>
          <w:sz w:val="26"/>
          <w:szCs w:val="26"/>
        </w:rPr>
      </w:pPr>
    </w:p>
    <w:p w14:paraId="6044215A" w14:textId="77777777" w:rsidR="00C81557" w:rsidRDefault="00C81557" w:rsidP="00C81557">
      <w:pPr>
        <w:spacing w:line="360" w:lineRule="auto"/>
        <w:ind w:firstLine="567"/>
        <w:jc w:val="both"/>
        <w:rPr>
          <w:rFonts w:ascii="Myriad Pro" w:eastAsia="Calibri" w:hAnsi="Myriad Pro"/>
          <w:color w:val="000000" w:themeColor="text1"/>
          <w:sz w:val="26"/>
          <w:szCs w:val="26"/>
        </w:rPr>
      </w:pPr>
      <w:r w:rsidRPr="00C81557">
        <w:rPr>
          <w:rFonts w:ascii="Myriad Pro" w:eastAsia="Calibri" w:hAnsi="Myriad Pro"/>
          <w:color w:val="000000" w:themeColor="text1"/>
          <w:sz w:val="26"/>
          <w:szCs w:val="26"/>
        </w:rPr>
        <w:t>Таким образом, подконтрольные расходы 2016 года (413 898,89 тыс. руб.) проиндексированы на итоговый коэффициент индексации - 1,045 по статьям затрат.</w:t>
      </w:r>
      <w:r w:rsidRPr="00C07865">
        <w:rPr>
          <w:rFonts w:ascii="Myriad Pro" w:eastAsia="Calibri" w:hAnsi="Myriad Pro"/>
          <w:color w:val="000000" w:themeColor="text1"/>
          <w:sz w:val="26"/>
          <w:szCs w:val="26"/>
        </w:rPr>
        <w:t xml:space="preserve"> </w:t>
      </w:r>
    </w:p>
    <w:tbl>
      <w:tblPr>
        <w:tblW w:w="9386" w:type="dxa"/>
        <w:tblInd w:w="-5" w:type="dxa"/>
        <w:tblLayout w:type="fixed"/>
        <w:tblLook w:val="04A0" w:firstRow="1" w:lastRow="0" w:firstColumn="1" w:lastColumn="0" w:noHBand="0" w:noVBand="1"/>
      </w:tblPr>
      <w:tblGrid>
        <w:gridCol w:w="4282"/>
        <w:gridCol w:w="1284"/>
        <w:gridCol w:w="1209"/>
        <w:gridCol w:w="1401"/>
        <w:gridCol w:w="1210"/>
      </w:tblGrid>
      <w:tr w:rsidR="00C81557" w:rsidRPr="00C81557" w14:paraId="05B6AFDC" w14:textId="77777777" w:rsidTr="00C81557">
        <w:trPr>
          <w:trHeight w:val="120"/>
          <w:tblHeader/>
        </w:trPr>
        <w:tc>
          <w:tcPr>
            <w:tcW w:w="4282"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0C06345" w14:textId="77777777" w:rsidR="00C81557" w:rsidRPr="00C81557" w:rsidRDefault="00C81557" w:rsidP="00EC7E32">
            <w:pPr>
              <w:jc w:val="center"/>
              <w:rPr>
                <w:rFonts w:ascii="Myriad Pro" w:hAnsi="Myriad Pro"/>
                <w:b/>
                <w:bCs/>
                <w:color w:val="FFFFFF" w:themeColor="background1"/>
                <w:sz w:val="20"/>
                <w:szCs w:val="20"/>
              </w:rPr>
            </w:pPr>
            <w:r w:rsidRPr="00C81557">
              <w:rPr>
                <w:rFonts w:ascii="Myriad Pro" w:hAnsi="Myriad Pro"/>
                <w:b/>
                <w:bCs/>
                <w:color w:val="FFFFFF" w:themeColor="background1"/>
                <w:sz w:val="20"/>
                <w:szCs w:val="20"/>
              </w:rPr>
              <w:t>Показатели</w:t>
            </w:r>
          </w:p>
        </w:tc>
        <w:tc>
          <w:tcPr>
            <w:tcW w:w="1284" w:type="dxa"/>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5FAD2548" w14:textId="77777777" w:rsidR="00C81557" w:rsidRPr="00C81557" w:rsidRDefault="00C81557" w:rsidP="00EC7E32">
            <w:pPr>
              <w:jc w:val="center"/>
              <w:rPr>
                <w:rFonts w:ascii="Myriad Pro" w:hAnsi="Myriad Pro"/>
                <w:b/>
                <w:bCs/>
                <w:color w:val="FFFFFF" w:themeColor="background1"/>
                <w:sz w:val="20"/>
                <w:szCs w:val="20"/>
              </w:rPr>
            </w:pPr>
            <w:r w:rsidRPr="00C81557">
              <w:rPr>
                <w:rFonts w:ascii="Myriad Pro" w:hAnsi="Myriad Pro"/>
                <w:b/>
                <w:bCs/>
                <w:color w:val="FFFFFF" w:themeColor="background1"/>
                <w:sz w:val="20"/>
                <w:szCs w:val="20"/>
              </w:rPr>
              <w:t>2016 год</w:t>
            </w:r>
          </w:p>
        </w:tc>
        <w:tc>
          <w:tcPr>
            <w:tcW w:w="3820" w:type="dxa"/>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noWrap/>
            <w:vAlign w:val="center"/>
            <w:hideMark/>
          </w:tcPr>
          <w:p w14:paraId="107C257C" w14:textId="77777777" w:rsidR="00C81557" w:rsidRPr="00C81557" w:rsidRDefault="00C81557" w:rsidP="00EC7E32">
            <w:pPr>
              <w:jc w:val="center"/>
              <w:rPr>
                <w:rFonts w:ascii="Myriad Pro" w:hAnsi="Myriad Pro"/>
                <w:b/>
                <w:bCs/>
                <w:color w:val="FFFFFF" w:themeColor="background1"/>
                <w:sz w:val="20"/>
                <w:szCs w:val="20"/>
              </w:rPr>
            </w:pPr>
            <w:r w:rsidRPr="00C81557">
              <w:rPr>
                <w:rFonts w:ascii="Myriad Pro" w:hAnsi="Myriad Pro"/>
                <w:b/>
                <w:bCs/>
                <w:color w:val="FFFFFF" w:themeColor="background1"/>
                <w:sz w:val="20"/>
                <w:szCs w:val="20"/>
              </w:rPr>
              <w:t>2017 год</w:t>
            </w:r>
          </w:p>
        </w:tc>
      </w:tr>
      <w:tr w:rsidR="00C81557" w:rsidRPr="00C81557" w14:paraId="5691327B" w14:textId="77777777" w:rsidTr="00C81557">
        <w:trPr>
          <w:trHeight w:val="831"/>
          <w:tblHeader/>
        </w:trPr>
        <w:tc>
          <w:tcPr>
            <w:tcW w:w="4282"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C854C09" w14:textId="77777777" w:rsidR="00C81557" w:rsidRPr="00C81557" w:rsidRDefault="00C81557" w:rsidP="00EC7E32">
            <w:pPr>
              <w:rPr>
                <w:rFonts w:ascii="Myriad Pro" w:hAnsi="Myriad Pro"/>
                <w:b/>
                <w:bCs/>
                <w:color w:val="FFFFFF" w:themeColor="background1"/>
                <w:sz w:val="20"/>
                <w:szCs w:val="20"/>
              </w:rPr>
            </w:pPr>
          </w:p>
        </w:tc>
        <w:tc>
          <w:tcPr>
            <w:tcW w:w="128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0C2C931" w14:textId="77777777" w:rsidR="00C81557" w:rsidRPr="00C81557" w:rsidRDefault="009D0F0C" w:rsidP="009D0F0C">
            <w:pPr>
              <w:ind w:left="-141" w:right="-69"/>
              <w:jc w:val="center"/>
              <w:rPr>
                <w:rFonts w:ascii="Myriad Pro" w:hAnsi="Myriad Pro"/>
                <w:b/>
                <w:bCs/>
                <w:color w:val="FFFFFF" w:themeColor="background1"/>
                <w:sz w:val="20"/>
                <w:szCs w:val="20"/>
              </w:rPr>
            </w:pPr>
            <w:r>
              <w:rPr>
                <w:rFonts w:ascii="Myriad Pro" w:hAnsi="Myriad Pro"/>
                <w:b/>
                <w:bCs/>
                <w:color w:val="FFFFFF" w:themeColor="background1"/>
                <w:sz w:val="20"/>
                <w:szCs w:val="20"/>
              </w:rPr>
              <w:t>Утверждено</w:t>
            </w:r>
          </w:p>
        </w:tc>
        <w:tc>
          <w:tcPr>
            <w:tcW w:w="120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BAD2110" w14:textId="77777777" w:rsidR="00C81557" w:rsidRPr="00C81557" w:rsidRDefault="00C81557" w:rsidP="00EC7E32">
            <w:pPr>
              <w:jc w:val="center"/>
              <w:rPr>
                <w:rFonts w:ascii="Myriad Pro" w:hAnsi="Myriad Pro"/>
                <w:b/>
                <w:bCs/>
                <w:color w:val="FFFFFF" w:themeColor="background1"/>
                <w:sz w:val="20"/>
                <w:szCs w:val="20"/>
              </w:rPr>
            </w:pPr>
            <w:r w:rsidRPr="00C81557">
              <w:rPr>
                <w:rFonts w:ascii="Myriad Pro" w:hAnsi="Myriad Pro"/>
                <w:b/>
                <w:bCs/>
                <w:color w:val="FFFFFF" w:themeColor="background1"/>
                <w:sz w:val="20"/>
                <w:szCs w:val="20"/>
              </w:rPr>
              <w:t>Предложение филиала</w:t>
            </w:r>
          </w:p>
        </w:tc>
        <w:tc>
          <w:tcPr>
            <w:tcW w:w="140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BDA287E" w14:textId="77777777" w:rsidR="00C81557" w:rsidRPr="00C81557" w:rsidRDefault="00C81557" w:rsidP="00EC7E32">
            <w:pPr>
              <w:jc w:val="center"/>
              <w:rPr>
                <w:rFonts w:ascii="Myriad Pro" w:hAnsi="Myriad Pro"/>
                <w:b/>
                <w:bCs/>
                <w:color w:val="FFFFFF" w:themeColor="background1"/>
                <w:sz w:val="20"/>
                <w:szCs w:val="20"/>
              </w:rPr>
            </w:pPr>
            <w:r w:rsidRPr="00C81557">
              <w:rPr>
                <w:rFonts w:ascii="Myriad Pro" w:hAnsi="Myriad Pro"/>
                <w:b/>
                <w:bCs/>
                <w:color w:val="FFFFFF" w:themeColor="background1"/>
                <w:sz w:val="20"/>
                <w:szCs w:val="20"/>
              </w:rPr>
              <w:t>Признано Комитетом по тарифам</w:t>
            </w:r>
          </w:p>
        </w:tc>
        <w:tc>
          <w:tcPr>
            <w:tcW w:w="1210"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506720" w14:textId="77777777" w:rsidR="00C81557" w:rsidRPr="00C81557" w:rsidRDefault="00C81557" w:rsidP="00C81557">
            <w:pPr>
              <w:ind w:left="-57" w:right="-70"/>
              <w:jc w:val="center"/>
              <w:rPr>
                <w:rFonts w:ascii="Myriad Pro" w:hAnsi="Myriad Pro"/>
                <w:b/>
                <w:bCs/>
                <w:color w:val="FFFFFF" w:themeColor="background1"/>
                <w:sz w:val="20"/>
                <w:szCs w:val="20"/>
              </w:rPr>
            </w:pPr>
            <w:r w:rsidRPr="00C81557">
              <w:rPr>
                <w:rFonts w:ascii="Myriad Pro" w:hAnsi="Myriad Pro"/>
                <w:b/>
                <w:bCs/>
                <w:color w:val="FFFFFF" w:themeColor="background1"/>
                <w:sz w:val="20"/>
                <w:szCs w:val="20"/>
              </w:rPr>
              <w:t xml:space="preserve">Отклонение </w:t>
            </w:r>
          </w:p>
        </w:tc>
      </w:tr>
      <w:tr w:rsidR="00C81557" w:rsidRPr="00C81557" w14:paraId="6E645CE5" w14:textId="77777777" w:rsidTr="00C81557">
        <w:trPr>
          <w:trHeight w:val="111"/>
        </w:trPr>
        <w:tc>
          <w:tcPr>
            <w:tcW w:w="428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B4A7C44" w14:textId="77777777" w:rsidR="00C81557" w:rsidRPr="00C81557" w:rsidRDefault="00C81557" w:rsidP="00EC7E32">
            <w:pPr>
              <w:rPr>
                <w:rFonts w:ascii="Myriad Pro" w:hAnsi="Myriad Pro"/>
                <w:color w:val="000000"/>
                <w:sz w:val="20"/>
                <w:szCs w:val="20"/>
              </w:rPr>
            </w:pPr>
            <w:r w:rsidRPr="00C81557">
              <w:rPr>
                <w:rFonts w:ascii="Myriad Pro" w:hAnsi="Myriad Pro"/>
                <w:color w:val="000000"/>
                <w:sz w:val="20"/>
                <w:szCs w:val="20"/>
              </w:rPr>
              <w:t>Материальные затраты</w:t>
            </w:r>
          </w:p>
        </w:tc>
        <w:tc>
          <w:tcPr>
            <w:tcW w:w="128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38DFF8B" w14:textId="77777777" w:rsidR="00C81557" w:rsidRPr="00C81557" w:rsidRDefault="00C81557" w:rsidP="00EC7E32">
            <w:pPr>
              <w:jc w:val="right"/>
              <w:rPr>
                <w:rFonts w:ascii="Myriad Pro" w:hAnsi="Myriad Pro"/>
                <w:color w:val="000000"/>
                <w:sz w:val="20"/>
                <w:szCs w:val="20"/>
              </w:rPr>
            </w:pPr>
            <w:r w:rsidRPr="00C81557">
              <w:rPr>
                <w:rFonts w:ascii="Myriad Pro" w:hAnsi="Myriad Pro"/>
                <w:color w:val="000000"/>
                <w:sz w:val="20"/>
                <w:szCs w:val="20"/>
              </w:rPr>
              <w:t>36730,38</w:t>
            </w:r>
          </w:p>
        </w:tc>
        <w:tc>
          <w:tcPr>
            <w:tcW w:w="120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9912BDF" w14:textId="77777777" w:rsidR="00C81557" w:rsidRPr="00C81557" w:rsidRDefault="00C81557" w:rsidP="00EC7E32">
            <w:pPr>
              <w:ind w:firstLine="18"/>
              <w:jc w:val="right"/>
              <w:rPr>
                <w:rFonts w:ascii="Myriad Pro" w:hAnsi="Myriad Pro"/>
                <w:color w:val="000000"/>
                <w:sz w:val="20"/>
                <w:szCs w:val="20"/>
              </w:rPr>
            </w:pPr>
            <w:r w:rsidRPr="00C81557">
              <w:rPr>
                <w:rFonts w:ascii="Myriad Pro" w:hAnsi="Myriad Pro"/>
                <w:color w:val="000000"/>
                <w:sz w:val="20"/>
                <w:szCs w:val="20"/>
              </w:rPr>
              <w:t xml:space="preserve">38 790,04  </w:t>
            </w:r>
          </w:p>
        </w:tc>
        <w:tc>
          <w:tcPr>
            <w:tcW w:w="140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14CE293" w14:textId="77777777" w:rsidR="00C81557" w:rsidRPr="00C81557" w:rsidRDefault="00C81557" w:rsidP="00EC7E32">
            <w:pPr>
              <w:ind w:firstLine="18"/>
              <w:jc w:val="right"/>
              <w:rPr>
                <w:rFonts w:ascii="Myriad Pro" w:hAnsi="Myriad Pro"/>
                <w:b/>
                <w:bCs/>
                <w:color w:val="000000"/>
                <w:sz w:val="20"/>
                <w:szCs w:val="20"/>
              </w:rPr>
            </w:pPr>
            <w:r w:rsidRPr="00C81557">
              <w:rPr>
                <w:rFonts w:ascii="Myriad Pro" w:hAnsi="Myriad Pro"/>
                <w:b/>
                <w:bCs/>
                <w:color w:val="000000"/>
                <w:sz w:val="20"/>
                <w:szCs w:val="20"/>
              </w:rPr>
              <w:t xml:space="preserve">38 386,72  </w:t>
            </w:r>
          </w:p>
        </w:tc>
        <w:tc>
          <w:tcPr>
            <w:tcW w:w="121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D9D1610" w14:textId="77777777" w:rsidR="00C81557" w:rsidRPr="00C81557" w:rsidRDefault="00C81557" w:rsidP="00EC7E32">
            <w:pPr>
              <w:ind w:firstLine="18"/>
              <w:jc w:val="right"/>
              <w:rPr>
                <w:rFonts w:ascii="Myriad Pro" w:hAnsi="Myriad Pro"/>
                <w:color w:val="000000"/>
                <w:sz w:val="20"/>
                <w:szCs w:val="20"/>
              </w:rPr>
            </w:pPr>
            <w:r w:rsidRPr="00C81557">
              <w:rPr>
                <w:rFonts w:ascii="Myriad Pro" w:hAnsi="Myriad Pro"/>
                <w:color w:val="000000"/>
                <w:sz w:val="20"/>
                <w:szCs w:val="20"/>
              </w:rPr>
              <w:t xml:space="preserve">-403,32  </w:t>
            </w:r>
          </w:p>
        </w:tc>
      </w:tr>
      <w:tr w:rsidR="00C81557" w:rsidRPr="00C81557" w14:paraId="04E59556" w14:textId="77777777" w:rsidTr="00C81557">
        <w:trPr>
          <w:trHeight w:val="111"/>
        </w:trPr>
        <w:tc>
          <w:tcPr>
            <w:tcW w:w="42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4CAB6A" w14:textId="77777777" w:rsidR="00C81557" w:rsidRPr="00C81557" w:rsidRDefault="00C81557" w:rsidP="00EC7E32">
            <w:pPr>
              <w:rPr>
                <w:rFonts w:ascii="Myriad Pro" w:hAnsi="Myriad Pro"/>
                <w:color w:val="000000"/>
                <w:sz w:val="20"/>
                <w:szCs w:val="20"/>
              </w:rPr>
            </w:pPr>
            <w:r w:rsidRPr="00C81557">
              <w:rPr>
                <w:rFonts w:ascii="Myriad Pro" w:hAnsi="Myriad Pro"/>
                <w:color w:val="000000"/>
                <w:sz w:val="20"/>
                <w:szCs w:val="20"/>
              </w:rPr>
              <w:t>Сырье, материалы, запасные части, инструмент, топливо</w:t>
            </w:r>
          </w:p>
        </w:tc>
        <w:tc>
          <w:tcPr>
            <w:tcW w:w="1284" w:type="dxa"/>
            <w:tcBorders>
              <w:top w:val="nil"/>
              <w:left w:val="nil"/>
              <w:bottom w:val="single" w:sz="4" w:space="0" w:color="auto"/>
              <w:right w:val="single" w:sz="4" w:space="0" w:color="auto"/>
            </w:tcBorders>
            <w:shd w:val="clear" w:color="auto" w:fill="auto"/>
            <w:noWrap/>
            <w:vAlign w:val="bottom"/>
            <w:hideMark/>
          </w:tcPr>
          <w:p w14:paraId="6758BC79" w14:textId="77777777" w:rsidR="00C81557" w:rsidRPr="00C81557" w:rsidRDefault="00C81557" w:rsidP="00EC7E32">
            <w:pPr>
              <w:jc w:val="right"/>
              <w:rPr>
                <w:rFonts w:ascii="Myriad Pro" w:hAnsi="Myriad Pro"/>
                <w:color w:val="000000"/>
                <w:sz w:val="20"/>
                <w:szCs w:val="20"/>
              </w:rPr>
            </w:pPr>
            <w:r w:rsidRPr="00C81557">
              <w:rPr>
                <w:rFonts w:ascii="Myriad Pro" w:hAnsi="Myriad Pro"/>
                <w:color w:val="000000"/>
                <w:sz w:val="20"/>
                <w:szCs w:val="20"/>
              </w:rPr>
              <w:t>34255,33</w:t>
            </w:r>
          </w:p>
        </w:tc>
        <w:tc>
          <w:tcPr>
            <w:tcW w:w="1209" w:type="dxa"/>
            <w:tcBorders>
              <w:top w:val="nil"/>
              <w:left w:val="nil"/>
              <w:bottom w:val="single" w:sz="4" w:space="0" w:color="auto"/>
              <w:right w:val="single" w:sz="4" w:space="0" w:color="auto"/>
            </w:tcBorders>
            <w:shd w:val="clear" w:color="auto" w:fill="auto"/>
            <w:noWrap/>
            <w:vAlign w:val="bottom"/>
            <w:hideMark/>
          </w:tcPr>
          <w:p w14:paraId="52436C49" w14:textId="77777777" w:rsidR="00C81557" w:rsidRPr="00C81557" w:rsidRDefault="00C81557" w:rsidP="00EC7E32">
            <w:pPr>
              <w:ind w:firstLine="18"/>
              <w:jc w:val="right"/>
              <w:rPr>
                <w:rFonts w:ascii="Myriad Pro" w:hAnsi="Myriad Pro"/>
                <w:iCs/>
                <w:color w:val="000000"/>
                <w:sz w:val="20"/>
                <w:szCs w:val="20"/>
              </w:rPr>
            </w:pPr>
            <w:r w:rsidRPr="00C81557">
              <w:rPr>
                <w:rFonts w:ascii="Myriad Pro" w:hAnsi="Myriad Pro"/>
                <w:iCs/>
                <w:color w:val="000000"/>
                <w:sz w:val="20"/>
                <w:szCs w:val="20"/>
              </w:rPr>
              <w:t xml:space="preserve">36 176,20  </w:t>
            </w:r>
          </w:p>
        </w:tc>
        <w:tc>
          <w:tcPr>
            <w:tcW w:w="1401" w:type="dxa"/>
            <w:tcBorders>
              <w:top w:val="nil"/>
              <w:left w:val="nil"/>
              <w:bottom w:val="single" w:sz="4" w:space="0" w:color="auto"/>
              <w:right w:val="single" w:sz="4" w:space="0" w:color="auto"/>
            </w:tcBorders>
            <w:shd w:val="clear" w:color="auto" w:fill="auto"/>
            <w:noWrap/>
            <w:vAlign w:val="bottom"/>
            <w:hideMark/>
          </w:tcPr>
          <w:p w14:paraId="7F9E0FCC" w14:textId="77777777" w:rsidR="00C81557" w:rsidRPr="00C81557" w:rsidRDefault="00C81557" w:rsidP="00EC7E32">
            <w:pPr>
              <w:ind w:firstLine="18"/>
              <w:jc w:val="right"/>
              <w:rPr>
                <w:rFonts w:ascii="Myriad Pro" w:hAnsi="Myriad Pro"/>
                <w:b/>
                <w:bCs/>
                <w:iCs/>
                <w:color w:val="000000"/>
                <w:sz w:val="20"/>
                <w:szCs w:val="20"/>
              </w:rPr>
            </w:pPr>
            <w:r w:rsidRPr="00C81557">
              <w:rPr>
                <w:rFonts w:ascii="Myriad Pro" w:hAnsi="Myriad Pro"/>
                <w:b/>
                <w:bCs/>
                <w:iCs/>
                <w:color w:val="000000"/>
                <w:sz w:val="20"/>
                <w:szCs w:val="20"/>
              </w:rPr>
              <w:t xml:space="preserve">35 800,06  </w:t>
            </w:r>
          </w:p>
        </w:tc>
        <w:tc>
          <w:tcPr>
            <w:tcW w:w="1210" w:type="dxa"/>
            <w:tcBorders>
              <w:top w:val="nil"/>
              <w:left w:val="nil"/>
              <w:bottom w:val="single" w:sz="4" w:space="0" w:color="auto"/>
              <w:right w:val="single" w:sz="4" w:space="0" w:color="auto"/>
            </w:tcBorders>
            <w:shd w:val="clear" w:color="auto" w:fill="auto"/>
            <w:noWrap/>
            <w:vAlign w:val="bottom"/>
            <w:hideMark/>
          </w:tcPr>
          <w:p w14:paraId="6DD0F8CC" w14:textId="77777777" w:rsidR="00C81557" w:rsidRPr="00C81557" w:rsidRDefault="00C81557" w:rsidP="00EC7E32">
            <w:pPr>
              <w:ind w:firstLine="18"/>
              <w:jc w:val="right"/>
              <w:rPr>
                <w:rFonts w:ascii="Myriad Pro" w:hAnsi="Myriad Pro"/>
                <w:iCs/>
                <w:color w:val="000000"/>
                <w:sz w:val="20"/>
                <w:szCs w:val="20"/>
              </w:rPr>
            </w:pPr>
            <w:r w:rsidRPr="00C81557">
              <w:rPr>
                <w:rFonts w:ascii="Myriad Pro" w:hAnsi="Myriad Pro"/>
                <w:iCs/>
                <w:color w:val="000000"/>
                <w:sz w:val="20"/>
                <w:szCs w:val="20"/>
              </w:rPr>
              <w:t xml:space="preserve">-376,14  </w:t>
            </w:r>
          </w:p>
        </w:tc>
      </w:tr>
      <w:tr w:rsidR="00C81557" w:rsidRPr="00C81557" w14:paraId="2C7E6220" w14:textId="77777777" w:rsidTr="00C81557">
        <w:trPr>
          <w:trHeight w:val="293"/>
        </w:trPr>
        <w:tc>
          <w:tcPr>
            <w:tcW w:w="4282" w:type="dxa"/>
            <w:tcBorders>
              <w:top w:val="nil"/>
              <w:left w:val="single" w:sz="4" w:space="0" w:color="auto"/>
              <w:bottom w:val="single" w:sz="4" w:space="0" w:color="auto"/>
              <w:right w:val="single" w:sz="4" w:space="0" w:color="auto"/>
            </w:tcBorders>
            <w:shd w:val="clear" w:color="auto" w:fill="auto"/>
            <w:vAlign w:val="center"/>
            <w:hideMark/>
          </w:tcPr>
          <w:p w14:paraId="769EB504" w14:textId="77777777" w:rsidR="00C81557" w:rsidRPr="00C81557" w:rsidRDefault="00C81557" w:rsidP="00EC7E32">
            <w:pPr>
              <w:rPr>
                <w:rFonts w:ascii="Myriad Pro" w:hAnsi="Myriad Pro"/>
                <w:color w:val="000000"/>
                <w:sz w:val="20"/>
                <w:szCs w:val="20"/>
              </w:rPr>
            </w:pPr>
            <w:r w:rsidRPr="00C81557">
              <w:rPr>
                <w:rFonts w:ascii="Myriad Pro" w:hAnsi="Myriad Pro"/>
                <w:color w:val="000000"/>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1284" w:type="dxa"/>
            <w:tcBorders>
              <w:top w:val="nil"/>
              <w:left w:val="nil"/>
              <w:bottom w:val="single" w:sz="4" w:space="0" w:color="auto"/>
              <w:right w:val="single" w:sz="4" w:space="0" w:color="auto"/>
            </w:tcBorders>
            <w:shd w:val="clear" w:color="auto" w:fill="auto"/>
            <w:noWrap/>
            <w:vAlign w:val="bottom"/>
            <w:hideMark/>
          </w:tcPr>
          <w:p w14:paraId="4193642C" w14:textId="77777777" w:rsidR="00C81557" w:rsidRPr="00C81557" w:rsidRDefault="00C81557" w:rsidP="00EC7E32">
            <w:pPr>
              <w:jc w:val="right"/>
              <w:rPr>
                <w:rFonts w:ascii="Myriad Pro" w:hAnsi="Myriad Pro"/>
                <w:color w:val="000000"/>
                <w:sz w:val="20"/>
                <w:szCs w:val="20"/>
              </w:rPr>
            </w:pPr>
            <w:r w:rsidRPr="00C81557">
              <w:rPr>
                <w:rFonts w:ascii="Myriad Pro" w:hAnsi="Myriad Pro"/>
                <w:color w:val="000000"/>
                <w:sz w:val="20"/>
                <w:szCs w:val="20"/>
              </w:rPr>
              <w:t>2475,05</w:t>
            </w:r>
          </w:p>
        </w:tc>
        <w:tc>
          <w:tcPr>
            <w:tcW w:w="1209" w:type="dxa"/>
            <w:tcBorders>
              <w:top w:val="nil"/>
              <w:left w:val="nil"/>
              <w:bottom w:val="single" w:sz="4" w:space="0" w:color="auto"/>
              <w:right w:val="single" w:sz="4" w:space="0" w:color="auto"/>
            </w:tcBorders>
            <w:shd w:val="clear" w:color="auto" w:fill="auto"/>
            <w:noWrap/>
            <w:vAlign w:val="bottom"/>
            <w:hideMark/>
          </w:tcPr>
          <w:p w14:paraId="4E76C06E" w14:textId="77777777" w:rsidR="00C81557" w:rsidRPr="00C81557" w:rsidRDefault="00C81557" w:rsidP="00EC7E32">
            <w:pPr>
              <w:ind w:firstLine="18"/>
              <w:jc w:val="right"/>
              <w:rPr>
                <w:rFonts w:ascii="Myriad Pro" w:hAnsi="Myriad Pro"/>
                <w:iCs/>
                <w:color w:val="000000"/>
                <w:sz w:val="20"/>
                <w:szCs w:val="20"/>
              </w:rPr>
            </w:pPr>
            <w:r w:rsidRPr="00C81557">
              <w:rPr>
                <w:rFonts w:ascii="Myriad Pro" w:hAnsi="Myriad Pro"/>
                <w:iCs/>
                <w:color w:val="000000"/>
                <w:sz w:val="20"/>
                <w:szCs w:val="20"/>
              </w:rPr>
              <w:t xml:space="preserve">2 613,84  </w:t>
            </w:r>
          </w:p>
        </w:tc>
        <w:tc>
          <w:tcPr>
            <w:tcW w:w="1401" w:type="dxa"/>
            <w:tcBorders>
              <w:top w:val="nil"/>
              <w:left w:val="nil"/>
              <w:bottom w:val="single" w:sz="4" w:space="0" w:color="auto"/>
              <w:right w:val="single" w:sz="4" w:space="0" w:color="auto"/>
            </w:tcBorders>
            <w:shd w:val="clear" w:color="auto" w:fill="auto"/>
            <w:noWrap/>
            <w:vAlign w:val="bottom"/>
            <w:hideMark/>
          </w:tcPr>
          <w:p w14:paraId="3CC10AA3" w14:textId="77777777" w:rsidR="00C81557" w:rsidRPr="00C81557" w:rsidRDefault="00C81557" w:rsidP="00EC7E32">
            <w:pPr>
              <w:ind w:firstLine="18"/>
              <w:jc w:val="right"/>
              <w:rPr>
                <w:rFonts w:ascii="Myriad Pro" w:hAnsi="Myriad Pro"/>
                <w:b/>
                <w:bCs/>
                <w:iCs/>
                <w:color w:val="000000"/>
                <w:sz w:val="20"/>
                <w:szCs w:val="20"/>
              </w:rPr>
            </w:pPr>
            <w:r w:rsidRPr="00C81557">
              <w:rPr>
                <w:rFonts w:ascii="Myriad Pro" w:hAnsi="Myriad Pro"/>
                <w:b/>
                <w:bCs/>
                <w:iCs/>
                <w:color w:val="000000"/>
                <w:sz w:val="20"/>
                <w:szCs w:val="20"/>
              </w:rPr>
              <w:t xml:space="preserve">2 586,66  </w:t>
            </w:r>
          </w:p>
        </w:tc>
        <w:tc>
          <w:tcPr>
            <w:tcW w:w="1210" w:type="dxa"/>
            <w:tcBorders>
              <w:top w:val="nil"/>
              <w:left w:val="nil"/>
              <w:bottom w:val="single" w:sz="4" w:space="0" w:color="auto"/>
              <w:right w:val="single" w:sz="4" w:space="0" w:color="auto"/>
            </w:tcBorders>
            <w:shd w:val="clear" w:color="auto" w:fill="auto"/>
            <w:noWrap/>
            <w:vAlign w:val="bottom"/>
            <w:hideMark/>
          </w:tcPr>
          <w:p w14:paraId="54C1DE6A" w14:textId="77777777" w:rsidR="00C81557" w:rsidRPr="00C81557" w:rsidRDefault="00C81557" w:rsidP="00EC7E32">
            <w:pPr>
              <w:ind w:firstLine="18"/>
              <w:jc w:val="right"/>
              <w:rPr>
                <w:rFonts w:ascii="Myriad Pro" w:hAnsi="Myriad Pro"/>
                <w:iCs/>
                <w:color w:val="000000"/>
                <w:sz w:val="20"/>
                <w:szCs w:val="20"/>
              </w:rPr>
            </w:pPr>
            <w:r w:rsidRPr="00C81557">
              <w:rPr>
                <w:rFonts w:ascii="Myriad Pro" w:hAnsi="Myriad Pro"/>
                <w:iCs/>
                <w:color w:val="000000"/>
                <w:sz w:val="20"/>
                <w:szCs w:val="20"/>
              </w:rPr>
              <w:t xml:space="preserve">-27,18  </w:t>
            </w:r>
          </w:p>
        </w:tc>
      </w:tr>
      <w:tr w:rsidR="00C81557" w:rsidRPr="00C81557" w14:paraId="4711B279" w14:textId="77777777" w:rsidTr="00C81557">
        <w:trPr>
          <w:trHeight w:val="111"/>
        </w:trPr>
        <w:tc>
          <w:tcPr>
            <w:tcW w:w="4282" w:type="dxa"/>
            <w:tcBorders>
              <w:top w:val="nil"/>
              <w:left w:val="single" w:sz="4" w:space="0" w:color="auto"/>
              <w:bottom w:val="single" w:sz="4" w:space="0" w:color="auto"/>
              <w:right w:val="single" w:sz="4" w:space="0" w:color="auto"/>
            </w:tcBorders>
            <w:shd w:val="clear" w:color="auto" w:fill="auto"/>
            <w:vAlign w:val="center"/>
            <w:hideMark/>
          </w:tcPr>
          <w:p w14:paraId="07872265" w14:textId="77777777" w:rsidR="00C81557" w:rsidRPr="00C81557" w:rsidRDefault="00C81557" w:rsidP="00EC7E32">
            <w:pPr>
              <w:rPr>
                <w:rFonts w:ascii="Myriad Pro" w:hAnsi="Myriad Pro"/>
                <w:color w:val="000000"/>
                <w:sz w:val="20"/>
                <w:szCs w:val="20"/>
              </w:rPr>
            </w:pPr>
            <w:r w:rsidRPr="00C81557">
              <w:rPr>
                <w:rFonts w:ascii="Myriad Pro" w:hAnsi="Myriad Pro"/>
                <w:color w:val="000000"/>
                <w:sz w:val="20"/>
                <w:szCs w:val="20"/>
              </w:rPr>
              <w:t>Расходы на оплату труда</w:t>
            </w:r>
          </w:p>
        </w:tc>
        <w:tc>
          <w:tcPr>
            <w:tcW w:w="1284" w:type="dxa"/>
            <w:tcBorders>
              <w:top w:val="nil"/>
              <w:left w:val="nil"/>
              <w:bottom w:val="single" w:sz="4" w:space="0" w:color="auto"/>
              <w:right w:val="single" w:sz="4" w:space="0" w:color="auto"/>
            </w:tcBorders>
            <w:shd w:val="clear" w:color="auto" w:fill="auto"/>
            <w:noWrap/>
            <w:vAlign w:val="bottom"/>
            <w:hideMark/>
          </w:tcPr>
          <w:p w14:paraId="663F3C14" w14:textId="77777777" w:rsidR="00C81557" w:rsidRPr="00C81557" w:rsidRDefault="00C81557" w:rsidP="00EC7E32">
            <w:pPr>
              <w:jc w:val="right"/>
              <w:rPr>
                <w:rFonts w:ascii="Myriad Pro" w:hAnsi="Myriad Pro"/>
                <w:color w:val="000000"/>
                <w:sz w:val="20"/>
                <w:szCs w:val="20"/>
              </w:rPr>
            </w:pPr>
            <w:r w:rsidRPr="00C81557">
              <w:rPr>
                <w:rFonts w:ascii="Myriad Pro" w:hAnsi="Myriad Pro"/>
                <w:color w:val="000000"/>
                <w:sz w:val="20"/>
                <w:szCs w:val="20"/>
              </w:rPr>
              <w:t>194802,67</w:t>
            </w:r>
          </w:p>
        </w:tc>
        <w:tc>
          <w:tcPr>
            <w:tcW w:w="1209" w:type="dxa"/>
            <w:tcBorders>
              <w:top w:val="nil"/>
              <w:left w:val="nil"/>
              <w:bottom w:val="single" w:sz="4" w:space="0" w:color="auto"/>
              <w:right w:val="single" w:sz="4" w:space="0" w:color="auto"/>
            </w:tcBorders>
            <w:shd w:val="clear" w:color="auto" w:fill="auto"/>
            <w:noWrap/>
            <w:vAlign w:val="bottom"/>
            <w:hideMark/>
          </w:tcPr>
          <w:p w14:paraId="22F0BEBB" w14:textId="77777777" w:rsidR="00C81557" w:rsidRPr="00C81557" w:rsidRDefault="00C81557" w:rsidP="00EC7E32">
            <w:pPr>
              <w:ind w:firstLine="18"/>
              <w:jc w:val="right"/>
              <w:rPr>
                <w:rFonts w:ascii="Myriad Pro" w:hAnsi="Myriad Pro"/>
                <w:iCs/>
                <w:color w:val="000000"/>
                <w:sz w:val="20"/>
                <w:szCs w:val="20"/>
              </w:rPr>
            </w:pPr>
            <w:r w:rsidRPr="00C81557">
              <w:rPr>
                <w:rFonts w:ascii="Myriad Pro" w:hAnsi="Myriad Pro"/>
                <w:iCs/>
                <w:color w:val="000000"/>
                <w:sz w:val="20"/>
                <w:szCs w:val="20"/>
              </w:rPr>
              <w:t xml:space="preserve">205 726,15  </w:t>
            </w:r>
          </w:p>
        </w:tc>
        <w:tc>
          <w:tcPr>
            <w:tcW w:w="1401" w:type="dxa"/>
            <w:tcBorders>
              <w:top w:val="nil"/>
              <w:left w:val="nil"/>
              <w:bottom w:val="single" w:sz="4" w:space="0" w:color="auto"/>
              <w:right w:val="single" w:sz="4" w:space="0" w:color="auto"/>
            </w:tcBorders>
            <w:shd w:val="clear" w:color="auto" w:fill="auto"/>
            <w:noWrap/>
            <w:vAlign w:val="bottom"/>
            <w:hideMark/>
          </w:tcPr>
          <w:p w14:paraId="08D1E241" w14:textId="77777777" w:rsidR="00C81557" w:rsidRPr="00C81557" w:rsidRDefault="00C81557" w:rsidP="00EC7E32">
            <w:pPr>
              <w:ind w:firstLine="18"/>
              <w:jc w:val="right"/>
              <w:rPr>
                <w:rFonts w:ascii="Myriad Pro" w:hAnsi="Myriad Pro"/>
                <w:b/>
                <w:bCs/>
                <w:iCs/>
                <w:color w:val="000000"/>
                <w:sz w:val="20"/>
                <w:szCs w:val="20"/>
              </w:rPr>
            </w:pPr>
            <w:r w:rsidRPr="00C81557">
              <w:rPr>
                <w:rFonts w:ascii="Myriad Pro" w:hAnsi="Myriad Pro"/>
                <w:b/>
                <w:bCs/>
                <w:iCs/>
                <w:color w:val="000000"/>
                <w:sz w:val="20"/>
                <w:szCs w:val="20"/>
              </w:rPr>
              <w:t xml:space="preserve">203 587,25  </w:t>
            </w:r>
          </w:p>
        </w:tc>
        <w:tc>
          <w:tcPr>
            <w:tcW w:w="1210" w:type="dxa"/>
            <w:tcBorders>
              <w:top w:val="nil"/>
              <w:left w:val="nil"/>
              <w:bottom w:val="single" w:sz="4" w:space="0" w:color="auto"/>
              <w:right w:val="single" w:sz="4" w:space="0" w:color="auto"/>
            </w:tcBorders>
            <w:shd w:val="clear" w:color="auto" w:fill="auto"/>
            <w:noWrap/>
            <w:vAlign w:val="bottom"/>
            <w:hideMark/>
          </w:tcPr>
          <w:p w14:paraId="76E194AD" w14:textId="77777777" w:rsidR="00C81557" w:rsidRPr="00C81557" w:rsidRDefault="00C81557" w:rsidP="00EC7E32">
            <w:pPr>
              <w:ind w:firstLine="18"/>
              <w:jc w:val="right"/>
              <w:rPr>
                <w:rFonts w:ascii="Myriad Pro" w:hAnsi="Myriad Pro"/>
                <w:iCs/>
                <w:color w:val="000000"/>
                <w:sz w:val="20"/>
                <w:szCs w:val="20"/>
              </w:rPr>
            </w:pPr>
            <w:r w:rsidRPr="00C81557">
              <w:rPr>
                <w:rFonts w:ascii="Myriad Pro" w:hAnsi="Myriad Pro"/>
                <w:iCs/>
                <w:color w:val="000000"/>
                <w:sz w:val="20"/>
                <w:szCs w:val="20"/>
              </w:rPr>
              <w:t xml:space="preserve">-2 138,90  </w:t>
            </w:r>
          </w:p>
        </w:tc>
      </w:tr>
      <w:tr w:rsidR="00C81557" w:rsidRPr="00C81557" w14:paraId="077FAB44" w14:textId="77777777" w:rsidTr="00C81557">
        <w:trPr>
          <w:trHeight w:val="111"/>
        </w:trPr>
        <w:tc>
          <w:tcPr>
            <w:tcW w:w="4282" w:type="dxa"/>
            <w:tcBorders>
              <w:top w:val="nil"/>
              <w:left w:val="single" w:sz="4" w:space="0" w:color="auto"/>
              <w:bottom w:val="single" w:sz="4" w:space="0" w:color="auto"/>
              <w:right w:val="single" w:sz="4" w:space="0" w:color="auto"/>
            </w:tcBorders>
            <w:shd w:val="clear" w:color="auto" w:fill="auto"/>
            <w:vAlign w:val="center"/>
            <w:hideMark/>
          </w:tcPr>
          <w:p w14:paraId="0CF8AF17" w14:textId="77777777" w:rsidR="00C81557" w:rsidRPr="00C81557" w:rsidRDefault="00C81557" w:rsidP="00EC7E32">
            <w:pPr>
              <w:rPr>
                <w:rFonts w:ascii="Myriad Pro" w:hAnsi="Myriad Pro"/>
                <w:color w:val="000000"/>
                <w:sz w:val="20"/>
                <w:szCs w:val="20"/>
              </w:rPr>
            </w:pPr>
            <w:r w:rsidRPr="00C81557">
              <w:rPr>
                <w:rFonts w:ascii="Myriad Pro" w:hAnsi="Myriad Pro"/>
                <w:color w:val="000000"/>
                <w:sz w:val="20"/>
                <w:szCs w:val="20"/>
              </w:rPr>
              <w:t>Прочие расходы, всего, в том числе:</w:t>
            </w:r>
          </w:p>
        </w:tc>
        <w:tc>
          <w:tcPr>
            <w:tcW w:w="1284" w:type="dxa"/>
            <w:tcBorders>
              <w:top w:val="nil"/>
              <w:left w:val="nil"/>
              <w:bottom w:val="single" w:sz="4" w:space="0" w:color="auto"/>
              <w:right w:val="single" w:sz="4" w:space="0" w:color="auto"/>
            </w:tcBorders>
            <w:shd w:val="clear" w:color="auto" w:fill="auto"/>
            <w:noWrap/>
            <w:vAlign w:val="bottom"/>
            <w:hideMark/>
          </w:tcPr>
          <w:p w14:paraId="3B61C4BF" w14:textId="77777777" w:rsidR="00C81557" w:rsidRPr="00C81557" w:rsidRDefault="00C81557" w:rsidP="00EC7E32">
            <w:pPr>
              <w:jc w:val="right"/>
              <w:rPr>
                <w:rFonts w:ascii="Myriad Pro" w:hAnsi="Myriad Pro"/>
                <w:color w:val="000000"/>
                <w:sz w:val="20"/>
                <w:szCs w:val="20"/>
              </w:rPr>
            </w:pPr>
            <w:r w:rsidRPr="00C81557">
              <w:rPr>
                <w:rFonts w:ascii="Myriad Pro" w:hAnsi="Myriad Pro"/>
                <w:color w:val="000000"/>
                <w:sz w:val="20"/>
                <w:szCs w:val="20"/>
              </w:rPr>
              <w:t>182365,84</w:t>
            </w:r>
          </w:p>
        </w:tc>
        <w:tc>
          <w:tcPr>
            <w:tcW w:w="1209" w:type="dxa"/>
            <w:tcBorders>
              <w:top w:val="nil"/>
              <w:left w:val="nil"/>
              <w:bottom w:val="single" w:sz="4" w:space="0" w:color="auto"/>
              <w:right w:val="single" w:sz="4" w:space="0" w:color="auto"/>
            </w:tcBorders>
            <w:shd w:val="clear" w:color="auto" w:fill="auto"/>
            <w:noWrap/>
            <w:vAlign w:val="bottom"/>
            <w:hideMark/>
          </w:tcPr>
          <w:p w14:paraId="30C5A07D" w14:textId="77777777" w:rsidR="00C81557" w:rsidRPr="00C81557" w:rsidRDefault="00C81557" w:rsidP="00EC7E32">
            <w:pPr>
              <w:ind w:firstLine="18"/>
              <w:jc w:val="right"/>
              <w:rPr>
                <w:rFonts w:ascii="Myriad Pro" w:hAnsi="Myriad Pro"/>
                <w:iCs/>
                <w:color w:val="000000"/>
                <w:sz w:val="20"/>
                <w:szCs w:val="20"/>
              </w:rPr>
            </w:pPr>
            <w:r w:rsidRPr="00C81557">
              <w:rPr>
                <w:rFonts w:ascii="Myriad Pro" w:hAnsi="Myriad Pro"/>
                <w:iCs/>
                <w:color w:val="000000"/>
                <w:sz w:val="20"/>
                <w:szCs w:val="20"/>
              </w:rPr>
              <w:t xml:space="preserve">173 214,41  </w:t>
            </w:r>
          </w:p>
        </w:tc>
        <w:tc>
          <w:tcPr>
            <w:tcW w:w="1401" w:type="dxa"/>
            <w:tcBorders>
              <w:top w:val="nil"/>
              <w:left w:val="nil"/>
              <w:bottom w:val="single" w:sz="4" w:space="0" w:color="auto"/>
              <w:right w:val="single" w:sz="4" w:space="0" w:color="auto"/>
            </w:tcBorders>
            <w:shd w:val="clear" w:color="auto" w:fill="auto"/>
            <w:noWrap/>
            <w:vAlign w:val="bottom"/>
            <w:hideMark/>
          </w:tcPr>
          <w:p w14:paraId="28AAB1BB" w14:textId="77777777" w:rsidR="00C81557" w:rsidRPr="00C81557" w:rsidRDefault="00C81557" w:rsidP="00EC7E32">
            <w:pPr>
              <w:ind w:firstLine="18"/>
              <w:jc w:val="right"/>
              <w:rPr>
                <w:rFonts w:ascii="Myriad Pro" w:hAnsi="Myriad Pro"/>
                <w:b/>
                <w:bCs/>
                <w:iCs/>
                <w:color w:val="000000"/>
                <w:sz w:val="20"/>
                <w:szCs w:val="20"/>
              </w:rPr>
            </w:pPr>
            <w:r w:rsidRPr="00C81557">
              <w:rPr>
                <w:rFonts w:ascii="Myriad Pro" w:hAnsi="Myriad Pro"/>
                <w:b/>
                <w:bCs/>
                <w:iCs/>
                <w:color w:val="000000"/>
                <w:sz w:val="20"/>
                <w:szCs w:val="20"/>
              </w:rPr>
              <w:t xml:space="preserve">142 169,47  </w:t>
            </w:r>
          </w:p>
        </w:tc>
        <w:tc>
          <w:tcPr>
            <w:tcW w:w="1210" w:type="dxa"/>
            <w:tcBorders>
              <w:top w:val="nil"/>
              <w:left w:val="nil"/>
              <w:bottom w:val="single" w:sz="4" w:space="0" w:color="auto"/>
              <w:right w:val="single" w:sz="4" w:space="0" w:color="auto"/>
            </w:tcBorders>
            <w:shd w:val="clear" w:color="auto" w:fill="auto"/>
            <w:noWrap/>
            <w:vAlign w:val="bottom"/>
            <w:hideMark/>
          </w:tcPr>
          <w:p w14:paraId="37711000" w14:textId="77777777" w:rsidR="00C81557" w:rsidRPr="00C81557" w:rsidRDefault="00C81557" w:rsidP="00EC7E32">
            <w:pPr>
              <w:ind w:firstLine="18"/>
              <w:jc w:val="right"/>
              <w:rPr>
                <w:rFonts w:ascii="Myriad Pro" w:hAnsi="Myriad Pro"/>
                <w:iCs/>
                <w:color w:val="000000"/>
                <w:sz w:val="20"/>
                <w:szCs w:val="20"/>
              </w:rPr>
            </w:pPr>
            <w:r w:rsidRPr="00C81557">
              <w:rPr>
                <w:rFonts w:ascii="Myriad Pro" w:hAnsi="Myriad Pro"/>
                <w:iCs/>
                <w:color w:val="000000"/>
                <w:sz w:val="20"/>
                <w:szCs w:val="20"/>
              </w:rPr>
              <w:t xml:space="preserve">-31 044,94  </w:t>
            </w:r>
          </w:p>
        </w:tc>
      </w:tr>
      <w:tr w:rsidR="00C81557" w:rsidRPr="00C81557" w14:paraId="5486912D" w14:textId="77777777" w:rsidTr="00C81557">
        <w:trPr>
          <w:trHeight w:val="111"/>
        </w:trPr>
        <w:tc>
          <w:tcPr>
            <w:tcW w:w="4282" w:type="dxa"/>
            <w:tcBorders>
              <w:top w:val="nil"/>
              <w:left w:val="single" w:sz="4" w:space="0" w:color="auto"/>
              <w:bottom w:val="single" w:sz="4" w:space="0" w:color="auto"/>
              <w:right w:val="single" w:sz="4" w:space="0" w:color="auto"/>
            </w:tcBorders>
            <w:shd w:val="clear" w:color="auto" w:fill="auto"/>
            <w:noWrap/>
            <w:vAlign w:val="center"/>
            <w:hideMark/>
          </w:tcPr>
          <w:p w14:paraId="47DA0C52" w14:textId="77777777" w:rsidR="00C81557" w:rsidRPr="00C81557" w:rsidRDefault="00C81557" w:rsidP="00EC7E32">
            <w:pPr>
              <w:rPr>
                <w:rFonts w:ascii="Myriad Pro" w:hAnsi="Myriad Pro"/>
                <w:color w:val="000000"/>
                <w:sz w:val="20"/>
                <w:szCs w:val="20"/>
              </w:rPr>
            </w:pPr>
            <w:r w:rsidRPr="00C81557">
              <w:rPr>
                <w:rFonts w:ascii="Myriad Pro" w:hAnsi="Myriad Pro"/>
                <w:color w:val="000000"/>
                <w:sz w:val="20"/>
                <w:szCs w:val="20"/>
              </w:rPr>
              <w:t>Ремонт основных фондов</w:t>
            </w:r>
          </w:p>
        </w:tc>
        <w:tc>
          <w:tcPr>
            <w:tcW w:w="1284" w:type="dxa"/>
            <w:tcBorders>
              <w:top w:val="nil"/>
              <w:left w:val="nil"/>
              <w:bottom w:val="single" w:sz="4" w:space="0" w:color="auto"/>
              <w:right w:val="single" w:sz="4" w:space="0" w:color="auto"/>
            </w:tcBorders>
            <w:shd w:val="clear" w:color="auto" w:fill="auto"/>
            <w:noWrap/>
            <w:vAlign w:val="bottom"/>
            <w:hideMark/>
          </w:tcPr>
          <w:p w14:paraId="13177D9C" w14:textId="77777777" w:rsidR="00C81557" w:rsidRPr="00C81557" w:rsidRDefault="00C81557" w:rsidP="00EC7E32">
            <w:pPr>
              <w:jc w:val="right"/>
              <w:rPr>
                <w:rFonts w:ascii="Myriad Pro" w:hAnsi="Myriad Pro"/>
                <w:color w:val="000000"/>
                <w:sz w:val="20"/>
                <w:szCs w:val="20"/>
              </w:rPr>
            </w:pPr>
            <w:r w:rsidRPr="00C81557">
              <w:rPr>
                <w:rFonts w:ascii="Myriad Pro" w:hAnsi="Myriad Pro"/>
                <w:color w:val="000000"/>
                <w:sz w:val="20"/>
                <w:szCs w:val="20"/>
              </w:rPr>
              <w:t>44604,70</w:t>
            </w:r>
          </w:p>
        </w:tc>
        <w:tc>
          <w:tcPr>
            <w:tcW w:w="1209" w:type="dxa"/>
            <w:tcBorders>
              <w:top w:val="nil"/>
              <w:left w:val="nil"/>
              <w:bottom w:val="single" w:sz="4" w:space="0" w:color="auto"/>
              <w:right w:val="single" w:sz="4" w:space="0" w:color="auto"/>
            </w:tcBorders>
            <w:shd w:val="clear" w:color="auto" w:fill="auto"/>
            <w:noWrap/>
            <w:vAlign w:val="bottom"/>
            <w:hideMark/>
          </w:tcPr>
          <w:p w14:paraId="073A78A8" w14:textId="77777777" w:rsidR="00C81557" w:rsidRPr="00C81557" w:rsidRDefault="00C81557" w:rsidP="00EC7E32">
            <w:pPr>
              <w:ind w:firstLine="18"/>
              <w:jc w:val="right"/>
              <w:rPr>
                <w:rFonts w:ascii="Myriad Pro" w:hAnsi="Myriad Pro"/>
                <w:iCs/>
                <w:color w:val="000000"/>
                <w:sz w:val="20"/>
                <w:szCs w:val="20"/>
              </w:rPr>
            </w:pPr>
            <w:r w:rsidRPr="00C81557">
              <w:rPr>
                <w:rFonts w:ascii="Myriad Pro" w:hAnsi="Myriad Pro"/>
                <w:iCs/>
                <w:color w:val="000000"/>
                <w:sz w:val="20"/>
                <w:szCs w:val="20"/>
              </w:rPr>
              <w:t xml:space="preserve">47 105,89  </w:t>
            </w:r>
          </w:p>
        </w:tc>
        <w:tc>
          <w:tcPr>
            <w:tcW w:w="1401" w:type="dxa"/>
            <w:tcBorders>
              <w:top w:val="nil"/>
              <w:left w:val="nil"/>
              <w:bottom w:val="single" w:sz="4" w:space="0" w:color="auto"/>
              <w:right w:val="single" w:sz="4" w:space="0" w:color="auto"/>
            </w:tcBorders>
            <w:shd w:val="clear" w:color="auto" w:fill="auto"/>
            <w:noWrap/>
            <w:vAlign w:val="bottom"/>
            <w:hideMark/>
          </w:tcPr>
          <w:p w14:paraId="6933743C" w14:textId="77777777" w:rsidR="00C81557" w:rsidRPr="00C81557" w:rsidRDefault="00C81557" w:rsidP="00EC7E32">
            <w:pPr>
              <w:ind w:firstLine="18"/>
              <w:jc w:val="right"/>
              <w:rPr>
                <w:rFonts w:ascii="Myriad Pro" w:hAnsi="Myriad Pro"/>
                <w:b/>
                <w:bCs/>
                <w:iCs/>
                <w:color w:val="000000"/>
                <w:sz w:val="20"/>
                <w:szCs w:val="20"/>
              </w:rPr>
            </w:pPr>
            <w:r w:rsidRPr="00C81557">
              <w:rPr>
                <w:rFonts w:ascii="Myriad Pro" w:hAnsi="Myriad Pro"/>
                <w:b/>
                <w:bCs/>
                <w:iCs/>
                <w:color w:val="000000"/>
                <w:sz w:val="20"/>
                <w:szCs w:val="20"/>
              </w:rPr>
              <w:t xml:space="preserve">46 616,14  </w:t>
            </w:r>
          </w:p>
        </w:tc>
        <w:tc>
          <w:tcPr>
            <w:tcW w:w="1210" w:type="dxa"/>
            <w:tcBorders>
              <w:top w:val="nil"/>
              <w:left w:val="nil"/>
              <w:bottom w:val="single" w:sz="4" w:space="0" w:color="auto"/>
              <w:right w:val="single" w:sz="4" w:space="0" w:color="auto"/>
            </w:tcBorders>
            <w:shd w:val="clear" w:color="auto" w:fill="auto"/>
            <w:noWrap/>
            <w:vAlign w:val="bottom"/>
            <w:hideMark/>
          </w:tcPr>
          <w:p w14:paraId="75FF0C44" w14:textId="77777777" w:rsidR="00C81557" w:rsidRPr="00C81557" w:rsidRDefault="00C81557" w:rsidP="00EC7E32">
            <w:pPr>
              <w:ind w:firstLine="18"/>
              <w:jc w:val="right"/>
              <w:rPr>
                <w:rFonts w:ascii="Myriad Pro" w:hAnsi="Myriad Pro"/>
                <w:iCs/>
                <w:color w:val="000000"/>
                <w:sz w:val="20"/>
                <w:szCs w:val="20"/>
              </w:rPr>
            </w:pPr>
            <w:r w:rsidRPr="00C81557">
              <w:rPr>
                <w:rFonts w:ascii="Myriad Pro" w:hAnsi="Myriad Pro"/>
                <w:iCs/>
                <w:color w:val="000000"/>
                <w:sz w:val="20"/>
                <w:szCs w:val="20"/>
              </w:rPr>
              <w:t xml:space="preserve">-489,75  </w:t>
            </w:r>
          </w:p>
        </w:tc>
      </w:tr>
      <w:tr w:rsidR="00C81557" w:rsidRPr="00C81557" w14:paraId="3B9A13B5" w14:textId="77777777" w:rsidTr="00C81557">
        <w:trPr>
          <w:trHeight w:val="111"/>
        </w:trPr>
        <w:tc>
          <w:tcPr>
            <w:tcW w:w="4282" w:type="dxa"/>
            <w:tcBorders>
              <w:top w:val="nil"/>
              <w:left w:val="single" w:sz="4" w:space="0" w:color="auto"/>
              <w:bottom w:val="single" w:sz="4" w:space="0" w:color="auto"/>
              <w:right w:val="single" w:sz="4" w:space="0" w:color="auto"/>
            </w:tcBorders>
            <w:shd w:val="clear" w:color="auto" w:fill="auto"/>
            <w:vAlign w:val="center"/>
            <w:hideMark/>
          </w:tcPr>
          <w:p w14:paraId="497C4A95" w14:textId="77777777" w:rsidR="00C81557" w:rsidRPr="00C81557" w:rsidRDefault="00C81557" w:rsidP="00EC7E32">
            <w:pPr>
              <w:rPr>
                <w:rFonts w:ascii="Myriad Pro" w:hAnsi="Myriad Pro"/>
                <w:sz w:val="20"/>
                <w:szCs w:val="20"/>
              </w:rPr>
            </w:pPr>
            <w:r w:rsidRPr="00C81557">
              <w:rPr>
                <w:rFonts w:ascii="Myriad Pro" w:hAnsi="Myriad Pro"/>
                <w:sz w:val="20"/>
                <w:szCs w:val="20"/>
              </w:rPr>
              <w:t>Оплата работ и услуг сторонних организаций</w:t>
            </w:r>
          </w:p>
        </w:tc>
        <w:tc>
          <w:tcPr>
            <w:tcW w:w="1284" w:type="dxa"/>
            <w:tcBorders>
              <w:top w:val="nil"/>
              <w:left w:val="nil"/>
              <w:bottom w:val="single" w:sz="4" w:space="0" w:color="auto"/>
              <w:right w:val="single" w:sz="4" w:space="0" w:color="auto"/>
            </w:tcBorders>
            <w:shd w:val="clear" w:color="auto" w:fill="auto"/>
            <w:noWrap/>
            <w:vAlign w:val="bottom"/>
            <w:hideMark/>
          </w:tcPr>
          <w:p w14:paraId="40460ACC" w14:textId="77777777" w:rsidR="00C81557" w:rsidRPr="00C81557" w:rsidRDefault="00C81557" w:rsidP="00EC7E32">
            <w:pPr>
              <w:jc w:val="right"/>
              <w:rPr>
                <w:rFonts w:ascii="Myriad Pro" w:hAnsi="Myriad Pro"/>
                <w:color w:val="000000"/>
                <w:sz w:val="20"/>
                <w:szCs w:val="20"/>
              </w:rPr>
            </w:pPr>
            <w:r w:rsidRPr="00C81557">
              <w:rPr>
                <w:rFonts w:ascii="Myriad Pro" w:hAnsi="Myriad Pro"/>
                <w:color w:val="000000"/>
                <w:sz w:val="20"/>
                <w:szCs w:val="20"/>
              </w:rPr>
              <w:t>18899,51</w:t>
            </w:r>
          </w:p>
        </w:tc>
        <w:tc>
          <w:tcPr>
            <w:tcW w:w="1209" w:type="dxa"/>
            <w:tcBorders>
              <w:top w:val="nil"/>
              <w:left w:val="nil"/>
              <w:bottom w:val="single" w:sz="4" w:space="0" w:color="auto"/>
              <w:right w:val="single" w:sz="4" w:space="0" w:color="auto"/>
            </w:tcBorders>
            <w:shd w:val="clear" w:color="auto" w:fill="auto"/>
            <w:noWrap/>
            <w:vAlign w:val="bottom"/>
            <w:hideMark/>
          </w:tcPr>
          <w:p w14:paraId="5A1917B0" w14:textId="77777777" w:rsidR="00C81557" w:rsidRPr="00C81557" w:rsidRDefault="00C81557" w:rsidP="00EC7E32">
            <w:pPr>
              <w:ind w:firstLine="18"/>
              <w:jc w:val="right"/>
              <w:rPr>
                <w:rFonts w:ascii="Myriad Pro" w:hAnsi="Myriad Pro"/>
                <w:color w:val="000000"/>
                <w:sz w:val="20"/>
                <w:szCs w:val="20"/>
              </w:rPr>
            </w:pPr>
            <w:r w:rsidRPr="00C81557">
              <w:rPr>
                <w:rFonts w:ascii="Myriad Pro" w:hAnsi="Myriad Pro"/>
                <w:color w:val="000000"/>
                <w:sz w:val="20"/>
                <w:szCs w:val="20"/>
              </w:rPr>
              <w:t xml:space="preserve">19 959,32  </w:t>
            </w:r>
          </w:p>
        </w:tc>
        <w:tc>
          <w:tcPr>
            <w:tcW w:w="1401" w:type="dxa"/>
            <w:tcBorders>
              <w:top w:val="nil"/>
              <w:left w:val="nil"/>
              <w:bottom w:val="single" w:sz="4" w:space="0" w:color="auto"/>
              <w:right w:val="single" w:sz="4" w:space="0" w:color="auto"/>
            </w:tcBorders>
            <w:shd w:val="clear" w:color="auto" w:fill="auto"/>
            <w:noWrap/>
            <w:vAlign w:val="bottom"/>
            <w:hideMark/>
          </w:tcPr>
          <w:p w14:paraId="0FAEA424" w14:textId="77777777" w:rsidR="00C81557" w:rsidRPr="00C81557" w:rsidRDefault="00C81557" w:rsidP="00EC7E32">
            <w:pPr>
              <w:ind w:firstLine="18"/>
              <w:jc w:val="right"/>
              <w:rPr>
                <w:rFonts w:ascii="Myriad Pro" w:hAnsi="Myriad Pro"/>
                <w:b/>
                <w:bCs/>
                <w:color w:val="000000"/>
                <w:sz w:val="20"/>
                <w:szCs w:val="20"/>
              </w:rPr>
            </w:pPr>
            <w:r w:rsidRPr="00C81557">
              <w:rPr>
                <w:rFonts w:ascii="Myriad Pro" w:hAnsi="Myriad Pro"/>
                <w:b/>
                <w:bCs/>
                <w:color w:val="000000"/>
                <w:sz w:val="20"/>
                <w:szCs w:val="20"/>
              </w:rPr>
              <w:t xml:space="preserve">19 751,78  </w:t>
            </w:r>
          </w:p>
        </w:tc>
        <w:tc>
          <w:tcPr>
            <w:tcW w:w="1210" w:type="dxa"/>
            <w:tcBorders>
              <w:top w:val="nil"/>
              <w:left w:val="nil"/>
              <w:bottom w:val="single" w:sz="4" w:space="0" w:color="auto"/>
              <w:right w:val="single" w:sz="4" w:space="0" w:color="auto"/>
            </w:tcBorders>
            <w:shd w:val="clear" w:color="auto" w:fill="auto"/>
            <w:noWrap/>
            <w:vAlign w:val="bottom"/>
            <w:hideMark/>
          </w:tcPr>
          <w:p w14:paraId="39DBAD74" w14:textId="77777777" w:rsidR="00C81557" w:rsidRPr="00C81557" w:rsidRDefault="00C81557" w:rsidP="00EC7E32">
            <w:pPr>
              <w:ind w:firstLine="18"/>
              <w:jc w:val="right"/>
              <w:rPr>
                <w:rFonts w:ascii="Myriad Pro" w:hAnsi="Myriad Pro"/>
                <w:color w:val="000000"/>
                <w:sz w:val="20"/>
                <w:szCs w:val="20"/>
              </w:rPr>
            </w:pPr>
            <w:r w:rsidRPr="00C81557">
              <w:rPr>
                <w:rFonts w:ascii="Myriad Pro" w:hAnsi="Myriad Pro"/>
                <w:color w:val="000000"/>
                <w:sz w:val="20"/>
                <w:szCs w:val="20"/>
              </w:rPr>
              <w:t xml:space="preserve">-207,54  </w:t>
            </w:r>
          </w:p>
        </w:tc>
      </w:tr>
      <w:tr w:rsidR="00C81557" w:rsidRPr="00C81557" w14:paraId="6CF14234" w14:textId="77777777" w:rsidTr="00C81557">
        <w:trPr>
          <w:trHeight w:val="111"/>
        </w:trPr>
        <w:tc>
          <w:tcPr>
            <w:tcW w:w="4282" w:type="dxa"/>
            <w:tcBorders>
              <w:top w:val="nil"/>
              <w:left w:val="single" w:sz="4" w:space="0" w:color="auto"/>
              <w:bottom w:val="single" w:sz="4" w:space="0" w:color="auto"/>
              <w:right w:val="single" w:sz="4" w:space="0" w:color="auto"/>
            </w:tcBorders>
            <w:shd w:val="clear" w:color="auto" w:fill="auto"/>
            <w:vAlign w:val="center"/>
            <w:hideMark/>
          </w:tcPr>
          <w:p w14:paraId="20F2D50E" w14:textId="77777777" w:rsidR="00C81557" w:rsidRPr="00C81557" w:rsidRDefault="00C81557" w:rsidP="00EC7E32">
            <w:pPr>
              <w:ind w:firstLineChars="100" w:firstLine="200"/>
              <w:rPr>
                <w:rFonts w:ascii="Myriad Pro" w:hAnsi="Myriad Pro"/>
                <w:iCs/>
                <w:color w:val="000000"/>
                <w:sz w:val="20"/>
                <w:szCs w:val="20"/>
              </w:rPr>
            </w:pPr>
            <w:r w:rsidRPr="00C81557">
              <w:rPr>
                <w:rFonts w:ascii="Myriad Pro" w:hAnsi="Myriad Pro"/>
                <w:iCs/>
                <w:color w:val="000000"/>
                <w:sz w:val="20"/>
                <w:szCs w:val="20"/>
              </w:rPr>
              <w:t>услуги связи</w:t>
            </w:r>
          </w:p>
        </w:tc>
        <w:tc>
          <w:tcPr>
            <w:tcW w:w="1284" w:type="dxa"/>
            <w:tcBorders>
              <w:top w:val="nil"/>
              <w:left w:val="nil"/>
              <w:bottom w:val="single" w:sz="4" w:space="0" w:color="auto"/>
              <w:right w:val="single" w:sz="4" w:space="0" w:color="auto"/>
            </w:tcBorders>
            <w:shd w:val="clear" w:color="auto" w:fill="auto"/>
            <w:noWrap/>
            <w:vAlign w:val="bottom"/>
            <w:hideMark/>
          </w:tcPr>
          <w:p w14:paraId="1EE44CCF" w14:textId="77777777" w:rsidR="00C81557" w:rsidRPr="00C81557" w:rsidRDefault="00C81557" w:rsidP="00EC7E32">
            <w:pPr>
              <w:jc w:val="right"/>
              <w:rPr>
                <w:rFonts w:ascii="Myriad Pro" w:hAnsi="Myriad Pro"/>
                <w:color w:val="000000"/>
                <w:sz w:val="20"/>
                <w:szCs w:val="20"/>
              </w:rPr>
            </w:pPr>
            <w:r w:rsidRPr="00C81557">
              <w:rPr>
                <w:rFonts w:ascii="Myriad Pro" w:hAnsi="Myriad Pro"/>
                <w:color w:val="000000"/>
                <w:sz w:val="20"/>
                <w:szCs w:val="20"/>
              </w:rPr>
              <w:t>5657,79</w:t>
            </w:r>
          </w:p>
        </w:tc>
        <w:tc>
          <w:tcPr>
            <w:tcW w:w="1209" w:type="dxa"/>
            <w:tcBorders>
              <w:top w:val="nil"/>
              <w:left w:val="nil"/>
              <w:bottom w:val="single" w:sz="4" w:space="0" w:color="auto"/>
              <w:right w:val="single" w:sz="4" w:space="0" w:color="auto"/>
            </w:tcBorders>
            <w:shd w:val="clear" w:color="auto" w:fill="auto"/>
            <w:noWrap/>
            <w:vAlign w:val="bottom"/>
            <w:hideMark/>
          </w:tcPr>
          <w:p w14:paraId="3763690E" w14:textId="77777777" w:rsidR="00C81557" w:rsidRPr="00C81557" w:rsidRDefault="00C81557" w:rsidP="00EC7E32">
            <w:pPr>
              <w:ind w:firstLine="18"/>
              <w:jc w:val="right"/>
              <w:rPr>
                <w:rFonts w:ascii="Myriad Pro" w:hAnsi="Myriad Pro"/>
                <w:iCs/>
                <w:color w:val="000000"/>
                <w:sz w:val="20"/>
                <w:szCs w:val="20"/>
              </w:rPr>
            </w:pPr>
            <w:r w:rsidRPr="00C81557">
              <w:rPr>
                <w:rFonts w:ascii="Myriad Pro" w:hAnsi="Myriad Pro"/>
                <w:iCs/>
                <w:color w:val="000000"/>
                <w:sz w:val="20"/>
                <w:szCs w:val="20"/>
              </w:rPr>
              <w:t xml:space="preserve">5 975,05  </w:t>
            </w:r>
          </w:p>
        </w:tc>
        <w:tc>
          <w:tcPr>
            <w:tcW w:w="1401" w:type="dxa"/>
            <w:tcBorders>
              <w:top w:val="nil"/>
              <w:left w:val="nil"/>
              <w:bottom w:val="single" w:sz="4" w:space="0" w:color="auto"/>
              <w:right w:val="single" w:sz="4" w:space="0" w:color="auto"/>
            </w:tcBorders>
            <w:shd w:val="clear" w:color="auto" w:fill="auto"/>
            <w:noWrap/>
            <w:vAlign w:val="bottom"/>
            <w:hideMark/>
          </w:tcPr>
          <w:p w14:paraId="7BC21F57" w14:textId="77777777" w:rsidR="00C81557" w:rsidRPr="00C81557" w:rsidRDefault="00C81557" w:rsidP="00EC7E32">
            <w:pPr>
              <w:ind w:firstLine="18"/>
              <w:jc w:val="right"/>
              <w:rPr>
                <w:rFonts w:ascii="Myriad Pro" w:hAnsi="Myriad Pro"/>
                <w:b/>
                <w:bCs/>
                <w:iCs/>
                <w:color w:val="000000"/>
                <w:sz w:val="20"/>
                <w:szCs w:val="20"/>
              </w:rPr>
            </w:pPr>
            <w:r w:rsidRPr="00C81557">
              <w:rPr>
                <w:rFonts w:ascii="Myriad Pro" w:hAnsi="Myriad Pro"/>
                <w:b/>
                <w:bCs/>
                <w:iCs/>
                <w:color w:val="000000"/>
                <w:sz w:val="20"/>
                <w:szCs w:val="20"/>
              </w:rPr>
              <w:t xml:space="preserve">5 912,93  </w:t>
            </w:r>
          </w:p>
        </w:tc>
        <w:tc>
          <w:tcPr>
            <w:tcW w:w="1210" w:type="dxa"/>
            <w:tcBorders>
              <w:top w:val="nil"/>
              <w:left w:val="nil"/>
              <w:bottom w:val="single" w:sz="4" w:space="0" w:color="auto"/>
              <w:right w:val="single" w:sz="4" w:space="0" w:color="auto"/>
            </w:tcBorders>
            <w:shd w:val="clear" w:color="auto" w:fill="auto"/>
            <w:noWrap/>
            <w:vAlign w:val="bottom"/>
            <w:hideMark/>
          </w:tcPr>
          <w:p w14:paraId="613943F7" w14:textId="77777777" w:rsidR="00C81557" w:rsidRPr="00C81557" w:rsidRDefault="00C81557" w:rsidP="00EC7E32">
            <w:pPr>
              <w:ind w:firstLine="18"/>
              <w:jc w:val="right"/>
              <w:rPr>
                <w:rFonts w:ascii="Myriad Pro" w:hAnsi="Myriad Pro"/>
                <w:iCs/>
                <w:color w:val="000000"/>
                <w:sz w:val="20"/>
                <w:szCs w:val="20"/>
              </w:rPr>
            </w:pPr>
            <w:r w:rsidRPr="00C81557">
              <w:rPr>
                <w:rFonts w:ascii="Myriad Pro" w:hAnsi="Myriad Pro"/>
                <w:iCs/>
                <w:color w:val="000000"/>
                <w:sz w:val="20"/>
                <w:szCs w:val="20"/>
              </w:rPr>
              <w:t xml:space="preserve">-62,12  </w:t>
            </w:r>
          </w:p>
        </w:tc>
      </w:tr>
      <w:tr w:rsidR="00C81557" w:rsidRPr="00C81557" w14:paraId="64480094" w14:textId="77777777" w:rsidTr="00C81557">
        <w:trPr>
          <w:trHeight w:val="197"/>
        </w:trPr>
        <w:tc>
          <w:tcPr>
            <w:tcW w:w="4282" w:type="dxa"/>
            <w:tcBorders>
              <w:top w:val="nil"/>
              <w:left w:val="single" w:sz="4" w:space="0" w:color="auto"/>
              <w:bottom w:val="single" w:sz="4" w:space="0" w:color="auto"/>
              <w:right w:val="single" w:sz="4" w:space="0" w:color="auto"/>
            </w:tcBorders>
            <w:shd w:val="clear" w:color="auto" w:fill="auto"/>
            <w:vAlign w:val="center"/>
            <w:hideMark/>
          </w:tcPr>
          <w:p w14:paraId="7E85BF2C" w14:textId="77777777" w:rsidR="00C81557" w:rsidRPr="00C81557" w:rsidRDefault="00C81557" w:rsidP="00EC7E32">
            <w:pPr>
              <w:ind w:firstLineChars="100" w:firstLine="200"/>
              <w:rPr>
                <w:rFonts w:ascii="Myriad Pro" w:hAnsi="Myriad Pro"/>
                <w:iCs/>
                <w:color w:val="000000"/>
                <w:sz w:val="20"/>
                <w:szCs w:val="20"/>
              </w:rPr>
            </w:pPr>
            <w:r w:rsidRPr="00C81557">
              <w:rPr>
                <w:rFonts w:ascii="Myriad Pro" w:hAnsi="Myriad Pro"/>
                <w:iCs/>
                <w:color w:val="000000"/>
                <w:sz w:val="20"/>
                <w:szCs w:val="20"/>
              </w:rPr>
              <w:t>Расходы на услуги вневедомственной охраны и коммунального хозяйства</w:t>
            </w:r>
          </w:p>
        </w:tc>
        <w:tc>
          <w:tcPr>
            <w:tcW w:w="1284" w:type="dxa"/>
            <w:tcBorders>
              <w:top w:val="nil"/>
              <w:left w:val="nil"/>
              <w:bottom w:val="single" w:sz="4" w:space="0" w:color="auto"/>
              <w:right w:val="single" w:sz="4" w:space="0" w:color="auto"/>
            </w:tcBorders>
            <w:shd w:val="clear" w:color="auto" w:fill="auto"/>
            <w:noWrap/>
            <w:vAlign w:val="bottom"/>
            <w:hideMark/>
          </w:tcPr>
          <w:p w14:paraId="6C03E59B" w14:textId="77777777" w:rsidR="00C81557" w:rsidRPr="00C81557" w:rsidRDefault="00C81557" w:rsidP="00EC7E32">
            <w:pPr>
              <w:jc w:val="right"/>
              <w:rPr>
                <w:rFonts w:ascii="Myriad Pro" w:hAnsi="Myriad Pro"/>
                <w:color w:val="000000"/>
                <w:sz w:val="20"/>
                <w:szCs w:val="20"/>
              </w:rPr>
            </w:pPr>
            <w:r w:rsidRPr="00C81557">
              <w:rPr>
                <w:rFonts w:ascii="Myriad Pro" w:hAnsi="Myriad Pro"/>
                <w:color w:val="000000"/>
                <w:sz w:val="20"/>
                <w:szCs w:val="20"/>
              </w:rPr>
              <w:t>5019,50</w:t>
            </w:r>
          </w:p>
        </w:tc>
        <w:tc>
          <w:tcPr>
            <w:tcW w:w="1209" w:type="dxa"/>
            <w:tcBorders>
              <w:top w:val="nil"/>
              <w:left w:val="nil"/>
              <w:bottom w:val="single" w:sz="4" w:space="0" w:color="auto"/>
              <w:right w:val="single" w:sz="4" w:space="0" w:color="auto"/>
            </w:tcBorders>
            <w:shd w:val="clear" w:color="auto" w:fill="auto"/>
            <w:noWrap/>
            <w:vAlign w:val="bottom"/>
            <w:hideMark/>
          </w:tcPr>
          <w:p w14:paraId="6C8C576D" w14:textId="77777777" w:rsidR="00C81557" w:rsidRPr="00C81557" w:rsidRDefault="00C81557" w:rsidP="00EC7E32">
            <w:pPr>
              <w:ind w:firstLine="18"/>
              <w:jc w:val="right"/>
              <w:rPr>
                <w:rFonts w:ascii="Myriad Pro" w:hAnsi="Myriad Pro"/>
                <w:iCs/>
                <w:color w:val="000000"/>
                <w:sz w:val="20"/>
                <w:szCs w:val="20"/>
              </w:rPr>
            </w:pPr>
            <w:r w:rsidRPr="00C81557">
              <w:rPr>
                <w:rFonts w:ascii="Myriad Pro" w:hAnsi="Myriad Pro"/>
                <w:iCs/>
                <w:color w:val="000000"/>
                <w:sz w:val="20"/>
                <w:szCs w:val="20"/>
              </w:rPr>
              <w:t xml:space="preserve">5 300,97  </w:t>
            </w:r>
          </w:p>
        </w:tc>
        <w:tc>
          <w:tcPr>
            <w:tcW w:w="1401" w:type="dxa"/>
            <w:tcBorders>
              <w:top w:val="nil"/>
              <w:left w:val="nil"/>
              <w:bottom w:val="single" w:sz="4" w:space="0" w:color="auto"/>
              <w:right w:val="single" w:sz="4" w:space="0" w:color="auto"/>
            </w:tcBorders>
            <w:shd w:val="clear" w:color="auto" w:fill="auto"/>
            <w:noWrap/>
            <w:vAlign w:val="bottom"/>
            <w:hideMark/>
          </w:tcPr>
          <w:p w14:paraId="5F02F4FF" w14:textId="77777777" w:rsidR="00C81557" w:rsidRPr="00C81557" w:rsidRDefault="00C81557" w:rsidP="00EC7E32">
            <w:pPr>
              <w:ind w:firstLine="18"/>
              <w:jc w:val="right"/>
              <w:rPr>
                <w:rFonts w:ascii="Myriad Pro" w:hAnsi="Myriad Pro"/>
                <w:b/>
                <w:bCs/>
                <w:iCs/>
                <w:color w:val="000000"/>
                <w:sz w:val="20"/>
                <w:szCs w:val="20"/>
              </w:rPr>
            </w:pPr>
            <w:r w:rsidRPr="00C81557">
              <w:rPr>
                <w:rFonts w:ascii="Myriad Pro" w:hAnsi="Myriad Pro"/>
                <w:b/>
                <w:bCs/>
                <w:iCs/>
                <w:color w:val="000000"/>
                <w:sz w:val="20"/>
                <w:szCs w:val="20"/>
              </w:rPr>
              <w:t xml:space="preserve">5 245,85  </w:t>
            </w:r>
          </w:p>
        </w:tc>
        <w:tc>
          <w:tcPr>
            <w:tcW w:w="1210" w:type="dxa"/>
            <w:tcBorders>
              <w:top w:val="nil"/>
              <w:left w:val="nil"/>
              <w:bottom w:val="single" w:sz="4" w:space="0" w:color="auto"/>
              <w:right w:val="single" w:sz="4" w:space="0" w:color="auto"/>
            </w:tcBorders>
            <w:shd w:val="clear" w:color="auto" w:fill="auto"/>
            <w:noWrap/>
            <w:vAlign w:val="bottom"/>
            <w:hideMark/>
          </w:tcPr>
          <w:p w14:paraId="0F7DB2FB" w14:textId="77777777" w:rsidR="00C81557" w:rsidRPr="00C81557" w:rsidRDefault="00C81557" w:rsidP="00EC7E32">
            <w:pPr>
              <w:ind w:firstLine="18"/>
              <w:jc w:val="right"/>
              <w:rPr>
                <w:rFonts w:ascii="Myriad Pro" w:hAnsi="Myriad Pro"/>
                <w:iCs/>
                <w:color w:val="000000"/>
                <w:sz w:val="20"/>
                <w:szCs w:val="20"/>
              </w:rPr>
            </w:pPr>
            <w:r w:rsidRPr="00C81557">
              <w:rPr>
                <w:rFonts w:ascii="Myriad Pro" w:hAnsi="Myriad Pro"/>
                <w:iCs/>
                <w:color w:val="000000"/>
                <w:sz w:val="20"/>
                <w:szCs w:val="20"/>
              </w:rPr>
              <w:t xml:space="preserve">-55,12  </w:t>
            </w:r>
          </w:p>
        </w:tc>
      </w:tr>
      <w:tr w:rsidR="00C81557" w:rsidRPr="00C81557" w14:paraId="53B81EF4" w14:textId="77777777" w:rsidTr="00C81557">
        <w:trPr>
          <w:trHeight w:val="111"/>
        </w:trPr>
        <w:tc>
          <w:tcPr>
            <w:tcW w:w="4282" w:type="dxa"/>
            <w:tcBorders>
              <w:top w:val="nil"/>
              <w:left w:val="single" w:sz="4" w:space="0" w:color="auto"/>
              <w:bottom w:val="single" w:sz="4" w:space="0" w:color="auto"/>
              <w:right w:val="single" w:sz="4" w:space="0" w:color="auto"/>
            </w:tcBorders>
            <w:shd w:val="clear" w:color="auto" w:fill="auto"/>
            <w:vAlign w:val="center"/>
            <w:hideMark/>
          </w:tcPr>
          <w:p w14:paraId="394B0CDA" w14:textId="77777777" w:rsidR="00C81557" w:rsidRPr="00C81557" w:rsidRDefault="00C81557" w:rsidP="00EC7E32">
            <w:pPr>
              <w:ind w:firstLineChars="100" w:firstLine="200"/>
              <w:rPr>
                <w:rFonts w:ascii="Myriad Pro" w:hAnsi="Myriad Pro"/>
                <w:iCs/>
                <w:color w:val="000000"/>
                <w:sz w:val="20"/>
                <w:szCs w:val="20"/>
              </w:rPr>
            </w:pPr>
            <w:r w:rsidRPr="00C81557">
              <w:rPr>
                <w:rFonts w:ascii="Myriad Pro" w:hAnsi="Myriad Pro"/>
                <w:iCs/>
                <w:color w:val="000000"/>
                <w:sz w:val="20"/>
                <w:szCs w:val="20"/>
              </w:rPr>
              <w:t>Расходы на юридические и информационные услуги</w:t>
            </w:r>
          </w:p>
        </w:tc>
        <w:tc>
          <w:tcPr>
            <w:tcW w:w="1284" w:type="dxa"/>
            <w:tcBorders>
              <w:top w:val="nil"/>
              <w:left w:val="nil"/>
              <w:bottom w:val="single" w:sz="4" w:space="0" w:color="auto"/>
              <w:right w:val="single" w:sz="4" w:space="0" w:color="auto"/>
            </w:tcBorders>
            <w:shd w:val="clear" w:color="auto" w:fill="auto"/>
            <w:noWrap/>
            <w:vAlign w:val="bottom"/>
            <w:hideMark/>
          </w:tcPr>
          <w:p w14:paraId="0F38CDEE" w14:textId="77777777" w:rsidR="00C81557" w:rsidRPr="00C81557" w:rsidRDefault="00C81557" w:rsidP="00EC7E32">
            <w:pPr>
              <w:jc w:val="right"/>
              <w:rPr>
                <w:rFonts w:ascii="Myriad Pro" w:hAnsi="Myriad Pro"/>
                <w:color w:val="000000"/>
                <w:sz w:val="20"/>
                <w:szCs w:val="20"/>
              </w:rPr>
            </w:pPr>
            <w:r w:rsidRPr="00C81557">
              <w:rPr>
                <w:rFonts w:ascii="Myriad Pro" w:hAnsi="Myriad Pro"/>
                <w:color w:val="000000"/>
                <w:sz w:val="20"/>
                <w:szCs w:val="20"/>
              </w:rPr>
              <w:t>1201,29</w:t>
            </w:r>
          </w:p>
        </w:tc>
        <w:tc>
          <w:tcPr>
            <w:tcW w:w="1209" w:type="dxa"/>
            <w:tcBorders>
              <w:top w:val="nil"/>
              <w:left w:val="nil"/>
              <w:bottom w:val="single" w:sz="4" w:space="0" w:color="auto"/>
              <w:right w:val="single" w:sz="4" w:space="0" w:color="auto"/>
            </w:tcBorders>
            <w:shd w:val="clear" w:color="auto" w:fill="auto"/>
            <w:noWrap/>
            <w:vAlign w:val="bottom"/>
            <w:hideMark/>
          </w:tcPr>
          <w:p w14:paraId="1140E8EC" w14:textId="77777777" w:rsidR="00C81557" w:rsidRPr="00C81557" w:rsidRDefault="00C81557" w:rsidP="00EC7E32">
            <w:pPr>
              <w:ind w:firstLine="18"/>
              <w:jc w:val="right"/>
              <w:rPr>
                <w:rFonts w:ascii="Myriad Pro" w:hAnsi="Myriad Pro"/>
                <w:iCs/>
                <w:color w:val="000000"/>
                <w:sz w:val="20"/>
                <w:szCs w:val="20"/>
              </w:rPr>
            </w:pPr>
            <w:r w:rsidRPr="00C81557">
              <w:rPr>
                <w:rFonts w:ascii="Myriad Pro" w:hAnsi="Myriad Pro"/>
                <w:iCs/>
                <w:color w:val="000000"/>
                <w:sz w:val="20"/>
                <w:szCs w:val="20"/>
              </w:rPr>
              <w:t xml:space="preserve">1 268,70  </w:t>
            </w:r>
          </w:p>
        </w:tc>
        <w:tc>
          <w:tcPr>
            <w:tcW w:w="1401" w:type="dxa"/>
            <w:tcBorders>
              <w:top w:val="nil"/>
              <w:left w:val="nil"/>
              <w:bottom w:val="single" w:sz="4" w:space="0" w:color="auto"/>
              <w:right w:val="single" w:sz="4" w:space="0" w:color="auto"/>
            </w:tcBorders>
            <w:shd w:val="clear" w:color="auto" w:fill="auto"/>
            <w:noWrap/>
            <w:vAlign w:val="bottom"/>
            <w:hideMark/>
          </w:tcPr>
          <w:p w14:paraId="023467D3" w14:textId="77777777" w:rsidR="00C81557" w:rsidRPr="00C81557" w:rsidRDefault="00C81557" w:rsidP="00EC7E32">
            <w:pPr>
              <w:ind w:firstLine="18"/>
              <w:jc w:val="right"/>
              <w:rPr>
                <w:rFonts w:ascii="Myriad Pro" w:hAnsi="Myriad Pro"/>
                <w:b/>
                <w:bCs/>
                <w:iCs/>
                <w:color w:val="000000"/>
                <w:sz w:val="20"/>
                <w:szCs w:val="20"/>
              </w:rPr>
            </w:pPr>
            <w:r w:rsidRPr="00C81557">
              <w:rPr>
                <w:rFonts w:ascii="Myriad Pro" w:hAnsi="Myriad Pro"/>
                <w:b/>
                <w:bCs/>
                <w:iCs/>
                <w:color w:val="000000"/>
                <w:sz w:val="20"/>
                <w:szCs w:val="20"/>
              </w:rPr>
              <w:t xml:space="preserve">1 255,46  </w:t>
            </w:r>
          </w:p>
        </w:tc>
        <w:tc>
          <w:tcPr>
            <w:tcW w:w="1210" w:type="dxa"/>
            <w:tcBorders>
              <w:top w:val="nil"/>
              <w:left w:val="nil"/>
              <w:bottom w:val="single" w:sz="4" w:space="0" w:color="auto"/>
              <w:right w:val="single" w:sz="4" w:space="0" w:color="auto"/>
            </w:tcBorders>
            <w:shd w:val="clear" w:color="auto" w:fill="auto"/>
            <w:noWrap/>
            <w:vAlign w:val="bottom"/>
            <w:hideMark/>
          </w:tcPr>
          <w:p w14:paraId="2F7FC512" w14:textId="77777777" w:rsidR="00C81557" w:rsidRPr="00C81557" w:rsidRDefault="00C81557" w:rsidP="00EC7E32">
            <w:pPr>
              <w:ind w:firstLine="18"/>
              <w:jc w:val="right"/>
              <w:rPr>
                <w:rFonts w:ascii="Myriad Pro" w:hAnsi="Myriad Pro"/>
                <w:iCs/>
                <w:color w:val="000000"/>
                <w:sz w:val="20"/>
                <w:szCs w:val="20"/>
              </w:rPr>
            </w:pPr>
            <w:r w:rsidRPr="00C81557">
              <w:rPr>
                <w:rFonts w:ascii="Myriad Pro" w:hAnsi="Myriad Pro"/>
                <w:iCs/>
                <w:color w:val="000000"/>
                <w:sz w:val="20"/>
                <w:szCs w:val="20"/>
              </w:rPr>
              <w:t xml:space="preserve">-13,24  </w:t>
            </w:r>
          </w:p>
        </w:tc>
      </w:tr>
      <w:tr w:rsidR="00C81557" w:rsidRPr="00C81557" w14:paraId="6B67B63D" w14:textId="77777777" w:rsidTr="00C81557">
        <w:trPr>
          <w:trHeight w:val="111"/>
        </w:trPr>
        <w:tc>
          <w:tcPr>
            <w:tcW w:w="4282" w:type="dxa"/>
            <w:tcBorders>
              <w:top w:val="nil"/>
              <w:left w:val="single" w:sz="4" w:space="0" w:color="auto"/>
              <w:bottom w:val="single" w:sz="4" w:space="0" w:color="auto"/>
              <w:right w:val="single" w:sz="4" w:space="0" w:color="auto"/>
            </w:tcBorders>
            <w:shd w:val="clear" w:color="auto" w:fill="auto"/>
            <w:vAlign w:val="center"/>
            <w:hideMark/>
          </w:tcPr>
          <w:p w14:paraId="59885832" w14:textId="77777777" w:rsidR="00C81557" w:rsidRPr="00C81557" w:rsidRDefault="00C81557" w:rsidP="00EC7E32">
            <w:pPr>
              <w:ind w:firstLineChars="100" w:firstLine="200"/>
              <w:rPr>
                <w:rFonts w:ascii="Myriad Pro" w:hAnsi="Myriad Pro"/>
                <w:iCs/>
                <w:color w:val="000000"/>
                <w:sz w:val="20"/>
                <w:szCs w:val="20"/>
              </w:rPr>
            </w:pPr>
            <w:r w:rsidRPr="00C81557">
              <w:rPr>
                <w:rFonts w:ascii="Myriad Pro" w:hAnsi="Myriad Pro"/>
                <w:iCs/>
                <w:color w:val="000000"/>
                <w:sz w:val="20"/>
                <w:szCs w:val="20"/>
              </w:rPr>
              <w:t>Расходы на аудиторские и консультационные услуги</w:t>
            </w:r>
          </w:p>
        </w:tc>
        <w:tc>
          <w:tcPr>
            <w:tcW w:w="1284" w:type="dxa"/>
            <w:tcBorders>
              <w:top w:val="nil"/>
              <w:left w:val="nil"/>
              <w:bottom w:val="single" w:sz="4" w:space="0" w:color="auto"/>
              <w:right w:val="single" w:sz="4" w:space="0" w:color="auto"/>
            </w:tcBorders>
            <w:shd w:val="clear" w:color="auto" w:fill="auto"/>
            <w:noWrap/>
            <w:vAlign w:val="bottom"/>
            <w:hideMark/>
          </w:tcPr>
          <w:p w14:paraId="5EAC6309" w14:textId="77777777" w:rsidR="00C81557" w:rsidRPr="00C81557" w:rsidRDefault="00C81557" w:rsidP="00EC7E32">
            <w:pPr>
              <w:jc w:val="right"/>
              <w:rPr>
                <w:rFonts w:ascii="Myriad Pro" w:hAnsi="Myriad Pro"/>
                <w:color w:val="000000"/>
                <w:sz w:val="20"/>
                <w:szCs w:val="20"/>
              </w:rPr>
            </w:pPr>
            <w:r w:rsidRPr="00C81557">
              <w:rPr>
                <w:rFonts w:ascii="Myriad Pro" w:hAnsi="Myriad Pro"/>
                <w:color w:val="000000"/>
                <w:sz w:val="20"/>
                <w:szCs w:val="20"/>
              </w:rPr>
              <w:t>970,56</w:t>
            </w:r>
          </w:p>
        </w:tc>
        <w:tc>
          <w:tcPr>
            <w:tcW w:w="1209" w:type="dxa"/>
            <w:tcBorders>
              <w:top w:val="nil"/>
              <w:left w:val="nil"/>
              <w:bottom w:val="single" w:sz="4" w:space="0" w:color="auto"/>
              <w:right w:val="single" w:sz="4" w:space="0" w:color="auto"/>
            </w:tcBorders>
            <w:shd w:val="clear" w:color="auto" w:fill="auto"/>
            <w:noWrap/>
            <w:vAlign w:val="bottom"/>
            <w:hideMark/>
          </w:tcPr>
          <w:p w14:paraId="16602730" w14:textId="77777777" w:rsidR="00C81557" w:rsidRPr="00C81557" w:rsidRDefault="00C81557" w:rsidP="00EC7E32">
            <w:pPr>
              <w:ind w:firstLine="18"/>
              <w:jc w:val="right"/>
              <w:rPr>
                <w:rFonts w:ascii="Myriad Pro" w:hAnsi="Myriad Pro"/>
                <w:iCs/>
                <w:color w:val="000000"/>
                <w:sz w:val="20"/>
                <w:szCs w:val="20"/>
              </w:rPr>
            </w:pPr>
            <w:r w:rsidRPr="00C81557">
              <w:rPr>
                <w:rFonts w:ascii="Myriad Pro" w:hAnsi="Myriad Pro"/>
                <w:iCs/>
                <w:color w:val="000000"/>
                <w:sz w:val="20"/>
                <w:szCs w:val="20"/>
              </w:rPr>
              <w:t xml:space="preserve">1 025,00  </w:t>
            </w:r>
          </w:p>
        </w:tc>
        <w:tc>
          <w:tcPr>
            <w:tcW w:w="1401" w:type="dxa"/>
            <w:tcBorders>
              <w:top w:val="nil"/>
              <w:left w:val="nil"/>
              <w:bottom w:val="single" w:sz="4" w:space="0" w:color="auto"/>
              <w:right w:val="single" w:sz="4" w:space="0" w:color="auto"/>
            </w:tcBorders>
            <w:shd w:val="clear" w:color="auto" w:fill="auto"/>
            <w:noWrap/>
            <w:vAlign w:val="bottom"/>
            <w:hideMark/>
          </w:tcPr>
          <w:p w14:paraId="01CC2AE4" w14:textId="77777777" w:rsidR="00C81557" w:rsidRPr="00C81557" w:rsidRDefault="00C81557" w:rsidP="00EC7E32">
            <w:pPr>
              <w:ind w:firstLine="18"/>
              <w:jc w:val="right"/>
              <w:rPr>
                <w:rFonts w:ascii="Myriad Pro" w:hAnsi="Myriad Pro"/>
                <w:b/>
                <w:bCs/>
                <w:iCs/>
                <w:color w:val="000000"/>
                <w:sz w:val="20"/>
                <w:szCs w:val="20"/>
              </w:rPr>
            </w:pPr>
            <w:r w:rsidRPr="00C81557">
              <w:rPr>
                <w:rFonts w:ascii="Myriad Pro" w:hAnsi="Myriad Pro"/>
                <w:b/>
                <w:bCs/>
                <w:iCs/>
                <w:color w:val="000000"/>
                <w:sz w:val="20"/>
                <w:szCs w:val="20"/>
              </w:rPr>
              <w:t xml:space="preserve">1 014,33  </w:t>
            </w:r>
          </w:p>
        </w:tc>
        <w:tc>
          <w:tcPr>
            <w:tcW w:w="1210" w:type="dxa"/>
            <w:tcBorders>
              <w:top w:val="nil"/>
              <w:left w:val="nil"/>
              <w:bottom w:val="single" w:sz="4" w:space="0" w:color="auto"/>
              <w:right w:val="single" w:sz="4" w:space="0" w:color="auto"/>
            </w:tcBorders>
            <w:shd w:val="clear" w:color="auto" w:fill="auto"/>
            <w:noWrap/>
            <w:vAlign w:val="bottom"/>
            <w:hideMark/>
          </w:tcPr>
          <w:p w14:paraId="10962720" w14:textId="77777777" w:rsidR="00C81557" w:rsidRPr="00C81557" w:rsidRDefault="00C81557" w:rsidP="00EC7E32">
            <w:pPr>
              <w:ind w:firstLine="18"/>
              <w:jc w:val="right"/>
              <w:rPr>
                <w:rFonts w:ascii="Myriad Pro" w:hAnsi="Myriad Pro"/>
                <w:iCs/>
                <w:color w:val="000000"/>
                <w:sz w:val="20"/>
                <w:szCs w:val="20"/>
              </w:rPr>
            </w:pPr>
            <w:r w:rsidRPr="00C81557">
              <w:rPr>
                <w:rFonts w:ascii="Myriad Pro" w:hAnsi="Myriad Pro"/>
                <w:iCs/>
                <w:color w:val="000000"/>
                <w:sz w:val="20"/>
                <w:szCs w:val="20"/>
              </w:rPr>
              <w:t xml:space="preserve">-10,67  </w:t>
            </w:r>
          </w:p>
        </w:tc>
      </w:tr>
      <w:tr w:rsidR="00C81557" w:rsidRPr="00C81557" w14:paraId="370E7174" w14:textId="77777777" w:rsidTr="00C81557">
        <w:trPr>
          <w:trHeight w:val="111"/>
        </w:trPr>
        <w:tc>
          <w:tcPr>
            <w:tcW w:w="4282" w:type="dxa"/>
            <w:tcBorders>
              <w:top w:val="nil"/>
              <w:left w:val="single" w:sz="4" w:space="0" w:color="auto"/>
              <w:bottom w:val="single" w:sz="4" w:space="0" w:color="auto"/>
              <w:right w:val="single" w:sz="4" w:space="0" w:color="auto"/>
            </w:tcBorders>
            <w:shd w:val="clear" w:color="auto" w:fill="auto"/>
            <w:vAlign w:val="center"/>
            <w:hideMark/>
          </w:tcPr>
          <w:p w14:paraId="04C73B2C" w14:textId="77777777" w:rsidR="00C81557" w:rsidRPr="00C81557" w:rsidRDefault="00C81557" w:rsidP="00EC7E32">
            <w:pPr>
              <w:ind w:firstLineChars="100" w:firstLine="200"/>
              <w:rPr>
                <w:rFonts w:ascii="Myriad Pro" w:hAnsi="Myriad Pro"/>
                <w:iCs/>
                <w:color w:val="000000"/>
                <w:sz w:val="20"/>
                <w:szCs w:val="20"/>
              </w:rPr>
            </w:pPr>
            <w:r w:rsidRPr="00C81557">
              <w:rPr>
                <w:rFonts w:ascii="Myriad Pro" w:hAnsi="Myriad Pro"/>
                <w:iCs/>
                <w:color w:val="000000"/>
                <w:sz w:val="20"/>
                <w:szCs w:val="20"/>
              </w:rPr>
              <w:t>Транспортные услуги</w:t>
            </w:r>
          </w:p>
        </w:tc>
        <w:tc>
          <w:tcPr>
            <w:tcW w:w="1284" w:type="dxa"/>
            <w:tcBorders>
              <w:top w:val="nil"/>
              <w:left w:val="nil"/>
              <w:bottom w:val="single" w:sz="4" w:space="0" w:color="auto"/>
              <w:right w:val="single" w:sz="4" w:space="0" w:color="auto"/>
            </w:tcBorders>
            <w:shd w:val="clear" w:color="auto" w:fill="auto"/>
            <w:noWrap/>
            <w:vAlign w:val="bottom"/>
            <w:hideMark/>
          </w:tcPr>
          <w:p w14:paraId="6A35C7F2" w14:textId="77777777" w:rsidR="00C81557" w:rsidRPr="00C81557" w:rsidRDefault="00C81557" w:rsidP="00EC7E32">
            <w:pPr>
              <w:jc w:val="right"/>
              <w:rPr>
                <w:rFonts w:ascii="Myriad Pro" w:hAnsi="Myriad Pro"/>
                <w:color w:val="000000"/>
                <w:sz w:val="20"/>
                <w:szCs w:val="20"/>
              </w:rPr>
            </w:pPr>
            <w:r w:rsidRPr="00C81557">
              <w:rPr>
                <w:rFonts w:ascii="Myriad Pro" w:hAnsi="Myriad Pro"/>
                <w:color w:val="000000"/>
                <w:sz w:val="20"/>
                <w:szCs w:val="20"/>
              </w:rPr>
              <w:t>3948,81</w:t>
            </w:r>
          </w:p>
        </w:tc>
        <w:tc>
          <w:tcPr>
            <w:tcW w:w="1209" w:type="dxa"/>
            <w:tcBorders>
              <w:top w:val="nil"/>
              <w:left w:val="nil"/>
              <w:bottom w:val="single" w:sz="4" w:space="0" w:color="auto"/>
              <w:right w:val="single" w:sz="4" w:space="0" w:color="auto"/>
            </w:tcBorders>
            <w:shd w:val="clear" w:color="auto" w:fill="auto"/>
            <w:noWrap/>
            <w:vAlign w:val="bottom"/>
            <w:hideMark/>
          </w:tcPr>
          <w:p w14:paraId="2C447B43" w14:textId="77777777" w:rsidR="00C81557" w:rsidRPr="00C81557" w:rsidRDefault="00C81557" w:rsidP="00EC7E32">
            <w:pPr>
              <w:ind w:firstLine="18"/>
              <w:jc w:val="right"/>
              <w:rPr>
                <w:rFonts w:ascii="Myriad Pro" w:hAnsi="Myriad Pro"/>
                <w:sz w:val="20"/>
                <w:szCs w:val="20"/>
              </w:rPr>
            </w:pPr>
            <w:r w:rsidRPr="00C81557">
              <w:rPr>
                <w:rFonts w:ascii="Myriad Pro" w:hAnsi="Myriad Pro"/>
                <w:sz w:val="20"/>
                <w:szCs w:val="20"/>
              </w:rPr>
              <w:t xml:space="preserve">4 170,20  </w:t>
            </w:r>
          </w:p>
        </w:tc>
        <w:tc>
          <w:tcPr>
            <w:tcW w:w="1401" w:type="dxa"/>
            <w:tcBorders>
              <w:top w:val="nil"/>
              <w:left w:val="nil"/>
              <w:bottom w:val="single" w:sz="4" w:space="0" w:color="auto"/>
              <w:right w:val="single" w:sz="4" w:space="0" w:color="auto"/>
            </w:tcBorders>
            <w:shd w:val="clear" w:color="auto" w:fill="auto"/>
            <w:noWrap/>
            <w:vAlign w:val="bottom"/>
            <w:hideMark/>
          </w:tcPr>
          <w:p w14:paraId="5A3985D7" w14:textId="77777777" w:rsidR="00C81557" w:rsidRPr="00C81557" w:rsidRDefault="00C81557" w:rsidP="00EC7E32">
            <w:pPr>
              <w:ind w:firstLine="18"/>
              <w:jc w:val="right"/>
              <w:rPr>
                <w:rFonts w:ascii="Myriad Pro" w:hAnsi="Myriad Pro"/>
                <w:b/>
                <w:bCs/>
                <w:sz w:val="20"/>
                <w:szCs w:val="20"/>
              </w:rPr>
            </w:pPr>
            <w:r w:rsidRPr="00C81557">
              <w:rPr>
                <w:rFonts w:ascii="Myriad Pro" w:hAnsi="Myriad Pro"/>
                <w:b/>
                <w:bCs/>
                <w:sz w:val="20"/>
                <w:szCs w:val="20"/>
              </w:rPr>
              <w:t xml:space="preserve">4 126,89  </w:t>
            </w:r>
          </w:p>
        </w:tc>
        <w:tc>
          <w:tcPr>
            <w:tcW w:w="1210" w:type="dxa"/>
            <w:tcBorders>
              <w:top w:val="nil"/>
              <w:left w:val="nil"/>
              <w:bottom w:val="single" w:sz="4" w:space="0" w:color="auto"/>
              <w:right w:val="single" w:sz="4" w:space="0" w:color="auto"/>
            </w:tcBorders>
            <w:shd w:val="clear" w:color="auto" w:fill="auto"/>
            <w:noWrap/>
            <w:vAlign w:val="bottom"/>
            <w:hideMark/>
          </w:tcPr>
          <w:p w14:paraId="6BD07467" w14:textId="77777777" w:rsidR="00C81557" w:rsidRPr="00C81557" w:rsidRDefault="00C81557" w:rsidP="00EC7E32">
            <w:pPr>
              <w:ind w:firstLine="18"/>
              <w:jc w:val="right"/>
              <w:rPr>
                <w:rFonts w:ascii="Myriad Pro" w:hAnsi="Myriad Pro"/>
                <w:color w:val="000000"/>
                <w:sz w:val="20"/>
                <w:szCs w:val="20"/>
              </w:rPr>
            </w:pPr>
            <w:r w:rsidRPr="00C81557">
              <w:rPr>
                <w:rFonts w:ascii="Myriad Pro" w:hAnsi="Myriad Pro"/>
                <w:color w:val="000000"/>
                <w:sz w:val="20"/>
                <w:szCs w:val="20"/>
              </w:rPr>
              <w:t xml:space="preserve">-43,31  </w:t>
            </w:r>
          </w:p>
        </w:tc>
      </w:tr>
      <w:tr w:rsidR="00C81557" w:rsidRPr="00C81557" w14:paraId="553B9F3F" w14:textId="77777777" w:rsidTr="00C81557">
        <w:trPr>
          <w:trHeight w:val="111"/>
        </w:trPr>
        <w:tc>
          <w:tcPr>
            <w:tcW w:w="4282" w:type="dxa"/>
            <w:tcBorders>
              <w:top w:val="nil"/>
              <w:left w:val="single" w:sz="4" w:space="0" w:color="auto"/>
              <w:bottom w:val="single" w:sz="4" w:space="0" w:color="auto"/>
              <w:right w:val="single" w:sz="4" w:space="0" w:color="auto"/>
            </w:tcBorders>
            <w:shd w:val="clear" w:color="auto" w:fill="auto"/>
            <w:vAlign w:val="center"/>
            <w:hideMark/>
          </w:tcPr>
          <w:p w14:paraId="4023477B" w14:textId="77777777" w:rsidR="00C81557" w:rsidRPr="00C81557" w:rsidRDefault="00C81557" w:rsidP="00EC7E32">
            <w:pPr>
              <w:rPr>
                <w:rFonts w:ascii="Myriad Pro" w:hAnsi="Myriad Pro"/>
                <w:iCs/>
                <w:color w:val="000000"/>
                <w:sz w:val="20"/>
                <w:szCs w:val="20"/>
              </w:rPr>
            </w:pPr>
            <w:r w:rsidRPr="00C81557">
              <w:rPr>
                <w:rFonts w:ascii="Myriad Pro" w:hAnsi="Myriad Pro"/>
                <w:iCs/>
                <w:color w:val="000000"/>
                <w:sz w:val="20"/>
                <w:szCs w:val="20"/>
              </w:rPr>
              <w:t>Прочие услуги сторонних организаций</w:t>
            </w:r>
          </w:p>
        </w:tc>
        <w:tc>
          <w:tcPr>
            <w:tcW w:w="1284" w:type="dxa"/>
            <w:tcBorders>
              <w:top w:val="nil"/>
              <w:left w:val="nil"/>
              <w:bottom w:val="single" w:sz="4" w:space="0" w:color="auto"/>
              <w:right w:val="single" w:sz="4" w:space="0" w:color="auto"/>
            </w:tcBorders>
            <w:shd w:val="clear" w:color="auto" w:fill="auto"/>
            <w:noWrap/>
            <w:vAlign w:val="bottom"/>
            <w:hideMark/>
          </w:tcPr>
          <w:p w14:paraId="247A1972" w14:textId="77777777" w:rsidR="00C81557" w:rsidRPr="00C81557" w:rsidRDefault="00C81557" w:rsidP="00EC7E32">
            <w:pPr>
              <w:jc w:val="right"/>
              <w:rPr>
                <w:rFonts w:ascii="Myriad Pro" w:hAnsi="Myriad Pro"/>
                <w:color w:val="000000"/>
                <w:sz w:val="20"/>
                <w:szCs w:val="20"/>
              </w:rPr>
            </w:pPr>
            <w:r w:rsidRPr="00C81557">
              <w:rPr>
                <w:rFonts w:ascii="Myriad Pro" w:hAnsi="Myriad Pro"/>
                <w:color w:val="000000"/>
                <w:sz w:val="20"/>
                <w:szCs w:val="20"/>
              </w:rPr>
              <w:t>2101,55</w:t>
            </w:r>
          </w:p>
        </w:tc>
        <w:tc>
          <w:tcPr>
            <w:tcW w:w="1209" w:type="dxa"/>
            <w:tcBorders>
              <w:top w:val="nil"/>
              <w:left w:val="nil"/>
              <w:bottom w:val="single" w:sz="4" w:space="0" w:color="auto"/>
              <w:right w:val="single" w:sz="4" w:space="0" w:color="auto"/>
            </w:tcBorders>
            <w:shd w:val="clear" w:color="auto" w:fill="auto"/>
            <w:noWrap/>
            <w:vAlign w:val="bottom"/>
            <w:hideMark/>
          </w:tcPr>
          <w:p w14:paraId="7B2EE322" w14:textId="77777777" w:rsidR="00C81557" w:rsidRPr="00C81557" w:rsidRDefault="00C81557" w:rsidP="00EC7E32">
            <w:pPr>
              <w:ind w:firstLine="18"/>
              <w:jc w:val="right"/>
              <w:rPr>
                <w:rFonts w:ascii="Myriad Pro" w:hAnsi="Myriad Pro"/>
                <w:iCs/>
                <w:sz w:val="20"/>
                <w:szCs w:val="20"/>
              </w:rPr>
            </w:pPr>
            <w:r w:rsidRPr="00C81557">
              <w:rPr>
                <w:rFonts w:ascii="Myriad Pro" w:hAnsi="Myriad Pro"/>
                <w:iCs/>
                <w:sz w:val="20"/>
                <w:szCs w:val="20"/>
              </w:rPr>
              <w:t xml:space="preserve">2 219,40  </w:t>
            </w:r>
          </w:p>
        </w:tc>
        <w:tc>
          <w:tcPr>
            <w:tcW w:w="1401" w:type="dxa"/>
            <w:tcBorders>
              <w:top w:val="nil"/>
              <w:left w:val="nil"/>
              <w:bottom w:val="single" w:sz="4" w:space="0" w:color="auto"/>
              <w:right w:val="single" w:sz="4" w:space="0" w:color="auto"/>
            </w:tcBorders>
            <w:shd w:val="clear" w:color="auto" w:fill="auto"/>
            <w:noWrap/>
            <w:vAlign w:val="bottom"/>
            <w:hideMark/>
          </w:tcPr>
          <w:p w14:paraId="50CC7C72" w14:textId="77777777" w:rsidR="00C81557" w:rsidRPr="00C81557" w:rsidRDefault="00C81557" w:rsidP="00EC7E32">
            <w:pPr>
              <w:ind w:firstLine="18"/>
              <w:jc w:val="right"/>
              <w:rPr>
                <w:rFonts w:ascii="Myriad Pro" w:hAnsi="Myriad Pro"/>
                <w:b/>
                <w:bCs/>
                <w:iCs/>
                <w:sz w:val="20"/>
                <w:szCs w:val="20"/>
              </w:rPr>
            </w:pPr>
            <w:r w:rsidRPr="00C81557">
              <w:rPr>
                <w:rFonts w:ascii="Myriad Pro" w:hAnsi="Myriad Pro"/>
                <w:b/>
                <w:bCs/>
                <w:iCs/>
                <w:sz w:val="20"/>
                <w:szCs w:val="20"/>
              </w:rPr>
              <w:t xml:space="preserve">2 196,32  </w:t>
            </w:r>
          </w:p>
        </w:tc>
        <w:tc>
          <w:tcPr>
            <w:tcW w:w="1210" w:type="dxa"/>
            <w:tcBorders>
              <w:top w:val="nil"/>
              <w:left w:val="nil"/>
              <w:bottom w:val="single" w:sz="4" w:space="0" w:color="auto"/>
              <w:right w:val="single" w:sz="4" w:space="0" w:color="auto"/>
            </w:tcBorders>
            <w:shd w:val="clear" w:color="auto" w:fill="auto"/>
            <w:noWrap/>
            <w:vAlign w:val="bottom"/>
            <w:hideMark/>
          </w:tcPr>
          <w:p w14:paraId="4FCF0D3C" w14:textId="77777777" w:rsidR="00C81557" w:rsidRPr="00C81557" w:rsidRDefault="00C81557" w:rsidP="00EC7E32">
            <w:pPr>
              <w:ind w:firstLine="18"/>
              <w:jc w:val="right"/>
              <w:rPr>
                <w:rFonts w:ascii="Myriad Pro" w:hAnsi="Myriad Pro"/>
                <w:iCs/>
                <w:color w:val="000000"/>
                <w:sz w:val="20"/>
                <w:szCs w:val="20"/>
              </w:rPr>
            </w:pPr>
            <w:r w:rsidRPr="00C81557">
              <w:rPr>
                <w:rFonts w:ascii="Myriad Pro" w:hAnsi="Myriad Pro"/>
                <w:iCs/>
                <w:color w:val="000000"/>
                <w:sz w:val="20"/>
                <w:szCs w:val="20"/>
              </w:rPr>
              <w:t xml:space="preserve">-23,08  </w:t>
            </w:r>
          </w:p>
        </w:tc>
      </w:tr>
      <w:tr w:rsidR="00C81557" w:rsidRPr="00C81557" w14:paraId="2DA5F649" w14:textId="77777777" w:rsidTr="00C81557">
        <w:trPr>
          <w:trHeight w:val="111"/>
        </w:trPr>
        <w:tc>
          <w:tcPr>
            <w:tcW w:w="4282" w:type="dxa"/>
            <w:tcBorders>
              <w:top w:val="nil"/>
              <w:left w:val="single" w:sz="4" w:space="0" w:color="auto"/>
              <w:bottom w:val="single" w:sz="4" w:space="0" w:color="auto"/>
              <w:right w:val="single" w:sz="4" w:space="0" w:color="auto"/>
            </w:tcBorders>
            <w:shd w:val="clear" w:color="auto" w:fill="auto"/>
            <w:vAlign w:val="center"/>
            <w:hideMark/>
          </w:tcPr>
          <w:p w14:paraId="6B5915AA" w14:textId="77777777" w:rsidR="00C81557" w:rsidRPr="00C81557" w:rsidRDefault="00C81557" w:rsidP="00EC7E32">
            <w:pPr>
              <w:rPr>
                <w:rFonts w:ascii="Myriad Pro" w:hAnsi="Myriad Pro"/>
                <w:sz w:val="20"/>
                <w:szCs w:val="20"/>
              </w:rPr>
            </w:pPr>
            <w:r w:rsidRPr="00C81557">
              <w:rPr>
                <w:rFonts w:ascii="Myriad Pro" w:hAnsi="Myriad Pro"/>
                <w:sz w:val="20"/>
                <w:szCs w:val="20"/>
              </w:rPr>
              <w:t>Расходы на командировки и представительские</w:t>
            </w:r>
          </w:p>
        </w:tc>
        <w:tc>
          <w:tcPr>
            <w:tcW w:w="1284" w:type="dxa"/>
            <w:tcBorders>
              <w:top w:val="nil"/>
              <w:left w:val="nil"/>
              <w:bottom w:val="single" w:sz="4" w:space="0" w:color="auto"/>
              <w:right w:val="single" w:sz="4" w:space="0" w:color="auto"/>
            </w:tcBorders>
            <w:shd w:val="clear" w:color="auto" w:fill="auto"/>
            <w:noWrap/>
            <w:vAlign w:val="bottom"/>
            <w:hideMark/>
          </w:tcPr>
          <w:p w14:paraId="53A11C88" w14:textId="77777777" w:rsidR="00C81557" w:rsidRPr="00C81557" w:rsidRDefault="00C81557" w:rsidP="00EC7E32">
            <w:pPr>
              <w:jc w:val="right"/>
              <w:rPr>
                <w:rFonts w:ascii="Myriad Pro" w:hAnsi="Myriad Pro"/>
                <w:sz w:val="20"/>
                <w:szCs w:val="20"/>
              </w:rPr>
            </w:pPr>
            <w:r w:rsidRPr="00C81557">
              <w:rPr>
                <w:rFonts w:ascii="Myriad Pro" w:hAnsi="Myriad Pro"/>
                <w:sz w:val="20"/>
                <w:szCs w:val="20"/>
              </w:rPr>
              <w:t>6673,29</w:t>
            </w:r>
          </w:p>
        </w:tc>
        <w:tc>
          <w:tcPr>
            <w:tcW w:w="1209" w:type="dxa"/>
            <w:tcBorders>
              <w:top w:val="nil"/>
              <w:left w:val="nil"/>
              <w:bottom w:val="single" w:sz="4" w:space="0" w:color="auto"/>
              <w:right w:val="single" w:sz="4" w:space="0" w:color="auto"/>
            </w:tcBorders>
            <w:shd w:val="clear" w:color="auto" w:fill="auto"/>
            <w:noWrap/>
            <w:vAlign w:val="bottom"/>
            <w:hideMark/>
          </w:tcPr>
          <w:p w14:paraId="66D07E52" w14:textId="77777777" w:rsidR="00C81557" w:rsidRPr="00C81557" w:rsidRDefault="00C81557" w:rsidP="00EC7E32">
            <w:pPr>
              <w:ind w:firstLine="18"/>
              <w:jc w:val="right"/>
              <w:rPr>
                <w:rFonts w:ascii="Myriad Pro" w:hAnsi="Myriad Pro"/>
                <w:iCs/>
                <w:sz w:val="20"/>
                <w:szCs w:val="20"/>
              </w:rPr>
            </w:pPr>
            <w:r w:rsidRPr="00C81557">
              <w:rPr>
                <w:rFonts w:ascii="Myriad Pro" w:hAnsi="Myriad Pro"/>
                <w:iCs/>
                <w:sz w:val="20"/>
                <w:szCs w:val="20"/>
              </w:rPr>
              <w:t xml:space="preserve">7 047,50  </w:t>
            </w:r>
          </w:p>
        </w:tc>
        <w:tc>
          <w:tcPr>
            <w:tcW w:w="1401" w:type="dxa"/>
            <w:tcBorders>
              <w:top w:val="nil"/>
              <w:left w:val="nil"/>
              <w:bottom w:val="single" w:sz="4" w:space="0" w:color="auto"/>
              <w:right w:val="single" w:sz="4" w:space="0" w:color="auto"/>
            </w:tcBorders>
            <w:shd w:val="clear" w:color="auto" w:fill="auto"/>
            <w:noWrap/>
            <w:vAlign w:val="bottom"/>
            <w:hideMark/>
          </w:tcPr>
          <w:p w14:paraId="678B05B9" w14:textId="77777777" w:rsidR="00C81557" w:rsidRPr="00C81557" w:rsidRDefault="00C81557" w:rsidP="00EC7E32">
            <w:pPr>
              <w:ind w:firstLine="18"/>
              <w:jc w:val="right"/>
              <w:rPr>
                <w:rFonts w:ascii="Myriad Pro" w:hAnsi="Myriad Pro"/>
                <w:b/>
                <w:bCs/>
                <w:iCs/>
                <w:sz w:val="20"/>
                <w:szCs w:val="20"/>
              </w:rPr>
            </w:pPr>
            <w:r w:rsidRPr="00C81557">
              <w:rPr>
                <w:rFonts w:ascii="Myriad Pro" w:hAnsi="Myriad Pro"/>
                <w:b/>
                <w:bCs/>
                <w:iCs/>
                <w:sz w:val="20"/>
                <w:szCs w:val="20"/>
              </w:rPr>
              <w:t xml:space="preserve">6 974,22  </w:t>
            </w:r>
          </w:p>
        </w:tc>
        <w:tc>
          <w:tcPr>
            <w:tcW w:w="1210" w:type="dxa"/>
            <w:tcBorders>
              <w:top w:val="nil"/>
              <w:left w:val="nil"/>
              <w:bottom w:val="single" w:sz="4" w:space="0" w:color="auto"/>
              <w:right w:val="single" w:sz="4" w:space="0" w:color="auto"/>
            </w:tcBorders>
            <w:shd w:val="clear" w:color="auto" w:fill="auto"/>
            <w:noWrap/>
            <w:vAlign w:val="bottom"/>
            <w:hideMark/>
          </w:tcPr>
          <w:p w14:paraId="5B6786A9" w14:textId="77777777" w:rsidR="00C81557" w:rsidRPr="00C81557" w:rsidRDefault="00C81557" w:rsidP="00EC7E32">
            <w:pPr>
              <w:ind w:firstLine="18"/>
              <w:jc w:val="right"/>
              <w:rPr>
                <w:rFonts w:ascii="Myriad Pro" w:hAnsi="Myriad Pro"/>
                <w:iCs/>
                <w:sz w:val="20"/>
                <w:szCs w:val="20"/>
              </w:rPr>
            </w:pPr>
            <w:r w:rsidRPr="00C81557">
              <w:rPr>
                <w:rFonts w:ascii="Myriad Pro" w:hAnsi="Myriad Pro"/>
                <w:iCs/>
                <w:sz w:val="20"/>
                <w:szCs w:val="20"/>
              </w:rPr>
              <w:t xml:space="preserve">-73,28  </w:t>
            </w:r>
          </w:p>
        </w:tc>
      </w:tr>
      <w:tr w:rsidR="00C81557" w:rsidRPr="00C81557" w14:paraId="299528DE" w14:textId="77777777" w:rsidTr="00C81557">
        <w:trPr>
          <w:trHeight w:val="111"/>
        </w:trPr>
        <w:tc>
          <w:tcPr>
            <w:tcW w:w="4282" w:type="dxa"/>
            <w:tcBorders>
              <w:top w:val="nil"/>
              <w:left w:val="single" w:sz="4" w:space="0" w:color="auto"/>
              <w:bottom w:val="single" w:sz="4" w:space="0" w:color="auto"/>
              <w:right w:val="single" w:sz="4" w:space="0" w:color="auto"/>
            </w:tcBorders>
            <w:shd w:val="clear" w:color="auto" w:fill="auto"/>
            <w:vAlign w:val="center"/>
            <w:hideMark/>
          </w:tcPr>
          <w:p w14:paraId="52E60FC8" w14:textId="77777777" w:rsidR="00C81557" w:rsidRPr="00C81557" w:rsidRDefault="00C81557" w:rsidP="00EC7E32">
            <w:pPr>
              <w:rPr>
                <w:rFonts w:ascii="Myriad Pro" w:hAnsi="Myriad Pro"/>
                <w:sz w:val="20"/>
                <w:szCs w:val="20"/>
              </w:rPr>
            </w:pPr>
            <w:r w:rsidRPr="00C81557">
              <w:rPr>
                <w:rFonts w:ascii="Myriad Pro" w:hAnsi="Myriad Pro"/>
                <w:sz w:val="20"/>
                <w:szCs w:val="20"/>
              </w:rPr>
              <w:t>Расходы на подготовку кадров</w:t>
            </w:r>
          </w:p>
        </w:tc>
        <w:tc>
          <w:tcPr>
            <w:tcW w:w="1284" w:type="dxa"/>
            <w:tcBorders>
              <w:top w:val="nil"/>
              <w:left w:val="nil"/>
              <w:bottom w:val="single" w:sz="4" w:space="0" w:color="auto"/>
              <w:right w:val="single" w:sz="4" w:space="0" w:color="auto"/>
            </w:tcBorders>
            <w:shd w:val="clear" w:color="auto" w:fill="auto"/>
            <w:noWrap/>
            <w:vAlign w:val="bottom"/>
            <w:hideMark/>
          </w:tcPr>
          <w:p w14:paraId="5EF84D83" w14:textId="77777777" w:rsidR="00C81557" w:rsidRPr="00C81557" w:rsidRDefault="00C81557" w:rsidP="00EC7E32">
            <w:pPr>
              <w:jc w:val="right"/>
              <w:rPr>
                <w:rFonts w:ascii="Myriad Pro" w:hAnsi="Myriad Pro"/>
                <w:sz w:val="20"/>
                <w:szCs w:val="20"/>
              </w:rPr>
            </w:pPr>
            <w:r w:rsidRPr="00C81557">
              <w:rPr>
                <w:rFonts w:ascii="Myriad Pro" w:hAnsi="Myriad Pro"/>
                <w:sz w:val="20"/>
                <w:szCs w:val="20"/>
              </w:rPr>
              <w:t>354,42</w:t>
            </w:r>
          </w:p>
        </w:tc>
        <w:tc>
          <w:tcPr>
            <w:tcW w:w="1209" w:type="dxa"/>
            <w:tcBorders>
              <w:top w:val="nil"/>
              <w:left w:val="nil"/>
              <w:bottom w:val="single" w:sz="4" w:space="0" w:color="auto"/>
              <w:right w:val="single" w:sz="4" w:space="0" w:color="auto"/>
            </w:tcBorders>
            <w:shd w:val="clear" w:color="auto" w:fill="auto"/>
            <w:noWrap/>
            <w:vAlign w:val="bottom"/>
            <w:hideMark/>
          </w:tcPr>
          <w:p w14:paraId="76C27CF8" w14:textId="77777777" w:rsidR="00C81557" w:rsidRPr="00C81557" w:rsidRDefault="00C81557" w:rsidP="00EC7E32">
            <w:pPr>
              <w:ind w:firstLine="18"/>
              <w:jc w:val="right"/>
              <w:rPr>
                <w:rFonts w:ascii="Myriad Pro" w:hAnsi="Myriad Pro"/>
                <w:iCs/>
                <w:sz w:val="20"/>
                <w:szCs w:val="20"/>
              </w:rPr>
            </w:pPr>
            <w:r w:rsidRPr="00C81557">
              <w:rPr>
                <w:rFonts w:ascii="Myriad Pro" w:hAnsi="Myriad Pro"/>
                <w:iCs/>
                <w:sz w:val="20"/>
                <w:szCs w:val="20"/>
              </w:rPr>
              <w:t xml:space="preserve">374,30  </w:t>
            </w:r>
          </w:p>
        </w:tc>
        <w:tc>
          <w:tcPr>
            <w:tcW w:w="1401" w:type="dxa"/>
            <w:tcBorders>
              <w:top w:val="nil"/>
              <w:left w:val="nil"/>
              <w:bottom w:val="single" w:sz="4" w:space="0" w:color="auto"/>
              <w:right w:val="single" w:sz="4" w:space="0" w:color="auto"/>
            </w:tcBorders>
            <w:shd w:val="clear" w:color="auto" w:fill="auto"/>
            <w:noWrap/>
            <w:vAlign w:val="bottom"/>
            <w:hideMark/>
          </w:tcPr>
          <w:p w14:paraId="1E4122E4" w14:textId="77777777" w:rsidR="00C81557" w:rsidRPr="00C81557" w:rsidRDefault="00C81557" w:rsidP="00EC7E32">
            <w:pPr>
              <w:ind w:firstLine="18"/>
              <w:jc w:val="right"/>
              <w:rPr>
                <w:rFonts w:ascii="Myriad Pro" w:hAnsi="Myriad Pro"/>
                <w:b/>
                <w:bCs/>
                <w:iCs/>
                <w:sz w:val="20"/>
                <w:szCs w:val="20"/>
              </w:rPr>
            </w:pPr>
            <w:r w:rsidRPr="00C81557">
              <w:rPr>
                <w:rFonts w:ascii="Myriad Pro" w:hAnsi="Myriad Pro"/>
                <w:b/>
                <w:bCs/>
                <w:iCs/>
                <w:sz w:val="20"/>
                <w:szCs w:val="20"/>
              </w:rPr>
              <w:t xml:space="preserve">370,40  </w:t>
            </w:r>
          </w:p>
        </w:tc>
        <w:tc>
          <w:tcPr>
            <w:tcW w:w="1210" w:type="dxa"/>
            <w:tcBorders>
              <w:top w:val="nil"/>
              <w:left w:val="nil"/>
              <w:bottom w:val="single" w:sz="4" w:space="0" w:color="auto"/>
              <w:right w:val="single" w:sz="4" w:space="0" w:color="auto"/>
            </w:tcBorders>
            <w:shd w:val="clear" w:color="auto" w:fill="auto"/>
            <w:noWrap/>
            <w:vAlign w:val="bottom"/>
            <w:hideMark/>
          </w:tcPr>
          <w:p w14:paraId="43E454C7" w14:textId="77777777" w:rsidR="00C81557" w:rsidRPr="00C81557" w:rsidRDefault="00C81557" w:rsidP="00EC7E32">
            <w:pPr>
              <w:ind w:firstLine="18"/>
              <w:jc w:val="right"/>
              <w:rPr>
                <w:rFonts w:ascii="Myriad Pro" w:hAnsi="Myriad Pro"/>
                <w:iCs/>
                <w:color w:val="000000"/>
                <w:sz w:val="20"/>
                <w:szCs w:val="20"/>
              </w:rPr>
            </w:pPr>
            <w:r w:rsidRPr="00C81557">
              <w:rPr>
                <w:rFonts w:ascii="Myriad Pro" w:hAnsi="Myriad Pro"/>
                <w:iCs/>
                <w:color w:val="000000"/>
                <w:sz w:val="20"/>
                <w:szCs w:val="20"/>
              </w:rPr>
              <w:t xml:space="preserve">-3,90  </w:t>
            </w:r>
          </w:p>
        </w:tc>
      </w:tr>
      <w:tr w:rsidR="00C81557" w:rsidRPr="00C81557" w14:paraId="5793F679" w14:textId="77777777" w:rsidTr="00C81557">
        <w:trPr>
          <w:trHeight w:val="197"/>
        </w:trPr>
        <w:tc>
          <w:tcPr>
            <w:tcW w:w="4282" w:type="dxa"/>
            <w:tcBorders>
              <w:top w:val="nil"/>
              <w:left w:val="single" w:sz="4" w:space="0" w:color="auto"/>
              <w:bottom w:val="single" w:sz="4" w:space="0" w:color="auto"/>
              <w:right w:val="single" w:sz="4" w:space="0" w:color="auto"/>
            </w:tcBorders>
            <w:shd w:val="clear" w:color="auto" w:fill="auto"/>
            <w:vAlign w:val="center"/>
            <w:hideMark/>
          </w:tcPr>
          <w:p w14:paraId="5A4D8691" w14:textId="77777777" w:rsidR="00C81557" w:rsidRPr="00C81557" w:rsidRDefault="00C81557" w:rsidP="00EC7E32">
            <w:pPr>
              <w:rPr>
                <w:rFonts w:ascii="Myriad Pro" w:hAnsi="Myriad Pro"/>
                <w:sz w:val="20"/>
                <w:szCs w:val="20"/>
              </w:rPr>
            </w:pPr>
            <w:r w:rsidRPr="00C81557">
              <w:rPr>
                <w:rFonts w:ascii="Myriad Pro" w:hAnsi="Myriad Pro"/>
                <w:sz w:val="20"/>
                <w:szCs w:val="20"/>
              </w:rPr>
              <w:t>Расходы на обеспечение нормальных условий труда и мер по технике безопасности</w:t>
            </w:r>
          </w:p>
        </w:tc>
        <w:tc>
          <w:tcPr>
            <w:tcW w:w="1284" w:type="dxa"/>
            <w:tcBorders>
              <w:top w:val="nil"/>
              <w:left w:val="nil"/>
              <w:bottom w:val="single" w:sz="4" w:space="0" w:color="auto"/>
              <w:right w:val="single" w:sz="4" w:space="0" w:color="auto"/>
            </w:tcBorders>
            <w:shd w:val="clear" w:color="auto" w:fill="auto"/>
            <w:noWrap/>
            <w:vAlign w:val="bottom"/>
            <w:hideMark/>
          </w:tcPr>
          <w:p w14:paraId="6B30522C" w14:textId="77777777" w:rsidR="00C81557" w:rsidRPr="00C81557" w:rsidRDefault="00C81557" w:rsidP="00EC7E32">
            <w:pPr>
              <w:jc w:val="right"/>
              <w:rPr>
                <w:rFonts w:ascii="Myriad Pro" w:hAnsi="Myriad Pro"/>
                <w:sz w:val="20"/>
                <w:szCs w:val="20"/>
              </w:rPr>
            </w:pPr>
            <w:r w:rsidRPr="00C81557">
              <w:rPr>
                <w:rFonts w:ascii="Myriad Pro" w:hAnsi="Myriad Pro"/>
                <w:sz w:val="20"/>
                <w:szCs w:val="20"/>
              </w:rPr>
              <w:t>2071,72</w:t>
            </w:r>
          </w:p>
        </w:tc>
        <w:tc>
          <w:tcPr>
            <w:tcW w:w="1209" w:type="dxa"/>
            <w:tcBorders>
              <w:top w:val="nil"/>
              <w:left w:val="nil"/>
              <w:bottom w:val="single" w:sz="4" w:space="0" w:color="auto"/>
              <w:right w:val="single" w:sz="4" w:space="0" w:color="auto"/>
            </w:tcBorders>
            <w:shd w:val="clear" w:color="auto" w:fill="auto"/>
            <w:noWrap/>
            <w:vAlign w:val="bottom"/>
            <w:hideMark/>
          </w:tcPr>
          <w:p w14:paraId="37CD5899" w14:textId="77777777" w:rsidR="00C81557" w:rsidRPr="00C81557" w:rsidRDefault="00C81557" w:rsidP="00EC7E32">
            <w:pPr>
              <w:ind w:firstLine="18"/>
              <w:jc w:val="right"/>
              <w:rPr>
                <w:rFonts w:ascii="Myriad Pro" w:hAnsi="Myriad Pro"/>
                <w:iCs/>
                <w:sz w:val="20"/>
                <w:szCs w:val="20"/>
              </w:rPr>
            </w:pPr>
            <w:r w:rsidRPr="00C81557">
              <w:rPr>
                <w:rFonts w:ascii="Myriad Pro" w:hAnsi="Myriad Pro"/>
                <w:iCs/>
                <w:sz w:val="20"/>
                <w:szCs w:val="20"/>
              </w:rPr>
              <w:t xml:space="preserve">2 187,90  </w:t>
            </w:r>
          </w:p>
        </w:tc>
        <w:tc>
          <w:tcPr>
            <w:tcW w:w="1401" w:type="dxa"/>
            <w:tcBorders>
              <w:top w:val="nil"/>
              <w:left w:val="nil"/>
              <w:bottom w:val="single" w:sz="4" w:space="0" w:color="auto"/>
              <w:right w:val="single" w:sz="4" w:space="0" w:color="auto"/>
            </w:tcBorders>
            <w:shd w:val="clear" w:color="auto" w:fill="auto"/>
            <w:noWrap/>
            <w:vAlign w:val="bottom"/>
            <w:hideMark/>
          </w:tcPr>
          <w:p w14:paraId="5BCCADBD" w14:textId="77777777" w:rsidR="00C81557" w:rsidRPr="00C81557" w:rsidRDefault="00C81557" w:rsidP="00EC7E32">
            <w:pPr>
              <w:ind w:firstLine="18"/>
              <w:jc w:val="right"/>
              <w:rPr>
                <w:rFonts w:ascii="Myriad Pro" w:hAnsi="Myriad Pro"/>
                <w:b/>
                <w:bCs/>
                <w:iCs/>
                <w:sz w:val="20"/>
                <w:szCs w:val="20"/>
              </w:rPr>
            </w:pPr>
            <w:r w:rsidRPr="00C81557">
              <w:rPr>
                <w:rFonts w:ascii="Myriad Pro" w:hAnsi="Myriad Pro"/>
                <w:b/>
                <w:bCs/>
                <w:iCs/>
                <w:sz w:val="20"/>
                <w:szCs w:val="20"/>
              </w:rPr>
              <w:t xml:space="preserve">2 165,14  </w:t>
            </w:r>
          </w:p>
        </w:tc>
        <w:tc>
          <w:tcPr>
            <w:tcW w:w="1210" w:type="dxa"/>
            <w:tcBorders>
              <w:top w:val="nil"/>
              <w:left w:val="nil"/>
              <w:bottom w:val="single" w:sz="4" w:space="0" w:color="auto"/>
              <w:right w:val="single" w:sz="4" w:space="0" w:color="auto"/>
            </w:tcBorders>
            <w:shd w:val="clear" w:color="auto" w:fill="auto"/>
            <w:noWrap/>
            <w:vAlign w:val="bottom"/>
            <w:hideMark/>
          </w:tcPr>
          <w:p w14:paraId="5632026D" w14:textId="77777777" w:rsidR="00C81557" w:rsidRPr="00C81557" w:rsidRDefault="00C81557" w:rsidP="00EC7E32">
            <w:pPr>
              <w:ind w:firstLine="18"/>
              <w:jc w:val="right"/>
              <w:rPr>
                <w:rFonts w:ascii="Myriad Pro" w:hAnsi="Myriad Pro"/>
                <w:iCs/>
                <w:color w:val="000000"/>
                <w:sz w:val="20"/>
                <w:szCs w:val="20"/>
              </w:rPr>
            </w:pPr>
            <w:r w:rsidRPr="00C81557">
              <w:rPr>
                <w:rFonts w:ascii="Myriad Pro" w:hAnsi="Myriad Pro"/>
                <w:iCs/>
                <w:color w:val="000000"/>
                <w:sz w:val="20"/>
                <w:szCs w:val="20"/>
              </w:rPr>
              <w:t xml:space="preserve">-22,76  </w:t>
            </w:r>
          </w:p>
        </w:tc>
      </w:tr>
      <w:tr w:rsidR="00C81557" w:rsidRPr="00C81557" w14:paraId="163D4EEF" w14:textId="77777777" w:rsidTr="00C81557">
        <w:trPr>
          <w:trHeight w:val="111"/>
        </w:trPr>
        <w:tc>
          <w:tcPr>
            <w:tcW w:w="4282" w:type="dxa"/>
            <w:tcBorders>
              <w:top w:val="nil"/>
              <w:left w:val="single" w:sz="4" w:space="0" w:color="auto"/>
              <w:bottom w:val="single" w:sz="4" w:space="0" w:color="auto"/>
              <w:right w:val="single" w:sz="4" w:space="0" w:color="auto"/>
            </w:tcBorders>
            <w:shd w:val="clear" w:color="auto" w:fill="auto"/>
            <w:vAlign w:val="center"/>
            <w:hideMark/>
          </w:tcPr>
          <w:p w14:paraId="626368DB" w14:textId="77777777" w:rsidR="00C81557" w:rsidRPr="00C81557" w:rsidRDefault="00C81557" w:rsidP="00EC7E32">
            <w:pPr>
              <w:rPr>
                <w:rFonts w:ascii="Myriad Pro" w:hAnsi="Myriad Pro"/>
                <w:sz w:val="20"/>
                <w:szCs w:val="20"/>
              </w:rPr>
            </w:pPr>
            <w:r w:rsidRPr="00C81557">
              <w:rPr>
                <w:rFonts w:ascii="Myriad Pro" w:hAnsi="Myriad Pro"/>
                <w:sz w:val="20"/>
                <w:szCs w:val="20"/>
              </w:rPr>
              <w:t>расходы на страхование</w:t>
            </w:r>
          </w:p>
        </w:tc>
        <w:tc>
          <w:tcPr>
            <w:tcW w:w="1284" w:type="dxa"/>
            <w:tcBorders>
              <w:top w:val="nil"/>
              <w:left w:val="nil"/>
              <w:bottom w:val="single" w:sz="4" w:space="0" w:color="auto"/>
              <w:right w:val="single" w:sz="4" w:space="0" w:color="auto"/>
            </w:tcBorders>
            <w:shd w:val="clear" w:color="auto" w:fill="auto"/>
            <w:noWrap/>
            <w:vAlign w:val="bottom"/>
            <w:hideMark/>
          </w:tcPr>
          <w:p w14:paraId="1ABA7ECA" w14:textId="77777777" w:rsidR="00C81557" w:rsidRPr="00C81557" w:rsidRDefault="00C81557" w:rsidP="00EC7E32">
            <w:pPr>
              <w:jc w:val="right"/>
              <w:rPr>
                <w:rFonts w:ascii="Myriad Pro" w:hAnsi="Myriad Pro"/>
                <w:sz w:val="20"/>
                <w:szCs w:val="20"/>
              </w:rPr>
            </w:pPr>
            <w:r w:rsidRPr="00C81557">
              <w:rPr>
                <w:rFonts w:ascii="Myriad Pro" w:hAnsi="Myriad Pro"/>
                <w:sz w:val="20"/>
                <w:szCs w:val="20"/>
              </w:rPr>
              <w:t>1519,99</w:t>
            </w:r>
          </w:p>
        </w:tc>
        <w:tc>
          <w:tcPr>
            <w:tcW w:w="1209" w:type="dxa"/>
            <w:tcBorders>
              <w:top w:val="nil"/>
              <w:left w:val="nil"/>
              <w:bottom w:val="single" w:sz="4" w:space="0" w:color="auto"/>
              <w:right w:val="single" w:sz="4" w:space="0" w:color="auto"/>
            </w:tcBorders>
            <w:shd w:val="clear" w:color="auto" w:fill="auto"/>
            <w:noWrap/>
            <w:vAlign w:val="bottom"/>
            <w:hideMark/>
          </w:tcPr>
          <w:p w14:paraId="7F9ECE11" w14:textId="77777777" w:rsidR="00C81557" w:rsidRPr="00C81557" w:rsidRDefault="00C81557" w:rsidP="00EC7E32">
            <w:pPr>
              <w:ind w:firstLine="18"/>
              <w:jc w:val="right"/>
              <w:rPr>
                <w:rFonts w:ascii="Myriad Pro" w:hAnsi="Myriad Pro"/>
                <w:iCs/>
                <w:sz w:val="20"/>
                <w:szCs w:val="20"/>
              </w:rPr>
            </w:pPr>
            <w:r w:rsidRPr="00C81557">
              <w:rPr>
                <w:rFonts w:ascii="Myriad Pro" w:hAnsi="Myriad Pro"/>
                <w:iCs/>
                <w:sz w:val="20"/>
                <w:szCs w:val="20"/>
              </w:rPr>
              <w:t xml:space="preserve">1 605,20  </w:t>
            </w:r>
          </w:p>
        </w:tc>
        <w:tc>
          <w:tcPr>
            <w:tcW w:w="1401" w:type="dxa"/>
            <w:tcBorders>
              <w:top w:val="nil"/>
              <w:left w:val="nil"/>
              <w:bottom w:val="single" w:sz="4" w:space="0" w:color="auto"/>
              <w:right w:val="single" w:sz="4" w:space="0" w:color="auto"/>
            </w:tcBorders>
            <w:shd w:val="clear" w:color="auto" w:fill="auto"/>
            <w:noWrap/>
            <w:vAlign w:val="bottom"/>
            <w:hideMark/>
          </w:tcPr>
          <w:p w14:paraId="0A545558" w14:textId="77777777" w:rsidR="00C81557" w:rsidRPr="00C81557" w:rsidRDefault="00C81557" w:rsidP="00EC7E32">
            <w:pPr>
              <w:ind w:firstLine="18"/>
              <w:jc w:val="right"/>
              <w:rPr>
                <w:rFonts w:ascii="Myriad Pro" w:hAnsi="Myriad Pro"/>
                <w:b/>
                <w:bCs/>
                <w:iCs/>
                <w:sz w:val="20"/>
                <w:szCs w:val="20"/>
              </w:rPr>
            </w:pPr>
            <w:r w:rsidRPr="00C81557">
              <w:rPr>
                <w:rFonts w:ascii="Myriad Pro" w:hAnsi="Myriad Pro"/>
                <w:b/>
                <w:bCs/>
                <w:iCs/>
                <w:sz w:val="20"/>
                <w:szCs w:val="20"/>
              </w:rPr>
              <w:t xml:space="preserve">1 588,53  </w:t>
            </w:r>
          </w:p>
        </w:tc>
        <w:tc>
          <w:tcPr>
            <w:tcW w:w="1210" w:type="dxa"/>
            <w:tcBorders>
              <w:top w:val="nil"/>
              <w:left w:val="nil"/>
              <w:bottom w:val="single" w:sz="4" w:space="0" w:color="auto"/>
              <w:right w:val="single" w:sz="4" w:space="0" w:color="auto"/>
            </w:tcBorders>
            <w:shd w:val="clear" w:color="auto" w:fill="auto"/>
            <w:noWrap/>
            <w:vAlign w:val="bottom"/>
            <w:hideMark/>
          </w:tcPr>
          <w:p w14:paraId="605ACB7C" w14:textId="77777777" w:rsidR="00C81557" w:rsidRPr="00C81557" w:rsidRDefault="00C81557" w:rsidP="00EC7E32">
            <w:pPr>
              <w:ind w:firstLine="18"/>
              <w:jc w:val="right"/>
              <w:rPr>
                <w:rFonts w:ascii="Myriad Pro" w:hAnsi="Myriad Pro"/>
                <w:iCs/>
                <w:color w:val="000000"/>
                <w:sz w:val="20"/>
                <w:szCs w:val="20"/>
              </w:rPr>
            </w:pPr>
            <w:r w:rsidRPr="00C81557">
              <w:rPr>
                <w:rFonts w:ascii="Myriad Pro" w:hAnsi="Myriad Pro"/>
                <w:iCs/>
                <w:color w:val="000000"/>
                <w:sz w:val="20"/>
                <w:szCs w:val="20"/>
              </w:rPr>
              <w:t xml:space="preserve">-16,67  </w:t>
            </w:r>
          </w:p>
        </w:tc>
      </w:tr>
      <w:tr w:rsidR="00C81557" w:rsidRPr="00C81557" w14:paraId="4EC2F787" w14:textId="77777777" w:rsidTr="00C81557">
        <w:trPr>
          <w:trHeight w:val="111"/>
        </w:trPr>
        <w:tc>
          <w:tcPr>
            <w:tcW w:w="4282" w:type="dxa"/>
            <w:tcBorders>
              <w:top w:val="single" w:sz="4" w:space="0" w:color="auto"/>
              <w:left w:val="single" w:sz="4" w:space="0" w:color="auto"/>
              <w:bottom w:val="nil"/>
              <w:right w:val="single" w:sz="4" w:space="0" w:color="auto"/>
            </w:tcBorders>
            <w:shd w:val="clear" w:color="auto" w:fill="auto"/>
            <w:vAlign w:val="center"/>
            <w:hideMark/>
          </w:tcPr>
          <w:p w14:paraId="4909D61B" w14:textId="77777777" w:rsidR="00C81557" w:rsidRPr="00C81557" w:rsidRDefault="00C81557" w:rsidP="00EC7E32">
            <w:pPr>
              <w:rPr>
                <w:rFonts w:ascii="Myriad Pro" w:hAnsi="Myriad Pro"/>
                <w:sz w:val="20"/>
                <w:szCs w:val="20"/>
              </w:rPr>
            </w:pPr>
            <w:r w:rsidRPr="00C81557">
              <w:rPr>
                <w:rFonts w:ascii="Myriad Pro" w:hAnsi="Myriad Pro"/>
                <w:sz w:val="20"/>
                <w:szCs w:val="20"/>
              </w:rPr>
              <w:t>Проценты за кредит</w:t>
            </w:r>
          </w:p>
        </w:tc>
        <w:tc>
          <w:tcPr>
            <w:tcW w:w="1284" w:type="dxa"/>
            <w:tcBorders>
              <w:top w:val="nil"/>
              <w:left w:val="nil"/>
              <w:bottom w:val="single" w:sz="4" w:space="0" w:color="auto"/>
              <w:right w:val="single" w:sz="4" w:space="0" w:color="auto"/>
            </w:tcBorders>
            <w:shd w:val="clear" w:color="auto" w:fill="auto"/>
            <w:noWrap/>
            <w:vAlign w:val="bottom"/>
            <w:hideMark/>
          </w:tcPr>
          <w:p w14:paraId="196794E4" w14:textId="77777777" w:rsidR="00C81557" w:rsidRPr="00C81557" w:rsidRDefault="00C81557" w:rsidP="00EC7E32">
            <w:pPr>
              <w:rPr>
                <w:rFonts w:ascii="Myriad Pro" w:hAnsi="Myriad Pro"/>
                <w:sz w:val="20"/>
                <w:szCs w:val="20"/>
              </w:rPr>
            </w:pPr>
            <w:r w:rsidRPr="00C81557">
              <w:rPr>
                <w:rFonts w:ascii="Myriad Pro" w:hAnsi="Myriad Pro"/>
                <w:sz w:val="20"/>
                <w:szCs w:val="20"/>
              </w:rPr>
              <w:t> </w:t>
            </w:r>
          </w:p>
        </w:tc>
        <w:tc>
          <w:tcPr>
            <w:tcW w:w="1209" w:type="dxa"/>
            <w:tcBorders>
              <w:top w:val="nil"/>
              <w:left w:val="nil"/>
              <w:bottom w:val="single" w:sz="4" w:space="0" w:color="auto"/>
              <w:right w:val="single" w:sz="4" w:space="0" w:color="auto"/>
            </w:tcBorders>
            <w:shd w:val="clear" w:color="auto" w:fill="auto"/>
            <w:noWrap/>
            <w:vAlign w:val="bottom"/>
            <w:hideMark/>
          </w:tcPr>
          <w:p w14:paraId="35C7A274" w14:textId="77777777" w:rsidR="00C81557" w:rsidRPr="00C81557" w:rsidRDefault="00C81557" w:rsidP="00EC7E32">
            <w:pPr>
              <w:ind w:firstLine="18"/>
              <w:jc w:val="right"/>
              <w:rPr>
                <w:rFonts w:ascii="Myriad Pro" w:hAnsi="Myriad Pro"/>
                <w:iCs/>
                <w:sz w:val="20"/>
                <w:szCs w:val="20"/>
              </w:rPr>
            </w:pPr>
            <w:r w:rsidRPr="00C81557">
              <w:rPr>
                <w:rFonts w:ascii="Myriad Pro" w:hAnsi="Myriad Pro"/>
                <w:iCs/>
                <w:sz w:val="20"/>
                <w:szCs w:val="20"/>
              </w:rPr>
              <w:t xml:space="preserve">28 197,30  </w:t>
            </w:r>
          </w:p>
        </w:tc>
        <w:tc>
          <w:tcPr>
            <w:tcW w:w="1401" w:type="dxa"/>
            <w:tcBorders>
              <w:top w:val="nil"/>
              <w:left w:val="nil"/>
              <w:bottom w:val="single" w:sz="4" w:space="0" w:color="auto"/>
              <w:right w:val="single" w:sz="4" w:space="0" w:color="auto"/>
            </w:tcBorders>
            <w:shd w:val="clear" w:color="auto" w:fill="auto"/>
            <w:noWrap/>
            <w:vAlign w:val="bottom"/>
            <w:hideMark/>
          </w:tcPr>
          <w:p w14:paraId="46B01BC0" w14:textId="77777777" w:rsidR="00C81557" w:rsidRPr="00C81557" w:rsidRDefault="00C81557" w:rsidP="00EC7E32">
            <w:pPr>
              <w:ind w:firstLine="18"/>
              <w:jc w:val="right"/>
              <w:rPr>
                <w:rFonts w:ascii="Myriad Pro" w:hAnsi="Myriad Pro"/>
                <w:b/>
                <w:bCs/>
                <w:iCs/>
                <w:sz w:val="20"/>
                <w:szCs w:val="20"/>
              </w:rPr>
            </w:pPr>
            <w:r w:rsidRPr="00C81557">
              <w:rPr>
                <w:rFonts w:ascii="Myriad Pro" w:hAnsi="Myriad Pro"/>
                <w:b/>
                <w:bCs/>
                <w:iCs/>
                <w:sz w:val="20"/>
                <w:szCs w:val="20"/>
              </w:rPr>
              <w:t xml:space="preserve">0,00  </w:t>
            </w:r>
          </w:p>
        </w:tc>
        <w:tc>
          <w:tcPr>
            <w:tcW w:w="1210" w:type="dxa"/>
            <w:tcBorders>
              <w:top w:val="nil"/>
              <w:left w:val="nil"/>
              <w:bottom w:val="single" w:sz="4" w:space="0" w:color="auto"/>
              <w:right w:val="single" w:sz="4" w:space="0" w:color="auto"/>
            </w:tcBorders>
            <w:shd w:val="clear" w:color="auto" w:fill="auto"/>
            <w:noWrap/>
            <w:vAlign w:val="bottom"/>
            <w:hideMark/>
          </w:tcPr>
          <w:p w14:paraId="6D2565E5" w14:textId="77777777" w:rsidR="00C81557" w:rsidRPr="00C81557" w:rsidRDefault="00C81557" w:rsidP="00EC7E32">
            <w:pPr>
              <w:ind w:firstLine="18"/>
              <w:jc w:val="right"/>
              <w:rPr>
                <w:rFonts w:ascii="Myriad Pro" w:hAnsi="Myriad Pro"/>
                <w:iCs/>
                <w:color w:val="000000"/>
                <w:sz w:val="20"/>
                <w:szCs w:val="20"/>
              </w:rPr>
            </w:pPr>
            <w:r w:rsidRPr="00C81557">
              <w:rPr>
                <w:rFonts w:ascii="Myriad Pro" w:hAnsi="Myriad Pro"/>
                <w:iCs/>
                <w:color w:val="000000"/>
                <w:sz w:val="20"/>
                <w:szCs w:val="20"/>
              </w:rPr>
              <w:t xml:space="preserve">-28 197,30  </w:t>
            </w:r>
          </w:p>
        </w:tc>
      </w:tr>
      <w:tr w:rsidR="00C81557" w:rsidRPr="00C81557" w14:paraId="519E4D49" w14:textId="77777777" w:rsidTr="00C81557">
        <w:trPr>
          <w:trHeight w:val="111"/>
        </w:trPr>
        <w:tc>
          <w:tcPr>
            <w:tcW w:w="4282" w:type="dxa"/>
            <w:tcBorders>
              <w:top w:val="single" w:sz="4" w:space="0" w:color="auto"/>
              <w:left w:val="single" w:sz="4" w:space="0" w:color="auto"/>
              <w:bottom w:val="nil"/>
              <w:right w:val="single" w:sz="4" w:space="0" w:color="auto"/>
            </w:tcBorders>
            <w:shd w:val="clear" w:color="auto" w:fill="auto"/>
            <w:vAlign w:val="center"/>
            <w:hideMark/>
          </w:tcPr>
          <w:p w14:paraId="289EE144" w14:textId="77777777" w:rsidR="00C81557" w:rsidRPr="00C81557" w:rsidRDefault="00C81557" w:rsidP="00EC7E32">
            <w:pPr>
              <w:rPr>
                <w:rFonts w:ascii="Myriad Pro" w:hAnsi="Myriad Pro"/>
                <w:sz w:val="20"/>
                <w:szCs w:val="20"/>
              </w:rPr>
            </w:pPr>
            <w:r w:rsidRPr="00C81557">
              <w:rPr>
                <w:rFonts w:ascii="Myriad Pro" w:hAnsi="Myriad Pro"/>
                <w:sz w:val="20"/>
                <w:szCs w:val="20"/>
              </w:rPr>
              <w:t>Расходы социального характера из прибыли</w:t>
            </w:r>
          </w:p>
        </w:tc>
        <w:tc>
          <w:tcPr>
            <w:tcW w:w="1284" w:type="dxa"/>
            <w:tcBorders>
              <w:top w:val="nil"/>
              <w:left w:val="nil"/>
              <w:bottom w:val="single" w:sz="4" w:space="0" w:color="auto"/>
              <w:right w:val="single" w:sz="4" w:space="0" w:color="auto"/>
            </w:tcBorders>
            <w:shd w:val="clear" w:color="auto" w:fill="auto"/>
            <w:noWrap/>
            <w:vAlign w:val="bottom"/>
            <w:hideMark/>
          </w:tcPr>
          <w:p w14:paraId="7234C4C4" w14:textId="77777777" w:rsidR="00C81557" w:rsidRPr="00C81557" w:rsidRDefault="00C81557" w:rsidP="00EC7E32">
            <w:pPr>
              <w:rPr>
                <w:rFonts w:ascii="Myriad Pro" w:hAnsi="Myriad Pro"/>
                <w:sz w:val="20"/>
                <w:szCs w:val="20"/>
              </w:rPr>
            </w:pPr>
            <w:r w:rsidRPr="00C81557">
              <w:rPr>
                <w:rFonts w:ascii="Myriad Pro" w:hAnsi="Myriad Pro"/>
                <w:sz w:val="20"/>
                <w:szCs w:val="20"/>
              </w:rPr>
              <w:t> </w:t>
            </w:r>
          </w:p>
        </w:tc>
        <w:tc>
          <w:tcPr>
            <w:tcW w:w="1209" w:type="dxa"/>
            <w:tcBorders>
              <w:top w:val="nil"/>
              <w:left w:val="nil"/>
              <w:bottom w:val="single" w:sz="4" w:space="0" w:color="auto"/>
              <w:right w:val="single" w:sz="4" w:space="0" w:color="auto"/>
            </w:tcBorders>
            <w:shd w:val="clear" w:color="auto" w:fill="auto"/>
            <w:noWrap/>
            <w:vAlign w:val="bottom"/>
            <w:hideMark/>
          </w:tcPr>
          <w:p w14:paraId="6D6D95F3" w14:textId="77777777" w:rsidR="00C81557" w:rsidRPr="00C81557" w:rsidRDefault="00C81557" w:rsidP="00EC7E32">
            <w:pPr>
              <w:ind w:firstLine="18"/>
              <w:jc w:val="right"/>
              <w:rPr>
                <w:rFonts w:ascii="Myriad Pro" w:hAnsi="Myriad Pro"/>
                <w:iCs/>
                <w:sz w:val="20"/>
                <w:szCs w:val="20"/>
              </w:rPr>
            </w:pPr>
            <w:r w:rsidRPr="00C81557">
              <w:rPr>
                <w:rFonts w:ascii="Myriad Pro" w:hAnsi="Myriad Pro"/>
                <w:iCs/>
                <w:sz w:val="20"/>
                <w:szCs w:val="20"/>
              </w:rPr>
              <w:t xml:space="preserve">1 354,00  </w:t>
            </w:r>
          </w:p>
        </w:tc>
        <w:tc>
          <w:tcPr>
            <w:tcW w:w="1401" w:type="dxa"/>
            <w:tcBorders>
              <w:top w:val="nil"/>
              <w:left w:val="nil"/>
              <w:bottom w:val="single" w:sz="4" w:space="0" w:color="auto"/>
              <w:right w:val="single" w:sz="4" w:space="0" w:color="auto"/>
            </w:tcBorders>
            <w:shd w:val="clear" w:color="auto" w:fill="auto"/>
            <w:noWrap/>
            <w:vAlign w:val="bottom"/>
            <w:hideMark/>
          </w:tcPr>
          <w:p w14:paraId="201E8A22" w14:textId="77777777" w:rsidR="00C81557" w:rsidRPr="00C81557" w:rsidRDefault="00C81557" w:rsidP="00EC7E32">
            <w:pPr>
              <w:ind w:firstLine="18"/>
              <w:jc w:val="right"/>
              <w:rPr>
                <w:rFonts w:ascii="Myriad Pro" w:hAnsi="Myriad Pro"/>
                <w:b/>
                <w:bCs/>
                <w:iCs/>
                <w:sz w:val="20"/>
                <w:szCs w:val="20"/>
              </w:rPr>
            </w:pPr>
            <w:r w:rsidRPr="00C81557">
              <w:rPr>
                <w:rFonts w:ascii="Myriad Pro" w:hAnsi="Myriad Pro"/>
                <w:b/>
                <w:bCs/>
                <w:iCs/>
                <w:sz w:val="20"/>
                <w:szCs w:val="20"/>
              </w:rPr>
              <w:t xml:space="preserve">0,00  </w:t>
            </w:r>
          </w:p>
        </w:tc>
        <w:tc>
          <w:tcPr>
            <w:tcW w:w="1210" w:type="dxa"/>
            <w:tcBorders>
              <w:top w:val="nil"/>
              <w:left w:val="nil"/>
              <w:bottom w:val="single" w:sz="4" w:space="0" w:color="auto"/>
              <w:right w:val="single" w:sz="4" w:space="0" w:color="auto"/>
            </w:tcBorders>
            <w:shd w:val="clear" w:color="auto" w:fill="auto"/>
            <w:noWrap/>
            <w:vAlign w:val="bottom"/>
            <w:hideMark/>
          </w:tcPr>
          <w:p w14:paraId="4EA601C2" w14:textId="77777777" w:rsidR="00C81557" w:rsidRPr="00C81557" w:rsidRDefault="00C81557" w:rsidP="00EC7E32">
            <w:pPr>
              <w:ind w:firstLine="18"/>
              <w:jc w:val="right"/>
              <w:rPr>
                <w:rFonts w:ascii="Myriad Pro" w:hAnsi="Myriad Pro"/>
                <w:iCs/>
                <w:color w:val="000000"/>
                <w:sz w:val="20"/>
                <w:szCs w:val="20"/>
              </w:rPr>
            </w:pPr>
            <w:r w:rsidRPr="00C81557">
              <w:rPr>
                <w:rFonts w:ascii="Myriad Pro" w:hAnsi="Myriad Pro"/>
                <w:iCs/>
                <w:color w:val="000000"/>
                <w:sz w:val="20"/>
                <w:szCs w:val="20"/>
              </w:rPr>
              <w:t xml:space="preserve">-1 354,00  </w:t>
            </w:r>
          </w:p>
        </w:tc>
      </w:tr>
      <w:tr w:rsidR="00C81557" w:rsidRPr="00C81557" w14:paraId="5E3AD7BA" w14:textId="77777777" w:rsidTr="00C81557">
        <w:trPr>
          <w:trHeight w:val="111"/>
        </w:trPr>
        <w:tc>
          <w:tcPr>
            <w:tcW w:w="4282" w:type="dxa"/>
            <w:tcBorders>
              <w:top w:val="single" w:sz="4" w:space="0" w:color="auto"/>
              <w:left w:val="single" w:sz="4" w:space="0" w:color="auto"/>
              <w:bottom w:val="nil"/>
              <w:right w:val="single" w:sz="4" w:space="0" w:color="auto"/>
            </w:tcBorders>
            <w:shd w:val="clear" w:color="auto" w:fill="auto"/>
            <w:vAlign w:val="center"/>
            <w:hideMark/>
          </w:tcPr>
          <w:p w14:paraId="4107D33E" w14:textId="77777777" w:rsidR="00C81557" w:rsidRPr="00C81557" w:rsidRDefault="00C81557" w:rsidP="00EC7E32">
            <w:pPr>
              <w:rPr>
                <w:rFonts w:ascii="Myriad Pro" w:hAnsi="Myriad Pro"/>
                <w:sz w:val="20"/>
                <w:szCs w:val="20"/>
              </w:rPr>
            </w:pPr>
            <w:r w:rsidRPr="00C81557">
              <w:rPr>
                <w:rFonts w:ascii="Myriad Pro" w:hAnsi="Myriad Pro"/>
                <w:sz w:val="20"/>
                <w:szCs w:val="20"/>
              </w:rPr>
              <w:t>Другие прочие расходы</w:t>
            </w:r>
          </w:p>
        </w:tc>
        <w:tc>
          <w:tcPr>
            <w:tcW w:w="1284" w:type="dxa"/>
            <w:tcBorders>
              <w:top w:val="nil"/>
              <w:left w:val="nil"/>
              <w:bottom w:val="single" w:sz="4" w:space="0" w:color="auto"/>
              <w:right w:val="single" w:sz="4" w:space="0" w:color="auto"/>
            </w:tcBorders>
            <w:shd w:val="clear" w:color="auto" w:fill="auto"/>
            <w:noWrap/>
            <w:vAlign w:val="bottom"/>
            <w:hideMark/>
          </w:tcPr>
          <w:p w14:paraId="643FD6AD" w14:textId="77777777" w:rsidR="00C81557" w:rsidRPr="00C81557" w:rsidRDefault="00C81557" w:rsidP="00EC7E32">
            <w:pPr>
              <w:jc w:val="right"/>
              <w:rPr>
                <w:rFonts w:ascii="Myriad Pro" w:hAnsi="Myriad Pro"/>
                <w:sz w:val="20"/>
                <w:szCs w:val="20"/>
              </w:rPr>
            </w:pPr>
            <w:r w:rsidRPr="00C81557">
              <w:rPr>
                <w:rFonts w:ascii="Myriad Pro" w:hAnsi="Myriad Pro"/>
                <w:sz w:val="20"/>
                <w:szCs w:val="20"/>
              </w:rPr>
              <w:t>61911,38</w:t>
            </w:r>
          </w:p>
        </w:tc>
        <w:tc>
          <w:tcPr>
            <w:tcW w:w="1209" w:type="dxa"/>
            <w:tcBorders>
              <w:top w:val="nil"/>
              <w:left w:val="nil"/>
              <w:bottom w:val="single" w:sz="4" w:space="0" w:color="auto"/>
              <w:right w:val="single" w:sz="4" w:space="0" w:color="auto"/>
            </w:tcBorders>
            <w:shd w:val="clear" w:color="auto" w:fill="auto"/>
            <w:noWrap/>
            <w:vAlign w:val="bottom"/>
            <w:hideMark/>
          </w:tcPr>
          <w:p w14:paraId="001B8CEF" w14:textId="77777777" w:rsidR="00C81557" w:rsidRPr="00C81557" w:rsidRDefault="00C81557" w:rsidP="00EC7E32">
            <w:pPr>
              <w:ind w:firstLine="18"/>
              <w:jc w:val="right"/>
              <w:rPr>
                <w:rFonts w:ascii="Myriad Pro" w:hAnsi="Myriad Pro"/>
                <w:iCs/>
                <w:sz w:val="20"/>
                <w:szCs w:val="20"/>
              </w:rPr>
            </w:pPr>
            <w:r w:rsidRPr="00C81557">
              <w:rPr>
                <w:rFonts w:ascii="Myriad Pro" w:hAnsi="Myriad Pro"/>
                <w:iCs/>
                <w:sz w:val="20"/>
                <w:szCs w:val="20"/>
              </w:rPr>
              <w:t xml:space="preserve">65 383,00  </w:t>
            </w:r>
          </w:p>
        </w:tc>
        <w:tc>
          <w:tcPr>
            <w:tcW w:w="1401" w:type="dxa"/>
            <w:tcBorders>
              <w:top w:val="nil"/>
              <w:left w:val="nil"/>
              <w:bottom w:val="single" w:sz="4" w:space="0" w:color="auto"/>
              <w:right w:val="single" w:sz="4" w:space="0" w:color="auto"/>
            </w:tcBorders>
            <w:shd w:val="clear" w:color="auto" w:fill="auto"/>
            <w:noWrap/>
            <w:vAlign w:val="bottom"/>
            <w:hideMark/>
          </w:tcPr>
          <w:p w14:paraId="3BFA5762" w14:textId="77777777" w:rsidR="00C81557" w:rsidRPr="00C81557" w:rsidRDefault="00C81557" w:rsidP="00EC7E32">
            <w:pPr>
              <w:ind w:firstLine="18"/>
              <w:jc w:val="right"/>
              <w:rPr>
                <w:rFonts w:ascii="Myriad Pro" w:hAnsi="Myriad Pro"/>
                <w:b/>
                <w:bCs/>
                <w:iCs/>
                <w:sz w:val="20"/>
                <w:szCs w:val="20"/>
              </w:rPr>
            </w:pPr>
            <w:r w:rsidRPr="00C81557">
              <w:rPr>
                <w:rFonts w:ascii="Myriad Pro" w:hAnsi="Myriad Pro"/>
                <w:b/>
                <w:bCs/>
                <w:iCs/>
                <w:sz w:val="20"/>
                <w:szCs w:val="20"/>
              </w:rPr>
              <w:t xml:space="preserve">64 703,26  </w:t>
            </w:r>
          </w:p>
        </w:tc>
        <w:tc>
          <w:tcPr>
            <w:tcW w:w="1210" w:type="dxa"/>
            <w:tcBorders>
              <w:top w:val="nil"/>
              <w:left w:val="nil"/>
              <w:bottom w:val="single" w:sz="4" w:space="0" w:color="auto"/>
              <w:right w:val="single" w:sz="4" w:space="0" w:color="auto"/>
            </w:tcBorders>
            <w:shd w:val="clear" w:color="auto" w:fill="auto"/>
            <w:noWrap/>
            <w:vAlign w:val="bottom"/>
            <w:hideMark/>
          </w:tcPr>
          <w:p w14:paraId="0DF72B0A" w14:textId="77777777" w:rsidR="00C81557" w:rsidRPr="00C81557" w:rsidRDefault="00C81557" w:rsidP="00EC7E32">
            <w:pPr>
              <w:ind w:firstLine="18"/>
              <w:jc w:val="right"/>
              <w:rPr>
                <w:rFonts w:ascii="Myriad Pro" w:hAnsi="Myriad Pro"/>
                <w:iCs/>
                <w:color w:val="000000"/>
                <w:sz w:val="20"/>
                <w:szCs w:val="20"/>
              </w:rPr>
            </w:pPr>
            <w:r w:rsidRPr="00C81557">
              <w:rPr>
                <w:rFonts w:ascii="Myriad Pro" w:hAnsi="Myriad Pro"/>
                <w:iCs/>
                <w:color w:val="000000"/>
                <w:sz w:val="20"/>
                <w:szCs w:val="20"/>
              </w:rPr>
              <w:t xml:space="preserve">-679,74  </w:t>
            </w:r>
          </w:p>
        </w:tc>
      </w:tr>
      <w:tr w:rsidR="00C81557" w:rsidRPr="00C81557" w14:paraId="31E89891" w14:textId="77777777" w:rsidTr="00C81557">
        <w:trPr>
          <w:trHeight w:val="111"/>
        </w:trPr>
        <w:tc>
          <w:tcPr>
            <w:tcW w:w="42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72E426" w14:textId="77777777" w:rsidR="00C81557" w:rsidRPr="00C81557" w:rsidRDefault="00C81557" w:rsidP="00EC7E32">
            <w:pPr>
              <w:rPr>
                <w:rFonts w:ascii="Myriad Pro" w:hAnsi="Myriad Pro"/>
                <w:sz w:val="20"/>
                <w:szCs w:val="20"/>
              </w:rPr>
            </w:pPr>
            <w:r w:rsidRPr="00C81557">
              <w:rPr>
                <w:rFonts w:ascii="Myriad Pro" w:hAnsi="Myriad Pro"/>
                <w:sz w:val="20"/>
                <w:szCs w:val="20"/>
              </w:rPr>
              <w:t>Электроэнергия на хоз. нужды</w:t>
            </w:r>
          </w:p>
        </w:tc>
        <w:tc>
          <w:tcPr>
            <w:tcW w:w="1284" w:type="dxa"/>
            <w:tcBorders>
              <w:top w:val="nil"/>
              <w:left w:val="nil"/>
              <w:bottom w:val="single" w:sz="4" w:space="0" w:color="auto"/>
              <w:right w:val="single" w:sz="4" w:space="0" w:color="auto"/>
            </w:tcBorders>
            <w:shd w:val="clear" w:color="auto" w:fill="auto"/>
            <w:noWrap/>
            <w:vAlign w:val="bottom"/>
            <w:hideMark/>
          </w:tcPr>
          <w:p w14:paraId="5CA736A8" w14:textId="77777777" w:rsidR="00C81557" w:rsidRPr="00C81557" w:rsidRDefault="00C81557" w:rsidP="00EC7E32">
            <w:pPr>
              <w:jc w:val="right"/>
              <w:rPr>
                <w:rFonts w:ascii="Myriad Pro" w:hAnsi="Myriad Pro"/>
                <w:sz w:val="20"/>
                <w:szCs w:val="20"/>
              </w:rPr>
            </w:pPr>
            <w:r w:rsidRPr="00C81557">
              <w:rPr>
                <w:rFonts w:ascii="Myriad Pro" w:hAnsi="Myriad Pro"/>
                <w:sz w:val="20"/>
                <w:szCs w:val="20"/>
              </w:rPr>
              <w:t>18348,54</w:t>
            </w:r>
          </w:p>
        </w:tc>
        <w:tc>
          <w:tcPr>
            <w:tcW w:w="1209" w:type="dxa"/>
            <w:tcBorders>
              <w:top w:val="nil"/>
              <w:left w:val="nil"/>
              <w:bottom w:val="single" w:sz="4" w:space="0" w:color="auto"/>
              <w:right w:val="single" w:sz="4" w:space="0" w:color="auto"/>
            </w:tcBorders>
            <w:shd w:val="clear" w:color="auto" w:fill="auto"/>
            <w:noWrap/>
            <w:vAlign w:val="bottom"/>
            <w:hideMark/>
          </w:tcPr>
          <w:p w14:paraId="15E8B55B" w14:textId="77777777" w:rsidR="00C81557" w:rsidRPr="00C81557" w:rsidRDefault="00C81557" w:rsidP="00EC7E32">
            <w:pPr>
              <w:ind w:firstLine="18"/>
              <w:jc w:val="right"/>
              <w:rPr>
                <w:rFonts w:ascii="Myriad Pro" w:hAnsi="Myriad Pro"/>
                <w:iCs/>
                <w:sz w:val="20"/>
                <w:szCs w:val="20"/>
              </w:rPr>
            </w:pPr>
            <w:r w:rsidRPr="00C81557">
              <w:rPr>
                <w:rFonts w:ascii="Myriad Pro" w:hAnsi="Myriad Pro"/>
                <w:iCs/>
                <w:sz w:val="20"/>
                <w:szCs w:val="20"/>
              </w:rPr>
              <w:t xml:space="preserve">19 377,40  </w:t>
            </w:r>
          </w:p>
        </w:tc>
        <w:tc>
          <w:tcPr>
            <w:tcW w:w="1401" w:type="dxa"/>
            <w:tcBorders>
              <w:top w:val="nil"/>
              <w:left w:val="nil"/>
              <w:bottom w:val="single" w:sz="4" w:space="0" w:color="auto"/>
              <w:right w:val="single" w:sz="4" w:space="0" w:color="auto"/>
            </w:tcBorders>
            <w:shd w:val="clear" w:color="auto" w:fill="auto"/>
            <w:noWrap/>
            <w:vAlign w:val="bottom"/>
            <w:hideMark/>
          </w:tcPr>
          <w:p w14:paraId="1B82343C" w14:textId="77777777" w:rsidR="00C81557" w:rsidRPr="00C81557" w:rsidRDefault="00C81557" w:rsidP="00EC7E32">
            <w:pPr>
              <w:ind w:firstLine="18"/>
              <w:jc w:val="right"/>
              <w:rPr>
                <w:rFonts w:ascii="Myriad Pro" w:hAnsi="Myriad Pro"/>
                <w:b/>
                <w:bCs/>
                <w:iCs/>
                <w:sz w:val="20"/>
                <w:szCs w:val="20"/>
              </w:rPr>
            </w:pPr>
            <w:r w:rsidRPr="00C81557">
              <w:rPr>
                <w:rFonts w:ascii="Myriad Pro" w:hAnsi="Myriad Pro"/>
                <w:b/>
                <w:bCs/>
                <w:iCs/>
                <w:sz w:val="20"/>
                <w:szCs w:val="20"/>
              </w:rPr>
              <w:t xml:space="preserve">19 175,97  </w:t>
            </w:r>
          </w:p>
        </w:tc>
        <w:tc>
          <w:tcPr>
            <w:tcW w:w="1210" w:type="dxa"/>
            <w:tcBorders>
              <w:top w:val="nil"/>
              <w:left w:val="nil"/>
              <w:bottom w:val="single" w:sz="4" w:space="0" w:color="auto"/>
              <w:right w:val="single" w:sz="4" w:space="0" w:color="auto"/>
            </w:tcBorders>
            <w:shd w:val="clear" w:color="auto" w:fill="auto"/>
            <w:noWrap/>
            <w:vAlign w:val="bottom"/>
            <w:hideMark/>
          </w:tcPr>
          <w:p w14:paraId="6D1AA2E8" w14:textId="77777777" w:rsidR="00C81557" w:rsidRPr="00C81557" w:rsidRDefault="00C81557" w:rsidP="00EC7E32">
            <w:pPr>
              <w:ind w:firstLine="18"/>
              <w:jc w:val="right"/>
              <w:rPr>
                <w:rFonts w:ascii="Myriad Pro" w:hAnsi="Myriad Pro"/>
                <w:iCs/>
                <w:color w:val="000000"/>
                <w:sz w:val="20"/>
                <w:szCs w:val="20"/>
              </w:rPr>
            </w:pPr>
            <w:r w:rsidRPr="00C81557">
              <w:rPr>
                <w:rFonts w:ascii="Myriad Pro" w:hAnsi="Myriad Pro"/>
                <w:iCs/>
                <w:color w:val="000000"/>
                <w:sz w:val="20"/>
                <w:szCs w:val="20"/>
              </w:rPr>
              <w:t xml:space="preserve">-201,43  </w:t>
            </w:r>
          </w:p>
        </w:tc>
      </w:tr>
      <w:tr w:rsidR="00C81557" w:rsidRPr="00C81557" w14:paraId="3753F627" w14:textId="77777777" w:rsidTr="00C81557">
        <w:trPr>
          <w:trHeight w:val="111"/>
        </w:trPr>
        <w:tc>
          <w:tcPr>
            <w:tcW w:w="4282" w:type="dxa"/>
            <w:tcBorders>
              <w:top w:val="single" w:sz="4" w:space="0" w:color="auto"/>
              <w:left w:val="single" w:sz="4" w:space="0" w:color="auto"/>
              <w:bottom w:val="nil"/>
              <w:right w:val="single" w:sz="4" w:space="0" w:color="auto"/>
            </w:tcBorders>
            <w:shd w:val="clear" w:color="auto" w:fill="auto"/>
            <w:vAlign w:val="center"/>
            <w:hideMark/>
          </w:tcPr>
          <w:p w14:paraId="4331B6F0" w14:textId="77777777" w:rsidR="00C81557" w:rsidRPr="00C81557" w:rsidRDefault="00C81557" w:rsidP="00EC7E32">
            <w:pPr>
              <w:rPr>
                <w:rFonts w:ascii="Myriad Pro" w:hAnsi="Myriad Pro"/>
                <w:sz w:val="20"/>
                <w:szCs w:val="20"/>
              </w:rPr>
            </w:pPr>
            <w:r w:rsidRPr="00C81557">
              <w:rPr>
                <w:rFonts w:ascii="Myriad Pro" w:hAnsi="Myriad Pro"/>
                <w:sz w:val="20"/>
                <w:szCs w:val="20"/>
              </w:rPr>
              <w:t>Подконтрольные расходы из прибыли</w:t>
            </w:r>
          </w:p>
        </w:tc>
        <w:tc>
          <w:tcPr>
            <w:tcW w:w="1284" w:type="dxa"/>
            <w:tcBorders>
              <w:top w:val="nil"/>
              <w:left w:val="nil"/>
              <w:bottom w:val="single" w:sz="4" w:space="0" w:color="auto"/>
              <w:right w:val="single" w:sz="4" w:space="0" w:color="auto"/>
            </w:tcBorders>
            <w:shd w:val="clear" w:color="auto" w:fill="auto"/>
            <w:noWrap/>
            <w:vAlign w:val="bottom"/>
            <w:hideMark/>
          </w:tcPr>
          <w:p w14:paraId="6543DADE" w14:textId="77777777" w:rsidR="00C81557" w:rsidRPr="00C81557" w:rsidRDefault="00C81557" w:rsidP="00EC7E32">
            <w:pPr>
              <w:jc w:val="right"/>
              <w:rPr>
                <w:rFonts w:ascii="Myriad Pro" w:hAnsi="Myriad Pro"/>
                <w:sz w:val="20"/>
                <w:szCs w:val="20"/>
              </w:rPr>
            </w:pPr>
            <w:r w:rsidRPr="00C81557">
              <w:rPr>
                <w:rFonts w:ascii="Myriad Pro" w:hAnsi="Myriad Pro"/>
                <w:sz w:val="20"/>
                <w:szCs w:val="20"/>
              </w:rPr>
              <w:t>27982,29</w:t>
            </w:r>
          </w:p>
        </w:tc>
        <w:tc>
          <w:tcPr>
            <w:tcW w:w="1209" w:type="dxa"/>
            <w:tcBorders>
              <w:top w:val="nil"/>
              <w:left w:val="nil"/>
              <w:bottom w:val="nil"/>
              <w:right w:val="single" w:sz="4" w:space="0" w:color="auto"/>
            </w:tcBorders>
            <w:shd w:val="clear" w:color="auto" w:fill="auto"/>
            <w:noWrap/>
            <w:vAlign w:val="bottom"/>
            <w:hideMark/>
          </w:tcPr>
          <w:p w14:paraId="77307400" w14:textId="77777777" w:rsidR="00C81557" w:rsidRPr="00C81557" w:rsidRDefault="00C81557" w:rsidP="00EC7E32">
            <w:pPr>
              <w:ind w:firstLine="18"/>
              <w:jc w:val="right"/>
              <w:rPr>
                <w:rFonts w:ascii="Myriad Pro" w:hAnsi="Myriad Pro"/>
                <w:iCs/>
                <w:sz w:val="20"/>
                <w:szCs w:val="20"/>
              </w:rPr>
            </w:pPr>
            <w:r w:rsidRPr="00C81557">
              <w:rPr>
                <w:rFonts w:ascii="Myriad Pro" w:hAnsi="Myriad Pro"/>
                <w:iCs/>
                <w:sz w:val="20"/>
                <w:szCs w:val="20"/>
              </w:rPr>
              <w:t xml:space="preserve">0,00  </w:t>
            </w:r>
          </w:p>
        </w:tc>
        <w:tc>
          <w:tcPr>
            <w:tcW w:w="1401" w:type="dxa"/>
            <w:tcBorders>
              <w:top w:val="nil"/>
              <w:left w:val="nil"/>
              <w:bottom w:val="nil"/>
              <w:right w:val="single" w:sz="4" w:space="0" w:color="auto"/>
            </w:tcBorders>
            <w:shd w:val="clear" w:color="auto" w:fill="auto"/>
            <w:noWrap/>
            <w:vAlign w:val="bottom"/>
            <w:hideMark/>
          </w:tcPr>
          <w:p w14:paraId="18DF1FC9" w14:textId="77777777" w:rsidR="00C81557" w:rsidRPr="00C81557" w:rsidRDefault="00C81557" w:rsidP="00EC7E32">
            <w:pPr>
              <w:ind w:firstLine="18"/>
              <w:jc w:val="right"/>
              <w:rPr>
                <w:rFonts w:ascii="Myriad Pro" w:hAnsi="Myriad Pro"/>
                <w:b/>
                <w:bCs/>
                <w:iCs/>
                <w:sz w:val="20"/>
                <w:szCs w:val="20"/>
              </w:rPr>
            </w:pPr>
            <w:r w:rsidRPr="00C81557">
              <w:rPr>
                <w:rFonts w:ascii="Myriad Pro" w:hAnsi="Myriad Pro"/>
                <w:b/>
                <w:bCs/>
                <w:iCs/>
                <w:sz w:val="20"/>
                <w:szCs w:val="20"/>
              </w:rPr>
              <w:t xml:space="preserve">29 244,15  </w:t>
            </w:r>
          </w:p>
        </w:tc>
        <w:tc>
          <w:tcPr>
            <w:tcW w:w="1210" w:type="dxa"/>
            <w:tcBorders>
              <w:top w:val="nil"/>
              <w:left w:val="nil"/>
              <w:bottom w:val="nil"/>
              <w:right w:val="single" w:sz="4" w:space="0" w:color="auto"/>
            </w:tcBorders>
            <w:shd w:val="clear" w:color="auto" w:fill="auto"/>
            <w:noWrap/>
            <w:vAlign w:val="bottom"/>
            <w:hideMark/>
          </w:tcPr>
          <w:p w14:paraId="42D31831" w14:textId="77777777" w:rsidR="00C81557" w:rsidRPr="00C81557" w:rsidRDefault="00C81557" w:rsidP="00EC7E32">
            <w:pPr>
              <w:ind w:firstLine="18"/>
              <w:jc w:val="right"/>
              <w:rPr>
                <w:rFonts w:ascii="Myriad Pro" w:hAnsi="Myriad Pro"/>
                <w:iCs/>
                <w:color w:val="000000"/>
                <w:sz w:val="20"/>
                <w:szCs w:val="20"/>
              </w:rPr>
            </w:pPr>
            <w:r w:rsidRPr="00C81557">
              <w:rPr>
                <w:rFonts w:ascii="Myriad Pro" w:hAnsi="Myriad Pro"/>
                <w:iCs/>
                <w:color w:val="000000"/>
                <w:sz w:val="20"/>
                <w:szCs w:val="20"/>
              </w:rPr>
              <w:t xml:space="preserve">29 244,15  </w:t>
            </w:r>
          </w:p>
        </w:tc>
      </w:tr>
      <w:tr w:rsidR="00C81557" w:rsidRPr="00C81557" w14:paraId="1D97730F" w14:textId="77777777" w:rsidTr="00C81557">
        <w:trPr>
          <w:trHeight w:val="401"/>
        </w:trPr>
        <w:tc>
          <w:tcPr>
            <w:tcW w:w="4282" w:type="dxa"/>
            <w:tcBorders>
              <w:top w:val="single" w:sz="8" w:space="0" w:color="auto"/>
              <w:left w:val="single" w:sz="4" w:space="0" w:color="auto"/>
              <w:bottom w:val="single" w:sz="8" w:space="0" w:color="auto"/>
              <w:right w:val="single" w:sz="4" w:space="0" w:color="auto"/>
            </w:tcBorders>
            <w:shd w:val="clear" w:color="auto" w:fill="EAF1DD" w:themeFill="accent3" w:themeFillTint="33"/>
            <w:vAlign w:val="center"/>
            <w:hideMark/>
          </w:tcPr>
          <w:p w14:paraId="2B1714A7" w14:textId="77777777" w:rsidR="00C81557" w:rsidRPr="00C81557" w:rsidRDefault="00C81557" w:rsidP="00EC7E32">
            <w:pPr>
              <w:rPr>
                <w:rFonts w:ascii="Myriad Pro" w:hAnsi="Myriad Pro"/>
                <w:b/>
                <w:bCs/>
                <w:sz w:val="20"/>
                <w:szCs w:val="20"/>
              </w:rPr>
            </w:pPr>
            <w:r w:rsidRPr="00C81557">
              <w:rPr>
                <w:rFonts w:ascii="Myriad Pro" w:hAnsi="Myriad Pro"/>
                <w:b/>
                <w:bCs/>
                <w:sz w:val="20"/>
                <w:szCs w:val="20"/>
              </w:rPr>
              <w:t>ИТОГО подконтрольные расходы</w:t>
            </w:r>
          </w:p>
        </w:tc>
        <w:tc>
          <w:tcPr>
            <w:tcW w:w="1284" w:type="dxa"/>
            <w:tcBorders>
              <w:top w:val="single" w:sz="8" w:space="0" w:color="auto"/>
              <w:left w:val="nil"/>
              <w:bottom w:val="single" w:sz="8" w:space="0" w:color="auto"/>
              <w:right w:val="nil"/>
            </w:tcBorders>
            <w:shd w:val="clear" w:color="auto" w:fill="EAF1DD" w:themeFill="accent3" w:themeFillTint="33"/>
            <w:noWrap/>
            <w:vAlign w:val="center"/>
            <w:hideMark/>
          </w:tcPr>
          <w:p w14:paraId="2F802662" w14:textId="77777777" w:rsidR="00C81557" w:rsidRPr="00C81557" w:rsidRDefault="00C81557" w:rsidP="00C81557">
            <w:pPr>
              <w:jc w:val="center"/>
              <w:rPr>
                <w:rFonts w:ascii="Myriad Pro" w:hAnsi="Myriad Pro"/>
                <w:sz w:val="20"/>
                <w:szCs w:val="20"/>
              </w:rPr>
            </w:pPr>
            <w:r w:rsidRPr="00C81557">
              <w:rPr>
                <w:rFonts w:ascii="Myriad Pro" w:hAnsi="Myriad Pro"/>
                <w:sz w:val="20"/>
                <w:szCs w:val="20"/>
              </w:rPr>
              <w:t>413</w:t>
            </w:r>
            <w:r>
              <w:rPr>
                <w:rFonts w:ascii="Myriad Pro" w:hAnsi="Myriad Pro"/>
                <w:sz w:val="20"/>
                <w:szCs w:val="20"/>
              </w:rPr>
              <w:t xml:space="preserve"> </w:t>
            </w:r>
            <w:r w:rsidRPr="00C81557">
              <w:rPr>
                <w:rFonts w:ascii="Myriad Pro" w:hAnsi="Myriad Pro"/>
                <w:sz w:val="20"/>
                <w:szCs w:val="20"/>
              </w:rPr>
              <w:t>898,89</w:t>
            </w:r>
          </w:p>
        </w:tc>
        <w:tc>
          <w:tcPr>
            <w:tcW w:w="1209" w:type="dxa"/>
            <w:tcBorders>
              <w:top w:val="single" w:sz="8" w:space="0" w:color="auto"/>
              <w:left w:val="single" w:sz="4" w:space="0" w:color="auto"/>
              <w:bottom w:val="single" w:sz="8" w:space="0" w:color="auto"/>
              <w:right w:val="nil"/>
            </w:tcBorders>
            <w:shd w:val="clear" w:color="auto" w:fill="EAF1DD" w:themeFill="accent3" w:themeFillTint="33"/>
            <w:noWrap/>
            <w:vAlign w:val="center"/>
            <w:hideMark/>
          </w:tcPr>
          <w:p w14:paraId="624D3DAA" w14:textId="77777777" w:rsidR="00C81557" w:rsidRPr="00C81557" w:rsidRDefault="00C81557" w:rsidP="00C81557">
            <w:pPr>
              <w:ind w:firstLine="18"/>
              <w:jc w:val="center"/>
              <w:rPr>
                <w:rFonts w:ascii="Myriad Pro" w:hAnsi="Myriad Pro"/>
                <w:b/>
                <w:bCs/>
                <w:color w:val="000000"/>
                <w:sz w:val="20"/>
                <w:szCs w:val="20"/>
              </w:rPr>
            </w:pPr>
            <w:r w:rsidRPr="00C81557">
              <w:rPr>
                <w:rFonts w:ascii="Myriad Pro" w:hAnsi="Myriad Pro"/>
                <w:b/>
                <w:bCs/>
                <w:color w:val="000000"/>
                <w:sz w:val="20"/>
                <w:szCs w:val="20"/>
              </w:rPr>
              <w:t>437 108,00</w:t>
            </w:r>
          </w:p>
        </w:tc>
        <w:tc>
          <w:tcPr>
            <w:tcW w:w="1401" w:type="dxa"/>
            <w:tcBorders>
              <w:top w:val="single" w:sz="8" w:space="0" w:color="auto"/>
              <w:left w:val="single" w:sz="4" w:space="0" w:color="auto"/>
              <w:bottom w:val="single" w:sz="8" w:space="0" w:color="auto"/>
              <w:right w:val="nil"/>
            </w:tcBorders>
            <w:shd w:val="clear" w:color="auto" w:fill="EAF1DD" w:themeFill="accent3" w:themeFillTint="33"/>
            <w:noWrap/>
            <w:vAlign w:val="center"/>
            <w:hideMark/>
          </w:tcPr>
          <w:p w14:paraId="48438836" w14:textId="77777777" w:rsidR="00C81557" w:rsidRPr="00C81557" w:rsidRDefault="00C81557" w:rsidP="00C81557">
            <w:pPr>
              <w:ind w:firstLine="18"/>
              <w:jc w:val="center"/>
              <w:rPr>
                <w:rFonts w:ascii="Myriad Pro" w:hAnsi="Myriad Pro"/>
                <w:b/>
                <w:bCs/>
                <w:color w:val="000000"/>
                <w:sz w:val="20"/>
                <w:szCs w:val="20"/>
              </w:rPr>
            </w:pPr>
            <w:r w:rsidRPr="00C81557">
              <w:rPr>
                <w:rFonts w:ascii="Myriad Pro" w:hAnsi="Myriad Pro"/>
                <w:b/>
                <w:bCs/>
                <w:color w:val="000000"/>
                <w:sz w:val="20"/>
                <w:szCs w:val="20"/>
              </w:rPr>
              <w:t>432 563,55</w:t>
            </w:r>
          </w:p>
        </w:tc>
        <w:tc>
          <w:tcPr>
            <w:tcW w:w="1210"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61CD5735" w14:textId="77777777" w:rsidR="00C81557" w:rsidRPr="00C81557" w:rsidRDefault="00C81557" w:rsidP="00C81557">
            <w:pPr>
              <w:ind w:firstLine="18"/>
              <w:jc w:val="center"/>
              <w:rPr>
                <w:rFonts w:ascii="Myriad Pro" w:hAnsi="Myriad Pro"/>
                <w:b/>
                <w:bCs/>
                <w:color w:val="000000"/>
                <w:sz w:val="20"/>
                <w:szCs w:val="20"/>
              </w:rPr>
            </w:pPr>
            <w:r w:rsidRPr="00C81557">
              <w:rPr>
                <w:rFonts w:ascii="Myriad Pro" w:hAnsi="Myriad Pro"/>
                <w:b/>
                <w:bCs/>
                <w:color w:val="000000"/>
                <w:sz w:val="20"/>
                <w:szCs w:val="20"/>
              </w:rPr>
              <w:t>-4 544,45</w:t>
            </w:r>
          </w:p>
        </w:tc>
      </w:tr>
    </w:tbl>
    <w:p w14:paraId="5625C204" w14:textId="77777777" w:rsidR="00C81557" w:rsidRDefault="00C81557" w:rsidP="00C81557">
      <w:pPr>
        <w:keepNext/>
        <w:spacing w:before="240" w:line="360" w:lineRule="auto"/>
        <w:jc w:val="both"/>
        <w:rPr>
          <w:rFonts w:ascii="Myriad Pro" w:hAnsi="Myriad Pro"/>
          <w:b/>
          <w:bCs/>
          <w:sz w:val="26"/>
          <w:szCs w:val="26"/>
        </w:rPr>
      </w:pPr>
      <w:r w:rsidRPr="000725F1">
        <w:rPr>
          <w:rFonts w:ascii="Myriad Pro" w:hAnsi="Myriad Pro"/>
          <w:b/>
          <w:bCs/>
          <w:sz w:val="26"/>
          <w:szCs w:val="26"/>
        </w:rPr>
        <w:t>ПОЗИЦИЯ ИСПОЛНИТЕЛЯ</w:t>
      </w:r>
    </w:p>
    <w:p w14:paraId="0190FCCE" w14:textId="263C9004" w:rsidR="00AA3876" w:rsidRPr="00EC7E32" w:rsidRDefault="009E69E7" w:rsidP="00AA3876">
      <w:pPr>
        <w:spacing w:line="360" w:lineRule="auto"/>
        <w:ind w:firstLine="567"/>
        <w:contextualSpacing/>
        <w:jc w:val="both"/>
        <w:rPr>
          <w:rFonts w:ascii="Myriad Pro" w:eastAsia="Calibri" w:hAnsi="Myriad Pro"/>
          <w:sz w:val="26"/>
          <w:szCs w:val="26"/>
        </w:rPr>
      </w:pPr>
      <w:r>
        <w:rPr>
          <w:rFonts w:ascii="Myriad Pro" w:eastAsiaTheme="minorHAnsi" w:hAnsi="Myriad Pro" w:cs="Myriad Pro"/>
          <w:lang w:eastAsia="en-US"/>
        </w:rPr>
        <w:t xml:space="preserve"> </w:t>
      </w:r>
      <w:r w:rsidR="00AA3876">
        <w:rPr>
          <w:rFonts w:ascii="Myriad Pro" w:eastAsia="Calibri" w:hAnsi="Myriad Pro"/>
          <w:color w:val="000000" w:themeColor="text1"/>
          <w:sz w:val="26"/>
          <w:szCs w:val="26"/>
        </w:rPr>
        <w:t xml:space="preserve">По результатам анализа документов, предоставленных </w:t>
      </w:r>
      <w:r w:rsidR="00AA3876" w:rsidRPr="00B66D5D">
        <w:rPr>
          <w:rFonts w:ascii="Myriad Pro" w:eastAsia="Calibri" w:hAnsi="Myriad Pro"/>
          <w:color w:val="000000" w:themeColor="text1"/>
          <w:sz w:val="26"/>
          <w:szCs w:val="26"/>
        </w:rPr>
        <w:t>филиал</w:t>
      </w:r>
      <w:r w:rsidR="00AA3876">
        <w:rPr>
          <w:rFonts w:ascii="Myriad Pro" w:eastAsia="Calibri" w:hAnsi="Myriad Pro"/>
          <w:color w:val="000000" w:themeColor="text1"/>
          <w:sz w:val="26"/>
          <w:szCs w:val="26"/>
        </w:rPr>
        <w:t xml:space="preserve">ом </w:t>
      </w:r>
      <w:r w:rsidR="00AA3876">
        <w:rPr>
          <w:rFonts w:ascii="Myriad Pro" w:eastAsia="Calibri" w:hAnsi="Myriad Pro"/>
          <w:color w:val="000000" w:themeColor="text1"/>
          <w:sz w:val="26"/>
          <w:szCs w:val="26"/>
        </w:rPr>
        <w:br/>
      </w:r>
      <w:r w:rsidR="004E70D0">
        <w:rPr>
          <w:rFonts w:ascii="Myriad Pro" w:eastAsia="Calibri" w:hAnsi="Myriad Pro"/>
          <w:color w:val="000000" w:themeColor="text1"/>
          <w:sz w:val="26"/>
          <w:szCs w:val="26"/>
        </w:rPr>
        <w:t>ПАО </w:t>
      </w:r>
      <w:r w:rsidR="00AA3876">
        <w:rPr>
          <w:rFonts w:ascii="Myriad Pro" w:eastAsia="Calibri" w:hAnsi="Myriad Pro"/>
          <w:color w:val="000000" w:themeColor="text1"/>
          <w:sz w:val="26"/>
          <w:szCs w:val="26"/>
        </w:rPr>
        <w:t>«МРСК Сибири»</w:t>
      </w:r>
      <w:r w:rsidR="00AA3876" w:rsidRPr="00B66D5D">
        <w:rPr>
          <w:rFonts w:ascii="Myriad Pro" w:eastAsia="Calibri" w:hAnsi="Myriad Pro"/>
          <w:color w:val="000000" w:themeColor="text1"/>
          <w:sz w:val="26"/>
          <w:szCs w:val="26"/>
        </w:rPr>
        <w:t xml:space="preserve"> - </w:t>
      </w:r>
      <w:r w:rsidR="00AA3876">
        <w:rPr>
          <w:rFonts w:ascii="Myriad Pro" w:eastAsia="Calibri" w:hAnsi="Myriad Pro"/>
          <w:color w:val="000000" w:themeColor="text1"/>
          <w:sz w:val="26"/>
          <w:szCs w:val="26"/>
        </w:rPr>
        <w:t xml:space="preserve">«ГАЭС» в </w:t>
      </w:r>
      <w:r w:rsidR="00AA3876" w:rsidRPr="00EC7E32">
        <w:rPr>
          <w:rFonts w:ascii="Myriad Pro" w:eastAsia="Calibri" w:hAnsi="Myriad Pro"/>
          <w:sz w:val="26"/>
          <w:szCs w:val="26"/>
        </w:rPr>
        <w:t xml:space="preserve">Комитет по тарифам для обоснования расчета </w:t>
      </w:r>
      <w:r w:rsidR="00AA3876" w:rsidRPr="00EC7E32">
        <w:rPr>
          <w:rFonts w:ascii="Myriad Pro" w:eastAsia="Calibri" w:hAnsi="Myriad Pro"/>
          <w:sz w:val="26"/>
          <w:szCs w:val="26"/>
        </w:rPr>
        <w:lastRenderedPageBreak/>
        <w:t>величины подконтрольных расходов на 2017 год, Исполнитель отмечает следующее.</w:t>
      </w:r>
    </w:p>
    <w:p w14:paraId="323F2D26" w14:textId="77777777" w:rsidR="00AA3876" w:rsidRPr="00EC7E32" w:rsidRDefault="00AA3876" w:rsidP="007C0017">
      <w:pPr>
        <w:pStyle w:val="a7"/>
        <w:numPr>
          <w:ilvl w:val="0"/>
          <w:numId w:val="71"/>
        </w:numPr>
        <w:tabs>
          <w:tab w:val="left" w:pos="1701"/>
        </w:tabs>
        <w:spacing w:line="360" w:lineRule="auto"/>
        <w:ind w:left="993" w:hanging="426"/>
        <w:jc w:val="both"/>
        <w:rPr>
          <w:rFonts w:ascii="Myriad Pro" w:hAnsi="Myriad Pro"/>
          <w:sz w:val="26"/>
          <w:szCs w:val="26"/>
        </w:rPr>
      </w:pPr>
      <w:r w:rsidRPr="00EC7E32">
        <w:rPr>
          <w:rFonts w:ascii="Myriad Pro" w:hAnsi="Myriad Pro"/>
          <w:sz w:val="26"/>
          <w:szCs w:val="26"/>
        </w:rPr>
        <w:t xml:space="preserve">Расчет величины подконтрольных расходов на 2017 год, выполнен </w:t>
      </w:r>
      <w:r w:rsidR="006D0390">
        <w:rPr>
          <w:rFonts w:ascii="Myriad Pro" w:hAnsi="Myriad Pro"/>
          <w:sz w:val="26"/>
          <w:szCs w:val="26"/>
        </w:rPr>
        <w:t xml:space="preserve">Комитетом по тарифам (согласно скорректированному Экспертному заключению на 2017 год) </w:t>
      </w:r>
      <w:r w:rsidRPr="00EC7E32">
        <w:rPr>
          <w:rFonts w:ascii="Myriad Pro" w:hAnsi="Myriad Pro"/>
          <w:sz w:val="26"/>
          <w:szCs w:val="26"/>
        </w:rPr>
        <w:t>в соответствии с пунктом 1</w:t>
      </w:r>
      <w:r w:rsidR="00EC7E32" w:rsidRPr="00EC7E32">
        <w:rPr>
          <w:rFonts w:ascii="Myriad Pro" w:hAnsi="Myriad Pro"/>
          <w:sz w:val="26"/>
          <w:szCs w:val="26"/>
        </w:rPr>
        <w:t>1</w:t>
      </w:r>
      <w:r w:rsidRPr="00EC7E32">
        <w:rPr>
          <w:rFonts w:ascii="Myriad Pro" w:hAnsi="Myriad Pro"/>
          <w:sz w:val="26"/>
          <w:szCs w:val="26"/>
        </w:rPr>
        <w:t xml:space="preserve"> Методических указаний </w:t>
      </w:r>
      <w:r w:rsidR="00685A0B">
        <w:rPr>
          <w:rFonts w:ascii="Myriad Pro" w:hAnsi="Myriad Pro"/>
          <w:sz w:val="26"/>
          <w:szCs w:val="26"/>
        </w:rPr>
        <w:t>№ </w:t>
      </w:r>
      <w:r w:rsidR="00EC7E32" w:rsidRPr="00EC7E32">
        <w:rPr>
          <w:rFonts w:ascii="Myriad Pro" w:hAnsi="Myriad Pro"/>
          <w:sz w:val="26"/>
          <w:szCs w:val="26"/>
        </w:rPr>
        <w:t>9</w:t>
      </w:r>
      <w:r w:rsidRPr="00EC7E32">
        <w:rPr>
          <w:rFonts w:ascii="Myriad Pro" w:hAnsi="Myriad Pro"/>
          <w:sz w:val="26"/>
          <w:szCs w:val="26"/>
        </w:rPr>
        <w:t>8-э</w:t>
      </w:r>
      <w:r w:rsidR="00EC7E32" w:rsidRPr="00EC7E32">
        <w:rPr>
          <w:rFonts w:ascii="Myriad Pro" w:hAnsi="Myriad Pro"/>
          <w:sz w:val="26"/>
          <w:szCs w:val="26"/>
        </w:rPr>
        <w:t xml:space="preserve"> (с учетом редакции от 24.08.2017)</w:t>
      </w:r>
      <w:r w:rsidRPr="00EC7E32">
        <w:rPr>
          <w:rFonts w:ascii="Myriad Pro" w:hAnsi="Myriad Pro"/>
          <w:sz w:val="26"/>
          <w:szCs w:val="26"/>
        </w:rPr>
        <w:t>.</w:t>
      </w:r>
    </w:p>
    <w:p w14:paraId="3CB3DB21" w14:textId="165D8ECA" w:rsidR="00AA3876" w:rsidRPr="00EC7E32" w:rsidRDefault="00AA3876" w:rsidP="007C0017">
      <w:pPr>
        <w:pStyle w:val="a7"/>
        <w:numPr>
          <w:ilvl w:val="0"/>
          <w:numId w:val="71"/>
        </w:numPr>
        <w:tabs>
          <w:tab w:val="left" w:pos="1701"/>
        </w:tabs>
        <w:spacing w:line="360" w:lineRule="auto"/>
        <w:ind w:left="993" w:hanging="426"/>
        <w:jc w:val="both"/>
        <w:rPr>
          <w:rFonts w:ascii="Myriad Pro" w:hAnsi="Myriad Pro"/>
          <w:sz w:val="26"/>
          <w:szCs w:val="26"/>
        </w:rPr>
      </w:pPr>
      <w:r w:rsidRPr="00EC7E32">
        <w:rPr>
          <w:rFonts w:ascii="Myriad Pro" w:hAnsi="Myriad Pro"/>
          <w:sz w:val="26"/>
          <w:szCs w:val="26"/>
        </w:rPr>
        <w:t xml:space="preserve">Долгосрочные параметры регулирования филиала </w:t>
      </w:r>
      <w:r w:rsidR="004E70D0">
        <w:rPr>
          <w:rFonts w:ascii="Myriad Pro" w:hAnsi="Myriad Pro"/>
          <w:sz w:val="26"/>
          <w:szCs w:val="26"/>
        </w:rPr>
        <w:t>ПАО </w:t>
      </w:r>
      <w:r w:rsidRPr="00EC7E32">
        <w:rPr>
          <w:rFonts w:ascii="Myriad Pro" w:hAnsi="Myriad Pro"/>
          <w:sz w:val="26"/>
          <w:szCs w:val="26"/>
        </w:rPr>
        <w:t xml:space="preserve">«МРСК </w:t>
      </w:r>
      <w:r w:rsidR="00EC7E32" w:rsidRPr="00EC7E32">
        <w:rPr>
          <w:rFonts w:ascii="Myriad Pro" w:hAnsi="Myriad Pro"/>
          <w:sz w:val="26"/>
          <w:szCs w:val="26"/>
        </w:rPr>
        <w:t>Сибири</w:t>
      </w:r>
      <w:r w:rsidRPr="00EC7E32">
        <w:rPr>
          <w:rFonts w:ascii="Myriad Pro" w:hAnsi="Myriad Pro"/>
          <w:sz w:val="26"/>
          <w:szCs w:val="26"/>
        </w:rPr>
        <w:t>» - «</w:t>
      </w:r>
      <w:r w:rsidR="00EC7E32" w:rsidRPr="00EC7E32">
        <w:rPr>
          <w:rFonts w:ascii="Myriad Pro" w:hAnsi="Myriad Pro"/>
          <w:sz w:val="26"/>
          <w:szCs w:val="26"/>
        </w:rPr>
        <w:t>ГАЭС</w:t>
      </w:r>
      <w:r w:rsidRPr="00EC7E32">
        <w:rPr>
          <w:rFonts w:ascii="Myriad Pro" w:hAnsi="Myriad Pro"/>
          <w:sz w:val="26"/>
          <w:szCs w:val="26"/>
        </w:rPr>
        <w:t>», принятые в расчет подконтрольных</w:t>
      </w:r>
      <w:r w:rsidR="00EC7E32" w:rsidRPr="00EC7E32">
        <w:rPr>
          <w:rFonts w:ascii="Myriad Pro" w:hAnsi="Myriad Pro"/>
          <w:sz w:val="26"/>
          <w:szCs w:val="26"/>
        </w:rPr>
        <w:t xml:space="preserve"> </w:t>
      </w:r>
      <w:r w:rsidRPr="00EC7E32">
        <w:rPr>
          <w:rFonts w:ascii="Myriad Pro" w:hAnsi="Myriad Pro"/>
          <w:sz w:val="26"/>
          <w:szCs w:val="26"/>
        </w:rPr>
        <w:t>расходов на 201</w:t>
      </w:r>
      <w:r w:rsidR="00EC7E32" w:rsidRPr="00EC7E32">
        <w:rPr>
          <w:rFonts w:ascii="Myriad Pro" w:hAnsi="Myriad Pro"/>
          <w:sz w:val="26"/>
          <w:szCs w:val="26"/>
        </w:rPr>
        <w:t>7</w:t>
      </w:r>
      <w:r w:rsidRPr="00EC7E32">
        <w:rPr>
          <w:rFonts w:ascii="Myriad Pro" w:hAnsi="Myriad Pro"/>
          <w:sz w:val="26"/>
          <w:szCs w:val="26"/>
        </w:rPr>
        <w:t xml:space="preserve"> год, соответствуют параметрам,</w:t>
      </w:r>
      <w:r w:rsidR="00EC7E32" w:rsidRPr="00EC7E32">
        <w:rPr>
          <w:rFonts w:ascii="Myriad Pro" w:hAnsi="Myriad Pro"/>
          <w:sz w:val="26"/>
          <w:szCs w:val="26"/>
        </w:rPr>
        <w:t xml:space="preserve"> утвержденным</w:t>
      </w:r>
      <w:r w:rsidRPr="00EC7E32">
        <w:rPr>
          <w:rFonts w:ascii="Myriad Pro" w:hAnsi="Myriad Pro"/>
          <w:sz w:val="26"/>
          <w:szCs w:val="26"/>
        </w:rPr>
        <w:t xml:space="preserve"> </w:t>
      </w:r>
      <w:r w:rsidR="00EC7E32" w:rsidRPr="00EC7E32">
        <w:rPr>
          <w:rFonts w:ascii="Myriad Pro" w:hAnsi="Myriad Pro"/>
          <w:sz w:val="26"/>
          <w:szCs w:val="26"/>
        </w:rPr>
        <w:t>приказом Комитета по тарифам Республики Алтай от 27.03.2012 №3/14</w:t>
      </w:r>
      <w:r w:rsidRPr="00EC7E32">
        <w:rPr>
          <w:rFonts w:ascii="Myriad Pro" w:hAnsi="Myriad Pro"/>
          <w:sz w:val="26"/>
          <w:szCs w:val="26"/>
        </w:rPr>
        <w:t>.</w:t>
      </w:r>
    </w:p>
    <w:p w14:paraId="5AEA5B8A" w14:textId="77777777" w:rsidR="00AA3876" w:rsidRPr="00EC7E32" w:rsidRDefault="00AA3876" w:rsidP="007C0017">
      <w:pPr>
        <w:pStyle w:val="a7"/>
        <w:numPr>
          <w:ilvl w:val="0"/>
          <w:numId w:val="71"/>
        </w:numPr>
        <w:tabs>
          <w:tab w:val="left" w:pos="1701"/>
        </w:tabs>
        <w:spacing w:line="360" w:lineRule="auto"/>
        <w:ind w:left="993" w:hanging="426"/>
        <w:jc w:val="both"/>
        <w:rPr>
          <w:rFonts w:ascii="Myriad Pro" w:hAnsi="Myriad Pro"/>
          <w:sz w:val="26"/>
          <w:szCs w:val="26"/>
        </w:rPr>
      </w:pPr>
      <w:r w:rsidRPr="00EC7E32">
        <w:rPr>
          <w:rFonts w:ascii="Myriad Pro" w:hAnsi="Myriad Pro"/>
          <w:sz w:val="26"/>
          <w:szCs w:val="26"/>
        </w:rPr>
        <w:t>ИПЦ 10</w:t>
      </w:r>
      <w:r w:rsidR="00EC7E32" w:rsidRPr="00EC7E32">
        <w:rPr>
          <w:rFonts w:ascii="Myriad Pro" w:hAnsi="Myriad Pro"/>
          <w:sz w:val="26"/>
          <w:szCs w:val="26"/>
        </w:rPr>
        <w:t>5</w:t>
      </w:r>
      <w:r w:rsidRPr="00EC7E32">
        <w:rPr>
          <w:rFonts w:ascii="Myriad Pro" w:hAnsi="Myriad Pro"/>
          <w:sz w:val="26"/>
          <w:szCs w:val="26"/>
        </w:rPr>
        <w:t>,</w:t>
      </w:r>
      <w:r w:rsidR="00EC7E32" w:rsidRPr="00EC7E32">
        <w:rPr>
          <w:rFonts w:ascii="Myriad Pro" w:hAnsi="Myriad Pro"/>
          <w:sz w:val="26"/>
          <w:szCs w:val="26"/>
        </w:rPr>
        <w:t>8</w:t>
      </w:r>
      <w:r w:rsidRPr="00EC7E32">
        <w:rPr>
          <w:rFonts w:ascii="Myriad Pro" w:hAnsi="Myriad Pro"/>
          <w:sz w:val="26"/>
          <w:szCs w:val="26"/>
        </w:rPr>
        <w:t xml:space="preserve">% соответствует базовому варианту </w:t>
      </w:r>
      <w:r w:rsidR="00EC7E32" w:rsidRPr="00EC7E32">
        <w:rPr>
          <w:rFonts w:ascii="Myriad Pro" w:hAnsi="Myriad Pro"/>
          <w:sz w:val="26"/>
          <w:szCs w:val="26"/>
        </w:rPr>
        <w:t>Прогноза социально-экономического развития Российской Федерации на 2016-2018 годы</w:t>
      </w:r>
      <w:r w:rsidRPr="00EC7E32">
        <w:rPr>
          <w:rFonts w:ascii="Myriad Pro" w:hAnsi="Myriad Pro"/>
          <w:sz w:val="26"/>
          <w:szCs w:val="26"/>
        </w:rPr>
        <w:t xml:space="preserve"> (размещен на сайте Минэкономразвития России 2</w:t>
      </w:r>
      <w:r w:rsidR="00EC7E32" w:rsidRPr="00EC7E32">
        <w:rPr>
          <w:rFonts w:ascii="Myriad Pro" w:hAnsi="Myriad Pro"/>
          <w:sz w:val="26"/>
          <w:szCs w:val="26"/>
        </w:rPr>
        <w:t>6</w:t>
      </w:r>
      <w:r w:rsidRPr="00EC7E32">
        <w:rPr>
          <w:rFonts w:ascii="Myriad Pro" w:hAnsi="Myriad Pro"/>
          <w:sz w:val="26"/>
          <w:szCs w:val="26"/>
        </w:rPr>
        <w:t>.1</w:t>
      </w:r>
      <w:r w:rsidR="00EC7E32" w:rsidRPr="00EC7E32">
        <w:rPr>
          <w:rFonts w:ascii="Myriad Pro" w:hAnsi="Myriad Pro"/>
          <w:sz w:val="26"/>
          <w:szCs w:val="26"/>
        </w:rPr>
        <w:t>0</w:t>
      </w:r>
      <w:r w:rsidRPr="00EC7E32">
        <w:rPr>
          <w:rFonts w:ascii="Myriad Pro" w:hAnsi="Myriad Pro"/>
          <w:sz w:val="26"/>
          <w:szCs w:val="26"/>
        </w:rPr>
        <w:t>.201</w:t>
      </w:r>
      <w:r w:rsidR="00EC7E32" w:rsidRPr="00EC7E32">
        <w:rPr>
          <w:rFonts w:ascii="Myriad Pro" w:hAnsi="Myriad Pro"/>
          <w:sz w:val="26"/>
          <w:szCs w:val="26"/>
        </w:rPr>
        <w:t>5</w:t>
      </w:r>
      <w:r w:rsidRPr="00EC7E32">
        <w:rPr>
          <w:rFonts w:ascii="Myriad Pro" w:hAnsi="Myriad Pro"/>
          <w:sz w:val="26"/>
          <w:szCs w:val="26"/>
        </w:rPr>
        <w:t>)</w:t>
      </w:r>
      <w:r w:rsidR="003F54E2">
        <w:rPr>
          <w:rFonts w:ascii="Myriad Pro" w:hAnsi="Myriad Pro"/>
          <w:sz w:val="26"/>
          <w:szCs w:val="26"/>
        </w:rPr>
        <w:t>.</w:t>
      </w:r>
    </w:p>
    <w:p w14:paraId="6BC6977E" w14:textId="77777777" w:rsidR="003F54E2" w:rsidRDefault="003F54E2" w:rsidP="00AA3876">
      <w:pPr>
        <w:tabs>
          <w:tab w:val="left" w:pos="7635"/>
        </w:tabs>
        <w:spacing w:line="360" w:lineRule="auto"/>
        <w:ind w:firstLine="567"/>
        <w:jc w:val="both"/>
        <w:rPr>
          <w:rFonts w:ascii="Myriad Pro" w:hAnsi="Myriad Pro"/>
          <w:sz w:val="26"/>
          <w:szCs w:val="26"/>
        </w:rPr>
      </w:pPr>
      <w:r w:rsidRPr="003F54E2">
        <w:rPr>
          <w:rFonts w:ascii="Myriad Pro" w:hAnsi="Myriad Pro"/>
          <w:sz w:val="26"/>
          <w:szCs w:val="26"/>
        </w:rPr>
        <w:t xml:space="preserve">По данным Таблицы 1.18 объем условных единиц на 01.01.2016 составил 21 244,74 у.е., в том числе </w:t>
      </w:r>
      <w:r w:rsidR="00FA77BB">
        <w:rPr>
          <w:rFonts w:ascii="Myriad Pro" w:hAnsi="Myriad Pro"/>
          <w:sz w:val="26"/>
          <w:szCs w:val="26"/>
        </w:rPr>
        <w:t>552,78</w:t>
      </w:r>
      <w:r w:rsidRPr="003F54E2">
        <w:rPr>
          <w:rFonts w:ascii="Myriad Pro" w:hAnsi="Myriad Pro"/>
          <w:sz w:val="26"/>
          <w:szCs w:val="26"/>
        </w:rPr>
        <w:t xml:space="preserve"> у.е. арендованные сети</w:t>
      </w:r>
      <w:r w:rsidR="00FA77BB">
        <w:rPr>
          <w:rFonts w:ascii="Myriad Pro" w:hAnsi="Myriad Pro"/>
          <w:sz w:val="26"/>
          <w:szCs w:val="26"/>
        </w:rPr>
        <w:t>, по договору обслуживания – 230,52 у.е.</w:t>
      </w:r>
    </w:p>
    <w:p w14:paraId="3CAEBF39" w14:textId="77777777" w:rsidR="00FA77BB" w:rsidRPr="003F54E2" w:rsidRDefault="00FA77BB" w:rsidP="00AA3876">
      <w:pPr>
        <w:tabs>
          <w:tab w:val="left" w:pos="7635"/>
        </w:tabs>
        <w:spacing w:line="360" w:lineRule="auto"/>
        <w:ind w:firstLine="567"/>
        <w:jc w:val="both"/>
        <w:rPr>
          <w:rFonts w:ascii="Myriad Pro" w:hAnsi="Myriad Pro"/>
          <w:sz w:val="26"/>
          <w:szCs w:val="26"/>
        </w:rPr>
      </w:pPr>
      <w:r>
        <w:rPr>
          <w:rFonts w:ascii="Myriad Pro" w:hAnsi="Myriad Pro"/>
          <w:sz w:val="26"/>
          <w:szCs w:val="26"/>
        </w:rPr>
        <w:t>По информации филиала суммарный размер ввода и выбытия объектов в 2017 году составит 205,98 у.е. (21 450,7 у.е. – 21 244,74 у.е.).</w:t>
      </w:r>
    </w:p>
    <w:p w14:paraId="16EAD0B1" w14:textId="77777777" w:rsidR="00AA3876" w:rsidRPr="002F16F8" w:rsidRDefault="00AA3876" w:rsidP="00AA3876">
      <w:pPr>
        <w:tabs>
          <w:tab w:val="left" w:pos="7635"/>
        </w:tabs>
        <w:spacing w:line="360" w:lineRule="auto"/>
        <w:ind w:firstLine="567"/>
        <w:jc w:val="both"/>
        <w:rPr>
          <w:rFonts w:ascii="Myriad Pro" w:hAnsi="Myriad Pro"/>
          <w:sz w:val="26"/>
          <w:szCs w:val="26"/>
        </w:rPr>
      </w:pPr>
      <w:r w:rsidRPr="002F16F8">
        <w:rPr>
          <w:rFonts w:ascii="Myriad Pro" w:hAnsi="Myriad Pro"/>
          <w:sz w:val="26"/>
          <w:szCs w:val="26"/>
        </w:rPr>
        <w:t>Исполнител</w:t>
      </w:r>
      <w:r w:rsidR="00FA77BB" w:rsidRPr="002F16F8">
        <w:rPr>
          <w:rFonts w:ascii="Myriad Pro" w:hAnsi="Myriad Pro"/>
          <w:sz w:val="26"/>
          <w:szCs w:val="26"/>
        </w:rPr>
        <w:t>ь провел оценку</w:t>
      </w:r>
      <w:r w:rsidRPr="002F16F8">
        <w:rPr>
          <w:rFonts w:ascii="Myriad Pro" w:hAnsi="Myriad Pro"/>
          <w:sz w:val="26"/>
          <w:szCs w:val="26"/>
        </w:rPr>
        <w:t xml:space="preserve"> размера </w:t>
      </w:r>
      <w:r w:rsidR="00006118" w:rsidRPr="002F16F8">
        <w:rPr>
          <w:rFonts w:ascii="Myriad Pro" w:hAnsi="Myriad Pro"/>
          <w:sz w:val="26"/>
          <w:szCs w:val="26"/>
        </w:rPr>
        <w:t xml:space="preserve">ввода </w:t>
      </w:r>
      <w:r w:rsidRPr="002F16F8">
        <w:rPr>
          <w:rFonts w:ascii="Myriad Pro" w:hAnsi="Myriad Pro"/>
          <w:sz w:val="26"/>
          <w:szCs w:val="26"/>
        </w:rPr>
        <w:t xml:space="preserve">активов </w:t>
      </w:r>
      <w:r w:rsidR="00006118" w:rsidRPr="002F16F8">
        <w:rPr>
          <w:rFonts w:ascii="Myriad Pro" w:hAnsi="Myriad Pro"/>
          <w:sz w:val="26"/>
          <w:szCs w:val="26"/>
        </w:rPr>
        <w:t>на</w:t>
      </w:r>
      <w:r w:rsidRPr="002F16F8">
        <w:rPr>
          <w:rFonts w:ascii="Myriad Pro" w:hAnsi="Myriad Pro"/>
          <w:sz w:val="26"/>
          <w:szCs w:val="26"/>
        </w:rPr>
        <w:t xml:space="preserve"> соответствие вводу оборудования согласно </w:t>
      </w:r>
      <w:r w:rsidR="00FA77BB" w:rsidRPr="002F16F8">
        <w:rPr>
          <w:rFonts w:ascii="Myriad Pro" w:hAnsi="Myriad Pro"/>
          <w:sz w:val="26"/>
          <w:szCs w:val="26"/>
        </w:rPr>
        <w:t>отчету по инвестиционной программе за 9 месяцев 2016 года</w:t>
      </w:r>
      <w:r w:rsidR="00006118" w:rsidRPr="002F16F8">
        <w:rPr>
          <w:rFonts w:ascii="Myriad Pro" w:hAnsi="Myriad Pro"/>
          <w:sz w:val="26"/>
          <w:szCs w:val="26"/>
        </w:rPr>
        <w:t>. По отчету за 3 квартала 2016 год</w:t>
      </w:r>
      <w:r w:rsidR="002F16F8">
        <w:rPr>
          <w:rFonts w:ascii="Myriad Pro" w:hAnsi="Myriad Pro"/>
          <w:sz w:val="26"/>
          <w:szCs w:val="26"/>
        </w:rPr>
        <w:t>а</w:t>
      </w:r>
      <w:r w:rsidR="00006118" w:rsidRPr="002F16F8">
        <w:rPr>
          <w:rFonts w:ascii="Myriad Pro" w:hAnsi="Myriad Pro"/>
          <w:sz w:val="26"/>
          <w:szCs w:val="26"/>
        </w:rPr>
        <w:t xml:space="preserve"> филиалом введены линии электропередач, построенные с целью осуществления технологического присоединения, протяженностью 19,505 км, уровнем напряжения до 20 кВ. При этом</w:t>
      </w:r>
      <w:r w:rsidR="00825708" w:rsidRPr="002F16F8">
        <w:rPr>
          <w:rFonts w:ascii="Myriad Pro" w:hAnsi="Myriad Pro"/>
          <w:sz w:val="26"/>
          <w:szCs w:val="26"/>
        </w:rPr>
        <w:t>,</w:t>
      </w:r>
      <w:r w:rsidR="00006118" w:rsidRPr="002F16F8">
        <w:rPr>
          <w:rFonts w:ascii="Myriad Pro" w:hAnsi="Myriad Pro"/>
          <w:sz w:val="26"/>
          <w:szCs w:val="26"/>
        </w:rPr>
        <w:t xml:space="preserve"> филиал «ГАЭС» в Комитет по тарифам не направил расшифровку ввода, вывода объектов</w:t>
      </w:r>
      <w:r w:rsidR="00825708" w:rsidRPr="002F16F8">
        <w:rPr>
          <w:rFonts w:ascii="Myriad Pro" w:hAnsi="Myriad Pro"/>
          <w:sz w:val="26"/>
          <w:szCs w:val="26"/>
        </w:rPr>
        <w:t xml:space="preserve"> в целях подтверждения данных по Таблицам 2.1, 2.2 Методических указаний 20-э/2, а также не представил реестр ТП за 9 мес. 2016 в соответствии с объектам</w:t>
      </w:r>
      <w:r w:rsidR="002F16F8">
        <w:rPr>
          <w:rFonts w:ascii="Myriad Pro" w:hAnsi="Myriad Pro"/>
          <w:sz w:val="26"/>
          <w:szCs w:val="26"/>
        </w:rPr>
        <w:t>и,</w:t>
      </w:r>
      <w:r w:rsidR="00825708" w:rsidRPr="002F16F8">
        <w:rPr>
          <w:rFonts w:ascii="Myriad Pro" w:hAnsi="Myriad Pro"/>
          <w:sz w:val="26"/>
          <w:szCs w:val="26"/>
        </w:rPr>
        <w:t xml:space="preserve"> введенными в эксплуатацию</w:t>
      </w:r>
      <w:r w:rsidR="002F16F8">
        <w:rPr>
          <w:rFonts w:ascii="Myriad Pro" w:hAnsi="Myriad Pro"/>
          <w:sz w:val="26"/>
          <w:szCs w:val="26"/>
        </w:rPr>
        <w:t>,</w:t>
      </w:r>
      <w:r w:rsidR="00825708" w:rsidRPr="002F16F8">
        <w:rPr>
          <w:rFonts w:ascii="Myriad Pro" w:hAnsi="Myriad Pro"/>
          <w:sz w:val="26"/>
          <w:szCs w:val="26"/>
        </w:rPr>
        <w:t xml:space="preserve"> в целях подтверждения количества у.е.</w:t>
      </w:r>
      <w:r w:rsidR="00006118" w:rsidRPr="002F16F8">
        <w:rPr>
          <w:rFonts w:ascii="Myriad Pro" w:hAnsi="Myriad Pro"/>
          <w:sz w:val="26"/>
          <w:szCs w:val="26"/>
        </w:rPr>
        <w:t xml:space="preserve"> </w:t>
      </w:r>
      <w:r w:rsidR="00FA77BB" w:rsidRPr="002F16F8">
        <w:rPr>
          <w:rFonts w:ascii="Myriad Pro" w:hAnsi="Myriad Pro"/>
          <w:sz w:val="26"/>
          <w:szCs w:val="26"/>
        </w:rPr>
        <w:t xml:space="preserve"> </w:t>
      </w:r>
      <w:r w:rsidRPr="002F16F8">
        <w:rPr>
          <w:rFonts w:ascii="Myriad Pro" w:hAnsi="Myriad Pro"/>
          <w:sz w:val="26"/>
          <w:szCs w:val="26"/>
        </w:rPr>
        <w:t xml:space="preserve">Исполнителем проведены расчеты условных единиц исходя из перечисленного электросетевого имущества и положений Методических указаний </w:t>
      </w:r>
      <w:r w:rsidR="00685A0B">
        <w:rPr>
          <w:rFonts w:ascii="Myriad Pro" w:hAnsi="Myriad Pro"/>
          <w:sz w:val="26"/>
          <w:szCs w:val="26"/>
        </w:rPr>
        <w:t>№ </w:t>
      </w:r>
      <w:r w:rsidRPr="002F16F8">
        <w:rPr>
          <w:rFonts w:ascii="Myriad Pro" w:hAnsi="Myriad Pro"/>
          <w:sz w:val="26"/>
          <w:szCs w:val="26"/>
        </w:rPr>
        <w:t>20-э/2</w:t>
      </w:r>
      <w:r w:rsidR="00825708" w:rsidRPr="002F16F8">
        <w:rPr>
          <w:rFonts w:ascii="Myriad Pro" w:hAnsi="Myriad Pro"/>
          <w:sz w:val="26"/>
          <w:szCs w:val="26"/>
        </w:rPr>
        <w:t xml:space="preserve"> с учетом выполнения строительства с </w:t>
      </w:r>
      <w:r w:rsidR="002F16F8" w:rsidRPr="002F16F8">
        <w:rPr>
          <w:rFonts w:ascii="Myriad Pro" w:hAnsi="Myriad Pro"/>
          <w:sz w:val="26"/>
          <w:szCs w:val="26"/>
        </w:rPr>
        <w:t>деревянными</w:t>
      </w:r>
      <w:r w:rsidR="00825708" w:rsidRPr="002F16F8">
        <w:rPr>
          <w:rFonts w:ascii="Myriad Pro" w:hAnsi="Myriad Pro"/>
          <w:sz w:val="26"/>
          <w:szCs w:val="26"/>
        </w:rPr>
        <w:t xml:space="preserve"> опорами, как наиболее часто встречающимися в строительстве, их применение рекомендовано в зонах с </w:t>
      </w:r>
      <w:r w:rsidR="00825708" w:rsidRPr="002F16F8">
        <w:rPr>
          <w:rFonts w:ascii="Myriad Pro" w:hAnsi="Myriad Pro"/>
          <w:sz w:val="26"/>
          <w:szCs w:val="26"/>
        </w:rPr>
        <w:lastRenderedPageBreak/>
        <w:t>сейсмической активностью</w:t>
      </w:r>
      <w:r w:rsidRPr="002F16F8">
        <w:rPr>
          <w:rFonts w:ascii="Myriad Pro" w:hAnsi="Myriad Pro"/>
          <w:sz w:val="26"/>
          <w:szCs w:val="26"/>
        </w:rPr>
        <w:t xml:space="preserve">. </w:t>
      </w:r>
      <w:r w:rsidR="002F16F8" w:rsidRPr="002F16F8">
        <w:rPr>
          <w:rFonts w:ascii="Myriad Pro" w:hAnsi="Myriad Pro"/>
          <w:sz w:val="26"/>
          <w:szCs w:val="26"/>
        </w:rPr>
        <w:t>Размер ввода у.е. за 3 квартала 2016 года составил 50,4 у.е.</w:t>
      </w:r>
    </w:p>
    <w:p w14:paraId="4954C7C1" w14:textId="77777777" w:rsidR="00A0664D" w:rsidRPr="002F16F8" w:rsidRDefault="002F16F8" w:rsidP="00EC7E32">
      <w:pPr>
        <w:spacing w:line="360" w:lineRule="auto"/>
        <w:ind w:firstLine="567"/>
        <w:jc w:val="both"/>
        <w:rPr>
          <w:rFonts w:ascii="Myriad Pro" w:hAnsi="Myriad Pro"/>
          <w:sz w:val="26"/>
          <w:szCs w:val="26"/>
        </w:rPr>
      </w:pPr>
      <w:r w:rsidRPr="002F16F8">
        <w:rPr>
          <w:rFonts w:ascii="Myriad Pro" w:hAnsi="Myriad Pro"/>
          <w:sz w:val="26"/>
          <w:szCs w:val="26"/>
        </w:rPr>
        <w:t xml:space="preserve">Таким образом, Исполнитель считает необоснованным заявленное филиалом значение количества у.е. в размере 21 450,72 у.е. </w:t>
      </w:r>
      <w:r w:rsidR="00C81557" w:rsidRPr="002F16F8">
        <w:rPr>
          <w:rFonts w:ascii="Myriad Pro" w:eastAsiaTheme="minorHAnsi" w:hAnsi="Myriad Pro" w:cs="Myriad Pro"/>
          <w:sz w:val="26"/>
          <w:szCs w:val="26"/>
          <w:lang w:eastAsia="en-US"/>
        </w:rPr>
        <w:t xml:space="preserve"> </w:t>
      </w:r>
      <w:r>
        <w:rPr>
          <w:rFonts w:ascii="Myriad Pro" w:eastAsiaTheme="minorHAnsi" w:hAnsi="Myriad Pro" w:cs="Myriad Pro"/>
          <w:sz w:val="26"/>
          <w:szCs w:val="26"/>
          <w:lang w:eastAsia="en-US"/>
        </w:rPr>
        <w:t xml:space="preserve">К учету Исполнитель принимает данные на 01.01.2016 – 21 244,74 у.е. </w:t>
      </w:r>
    </w:p>
    <w:p w14:paraId="54800C75" w14:textId="77777777" w:rsidR="00EC7E32" w:rsidRPr="00EC7E32" w:rsidRDefault="00EC7E32" w:rsidP="00EC7E32">
      <w:pPr>
        <w:spacing w:line="360" w:lineRule="auto"/>
        <w:ind w:firstLine="567"/>
        <w:jc w:val="both"/>
        <w:rPr>
          <w:rFonts w:ascii="Myriad Pro" w:hAnsi="Myriad Pro"/>
          <w:sz w:val="26"/>
          <w:szCs w:val="26"/>
        </w:rPr>
      </w:pPr>
      <w:r w:rsidRPr="00EC7E32">
        <w:rPr>
          <w:rFonts w:ascii="Myriad Pro" w:hAnsi="Myriad Pro"/>
          <w:sz w:val="26"/>
          <w:szCs w:val="26"/>
        </w:rPr>
        <w:t>Исполнитель при определении подконтрольных расходов на 2017 год руководствовался формулой:</w:t>
      </w:r>
    </w:p>
    <w:p w14:paraId="4F6ABA12" w14:textId="77777777" w:rsidR="002F16F8" w:rsidRPr="002F16F8" w:rsidRDefault="002F16F8" w:rsidP="002F16F8">
      <w:pPr>
        <w:spacing w:line="360" w:lineRule="auto"/>
        <w:jc w:val="both"/>
        <w:rPr>
          <w:rFonts w:ascii="Myriad Pro" w:eastAsiaTheme="minorHAnsi" w:hAnsi="Myriad Pro" w:cs="Myriad Pro"/>
          <w:noProof/>
          <w:position w:val="-25"/>
          <w:sz w:val="26"/>
          <w:szCs w:val="26"/>
          <w:lang w:eastAsia="en-US"/>
        </w:rPr>
      </w:pPr>
      <w:r>
        <w:rPr>
          <w:rFonts w:ascii="Myriad Pro" w:eastAsiaTheme="minorHAnsi" w:hAnsi="Myriad Pro" w:cs="Myriad Pro"/>
          <w:noProof/>
          <w:position w:val="-25"/>
        </w:rPr>
        <w:drawing>
          <wp:inline distT="0" distB="0" distL="0" distR="0" wp14:anchorId="159E6BFC" wp14:editId="79A16169">
            <wp:extent cx="5676900" cy="46427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15852" cy="467461"/>
                    </a:xfrm>
                    <a:prstGeom prst="rect">
                      <a:avLst/>
                    </a:prstGeom>
                    <a:noFill/>
                    <a:ln>
                      <a:noFill/>
                    </a:ln>
                  </pic:spPr>
                </pic:pic>
              </a:graphicData>
            </a:graphic>
          </wp:inline>
        </w:drawing>
      </w:r>
    </w:p>
    <w:p w14:paraId="4C712F03" w14:textId="77777777" w:rsidR="002F16F8" w:rsidRDefault="002F16F8" w:rsidP="002F16F8">
      <w:pPr>
        <w:tabs>
          <w:tab w:val="left" w:pos="1410"/>
        </w:tabs>
        <w:ind w:firstLine="567"/>
        <w:rPr>
          <w:rFonts w:ascii="Myriad Pro" w:hAnsi="Myriad Pro"/>
          <w:color w:val="000000" w:themeColor="text1"/>
          <w:sz w:val="26"/>
          <w:szCs w:val="26"/>
        </w:rPr>
      </w:pPr>
      <w:r>
        <w:rPr>
          <w:rFonts w:ascii="Myriad Pro" w:hAnsi="Myriad Pro"/>
          <w:sz w:val="26"/>
          <w:szCs w:val="26"/>
        </w:rPr>
        <w:t xml:space="preserve">Расчет </w:t>
      </w:r>
      <w:r w:rsidRPr="00AA3876">
        <w:rPr>
          <w:rFonts w:ascii="Myriad Pro" w:hAnsi="Myriad Pro"/>
          <w:color w:val="000000" w:themeColor="text1"/>
          <w:sz w:val="26"/>
          <w:szCs w:val="26"/>
        </w:rPr>
        <w:t>подконтрольных расходов на 2017 год</w:t>
      </w:r>
      <w:r>
        <w:rPr>
          <w:rFonts w:ascii="Myriad Pro" w:hAnsi="Myriad Pro"/>
          <w:color w:val="000000" w:themeColor="text1"/>
          <w:sz w:val="26"/>
          <w:szCs w:val="26"/>
        </w:rPr>
        <w:t xml:space="preserve"> приведен в таблице.</w:t>
      </w:r>
    </w:p>
    <w:p w14:paraId="2D256434" w14:textId="77777777" w:rsidR="00631D5D" w:rsidRDefault="00631D5D" w:rsidP="002F16F8">
      <w:pPr>
        <w:tabs>
          <w:tab w:val="left" w:pos="1410"/>
        </w:tabs>
        <w:ind w:firstLine="567"/>
        <w:rPr>
          <w:rFonts w:ascii="Myriad Pro" w:hAnsi="Myriad Pro"/>
          <w:color w:val="000000" w:themeColor="text1"/>
          <w:sz w:val="26"/>
          <w:szCs w:val="26"/>
        </w:rPr>
      </w:pPr>
    </w:p>
    <w:tbl>
      <w:tblPr>
        <w:tblW w:w="9357" w:type="dxa"/>
        <w:tblLook w:val="04A0" w:firstRow="1" w:lastRow="0" w:firstColumn="1" w:lastColumn="0" w:noHBand="0" w:noVBand="1"/>
      </w:tblPr>
      <w:tblGrid>
        <w:gridCol w:w="2747"/>
        <w:gridCol w:w="758"/>
        <w:gridCol w:w="1440"/>
        <w:gridCol w:w="1488"/>
        <w:gridCol w:w="1520"/>
        <w:gridCol w:w="1404"/>
      </w:tblGrid>
      <w:tr w:rsidR="004E3FD0" w:rsidRPr="002F16F8" w14:paraId="6218FE8B" w14:textId="77777777" w:rsidTr="004E3FD0">
        <w:trPr>
          <w:trHeight w:val="735"/>
        </w:trPr>
        <w:tc>
          <w:tcPr>
            <w:tcW w:w="2747"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E81D7C4" w14:textId="77777777" w:rsidR="002F16F8" w:rsidRPr="002F16F8" w:rsidRDefault="002F16F8" w:rsidP="002F16F8">
            <w:pPr>
              <w:jc w:val="center"/>
              <w:rPr>
                <w:rFonts w:ascii="Myriad Pro" w:hAnsi="Myriad Pro" w:cs="Calibri"/>
                <w:b/>
                <w:bCs/>
                <w:color w:val="FFFFFF"/>
                <w:sz w:val="20"/>
                <w:szCs w:val="20"/>
              </w:rPr>
            </w:pPr>
            <w:r w:rsidRPr="002F16F8">
              <w:rPr>
                <w:rFonts w:ascii="Myriad Pro" w:hAnsi="Myriad Pro" w:cs="Calibri"/>
                <w:b/>
                <w:bCs/>
                <w:color w:val="FFFFFF"/>
                <w:sz w:val="20"/>
                <w:szCs w:val="20"/>
              </w:rPr>
              <w:t>Показатели</w:t>
            </w:r>
          </w:p>
        </w:tc>
        <w:tc>
          <w:tcPr>
            <w:tcW w:w="758"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63F2883" w14:textId="77777777" w:rsidR="002F16F8" w:rsidRPr="002F16F8" w:rsidRDefault="002F16F8" w:rsidP="002F16F8">
            <w:pPr>
              <w:jc w:val="center"/>
              <w:rPr>
                <w:rFonts w:ascii="Myriad Pro" w:hAnsi="Myriad Pro" w:cs="Calibri"/>
                <w:b/>
                <w:bCs/>
                <w:color w:val="FFFFFF"/>
                <w:sz w:val="20"/>
                <w:szCs w:val="20"/>
              </w:rPr>
            </w:pPr>
            <w:r w:rsidRPr="002F16F8">
              <w:rPr>
                <w:rFonts w:ascii="Myriad Pro" w:hAnsi="Myriad Pro" w:cs="Calibri"/>
                <w:b/>
                <w:bCs/>
                <w:color w:val="FFFFFF"/>
                <w:sz w:val="20"/>
                <w:szCs w:val="20"/>
              </w:rPr>
              <w:t>Ед. изм.</w:t>
            </w:r>
          </w:p>
        </w:tc>
        <w:tc>
          <w:tcPr>
            <w:tcW w:w="1440" w:type="dxa"/>
            <w:tcBorders>
              <w:top w:val="single" w:sz="8" w:space="0" w:color="FFFFFF"/>
              <w:left w:val="nil"/>
              <w:bottom w:val="single" w:sz="8" w:space="0" w:color="FFFFFF"/>
              <w:right w:val="single" w:sz="8" w:space="0" w:color="FFFFFF"/>
            </w:tcBorders>
            <w:shd w:val="clear" w:color="000000" w:fill="4F6228"/>
            <w:vAlign w:val="center"/>
            <w:hideMark/>
          </w:tcPr>
          <w:p w14:paraId="6001E6CE" w14:textId="77777777" w:rsidR="002F16F8" w:rsidRPr="002F16F8" w:rsidRDefault="002F16F8" w:rsidP="002F16F8">
            <w:pPr>
              <w:jc w:val="center"/>
              <w:rPr>
                <w:rFonts w:ascii="Myriad Pro" w:hAnsi="Myriad Pro" w:cs="Calibri"/>
                <w:b/>
                <w:bCs/>
                <w:color w:val="FFFFFF"/>
                <w:sz w:val="20"/>
                <w:szCs w:val="20"/>
              </w:rPr>
            </w:pPr>
            <w:r w:rsidRPr="002F16F8">
              <w:rPr>
                <w:rFonts w:ascii="Myriad Pro" w:hAnsi="Myriad Pro" w:cs="Calibri"/>
                <w:b/>
                <w:bCs/>
                <w:color w:val="FFFFFF"/>
                <w:sz w:val="20"/>
                <w:szCs w:val="20"/>
              </w:rPr>
              <w:t>ФАКТ</w:t>
            </w:r>
          </w:p>
        </w:tc>
        <w:tc>
          <w:tcPr>
            <w:tcW w:w="1488" w:type="dxa"/>
            <w:tcBorders>
              <w:top w:val="single" w:sz="8" w:space="0" w:color="FFFFFF"/>
              <w:left w:val="nil"/>
              <w:bottom w:val="single" w:sz="6" w:space="0" w:color="FFFFFF"/>
              <w:right w:val="single" w:sz="6" w:space="0" w:color="FFFFFF"/>
            </w:tcBorders>
            <w:shd w:val="clear" w:color="000000" w:fill="4F6228"/>
            <w:vAlign w:val="center"/>
            <w:hideMark/>
          </w:tcPr>
          <w:p w14:paraId="44005609" w14:textId="77777777" w:rsidR="002F16F8" w:rsidRPr="002F16F8" w:rsidRDefault="002F16F8" w:rsidP="002F16F8">
            <w:pPr>
              <w:jc w:val="center"/>
              <w:rPr>
                <w:rFonts w:ascii="Myriad Pro" w:hAnsi="Myriad Pro" w:cs="Calibri"/>
                <w:b/>
                <w:bCs/>
                <w:color w:val="FFFFFF"/>
                <w:sz w:val="20"/>
                <w:szCs w:val="20"/>
              </w:rPr>
            </w:pPr>
            <w:r w:rsidRPr="002F16F8">
              <w:rPr>
                <w:rFonts w:ascii="Myriad Pro" w:hAnsi="Myriad Pro" w:cs="Calibri"/>
                <w:b/>
                <w:bCs/>
                <w:color w:val="FFFFFF"/>
                <w:sz w:val="20"/>
                <w:szCs w:val="20"/>
              </w:rPr>
              <w:t>Предложение филиала</w:t>
            </w:r>
          </w:p>
        </w:tc>
        <w:tc>
          <w:tcPr>
            <w:tcW w:w="1520" w:type="dxa"/>
            <w:tcBorders>
              <w:top w:val="single" w:sz="8" w:space="0" w:color="FFFFFF"/>
              <w:left w:val="single" w:sz="6" w:space="0" w:color="FFFFFF"/>
              <w:bottom w:val="single" w:sz="6" w:space="0" w:color="FFFFFF"/>
              <w:right w:val="single" w:sz="6" w:space="0" w:color="FFFFFF"/>
            </w:tcBorders>
            <w:shd w:val="clear" w:color="000000" w:fill="4F6228"/>
            <w:vAlign w:val="center"/>
            <w:hideMark/>
          </w:tcPr>
          <w:p w14:paraId="5BF17202" w14:textId="77777777" w:rsidR="002F16F8" w:rsidRPr="002F16F8" w:rsidRDefault="002F16F8" w:rsidP="002F16F8">
            <w:pPr>
              <w:jc w:val="center"/>
              <w:rPr>
                <w:rFonts w:ascii="Myriad Pro" w:hAnsi="Myriad Pro" w:cs="Calibri"/>
                <w:b/>
                <w:bCs/>
                <w:color w:val="FFFFFF"/>
                <w:sz w:val="20"/>
                <w:szCs w:val="20"/>
              </w:rPr>
            </w:pPr>
            <w:r w:rsidRPr="002F16F8">
              <w:rPr>
                <w:rFonts w:ascii="Myriad Pro" w:hAnsi="Myriad Pro" w:cs="Calibri"/>
                <w:b/>
                <w:bCs/>
                <w:color w:val="FFFFFF"/>
                <w:sz w:val="20"/>
                <w:szCs w:val="20"/>
              </w:rPr>
              <w:t>Принято Комитетом по тарифам</w:t>
            </w:r>
          </w:p>
        </w:tc>
        <w:tc>
          <w:tcPr>
            <w:tcW w:w="1404" w:type="dxa"/>
            <w:tcBorders>
              <w:top w:val="single" w:sz="8" w:space="0" w:color="FFFFFF"/>
              <w:left w:val="single" w:sz="6" w:space="0" w:color="FFFFFF"/>
              <w:bottom w:val="single" w:sz="6" w:space="0" w:color="FFFFFF"/>
              <w:right w:val="single" w:sz="8" w:space="0" w:color="FFFFFF"/>
            </w:tcBorders>
            <w:shd w:val="clear" w:color="000000" w:fill="4F6228"/>
            <w:vAlign w:val="center"/>
            <w:hideMark/>
          </w:tcPr>
          <w:p w14:paraId="58AF8F4A" w14:textId="77777777" w:rsidR="002F16F8" w:rsidRPr="002F16F8" w:rsidRDefault="002F16F8" w:rsidP="002F16F8">
            <w:pPr>
              <w:jc w:val="center"/>
              <w:rPr>
                <w:rFonts w:ascii="Myriad Pro" w:hAnsi="Myriad Pro" w:cs="Calibri"/>
                <w:b/>
                <w:bCs/>
                <w:color w:val="FFFFFF"/>
                <w:sz w:val="20"/>
                <w:szCs w:val="20"/>
              </w:rPr>
            </w:pPr>
            <w:r w:rsidRPr="002F16F8">
              <w:rPr>
                <w:rFonts w:ascii="Myriad Pro" w:hAnsi="Myriad Pro" w:cs="Calibri"/>
                <w:b/>
                <w:bCs/>
                <w:color w:val="FFFFFF"/>
                <w:sz w:val="20"/>
                <w:szCs w:val="20"/>
              </w:rPr>
              <w:t>Расчет Исполнителя</w:t>
            </w:r>
          </w:p>
        </w:tc>
      </w:tr>
      <w:tr w:rsidR="004E3FD0" w:rsidRPr="002F16F8" w14:paraId="1399ECA1" w14:textId="77777777" w:rsidTr="004E3FD0">
        <w:trPr>
          <w:trHeight w:val="300"/>
        </w:trPr>
        <w:tc>
          <w:tcPr>
            <w:tcW w:w="2747" w:type="dxa"/>
            <w:vMerge/>
            <w:tcBorders>
              <w:top w:val="single" w:sz="8" w:space="0" w:color="FFFFFF"/>
              <w:left w:val="single" w:sz="8" w:space="0" w:color="FFFFFF"/>
              <w:bottom w:val="single" w:sz="8" w:space="0" w:color="FFFFFF"/>
              <w:right w:val="single" w:sz="8" w:space="0" w:color="FFFFFF"/>
            </w:tcBorders>
            <w:vAlign w:val="center"/>
            <w:hideMark/>
          </w:tcPr>
          <w:p w14:paraId="73EA1394" w14:textId="77777777" w:rsidR="002F16F8" w:rsidRPr="002F16F8" w:rsidRDefault="002F16F8" w:rsidP="002F16F8">
            <w:pPr>
              <w:rPr>
                <w:rFonts w:ascii="Myriad Pro" w:hAnsi="Myriad Pro" w:cs="Calibri"/>
                <w:b/>
                <w:bCs/>
                <w:color w:val="FFFFFF"/>
                <w:sz w:val="20"/>
                <w:szCs w:val="20"/>
              </w:rPr>
            </w:pPr>
          </w:p>
        </w:tc>
        <w:tc>
          <w:tcPr>
            <w:tcW w:w="758" w:type="dxa"/>
            <w:vMerge/>
            <w:tcBorders>
              <w:top w:val="single" w:sz="8" w:space="0" w:color="FFFFFF"/>
              <w:left w:val="single" w:sz="8" w:space="0" w:color="FFFFFF"/>
              <w:bottom w:val="single" w:sz="8" w:space="0" w:color="FFFFFF"/>
              <w:right w:val="single" w:sz="8" w:space="0" w:color="FFFFFF"/>
            </w:tcBorders>
            <w:vAlign w:val="center"/>
            <w:hideMark/>
          </w:tcPr>
          <w:p w14:paraId="75FE02FB" w14:textId="77777777" w:rsidR="002F16F8" w:rsidRPr="002F16F8" w:rsidRDefault="002F16F8" w:rsidP="002F16F8">
            <w:pPr>
              <w:rPr>
                <w:rFonts w:ascii="Myriad Pro" w:hAnsi="Myriad Pro" w:cs="Calibri"/>
                <w:b/>
                <w:bCs/>
                <w:color w:val="FFFFFF"/>
                <w:sz w:val="20"/>
                <w:szCs w:val="20"/>
              </w:rPr>
            </w:pPr>
          </w:p>
        </w:tc>
        <w:tc>
          <w:tcPr>
            <w:tcW w:w="1440" w:type="dxa"/>
            <w:tcBorders>
              <w:top w:val="single" w:sz="8" w:space="0" w:color="FFFFFF"/>
              <w:left w:val="nil"/>
              <w:bottom w:val="single" w:sz="8" w:space="0" w:color="FFFFFF"/>
              <w:right w:val="single" w:sz="8" w:space="0" w:color="FFFFFF"/>
            </w:tcBorders>
            <w:shd w:val="clear" w:color="000000" w:fill="4F6228"/>
            <w:noWrap/>
            <w:vAlign w:val="center"/>
            <w:hideMark/>
          </w:tcPr>
          <w:p w14:paraId="2CC55EE1" w14:textId="77777777" w:rsidR="002F16F8" w:rsidRPr="002F16F8" w:rsidRDefault="002F16F8" w:rsidP="002F16F8">
            <w:pPr>
              <w:jc w:val="center"/>
              <w:rPr>
                <w:rFonts w:ascii="Myriad Pro" w:hAnsi="Myriad Pro" w:cs="Calibri"/>
                <w:b/>
                <w:bCs/>
                <w:color w:val="FFFFFF"/>
                <w:sz w:val="20"/>
                <w:szCs w:val="20"/>
              </w:rPr>
            </w:pPr>
            <w:r w:rsidRPr="002F16F8">
              <w:rPr>
                <w:rFonts w:ascii="Myriad Pro" w:hAnsi="Myriad Pro" w:cs="Calibri"/>
                <w:b/>
                <w:bCs/>
                <w:color w:val="FFFFFF"/>
                <w:sz w:val="20"/>
                <w:szCs w:val="20"/>
              </w:rPr>
              <w:t>2016 год</w:t>
            </w:r>
          </w:p>
        </w:tc>
        <w:tc>
          <w:tcPr>
            <w:tcW w:w="1488" w:type="dxa"/>
            <w:tcBorders>
              <w:top w:val="single" w:sz="6" w:space="0" w:color="FFFFFF"/>
              <w:left w:val="nil"/>
              <w:bottom w:val="single" w:sz="8" w:space="0" w:color="FFFFFF"/>
              <w:right w:val="single" w:sz="6" w:space="0" w:color="FFFFFF"/>
            </w:tcBorders>
            <w:shd w:val="clear" w:color="000000" w:fill="4F6228"/>
            <w:noWrap/>
            <w:vAlign w:val="center"/>
            <w:hideMark/>
          </w:tcPr>
          <w:p w14:paraId="2AD5B5C8" w14:textId="77777777" w:rsidR="002F16F8" w:rsidRPr="002F16F8" w:rsidRDefault="002F16F8" w:rsidP="002F16F8">
            <w:pPr>
              <w:jc w:val="center"/>
              <w:rPr>
                <w:rFonts w:ascii="Myriad Pro" w:hAnsi="Myriad Pro" w:cs="Calibri"/>
                <w:b/>
                <w:bCs/>
                <w:color w:val="FFFFFF"/>
                <w:sz w:val="20"/>
                <w:szCs w:val="20"/>
              </w:rPr>
            </w:pPr>
            <w:r w:rsidRPr="002F16F8">
              <w:rPr>
                <w:rFonts w:ascii="Myriad Pro" w:hAnsi="Myriad Pro" w:cs="Calibri"/>
                <w:b/>
                <w:bCs/>
                <w:color w:val="FFFFFF"/>
                <w:sz w:val="20"/>
                <w:szCs w:val="20"/>
              </w:rPr>
              <w:t>2017 год</w:t>
            </w:r>
          </w:p>
        </w:tc>
        <w:tc>
          <w:tcPr>
            <w:tcW w:w="1520" w:type="dxa"/>
            <w:tcBorders>
              <w:top w:val="single" w:sz="6" w:space="0" w:color="FFFFFF"/>
              <w:left w:val="single" w:sz="6" w:space="0" w:color="FFFFFF"/>
              <w:bottom w:val="single" w:sz="8" w:space="0" w:color="FFFFFF"/>
              <w:right w:val="single" w:sz="6" w:space="0" w:color="FFFFFF"/>
            </w:tcBorders>
            <w:shd w:val="clear" w:color="000000" w:fill="4F6228"/>
            <w:noWrap/>
            <w:vAlign w:val="center"/>
            <w:hideMark/>
          </w:tcPr>
          <w:p w14:paraId="63AB7D8A" w14:textId="77777777" w:rsidR="002F16F8" w:rsidRPr="002F16F8" w:rsidRDefault="002F16F8" w:rsidP="002F16F8">
            <w:pPr>
              <w:jc w:val="center"/>
              <w:rPr>
                <w:rFonts w:ascii="Myriad Pro" w:hAnsi="Myriad Pro" w:cs="Calibri"/>
                <w:b/>
                <w:bCs/>
                <w:color w:val="FFFFFF"/>
                <w:sz w:val="20"/>
                <w:szCs w:val="20"/>
              </w:rPr>
            </w:pPr>
            <w:r w:rsidRPr="002F16F8">
              <w:rPr>
                <w:rFonts w:ascii="Myriad Pro" w:hAnsi="Myriad Pro" w:cs="Calibri"/>
                <w:b/>
                <w:bCs/>
                <w:color w:val="FFFFFF"/>
                <w:sz w:val="20"/>
                <w:szCs w:val="20"/>
              </w:rPr>
              <w:t>2017 год</w:t>
            </w:r>
          </w:p>
        </w:tc>
        <w:tc>
          <w:tcPr>
            <w:tcW w:w="1404" w:type="dxa"/>
            <w:tcBorders>
              <w:top w:val="single" w:sz="6" w:space="0" w:color="FFFFFF"/>
              <w:left w:val="single" w:sz="6" w:space="0" w:color="FFFFFF"/>
              <w:bottom w:val="single" w:sz="8" w:space="0" w:color="FFFFFF"/>
              <w:right w:val="single" w:sz="8" w:space="0" w:color="FFFFFF"/>
            </w:tcBorders>
            <w:shd w:val="clear" w:color="000000" w:fill="4F6228"/>
            <w:noWrap/>
            <w:vAlign w:val="center"/>
            <w:hideMark/>
          </w:tcPr>
          <w:p w14:paraId="44FC06B3" w14:textId="77777777" w:rsidR="002F16F8" w:rsidRPr="002F16F8" w:rsidRDefault="002F16F8" w:rsidP="002F16F8">
            <w:pPr>
              <w:jc w:val="center"/>
              <w:rPr>
                <w:rFonts w:ascii="Myriad Pro" w:hAnsi="Myriad Pro" w:cs="Calibri"/>
                <w:b/>
                <w:bCs/>
                <w:color w:val="FFFFFF"/>
                <w:sz w:val="20"/>
                <w:szCs w:val="20"/>
              </w:rPr>
            </w:pPr>
            <w:r w:rsidRPr="002F16F8">
              <w:rPr>
                <w:rFonts w:ascii="Myriad Pro" w:hAnsi="Myriad Pro" w:cs="Calibri"/>
                <w:b/>
                <w:bCs/>
                <w:color w:val="FFFFFF"/>
                <w:sz w:val="20"/>
                <w:szCs w:val="20"/>
              </w:rPr>
              <w:t>2017 год</w:t>
            </w:r>
          </w:p>
        </w:tc>
      </w:tr>
      <w:tr w:rsidR="002F16F8" w:rsidRPr="002F16F8" w14:paraId="6A9CBA64" w14:textId="77777777" w:rsidTr="004E3FD0">
        <w:trPr>
          <w:trHeight w:val="300"/>
        </w:trPr>
        <w:tc>
          <w:tcPr>
            <w:tcW w:w="2747" w:type="dxa"/>
            <w:tcBorders>
              <w:top w:val="single" w:sz="8" w:space="0" w:color="FFFFFF"/>
              <w:left w:val="single" w:sz="4" w:space="0" w:color="auto"/>
              <w:bottom w:val="single" w:sz="4" w:space="0" w:color="auto"/>
              <w:right w:val="single" w:sz="4" w:space="0" w:color="auto"/>
            </w:tcBorders>
            <w:shd w:val="clear" w:color="auto" w:fill="auto"/>
            <w:vAlign w:val="center"/>
            <w:hideMark/>
          </w:tcPr>
          <w:p w14:paraId="131789AC" w14:textId="77777777" w:rsidR="002F16F8" w:rsidRPr="002F16F8" w:rsidRDefault="002F16F8" w:rsidP="002F16F8">
            <w:pPr>
              <w:rPr>
                <w:rFonts w:ascii="Myriad Pro" w:hAnsi="Myriad Pro" w:cs="Calibri"/>
                <w:color w:val="000000"/>
                <w:sz w:val="20"/>
                <w:szCs w:val="20"/>
              </w:rPr>
            </w:pPr>
            <w:r w:rsidRPr="002F16F8">
              <w:rPr>
                <w:rFonts w:ascii="Myriad Pro" w:hAnsi="Myriad Pro" w:cs="Calibri"/>
                <w:color w:val="000000"/>
                <w:sz w:val="20"/>
                <w:szCs w:val="20"/>
              </w:rPr>
              <w:t>Инфляция</w:t>
            </w:r>
          </w:p>
        </w:tc>
        <w:tc>
          <w:tcPr>
            <w:tcW w:w="758" w:type="dxa"/>
            <w:tcBorders>
              <w:top w:val="single" w:sz="8" w:space="0" w:color="FFFFFF"/>
              <w:left w:val="nil"/>
              <w:bottom w:val="single" w:sz="4" w:space="0" w:color="auto"/>
              <w:right w:val="single" w:sz="4" w:space="0" w:color="auto"/>
            </w:tcBorders>
            <w:shd w:val="clear" w:color="auto" w:fill="auto"/>
            <w:noWrap/>
            <w:vAlign w:val="center"/>
            <w:hideMark/>
          </w:tcPr>
          <w:p w14:paraId="09095345" w14:textId="77777777" w:rsidR="002F16F8" w:rsidRPr="002F16F8" w:rsidRDefault="002F16F8" w:rsidP="002F16F8">
            <w:pPr>
              <w:jc w:val="center"/>
              <w:rPr>
                <w:rFonts w:ascii="Myriad Pro" w:hAnsi="Myriad Pro" w:cs="Calibri"/>
                <w:color w:val="000000"/>
                <w:sz w:val="20"/>
                <w:szCs w:val="20"/>
              </w:rPr>
            </w:pPr>
            <w:r w:rsidRPr="002F16F8">
              <w:rPr>
                <w:rFonts w:ascii="Myriad Pro" w:hAnsi="Myriad Pro" w:cs="Calibri"/>
                <w:color w:val="000000"/>
                <w:sz w:val="20"/>
                <w:szCs w:val="20"/>
              </w:rPr>
              <w:t>%</w:t>
            </w:r>
          </w:p>
        </w:tc>
        <w:tc>
          <w:tcPr>
            <w:tcW w:w="1440" w:type="dxa"/>
            <w:tcBorders>
              <w:top w:val="single" w:sz="8" w:space="0" w:color="FFFFFF"/>
              <w:left w:val="nil"/>
              <w:bottom w:val="single" w:sz="4" w:space="0" w:color="auto"/>
              <w:right w:val="single" w:sz="4" w:space="0" w:color="auto"/>
            </w:tcBorders>
            <w:shd w:val="clear" w:color="auto" w:fill="auto"/>
            <w:noWrap/>
            <w:vAlign w:val="center"/>
            <w:hideMark/>
          </w:tcPr>
          <w:p w14:paraId="45CC31FE" w14:textId="77777777" w:rsidR="002F16F8" w:rsidRPr="002F16F8" w:rsidRDefault="002F16F8" w:rsidP="004E3FD0">
            <w:pPr>
              <w:jc w:val="center"/>
              <w:rPr>
                <w:rFonts w:ascii="Myriad Pro" w:hAnsi="Myriad Pro" w:cs="Calibri"/>
                <w:color w:val="000000"/>
                <w:sz w:val="20"/>
                <w:szCs w:val="20"/>
              </w:rPr>
            </w:pPr>
            <w:r w:rsidRPr="002F16F8">
              <w:rPr>
                <w:rFonts w:ascii="Myriad Pro" w:hAnsi="Myriad Pro" w:cs="Calibri"/>
                <w:color w:val="000000"/>
                <w:sz w:val="20"/>
                <w:szCs w:val="20"/>
              </w:rPr>
              <w:t>6,6%</w:t>
            </w:r>
          </w:p>
        </w:tc>
        <w:tc>
          <w:tcPr>
            <w:tcW w:w="1488" w:type="dxa"/>
            <w:tcBorders>
              <w:top w:val="single" w:sz="8" w:space="0" w:color="FFFFFF"/>
              <w:left w:val="nil"/>
              <w:bottom w:val="single" w:sz="4" w:space="0" w:color="auto"/>
              <w:right w:val="single" w:sz="4" w:space="0" w:color="auto"/>
            </w:tcBorders>
            <w:shd w:val="clear" w:color="auto" w:fill="auto"/>
            <w:noWrap/>
            <w:vAlign w:val="center"/>
            <w:hideMark/>
          </w:tcPr>
          <w:p w14:paraId="45A6B264" w14:textId="77777777" w:rsidR="002F16F8" w:rsidRPr="002F16F8" w:rsidRDefault="002F16F8" w:rsidP="004E3FD0">
            <w:pPr>
              <w:jc w:val="center"/>
              <w:rPr>
                <w:rFonts w:ascii="Myriad Pro" w:hAnsi="Myriad Pro" w:cs="Calibri"/>
                <w:color w:val="000000"/>
                <w:sz w:val="20"/>
                <w:szCs w:val="20"/>
              </w:rPr>
            </w:pPr>
            <w:r w:rsidRPr="002F16F8">
              <w:rPr>
                <w:rFonts w:ascii="Myriad Pro" w:hAnsi="Myriad Pro" w:cs="Calibri"/>
                <w:color w:val="000000"/>
                <w:sz w:val="20"/>
                <w:szCs w:val="20"/>
              </w:rPr>
              <w:t>5,8%</w:t>
            </w:r>
          </w:p>
        </w:tc>
        <w:tc>
          <w:tcPr>
            <w:tcW w:w="1520" w:type="dxa"/>
            <w:tcBorders>
              <w:top w:val="single" w:sz="8" w:space="0" w:color="FFFFFF"/>
              <w:left w:val="nil"/>
              <w:bottom w:val="single" w:sz="4" w:space="0" w:color="auto"/>
              <w:right w:val="single" w:sz="4" w:space="0" w:color="auto"/>
            </w:tcBorders>
            <w:shd w:val="clear" w:color="auto" w:fill="auto"/>
            <w:noWrap/>
            <w:vAlign w:val="center"/>
            <w:hideMark/>
          </w:tcPr>
          <w:p w14:paraId="27168D5B" w14:textId="77777777" w:rsidR="002F16F8" w:rsidRPr="002F16F8" w:rsidRDefault="002F16F8" w:rsidP="004E3FD0">
            <w:pPr>
              <w:jc w:val="center"/>
              <w:rPr>
                <w:rFonts w:ascii="Myriad Pro" w:hAnsi="Myriad Pro" w:cs="Calibri"/>
                <w:color w:val="000000"/>
                <w:sz w:val="20"/>
                <w:szCs w:val="20"/>
              </w:rPr>
            </w:pPr>
            <w:r w:rsidRPr="002F16F8">
              <w:rPr>
                <w:rFonts w:ascii="Myriad Pro" w:hAnsi="Myriad Pro" w:cs="Calibri"/>
                <w:color w:val="000000"/>
                <w:sz w:val="20"/>
                <w:szCs w:val="20"/>
              </w:rPr>
              <w:t>4,7%</w:t>
            </w:r>
          </w:p>
        </w:tc>
        <w:tc>
          <w:tcPr>
            <w:tcW w:w="1404" w:type="dxa"/>
            <w:tcBorders>
              <w:top w:val="single" w:sz="8" w:space="0" w:color="FFFFFF"/>
              <w:left w:val="nil"/>
              <w:bottom w:val="single" w:sz="4" w:space="0" w:color="auto"/>
              <w:right w:val="single" w:sz="4" w:space="0" w:color="auto"/>
            </w:tcBorders>
            <w:shd w:val="clear" w:color="auto" w:fill="auto"/>
            <w:noWrap/>
            <w:vAlign w:val="center"/>
            <w:hideMark/>
          </w:tcPr>
          <w:p w14:paraId="2739AC89" w14:textId="77777777" w:rsidR="002F16F8" w:rsidRPr="002F16F8" w:rsidRDefault="002F16F8" w:rsidP="004E3FD0">
            <w:pPr>
              <w:jc w:val="center"/>
              <w:rPr>
                <w:rFonts w:ascii="Myriad Pro" w:hAnsi="Myriad Pro" w:cs="Calibri"/>
                <w:color w:val="000000"/>
                <w:sz w:val="20"/>
                <w:szCs w:val="20"/>
              </w:rPr>
            </w:pPr>
            <w:r w:rsidRPr="002F16F8">
              <w:rPr>
                <w:rFonts w:ascii="Myriad Pro" w:hAnsi="Myriad Pro" w:cs="Calibri"/>
                <w:color w:val="000000"/>
                <w:sz w:val="20"/>
                <w:szCs w:val="20"/>
              </w:rPr>
              <w:t>4,7%</w:t>
            </w:r>
          </w:p>
        </w:tc>
      </w:tr>
      <w:tr w:rsidR="002F16F8" w:rsidRPr="002F16F8" w14:paraId="7C6A0557" w14:textId="77777777" w:rsidTr="004E3FD0">
        <w:trPr>
          <w:trHeight w:val="480"/>
        </w:trPr>
        <w:tc>
          <w:tcPr>
            <w:tcW w:w="2747" w:type="dxa"/>
            <w:tcBorders>
              <w:top w:val="nil"/>
              <w:left w:val="single" w:sz="4" w:space="0" w:color="auto"/>
              <w:bottom w:val="single" w:sz="4" w:space="0" w:color="auto"/>
              <w:right w:val="single" w:sz="4" w:space="0" w:color="auto"/>
            </w:tcBorders>
            <w:shd w:val="clear" w:color="auto" w:fill="auto"/>
            <w:vAlign w:val="center"/>
            <w:hideMark/>
          </w:tcPr>
          <w:p w14:paraId="19A77821" w14:textId="77777777" w:rsidR="002F16F8" w:rsidRPr="002F16F8" w:rsidRDefault="002F16F8" w:rsidP="002F16F8">
            <w:pPr>
              <w:rPr>
                <w:rFonts w:ascii="Myriad Pro" w:hAnsi="Myriad Pro" w:cs="Calibri"/>
                <w:color w:val="000000"/>
                <w:sz w:val="20"/>
                <w:szCs w:val="20"/>
              </w:rPr>
            </w:pPr>
            <w:r w:rsidRPr="002F16F8">
              <w:rPr>
                <w:rFonts w:ascii="Myriad Pro" w:hAnsi="Myriad Pro" w:cs="Calibri"/>
                <w:color w:val="000000"/>
                <w:sz w:val="20"/>
                <w:szCs w:val="20"/>
              </w:rPr>
              <w:t>Индекс эффективности операционных расходов</w:t>
            </w:r>
          </w:p>
        </w:tc>
        <w:tc>
          <w:tcPr>
            <w:tcW w:w="758" w:type="dxa"/>
            <w:tcBorders>
              <w:top w:val="nil"/>
              <w:left w:val="nil"/>
              <w:bottom w:val="single" w:sz="4" w:space="0" w:color="auto"/>
              <w:right w:val="single" w:sz="4" w:space="0" w:color="auto"/>
            </w:tcBorders>
            <w:shd w:val="clear" w:color="auto" w:fill="auto"/>
            <w:noWrap/>
            <w:vAlign w:val="center"/>
            <w:hideMark/>
          </w:tcPr>
          <w:p w14:paraId="48B84FBF" w14:textId="77777777" w:rsidR="002F16F8" w:rsidRPr="002F16F8" w:rsidRDefault="002F16F8" w:rsidP="002F16F8">
            <w:pPr>
              <w:jc w:val="center"/>
              <w:rPr>
                <w:rFonts w:ascii="Myriad Pro" w:hAnsi="Myriad Pro" w:cs="Calibri"/>
                <w:color w:val="000000"/>
                <w:sz w:val="20"/>
                <w:szCs w:val="20"/>
              </w:rPr>
            </w:pPr>
            <w:r w:rsidRPr="002F16F8">
              <w:rPr>
                <w:rFonts w:ascii="Myriad Pro" w:hAnsi="Myriad Pro" w:cs="Calibri"/>
                <w:color w:val="000000"/>
                <w:sz w:val="20"/>
                <w:szCs w:val="20"/>
              </w:rPr>
              <w:t>%</w:t>
            </w:r>
          </w:p>
        </w:tc>
        <w:tc>
          <w:tcPr>
            <w:tcW w:w="1440" w:type="dxa"/>
            <w:tcBorders>
              <w:top w:val="nil"/>
              <w:left w:val="nil"/>
              <w:bottom w:val="single" w:sz="4" w:space="0" w:color="auto"/>
              <w:right w:val="single" w:sz="4" w:space="0" w:color="auto"/>
            </w:tcBorders>
            <w:shd w:val="clear" w:color="auto" w:fill="auto"/>
            <w:noWrap/>
            <w:vAlign w:val="center"/>
            <w:hideMark/>
          </w:tcPr>
          <w:p w14:paraId="61D83058" w14:textId="77777777" w:rsidR="002F16F8" w:rsidRPr="002F16F8" w:rsidRDefault="002F16F8" w:rsidP="004E3FD0">
            <w:pPr>
              <w:jc w:val="center"/>
              <w:rPr>
                <w:rFonts w:ascii="Myriad Pro" w:hAnsi="Myriad Pro" w:cs="Calibri"/>
                <w:color w:val="000000"/>
                <w:sz w:val="20"/>
                <w:szCs w:val="20"/>
              </w:rPr>
            </w:pPr>
            <w:r w:rsidRPr="002F16F8">
              <w:rPr>
                <w:rFonts w:ascii="Myriad Pro" w:hAnsi="Myriad Pro" w:cs="Calibri"/>
                <w:color w:val="000000"/>
                <w:sz w:val="20"/>
                <w:szCs w:val="20"/>
              </w:rPr>
              <w:t>1%</w:t>
            </w:r>
          </w:p>
        </w:tc>
        <w:tc>
          <w:tcPr>
            <w:tcW w:w="1488" w:type="dxa"/>
            <w:tcBorders>
              <w:top w:val="nil"/>
              <w:left w:val="nil"/>
              <w:bottom w:val="single" w:sz="4" w:space="0" w:color="auto"/>
              <w:right w:val="single" w:sz="4" w:space="0" w:color="auto"/>
            </w:tcBorders>
            <w:shd w:val="clear" w:color="auto" w:fill="auto"/>
            <w:noWrap/>
            <w:vAlign w:val="center"/>
            <w:hideMark/>
          </w:tcPr>
          <w:p w14:paraId="3DC397A1" w14:textId="77777777" w:rsidR="002F16F8" w:rsidRPr="002F16F8" w:rsidRDefault="002F16F8" w:rsidP="004E3FD0">
            <w:pPr>
              <w:jc w:val="center"/>
              <w:rPr>
                <w:rFonts w:ascii="Myriad Pro" w:hAnsi="Myriad Pro" w:cs="Calibri"/>
                <w:color w:val="000000"/>
                <w:sz w:val="20"/>
                <w:szCs w:val="20"/>
              </w:rPr>
            </w:pPr>
            <w:r w:rsidRPr="002F16F8">
              <w:rPr>
                <w:rFonts w:ascii="Myriad Pro" w:hAnsi="Myriad Pro" w:cs="Calibri"/>
                <w:color w:val="000000"/>
                <w:sz w:val="20"/>
                <w:szCs w:val="20"/>
              </w:rPr>
              <w:t>1%</w:t>
            </w:r>
          </w:p>
        </w:tc>
        <w:tc>
          <w:tcPr>
            <w:tcW w:w="1520" w:type="dxa"/>
            <w:tcBorders>
              <w:top w:val="nil"/>
              <w:left w:val="nil"/>
              <w:bottom w:val="single" w:sz="4" w:space="0" w:color="auto"/>
              <w:right w:val="single" w:sz="4" w:space="0" w:color="auto"/>
            </w:tcBorders>
            <w:shd w:val="clear" w:color="auto" w:fill="auto"/>
            <w:noWrap/>
            <w:vAlign w:val="center"/>
            <w:hideMark/>
          </w:tcPr>
          <w:p w14:paraId="139CD867" w14:textId="77777777" w:rsidR="002F16F8" w:rsidRPr="002F16F8" w:rsidRDefault="002F16F8" w:rsidP="004E3FD0">
            <w:pPr>
              <w:jc w:val="center"/>
              <w:rPr>
                <w:rFonts w:ascii="Myriad Pro" w:hAnsi="Myriad Pro" w:cs="Calibri"/>
                <w:color w:val="000000"/>
                <w:sz w:val="20"/>
                <w:szCs w:val="20"/>
              </w:rPr>
            </w:pPr>
            <w:r w:rsidRPr="002F16F8">
              <w:rPr>
                <w:rFonts w:ascii="Myriad Pro" w:hAnsi="Myriad Pro" w:cs="Calibri"/>
                <w:color w:val="000000"/>
                <w:sz w:val="20"/>
                <w:szCs w:val="20"/>
              </w:rPr>
              <w:t>1%</w:t>
            </w:r>
          </w:p>
        </w:tc>
        <w:tc>
          <w:tcPr>
            <w:tcW w:w="1404" w:type="dxa"/>
            <w:tcBorders>
              <w:top w:val="nil"/>
              <w:left w:val="nil"/>
              <w:bottom w:val="single" w:sz="4" w:space="0" w:color="auto"/>
              <w:right w:val="single" w:sz="4" w:space="0" w:color="auto"/>
            </w:tcBorders>
            <w:shd w:val="clear" w:color="auto" w:fill="auto"/>
            <w:noWrap/>
            <w:vAlign w:val="center"/>
            <w:hideMark/>
          </w:tcPr>
          <w:p w14:paraId="0326A3E4" w14:textId="77777777" w:rsidR="002F16F8" w:rsidRPr="002F16F8" w:rsidRDefault="002F16F8" w:rsidP="004E3FD0">
            <w:pPr>
              <w:jc w:val="center"/>
              <w:rPr>
                <w:rFonts w:ascii="Myriad Pro" w:hAnsi="Myriad Pro" w:cs="Calibri"/>
                <w:color w:val="000000"/>
                <w:sz w:val="20"/>
                <w:szCs w:val="20"/>
              </w:rPr>
            </w:pPr>
            <w:r w:rsidRPr="002F16F8">
              <w:rPr>
                <w:rFonts w:ascii="Myriad Pro" w:hAnsi="Myriad Pro" w:cs="Calibri"/>
                <w:color w:val="000000"/>
                <w:sz w:val="20"/>
                <w:szCs w:val="20"/>
              </w:rPr>
              <w:t>1%</w:t>
            </w:r>
          </w:p>
        </w:tc>
      </w:tr>
      <w:tr w:rsidR="002F16F8" w:rsidRPr="002F16F8" w14:paraId="6E0568E4" w14:textId="77777777" w:rsidTr="004E3FD0">
        <w:trPr>
          <w:trHeight w:val="300"/>
        </w:trPr>
        <w:tc>
          <w:tcPr>
            <w:tcW w:w="2747" w:type="dxa"/>
            <w:tcBorders>
              <w:top w:val="nil"/>
              <w:left w:val="single" w:sz="4" w:space="0" w:color="auto"/>
              <w:bottom w:val="single" w:sz="4" w:space="0" w:color="auto"/>
              <w:right w:val="single" w:sz="4" w:space="0" w:color="auto"/>
            </w:tcBorders>
            <w:shd w:val="clear" w:color="auto" w:fill="auto"/>
            <w:vAlign w:val="center"/>
            <w:hideMark/>
          </w:tcPr>
          <w:p w14:paraId="0A5BDE8F" w14:textId="77777777" w:rsidR="002F16F8" w:rsidRPr="002F16F8" w:rsidRDefault="002F16F8" w:rsidP="002F16F8">
            <w:pPr>
              <w:rPr>
                <w:rFonts w:ascii="Myriad Pro" w:hAnsi="Myriad Pro" w:cs="Calibri"/>
                <w:color w:val="000000"/>
                <w:sz w:val="20"/>
                <w:szCs w:val="20"/>
              </w:rPr>
            </w:pPr>
            <w:r w:rsidRPr="002F16F8">
              <w:rPr>
                <w:rFonts w:ascii="Myriad Pro" w:hAnsi="Myriad Pro" w:cs="Calibri"/>
                <w:color w:val="000000"/>
                <w:sz w:val="20"/>
                <w:szCs w:val="20"/>
              </w:rPr>
              <w:t>Количество активов, всего</w:t>
            </w:r>
          </w:p>
        </w:tc>
        <w:tc>
          <w:tcPr>
            <w:tcW w:w="758" w:type="dxa"/>
            <w:tcBorders>
              <w:top w:val="nil"/>
              <w:left w:val="nil"/>
              <w:bottom w:val="single" w:sz="4" w:space="0" w:color="auto"/>
              <w:right w:val="single" w:sz="4" w:space="0" w:color="auto"/>
            </w:tcBorders>
            <w:shd w:val="clear" w:color="auto" w:fill="auto"/>
            <w:noWrap/>
            <w:vAlign w:val="center"/>
            <w:hideMark/>
          </w:tcPr>
          <w:p w14:paraId="0175D969" w14:textId="77777777" w:rsidR="002F16F8" w:rsidRPr="002F16F8" w:rsidRDefault="002F16F8" w:rsidP="002F16F8">
            <w:pPr>
              <w:jc w:val="center"/>
              <w:rPr>
                <w:rFonts w:ascii="Myriad Pro" w:hAnsi="Myriad Pro" w:cs="Calibri"/>
                <w:color w:val="000000"/>
                <w:sz w:val="20"/>
                <w:szCs w:val="20"/>
              </w:rPr>
            </w:pPr>
            <w:r w:rsidRPr="002F16F8">
              <w:rPr>
                <w:rFonts w:ascii="Myriad Pro" w:hAnsi="Myriad Pro" w:cs="Calibri"/>
                <w:color w:val="000000"/>
                <w:sz w:val="20"/>
                <w:szCs w:val="20"/>
              </w:rPr>
              <w:t>у.е.</w:t>
            </w:r>
          </w:p>
        </w:tc>
        <w:tc>
          <w:tcPr>
            <w:tcW w:w="1440" w:type="dxa"/>
            <w:tcBorders>
              <w:top w:val="nil"/>
              <w:left w:val="nil"/>
              <w:bottom w:val="single" w:sz="4" w:space="0" w:color="auto"/>
              <w:right w:val="single" w:sz="4" w:space="0" w:color="auto"/>
            </w:tcBorders>
            <w:shd w:val="clear" w:color="auto" w:fill="auto"/>
            <w:noWrap/>
            <w:vAlign w:val="center"/>
            <w:hideMark/>
          </w:tcPr>
          <w:p w14:paraId="2122533C" w14:textId="77777777" w:rsidR="002F16F8" w:rsidRPr="002F16F8" w:rsidRDefault="002F16F8" w:rsidP="004E3FD0">
            <w:pPr>
              <w:jc w:val="center"/>
              <w:rPr>
                <w:rFonts w:ascii="Myriad Pro" w:hAnsi="Myriad Pro" w:cs="Calibri"/>
                <w:sz w:val="20"/>
                <w:szCs w:val="20"/>
              </w:rPr>
            </w:pPr>
            <w:r w:rsidRPr="002F16F8">
              <w:rPr>
                <w:rFonts w:ascii="Myriad Pro" w:hAnsi="Myriad Pro" w:cs="Calibri"/>
                <w:sz w:val="20"/>
                <w:szCs w:val="20"/>
              </w:rPr>
              <w:t>21 216,97</w:t>
            </w:r>
          </w:p>
        </w:tc>
        <w:tc>
          <w:tcPr>
            <w:tcW w:w="1488" w:type="dxa"/>
            <w:tcBorders>
              <w:top w:val="nil"/>
              <w:left w:val="nil"/>
              <w:bottom w:val="single" w:sz="4" w:space="0" w:color="auto"/>
              <w:right w:val="single" w:sz="4" w:space="0" w:color="auto"/>
            </w:tcBorders>
            <w:shd w:val="clear" w:color="auto" w:fill="auto"/>
            <w:noWrap/>
            <w:vAlign w:val="center"/>
            <w:hideMark/>
          </w:tcPr>
          <w:p w14:paraId="3CDFE037" w14:textId="77777777" w:rsidR="002F16F8" w:rsidRPr="002F16F8" w:rsidRDefault="002F16F8" w:rsidP="004E3FD0">
            <w:pPr>
              <w:jc w:val="center"/>
              <w:rPr>
                <w:rFonts w:ascii="Myriad Pro" w:hAnsi="Myriad Pro" w:cs="Calibri"/>
                <w:sz w:val="20"/>
                <w:szCs w:val="20"/>
              </w:rPr>
            </w:pPr>
            <w:r w:rsidRPr="002F16F8">
              <w:rPr>
                <w:rFonts w:ascii="Myriad Pro" w:hAnsi="Myriad Pro" w:cs="Calibri"/>
                <w:sz w:val="20"/>
                <w:szCs w:val="20"/>
              </w:rPr>
              <w:t>21 450,72</w:t>
            </w:r>
          </w:p>
        </w:tc>
        <w:tc>
          <w:tcPr>
            <w:tcW w:w="1520" w:type="dxa"/>
            <w:tcBorders>
              <w:top w:val="nil"/>
              <w:left w:val="nil"/>
              <w:bottom w:val="single" w:sz="4" w:space="0" w:color="auto"/>
              <w:right w:val="single" w:sz="4" w:space="0" w:color="auto"/>
            </w:tcBorders>
            <w:shd w:val="clear" w:color="auto" w:fill="auto"/>
            <w:noWrap/>
            <w:vAlign w:val="center"/>
            <w:hideMark/>
          </w:tcPr>
          <w:p w14:paraId="73A984E4" w14:textId="77777777" w:rsidR="002F16F8" w:rsidRPr="002F16F8" w:rsidRDefault="002F16F8" w:rsidP="004E3FD0">
            <w:pPr>
              <w:jc w:val="center"/>
              <w:rPr>
                <w:rFonts w:ascii="Myriad Pro" w:hAnsi="Myriad Pro" w:cs="Calibri"/>
                <w:sz w:val="20"/>
                <w:szCs w:val="20"/>
              </w:rPr>
            </w:pPr>
            <w:r w:rsidRPr="002F16F8">
              <w:rPr>
                <w:rFonts w:ascii="Myriad Pro" w:hAnsi="Myriad Pro" w:cs="Calibri"/>
                <w:sz w:val="20"/>
                <w:szCs w:val="20"/>
              </w:rPr>
              <w:t>21 450,72</w:t>
            </w:r>
          </w:p>
        </w:tc>
        <w:tc>
          <w:tcPr>
            <w:tcW w:w="1404" w:type="dxa"/>
            <w:tcBorders>
              <w:top w:val="nil"/>
              <w:left w:val="nil"/>
              <w:bottom w:val="single" w:sz="4" w:space="0" w:color="auto"/>
              <w:right w:val="single" w:sz="4" w:space="0" w:color="auto"/>
            </w:tcBorders>
            <w:shd w:val="clear" w:color="auto" w:fill="auto"/>
            <w:noWrap/>
            <w:vAlign w:val="center"/>
            <w:hideMark/>
          </w:tcPr>
          <w:p w14:paraId="495C1E5B" w14:textId="77777777" w:rsidR="002F16F8" w:rsidRPr="002F16F8" w:rsidRDefault="002F16F8" w:rsidP="004E3FD0">
            <w:pPr>
              <w:jc w:val="center"/>
              <w:rPr>
                <w:rFonts w:ascii="Myriad Pro" w:hAnsi="Myriad Pro" w:cs="Calibri"/>
                <w:sz w:val="20"/>
                <w:szCs w:val="20"/>
              </w:rPr>
            </w:pPr>
            <w:r w:rsidRPr="002F16F8">
              <w:rPr>
                <w:rFonts w:ascii="Myriad Pro" w:hAnsi="Myriad Pro" w:cs="Calibri"/>
                <w:sz w:val="20"/>
                <w:szCs w:val="20"/>
              </w:rPr>
              <w:t>21 244,74</w:t>
            </w:r>
          </w:p>
        </w:tc>
      </w:tr>
      <w:tr w:rsidR="002F16F8" w:rsidRPr="002F16F8" w14:paraId="5F373428" w14:textId="77777777" w:rsidTr="004E3FD0">
        <w:trPr>
          <w:trHeight w:val="480"/>
        </w:trPr>
        <w:tc>
          <w:tcPr>
            <w:tcW w:w="2747" w:type="dxa"/>
            <w:tcBorders>
              <w:top w:val="nil"/>
              <w:left w:val="single" w:sz="4" w:space="0" w:color="auto"/>
              <w:bottom w:val="single" w:sz="4" w:space="0" w:color="auto"/>
              <w:right w:val="single" w:sz="4" w:space="0" w:color="auto"/>
            </w:tcBorders>
            <w:shd w:val="clear" w:color="auto" w:fill="auto"/>
            <w:vAlign w:val="center"/>
            <w:hideMark/>
          </w:tcPr>
          <w:p w14:paraId="6095D8E1" w14:textId="77777777" w:rsidR="002F16F8" w:rsidRPr="002F16F8" w:rsidRDefault="002F16F8" w:rsidP="002F16F8">
            <w:pPr>
              <w:rPr>
                <w:rFonts w:ascii="Myriad Pro" w:hAnsi="Myriad Pro" w:cs="Calibri"/>
                <w:color w:val="000000"/>
                <w:sz w:val="20"/>
                <w:szCs w:val="20"/>
              </w:rPr>
            </w:pPr>
            <w:r w:rsidRPr="002F16F8">
              <w:rPr>
                <w:rFonts w:ascii="Myriad Pro" w:hAnsi="Myriad Pro" w:cs="Calibri"/>
                <w:color w:val="000000"/>
                <w:sz w:val="20"/>
                <w:szCs w:val="20"/>
              </w:rPr>
              <w:t>Индекс изменения количества активов</w:t>
            </w:r>
          </w:p>
        </w:tc>
        <w:tc>
          <w:tcPr>
            <w:tcW w:w="758" w:type="dxa"/>
            <w:tcBorders>
              <w:top w:val="nil"/>
              <w:left w:val="nil"/>
              <w:bottom w:val="single" w:sz="4" w:space="0" w:color="auto"/>
              <w:right w:val="single" w:sz="4" w:space="0" w:color="auto"/>
            </w:tcBorders>
            <w:shd w:val="clear" w:color="auto" w:fill="auto"/>
            <w:noWrap/>
            <w:vAlign w:val="center"/>
            <w:hideMark/>
          </w:tcPr>
          <w:p w14:paraId="6FAE18DC" w14:textId="77777777" w:rsidR="002F16F8" w:rsidRPr="002F16F8" w:rsidRDefault="002F16F8" w:rsidP="002F16F8">
            <w:pPr>
              <w:jc w:val="center"/>
              <w:rPr>
                <w:rFonts w:ascii="Myriad Pro" w:hAnsi="Myriad Pro" w:cs="Calibri"/>
                <w:color w:val="000000"/>
                <w:sz w:val="20"/>
                <w:szCs w:val="20"/>
              </w:rPr>
            </w:pPr>
            <w:r w:rsidRPr="002F16F8">
              <w:rPr>
                <w:rFonts w:ascii="Myriad Pro" w:hAnsi="Myriad Pro" w:cs="Calibri"/>
                <w:color w:val="000000"/>
                <w:sz w:val="20"/>
                <w:szCs w:val="20"/>
              </w:rPr>
              <w:t>%</w:t>
            </w:r>
          </w:p>
        </w:tc>
        <w:tc>
          <w:tcPr>
            <w:tcW w:w="1440" w:type="dxa"/>
            <w:tcBorders>
              <w:top w:val="nil"/>
              <w:left w:val="nil"/>
              <w:bottom w:val="single" w:sz="4" w:space="0" w:color="auto"/>
              <w:right w:val="single" w:sz="4" w:space="0" w:color="auto"/>
            </w:tcBorders>
            <w:shd w:val="clear" w:color="auto" w:fill="auto"/>
            <w:noWrap/>
            <w:vAlign w:val="center"/>
            <w:hideMark/>
          </w:tcPr>
          <w:p w14:paraId="04FCAA0F" w14:textId="77777777" w:rsidR="002F16F8" w:rsidRPr="002F16F8" w:rsidRDefault="002F16F8" w:rsidP="004E3FD0">
            <w:pPr>
              <w:jc w:val="center"/>
              <w:rPr>
                <w:rFonts w:ascii="Myriad Pro" w:hAnsi="Myriad Pro" w:cs="Calibri"/>
                <w:sz w:val="20"/>
                <w:szCs w:val="20"/>
              </w:rPr>
            </w:pPr>
            <w:r w:rsidRPr="002F16F8">
              <w:rPr>
                <w:rFonts w:ascii="Myriad Pro" w:hAnsi="Myriad Pro" w:cs="Calibri"/>
                <w:sz w:val="20"/>
                <w:szCs w:val="20"/>
              </w:rPr>
              <w:t>3,29</w:t>
            </w:r>
          </w:p>
        </w:tc>
        <w:tc>
          <w:tcPr>
            <w:tcW w:w="1488" w:type="dxa"/>
            <w:tcBorders>
              <w:top w:val="nil"/>
              <w:left w:val="nil"/>
              <w:bottom w:val="single" w:sz="4" w:space="0" w:color="auto"/>
              <w:right w:val="single" w:sz="4" w:space="0" w:color="auto"/>
            </w:tcBorders>
            <w:shd w:val="clear" w:color="auto" w:fill="auto"/>
            <w:noWrap/>
            <w:vAlign w:val="center"/>
            <w:hideMark/>
          </w:tcPr>
          <w:p w14:paraId="6C14B7EB" w14:textId="77777777" w:rsidR="002F16F8" w:rsidRPr="002F16F8" w:rsidRDefault="002F16F8" w:rsidP="004E3FD0">
            <w:pPr>
              <w:jc w:val="center"/>
              <w:rPr>
                <w:rFonts w:ascii="Myriad Pro" w:hAnsi="Myriad Pro" w:cs="Calibri"/>
                <w:sz w:val="20"/>
                <w:szCs w:val="20"/>
              </w:rPr>
            </w:pPr>
            <w:r w:rsidRPr="002F16F8">
              <w:rPr>
                <w:rFonts w:ascii="Myriad Pro" w:hAnsi="Myriad Pro" w:cs="Calibri"/>
                <w:sz w:val="20"/>
                <w:szCs w:val="20"/>
              </w:rPr>
              <w:t>1,10170%</w:t>
            </w:r>
          </w:p>
        </w:tc>
        <w:tc>
          <w:tcPr>
            <w:tcW w:w="1520" w:type="dxa"/>
            <w:tcBorders>
              <w:top w:val="nil"/>
              <w:left w:val="nil"/>
              <w:bottom w:val="single" w:sz="4" w:space="0" w:color="auto"/>
              <w:right w:val="single" w:sz="4" w:space="0" w:color="auto"/>
            </w:tcBorders>
            <w:shd w:val="clear" w:color="auto" w:fill="auto"/>
            <w:noWrap/>
            <w:vAlign w:val="center"/>
            <w:hideMark/>
          </w:tcPr>
          <w:p w14:paraId="71E0B498" w14:textId="77777777" w:rsidR="002F16F8" w:rsidRPr="002F16F8" w:rsidRDefault="002F16F8" w:rsidP="004E3FD0">
            <w:pPr>
              <w:jc w:val="center"/>
              <w:rPr>
                <w:rFonts w:ascii="Myriad Pro" w:hAnsi="Myriad Pro" w:cs="Calibri"/>
                <w:sz w:val="20"/>
                <w:szCs w:val="20"/>
              </w:rPr>
            </w:pPr>
            <w:r w:rsidRPr="002F16F8">
              <w:rPr>
                <w:rFonts w:ascii="Myriad Pro" w:hAnsi="Myriad Pro" w:cs="Calibri"/>
                <w:sz w:val="20"/>
                <w:szCs w:val="20"/>
              </w:rPr>
              <w:t>0,826</w:t>
            </w:r>
          </w:p>
        </w:tc>
        <w:tc>
          <w:tcPr>
            <w:tcW w:w="1404" w:type="dxa"/>
            <w:tcBorders>
              <w:top w:val="nil"/>
              <w:left w:val="nil"/>
              <w:bottom w:val="single" w:sz="4" w:space="0" w:color="auto"/>
              <w:right w:val="single" w:sz="4" w:space="0" w:color="auto"/>
            </w:tcBorders>
            <w:shd w:val="clear" w:color="auto" w:fill="auto"/>
            <w:noWrap/>
            <w:vAlign w:val="center"/>
            <w:hideMark/>
          </w:tcPr>
          <w:p w14:paraId="547D1FBB" w14:textId="77777777" w:rsidR="002F16F8" w:rsidRPr="002F16F8" w:rsidRDefault="002F16F8" w:rsidP="004E3FD0">
            <w:pPr>
              <w:jc w:val="center"/>
              <w:rPr>
                <w:rFonts w:ascii="Myriad Pro" w:hAnsi="Myriad Pro" w:cs="Calibri"/>
                <w:sz w:val="20"/>
                <w:szCs w:val="20"/>
              </w:rPr>
            </w:pPr>
            <w:r w:rsidRPr="002F16F8">
              <w:rPr>
                <w:rFonts w:ascii="Myriad Pro" w:hAnsi="Myriad Pro" w:cs="Calibri"/>
                <w:sz w:val="20"/>
                <w:szCs w:val="20"/>
              </w:rPr>
              <w:t>0,1309%</w:t>
            </w:r>
          </w:p>
        </w:tc>
      </w:tr>
      <w:tr w:rsidR="002F16F8" w:rsidRPr="002F16F8" w14:paraId="4C65D7CF" w14:textId="77777777" w:rsidTr="004E3FD0">
        <w:trPr>
          <w:trHeight w:val="480"/>
        </w:trPr>
        <w:tc>
          <w:tcPr>
            <w:tcW w:w="2747" w:type="dxa"/>
            <w:tcBorders>
              <w:top w:val="nil"/>
              <w:left w:val="single" w:sz="4" w:space="0" w:color="auto"/>
              <w:bottom w:val="single" w:sz="4" w:space="0" w:color="auto"/>
              <w:right w:val="single" w:sz="4" w:space="0" w:color="auto"/>
            </w:tcBorders>
            <w:shd w:val="clear" w:color="auto" w:fill="auto"/>
            <w:vAlign w:val="center"/>
            <w:hideMark/>
          </w:tcPr>
          <w:p w14:paraId="63D8B999" w14:textId="77777777" w:rsidR="002F16F8" w:rsidRPr="002F16F8" w:rsidRDefault="002F16F8" w:rsidP="002F16F8">
            <w:pPr>
              <w:rPr>
                <w:rFonts w:ascii="Myriad Pro" w:hAnsi="Myriad Pro" w:cs="Calibri"/>
                <w:color w:val="000000"/>
                <w:sz w:val="20"/>
                <w:szCs w:val="20"/>
              </w:rPr>
            </w:pPr>
            <w:r w:rsidRPr="002F16F8">
              <w:rPr>
                <w:rFonts w:ascii="Myriad Pro" w:hAnsi="Myriad Pro" w:cs="Calibri"/>
                <w:color w:val="000000"/>
                <w:sz w:val="20"/>
                <w:szCs w:val="20"/>
              </w:rPr>
              <w:t>Коэффициент эластичности затрат по росту активов</w:t>
            </w:r>
          </w:p>
        </w:tc>
        <w:tc>
          <w:tcPr>
            <w:tcW w:w="758" w:type="dxa"/>
            <w:tcBorders>
              <w:top w:val="nil"/>
              <w:left w:val="nil"/>
              <w:bottom w:val="single" w:sz="4" w:space="0" w:color="auto"/>
              <w:right w:val="single" w:sz="4" w:space="0" w:color="auto"/>
            </w:tcBorders>
            <w:shd w:val="clear" w:color="auto" w:fill="auto"/>
            <w:noWrap/>
            <w:vAlign w:val="center"/>
            <w:hideMark/>
          </w:tcPr>
          <w:p w14:paraId="0C54FEF9" w14:textId="77777777" w:rsidR="002F16F8" w:rsidRPr="002F16F8" w:rsidRDefault="002F16F8" w:rsidP="002F16F8">
            <w:pPr>
              <w:rPr>
                <w:rFonts w:ascii="Myriad Pro" w:hAnsi="Myriad Pro" w:cs="Calibri"/>
                <w:color w:val="000000"/>
                <w:sz w:val="20"/>
                <w:szCs w:val="20"/>
              </w:rPr>
            </w:pPr>
            <w:r w:rsidRPr="002F16F8">
              <w:rPr>
                <w:rFonts w:ascii="Myriad Pro" w:hAnsi="Myriad Pro" w:cs="Calibri"/>
                <w:color w:val="000000"/>
                <w:sz w:val="20"/>
                <w:szCs w:val="20"/>
              </w:rPr>
              <w:t> </w:t>
            </w:r>
          </w:p>
        </w:tc>
        <w:tc>
          <w:tcPr>
            <w:tcW w:w="1440" w:type="dxa"/>
            <w:tcBorders>
              <w:top w:val="nil"/>
              <w:left w:val="nil"/>
              <w:bottom w:val="single" w:sz="4" w:space="0" w:color="auto"/>
              <w:right w:val="single" w:sz="4" w:space="0" w:color="auto"/>
            </w:tcBorders>
            <w:shd w:val="clear" w:color="auto" w:fill="auto"/>
            <w:noWrap/>
            <w:vAlign w:val="center"/>
            <w:hideMark/>
          </w:tcPr>
          <w:p w14:paraId="33C64883" w14:textId="77777777" w:rsidR="002F16F8" w:rsidRPr="002F16F8" w:rsidRDefault="002F16F8" w:rsidP="004E3FD0">
            <w:pPr>
              <w:jc w:val="center"/>
              <w:rPr>
                <w:rFonts w:ascii="Myriad Pro" w:hAnsi="Myriad Pro" w:cs="Calibri"/>
                <w:color w:val="000000"/>
                <w:sz w:val="20"/>
                <w:szCs w:val="20"/>
              </w:rPr>
            </w:pPr>
            <w:r w:rsidRPr="002F16F8">
              <w:rPr>
                <w:rFonts w:ascii="Myriad Pro" w:hAnsi="Myriad Pro" w:cs="Calibri"/>
                <w:color w:val="000000"/>
                <w:sz w:val="20"/>
                <w:szCs w:val="20"/>
              </w:rPr>
              <w:t>0,75</w:t>
            </w:r>
          </w:p>
        </w:tc>
        <w:tc>
          <w:tcPr>
            <w:tcW w:w="1488" w:type="dxa"/>
            <w:tcBorders>
              <w:top w:val="nil"/>
              <w:left w:val="nil"/>
              <w:bottom w:val="single" w:sz="4" w:space="0" w:color="auto"/>
              <w:right w:val="single" w:sz="4" w:space="0" w:color="auto"/>
            </w:tcBorders>
            <w:shd w:val="clear" w:color="auto" w:fill="auto"/>
            <w:noWrap/>
            <w:vAlign w:val="center"/>
            <w:hideMark/>
          </w:tcPr>
          <w:p w14:paraId="58D889F4" w14:textId="77777777" w:rsidR="002F16F8" w:rsidRPr="002F16F8" w:rsidRDefault="002F16F8" w:rsidP="004E3FD0">
            <w:pPr>
              <w:jc w:val="center"/>
              <w:rPr>
                <w:rFonts w:ascii="Myriad Pro" w:hAnsi="Myriad Pro" w:cs="Calibri"/>
                <w:color w:val="000000"/>
                <w:sz w:val="20"/>
                <w:szCs w:val="20"/>
              </w:rPr>
            </w:pPr>
            <w:r w:rsidRPr="002F16F8">
              <w:rPr>
                <w:rFonts w:ascii="Myriad Pro" w:hAnsi="Myriad Pro" w:cs="Calibri"/>
                <w:color w:val="000000"/>
                <w:sz w:val="20"/>
                <w:szCs w:val="20"/>
              </w:rPr>
              <w:t>0,75</w:t>
            </w:r>
          </w:p>
        </w:tc>
        <w:tc>
          <w:tcPr>
            <w:tcW w:w="1520" w:type="dxa"/>
            <w:tcBorders>
              <w:top w:val="nil"/>
              <w:left w:val="nil"/>
              <w:bottom w:val="single" w:sz="4" w:space="0" w:color="auto"/>
              <w:right w:val="single" w:sz="4" w:space="0" w:color="auto"/>
            </w:tcBorders>
            <w:shd w:val="clear" w:color="auto" w:fill="auto"/>
            <w:noWrap/>
            <w:vAlign w:val="center"/>
            <w:hideMark/>
          </w:tcPr>
          <w:p w14:paraId="0631309C" w14:textId="77777777" w:rsidR="002F16F8" w:rsidRPr="002F16F8" w:rsidRDefault="002F16F8" w:rsidP="004E3FD0">
            <w:pPr>
              <w:jc w:val="center"/>
              <w:rPr>
                <w:rFonts w:ascii="Myriad Pro" w:hAnsi="Myriad Pro" w:cs="Calibri"/>
                <w:color w:val="000000"/>
                <w:sz w:val="20"/>
                <w:szCs w:val="20"/>
              </w:rPr>
            </w:pPr>
            <w:r w:rsidRPr="002F16F8">
              <w:rPr>
                <w:rFonts w:ascii="Myriad Pro" w:hAnsi="Myriad Pro" w:cs="Calibri"/>
                <w:color w:val="000000"/>
                <w:sz w:val="20"/>
                <w:szCs w:val="20"/>
              </w:rPr>
              <w:t>0,75</w:t>
            </w:r>
          </w:p>
        </w:tc>
        <w:tc>
          <w:tcPr>
            <w:tcW w:w="1404" w:type="dxa"/>
            <w:tcBorders>
              <w:top w:val="nil"/>
              <w:left w:val="nil"/>
              <w:bottom w:val="single" w:sz="4" w:space="0" w:color="auto"/>
              <w:right w:val="single" w:sz="4" w:space="0" w:color="auto"/>
            </w:tcBorders>
            <w:shd w:val="clear" w:color="auto" w:fill="auto"/>
            <w:noWrap/>
            <w:vAlign w:val="center"/>
            <w:hideMark/>
          </w:tcPr>
          <w:p w14:paraId="2822716B" w14:textId="77777777" w:rsidR="002F16F8" w:rsidRPr="002F16F8" w:rsidRDefault="002F16F8" w:rsidP="004E3FD0">
            <w:pPr>
              <w:jc w:val="center"/>
              <w:rPr>
                <w:rFonts w:ascii="Myriad Pro" w:hAnsi="Myriad Pro" w:cs="Calibri"/>
                <w:color w:val="000000"/>
                <w:sz w:val="20"/>
                <w:szCs w:val="20"/>
              </w:rPr>
            </w:pPr>
            <w:r w:rsidRPr="002F16F8">
              <w:rPr>
                <w:rFonts w:ascii="Myriad Pro" w:hAnsi="Myriad Pro" w:cs="Calibri"/>
                <w:color w:val="000000"/>
                <w:sz w:val="20"/>
                <w:szCs w:val="20"/>
              </w:rPr>
              <w:t>0,75</w:t>
            </w:r>
          </w:p>
        </w:tc>
      </w:tr>
      <w:tr w:rsidR="002F16F8" w:rsidRPr="002F16F8" w14:paraId="758C0962" w14:textId="77777777" w:rsidTr="004E3FD0">
        <w:trPr>
          <w:trHeight w:val="300"/>
        </w:trPr>
        <w:tc>
          <w:tcPr>
            <w:tcW w:w="2747" w:type="dxa"/>
            <w:tcBorders>
              <w:top w:val="nil"/>
              <w:left w:val="single" w:sz="4" w:space="0" w:color="auto"/>
              <w:bottom w:val="single" w:sz="4" w:space="0" w:color="auto"/>
              <w:right w:val="single" w:sz="4" w:space="0" w:color="auto"/>
            </w:tcBorders>
            <w:shd w:val="clear" w:color="auto" w:fill="auto"/>
            <w:vAlign w:val="center"/>
            <w:hideMark/>
          </w:tcPr>
          <w:p w14:paraId="7A14F40A" w14:textId="77777777" w:rsidR="002F16F8" w:rsidRPr="002F16F8" w:rsidRDefault="002F16F8" w:rsidP="002F16F8">
            <w:pPr>
              <w:rPr>
                <w:rFonts w:ascii="Myriad Pro" w:hAnsi="Myriad Pro" w:cs="Calibri"/>
                <w:color w:val="000000"/>
                <w:sz w:val="20"/>
                <w:szCs w:val="20"/>
              </w:rPr>
            </w:pPr>
            <w:r w:rsidRPr="002F16F8">
              <w:rPr>
                <w:rFonts w:ascii="Myriad Pro" w:hAnsi="Myriad Pro" w:cs="Calibri"/>
                <w:color w:val="000000"/>
                <w:sz w:val="20"/>
                <w:szCs w:val="20"/>
              </w:rPr>
              <w:t>Итого коэффициент индексации</w:t>
            </w:r>
          </w:p>
        </w:tc>
        <w:tc>
          <w:tcPr>
            <w:tcW w:w="758" w:type="dxa"/>
            <w:tcBorders>
              <w:top w:val="nil"/>
              <w:left w:val="nil"/>
              <w:bottom w:val="single" w:sz="4" w:space="0" w:color="auto"/>
              <w:right w:val="single" w:sz="4" w:space="0" w:color="auto"/>
            </w:tcBorders>
            <w:shd w:val="clear" w:color="auto" w:fill="auto"/>
            <w:noWrap/>
            <w:vAlign w:val="center"/>
            <w:hideMark/>
          </w:tcPr>
          <w:p w14:paraId="10E32DA7" w14:textId="77777777" w:rsidR="002F16F8" w:rsidRPr="002F16F8" w:rsidRDefault="002F16F8" w:rsidP="002F16F8">
            <w:pPr>
              <w:rPr>
                <w:rFonts w:ascii="Myriad Pro" w:hAnsi="Myriad Pro" w:cs="Calibri"/>
                <w:color w:val="000000"/>
                <w:sz w:val="20"/>
                <w:szCs w:val="20"/>
              </w:rPr>
            </w:pPr>
            <w:r w:rsidRPr="002F16F8">
              <w:rPr>
                <w:rFonts w:ascii="Myriad Pro" w:hAnsi="Myriad Pro" w:cs="Calibri"/>
                <w:color w:val="000000"/>
                <w:sz w:val="20"/>
                <w:szCs w:val="20"/>
              </w:rPr>
              <w:t> </w:t>
            </w:r>
          </w:p>
        </w:tc>
        <w:tc>
          <w:tcPr>
            <w:tcW w:w="1440" w:type="dxa"/>
            <w:tcBorders>
              <w:top w:val="nil"/>
              <w:left w:val="nil"/>
              <w:bottom w:val="single" w:sz="4" w:space="0" w:color="auto"/>
              <w:right w:val="single" w:sz="4" w:space="0" w:color="auto"/>
            </w:tcBorders>
            <w:shd w:val="clear" w:color="auto" w:fill="auto"/>
            <w:noWrap/>
            <w:vAlign w:val="center"/>
            <w:hideMark/>
          </w:tcPr>
          <w:p w14:paraId="765B299F" w14:textId="77777777" w:rsidR="002F16F8" w:rsidRPr="002F16F8" w:rsidRDefault="002F16F8" w:rsidP="004E3FD0">
            <w:pPr>
              <w:jc w:val="center"/>
              <w:rPr>
                <w:rFonts w:ascii="Myriad Pro" w:hAnsi="Myriad Pro" w:cs="Calibri"/>
                <w:color w:val="000000"/>
                <w:sz w:val="20"/>
                <w:szCs w:val="20"/>
              </w:rPr>
            </w:pPr>
            <w:r w:rsidRPr="002F16F8">
              <w:rPr>
                <w:rFonts w:ascii="Myriad Pro" w:hAnsi="Myriad Pro" w:cs="Calibri"/>
                <w:color w:val="000000"/>
                <w:sz w:val="20"/>
                <w:szCs w:val="20"/>
              </w:rPr>
              <w:t>1,09</w:t>
            </w:r>
          </w:p>
        </w:tc>
        <w:tc>
          <w:tcPr>
            <w:tcW w:w="1488" w:type="dxa"/>
            <w:tcBorders>
              <w:top w:val="nil"/>
              <w:left w:val="nil"/>
              <w:bottom w:val="single" w:sz="4" w:space="0" w:color="auto"/>
              <w:right w:val="single" w:sz="4" w:space="0" w:color="auto"/>
            </w:tcBorders>
            <w:shd w:val="clear" w:color="auto" w:fill="auto"/>
            <w:noWrap/>
            <w:vAlign w:val="center"/>
            <w:hideMark/>
          </w:tcPr>
          <w:p w14:paraId="22589D51" w14:textId="77777777" w:rsidR="002F16F8" w:rsidRPr="002F16F8" w:rsidRDefault="002F16F8" w:rsidP="004E3FD0">
            <w:pPr>
              <w:jc w:val="center"/>
              <w:rPr>
                <w:rFonts w:ascii="Myriad Pro" w:hAnsi="Myriad Pro" w:cs="Calibri"/>
                <w:color w:val="000000"/>
                <w:sz w:val="20"/>
                <w:szCs w:val="20"/>
              </w:rPr>
            </w:pPr>
            <w:r w:rsidRPr="002F16F8">
              <w:rPr>
                <w:rFonts w:ascii="Myriad Pro" w:hAnsi="Myriad Pro" w:cs="Calibri"/>
                <w:color w:val="000000"/>
                <w:sz w:val="20"/>
                <w:szCs w:val="20"/>
              </w:rPr>
              <w:t>1,056</w:t>
            </w:r>
          </w:p>
        </w:tc>
        <w:tc>
          <w:tcPr>
            <w:tcW w:w="1520" w:type="dxa"/>
            <w:tcBorders>
              <w:top w:val="nil"/>
              <w:left w:val="nil"/>
              <w:bottom w:val="single" w:sz="4" w:space="0" w:color="auto"/>
              <w:right w:val="single" w:sz="4" w:space="0" w:color="auto"/>
            </w:tcBorders>
            <w:shd w:val="clear" w:color="auto" w:fill="auto"/>
            <w:noWrap/>
            <w:vAlign w:val="center"/>
            <w:hideMark/>
          </w:tcPr>
          <w:p w14:paraId="3C97FD46" w14:textId="77777777" w:rsidR="002F16F8" w:rsidRPr="002F16F8" w:rsidRDefault="002F16F8" w:rsidP="004E3FD0">
            <w:pPr>
              <w:jc w:val="center"/>
              <w:rPr>
                <w:rFonts w:ascii="Myriad Pro" w:hAnsi="Myriad Pro" w:cs="Calibri"/>
                <w:color w:val="000000"/>
                <w:sz w:val="20"/>
                <w:szCs w:val="20"/>
              </w:rPr>
            </w:pPr>
            <w:r w:rsidRPr="002F16F8">
              <w:rPr>
                <w:rFonts w:ascii="Myriad Pro" w:hAnsi="Myriad Pro" w:cs="Calibri"/>
                <w:color w:val="000000"/>
                <w:sz w:val="20"/>
                <w:szCs w:val="20"/>
              </w:rPr>
              <w:t>1,045</w:t>
            </w:r>
          </w:p>
        </w:tc>
        <w:tc>
          <w:tcPr>
            <w:tcW w:w="1404" w:type="dxa"/>
            <w:tcBorders>
              <w:top w:val="nil"/>
              <w:left w:val="nil"/>
              <w:bottom w:val="single" w:sz="4" w:space="0" w:color="auto"/>
              <w:right w:val="single" w:sz="4" w:space="0" w:color="auto"/>
            </w:tcBorders>
            <w:shd w:val="clear" w:color="auto" w:fill="auto"/>
            <w:noWrap/>
            <w:vAlign w:val="center"/>
            <w:hideMark/>
          </w:tcPr>
          <w:p w14:paraId="2DDC3FE5" w14:textId="77777777" w:rsidR="002F16F8" w:rsidRPr="002F16F8" w:rsidRDefault="002F16F8" w:rsidP="004E3FD0">
            <w:pPr>
              <w:jc w:val="center"/>
              <w:rPr>
                <w:rFonts w:ascii="Myriad Pro" w:hAnsi="Myriad Pro" w:cs="Calibri"/>
                <w:color w:val="000000"/>
                <w:sz w:val="20"/>
                <w:szCs w:val="20"/>
              </w:rPr>
            </w:pPr>
            <w:r w:rsidRPr="002F16F8">
              <w:rPr>
                <w:rFonts w:ascii="Myriad Pro" w:hAnsi="Myriad Pro" w:cs="Calibri"/>
                <w:color w:val="000000"/>
                <w:sz w:val="20"/>
                <w:szCs w:val="20"/>
              </w:rPr>
              <w:t>1,0375</w:t>
            </w:r>
          </w:p>
        </w:tc>
      </w:tr>
      <w:tr w:rsidR="002F16F8" w:rsidRPr="002F16F8" w14:paraId="5B8E8B3C" w14:textId="77777777" w:rsidTr="004E3FD0">
        <w:trPr>
          <w:trHeight w:val="300"/>
        </w:trPr>
        <w:tc>
          <w:tcPr>
            <w:tcW w:w="2747"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1850E299" w14:textId="77777777" w:rsidR="002F16F8" w:rsidRPr="002F16F8" w:rsidRDefault="002F16F8" w:rsidP="002F16F8">
            <w:pPr>
              <w:rPr>
                <w:rFonts w:ascii="Myriad Pro" w:hAnsi="Myriad Pro" w:cs="Calibri"/>
                <w:b/>
                <w:bCs/>
                <w:color w:val="000000"/>
                <w:sz w:val="20"/>
                <w:szCs w:val="20"/>
              </w:rPr>
            </w:pPr>
            <w:r w:rsidRPr="002F16F8">
              <w:rPr>
                <w:rFonts w:ascii="Myriad Pro" w:hAnsi="Myriad Pro" w:cs="Calibri"/>
                <w:b/>
                <w:bCs/>
                <w:color w:val="000000"/>
                <w:sz w:val="20"/>
                <w:szCs w:val="20"/>
              </w:rPr>
              <w:t>ИТОГО подконтрольные расходы</w:t>
            </w:r>
          </w:p>
        </w:tc>
        <w:tc>
          <w:tcPr>
            <w:tcW w:w="758" w:type="dxa"/>
            <w:tcBorders>
              <w:top w:val="nil"/>
              <w:left w:val="nil"/>
              <w:bottom w:val="single" w:sz="4" w:space="0" w:color="auto"/>
              <w:right w:val="single" w:sz="4" w:space="0" w:color="auto"/>
            </w:tcBorders>
            <w:shd w:val="clear" w:color="auto" w:fill="EAF1DD" w:themeFill="accent3" w:themeFillTint="33"/>
            <w:noWrap/>
            <w:vAlign w:val="center"/>
            <w:hideMark/>
          </w:tcPr>
          <w:p w14:paraId="7211D3EE" w14:textId="77777777" w:rsidR="002F16F8" w:rsidRPr="002F16F8" w:rsidRDefault="002F16F8" w:rsidP="002F16F8">
            <w:pPr>
              <w:jc w:val="center"/>
              <w:rPr>
                <w:rFonts w:ascii="Myriad Pro" w:hAnsi="Myriad Pro" w:cs="Calibri"/>
                <w:color w:val="000000"/>
                <w:sz w:val="20"/>
                <w:szCs w:val="20"/>
              </w:rPr>
            </w:pPr>
            <w:r w:rsidRPr="002F16F8">
              <w:rPr>
                <w:rFonts w:ascii="Myriad Pro" w:hAnsi="Myriad Pro" w:cs="Calibri"/>
                <w:color w:val="000000"/>
                <w:sz w:val="20"/>
                <w:szCs w:val="20"/>
              </w:rPr>
              <w:t>тыс. руб.</w:t>
            </w:r>
          </w:p>
        </w:tc>
        <w:tc>
          <w:tcPr>
            <w:tcW w:w="1440" w:type="dxa"/>
            <w:tcBorders>
              <w:top w:val="nil"/>
              <w:left w:val="nil"/>
              <w:bottom w:val="single" w:sz="4" w:space="0" w:color="auto"/>
              <w:right w:val="single" w:sz="4" w:space="0" w:color="auto"/>
            </w:tcBorders>
            <w:shd w:val="clear" w:color="auto" w:fill="EAF1DD" w:themeFill="accent3" w:themeFillTint="33"/>
            <w:noWrap/>
            <w:vAlign w:val="center"/>
            <w:hideMark/>
          </w:tcPr>
          <w:p w14:paraId="30FC5530" w14:textId="77777777" w:rsidR="002F16F8" w:rsidRPr="002F16F8" w:rsidRDefault="002F16F8" w:rsidP="004E3FD0">
            <w:pPr>
              <w:jc w:val="center"/>
              <w:rPr>
                <w:rFonts w:ascii="Myriad Pro" w:hAnsi="Myriad Pro" w:cs="Calibri"/>
                <w:b/>
                <w:bCs/>
                <w:color w:val="000000"/>
                <w:sz w:val="20"/>
                <w:szCs w:val="20"/>
              </w:rPr>
            </w:pPr>
            <w:r w:rsidRPr="002F16F8">
              <w:rPr>
                <w:rFonts w:ascii="Myriad Pro" w:hAnsi="Myriad Pro" w:cs="Calibri"/>
                <w:b/>
                <w:bCs/>
                <w:color w:val="000000"/>
                <w:sz w:val="20"/>
                <w:szCs w:val="20"/>
              </w:rPr>
              <w:t>413 898,89</w:t>
            </w:r>
          </w:p>
        </w:tc>
        <w:tc>
          <w:tcPr>
            <w:tcW w:w="1488" w:type="dxa"/>
            <w:tcBorders>
              <w:top w:val="nil"/>
              <w:left w:val="nil"/>
              <w:bottom w:val="single" w:sz="4" w:space="0" w:color="auto"/>
              <w:right w:val="single" w:sz="4" w:space="0" w:color="auto"/>
            </w:tcBorders>
            <w:shd w:val="clear" w:color="auto" w:fill="EAF1DD" w:themeFill="accent3" w:themeFillTint="33"/>
            <w:noWrap/>
            <w:vAlign w:val="center"/>
            <w:hideMark/>
          </w:tcPr>
          <w:p w14:paraId="5B5CD280" w14:textId="77777777" w:rsidR="002F16F8" w:rsidRPr="002F16F8" w:rsidRDefault="002F16F8" w:rsidP="004E3FD0">
            <w:pPr>
              <w:jc w:val="center"/>
              <w:rPr>
                <w:rFonts w:ascii="Myriad Pro" w:hAnsi="Myriad Pro" w:cs="Calibri"/>
                <w:b/>
                <w:bCs/>
                <w:color w:val="000000"/>
                <w:sz w:val="20"/>
                <w:szCs w:val="20"/>
              </w:rPr>
            </w:pPr>
            <w:r w:rsidRPr="002F16F8">
              <w:rPr>
                <w:rFonts w:ascii="Myriad Pro" w:hAnsi="Myriad Pro" w:cs="Calibri"/>
                <w:b/>
                <w:bCs/>
                <w:color w:val="000000"/>
                <w:sz w:val="20"/>
                <w:szCs w:val="20"/>
              </w:rPr>
              <w:t>437 108,14</w:t>
            </w:r>
          </w:p>
        </w:tc>
        <w:tc>
          <w:tcPr>
            <w:tcW w:w="1520" w:type="dxa"/>
            <w:tcBorders>
              <w:top w:val="nil"/>
              <w:left w:val="nil"/>
              <w:bottom w:val="single" w:sz="4" w:space="0" w:color="auto"/>
              <w:right w:val="single" w:sz="4" w:space="0" w:color="auto"/>
            </w:tcBorders>
            <w:shd w:val="clear" w:color="auto" w:fill="EAF1DD" w:themeFill="accent3" w:themeFillTint="33"/>
            <w:noWrap/>
            <w:vAlign w:val="center"/>
            <w:hideMark/>
          </w:tcPr>
          <w:p w14:paraId="13045DF5" w14:textId="77777777" w:rsidR="002F16F8" w:rsidRPr="002F16F8" w:rsidRDefault="002F16F8" w:rsidP="004E3FD0">
            <w:pPr>
              <w:jc w:val="center"/>
              <w:rPr>
                <w:rFonts w:ascii="Myriad Pro" w:hAnsi="Myriad Pro" w:cs="Calibri"/>
                <w:b/>
                <w:bCs/>
                <w:color w:val="000000"/>
                <w:sz w:val="20"/>
                <w:szCs w:val="20"/>
              </w:rPr>
            </w:pPr>
            <w:r w:rsidRPr="002F16F8">
              <w:rPr>
                <w:rFonts w:ascii="Myriad Pro" w:hAnsi="Myriad Pro" w:cs="Calibri"/>
                <w:b/>
                <w:bCs/>
                <w:color w:val="000000"/>
                <w:sz w:val="20"/>
                <w:szCs w:val="20"/>
              </w:rPr>
              <w:t>432 563,55</w:t>
            </w:r>
          </w:p>
        </w:tc>
        <w:tc>
          <w:tcPr>
            <w:tcW w:w="1404" w:type="dxa"/>
            <w:tcBorders>
              <w:top w:val="nil"/>
              <w:left w:val="nil"/>
              <w:bottom w:val="single" w:sz="4" w:space="0" w:color="auto"/>
              <w:right w:val="single" w:sz="4" w:space="0" w:color="auto"/>
            </w:tcBorders>
            <w:shd w:val="clear" w:color="auto" w:fill="EAF1DD" w:themeFill="accent3" w:themeFillTint="33"/>
            <w:noWrap/>
            <w:vAlign w:val="center"/>
            <w:hideMark/>
          </w:tcPr>
          <w:p w14:paraId="2995313C" w14:textId="77777777" w:rsidR="002F16F8" w:rsidRPr="002F16F8" w:rsidRDefault="002F16F8" w:rsidP="004E3FD0">
            <w:pPr>
              <w:jc w:val="center"/>
              <w:rPr>
                <w:rFonts w:ascii="Myriad Pro" w:hAnsi="Myriad Pro" w:cs="Calibri"/>
                <w:b/>
                <w:bCs/>
                <w:color w:val="000000"/>
                <w:sz w:val="20"/>
                <w:szCs w:val="20"/>
              </w:rPr>
            </w:pPr>
            <w:r w:rsidRPr="002F16F8">
              <w:rPr>
                <w:rFonts w:ascii="Myriad Pro" w:hAnsi="Myriad Pro" w:cs="Calibri"/>
                <w:b/>
                <w:bCs/>
                <w:color w:val="000000"/>
                <w:sz w:val="20"/>
                <w:szCs w:val="20"/>
              </w:rPr>
              <w:t>429 439,76</w:t>
            </w:r>
          </w:p>
        </w:tc>
      </w:tr>
      <w:tr w:rsidR="002F16F8" w:rsidRPr="002F16F8" w14:paraId="682FFED8" w14:textId="77777777" w:rsidTr="004E3FD0">
        <w:trPr>
          <w:trHeight w:val="480"/>
        </w:trPr>
        <w:tc>
          <w:tcPr>
            <w:tcW w:w="2747" w:type="dxa"/>
            <w:tcBorders>
              <w:top w:val="nil"/>
              <w:left w:val="single" w:sz="4" w:space="0" w:color="auto"/>
              <w:bottom w:val="single" w:sz="4" w:space="0" w:color="auto"/>
              <w:right w:val="single" w:sz="4" w:space="0" w:color="auto"/>
            </w:tcBorders>
            <w:shd w:val="clear" w:color="auto" w:fill="auto"/>
            <w:vAlign w:val="center"/>
            <w:hideMark/>
          </w:tcPr>
          <w:p w14:paraId="06805EBB" w14:textId="77777777" w:rsidR="002F16F8" w:rsidRPr="002F16F8" w:rsidRDefault="002F16F8" w:rsidP="002F16F8">
            <w:pPr>
              <w:rPr>
                <w:rFonts w:ascii="Myriad Pro" w:hAnsi="Myriad Pro" w:cs="Calibri"/>
                <w:b/>
                <w:bCs/>
                <w:color w:val="000000"/>
                <w:sz w:val="20"/>
                <w:szCs w:val="20"/>
              </w:rPr>
            </w:pPr>
            <w:r w:rsidRPr="002F16F8">
              <w:rPr>
                <w:rFonts w:ascii="Myriad Pro" w:hAnsi="Myriad Pro" w:cs="Calibri"/>
                <w:b/>
                <w:bCs/>
                <w:color w:val="000000"/>
                <w:sz w:val="20"/>
                <w:szCs w:val="20"/>
              </w:rPr>
              <w:t>Отклонение от установленного уровня составило</w:t>
            </w:r>
          </w:p>
        </w:tc>
        <w:tc>
          <w:tcPr>
            <w:tcW w:w="758" w:type="dxa"/>
            <w:tcBorders>
              <w:top w:val="nil"/>
              <w:left w:val="nil"/>
              <w:bottom w:val="single" w:sz="4" w:space="0" w:color="auto"/>
              <w:right w:val="single" w:sz="4" w:space="0" w:color="auto"/>
            </w:tcBorders>
            <w:shd w:val="clear" w:color="auto" w:fill="auto"/>
            <w:noWrap/>
            <w:vAlign w:val="center"/>
            <w:hideMark/>
          </w:tcPr>
          <w:p w14:paraId="05BEEEEC" w14:textId="77777777" w:rsidR="002F16F8" w:rsidRPr="002F16F8" w:rsidRDefault="002F16F8" w:rsidP="002F16F8">
            <w:pPr>
              <w:jc w:val="center"/>
              <w:rPr>
                <w:rFonts w:ascii="Myriad Pro" w:hAnsi="Myriad Pro" w:cs="Calibri"/>
                <w:color w:val="000000"/>
                <w:sz w:val="20"/>
                <w:szCs w:val="20"/>
              </w:rPr>
            </w:pPr>
            <w:r w:rsidRPr="002F16F8">
              <w:rPr>
                <w:rFonts w:ascii="Myriad Pro" w:hAnsi="Myriad Pro" w:cs="Calibri"/>
                <w:color w:val="000000"/>
                <w:sz w:val="20"/>
                <w:szCs w:val="20"/>
              </w:rPr>
              <w:t>тыс. руб.</w:t>
            </w:r>
          </w:p>
        </w:tc>
        <w:tc>
          <w:tcPr>
            <w:tcW w:w="1440" w:type="dxa"/>
            <w:tcBorders>
              <w:top w:val="nil"/>
              <w:left w:val="nil"/>
              <w:bottom w:val="single" w:sz="4" w:space="0" w:color="auto"/>
              <w:right w:val="single" w:sz="4" w:space="0" w:color="auto"/>
            </w:tcBorders>
            <w:shd w:val="clear" w:color="auto" w:fill="auto"/>
            <w:noWrap/>
            <w:vAlign w:val="center"/>
            <w:hideMark/>
          </w:tcPr>
          <w:p w14:paraId="08E0960D" w14:textId="77777777" w:rsidR="002F16F8" w:rsidRPr="002F16F8" w:rsidRDefault="002F16F8" w:rsidP="004E3FD0">
            <w:pPr>
              <w:jc w:val="center"/>
              <w:rPr>
                <w:rFonts w:ascii="Myriad Pro" w:hAnsi="Myriad Pro" w:cs="Calibri"/>
                <w:b/>
                <w:bCs/>
                <w:color w:val="000000"/>
                <w:sz w:val="20"/>
                <w:szCs w:val="20"/>
              </w:rPr>
            </w:pPr>
          </w:p>
        </w:tc>
        <w:tc>
          <w:tcPr>
            <w:tcW w:w="1488" w:type="dxa"/>
            <w:tcBorders>
              <w:top w:val="nil"/>
              <w:left w:val="nil"/>
              <w:bottom w:val="single" w:sz="4" w:space="0" w:color="auto"/>
              <w:right w:val="single" w:sz="4" w:space="0" w:color="auto"/>
            </w:tcBorders>
            <w:shd w:val="clear" w:color="auto" w:fill="auto"/>
            <w:noWrap/>
            <w:vAlign w:val="center"/>
            <w:hideMark/>
          </w:tcPr>
          <w:p w14:paraId="2AE91AAF" w14:textId="77777777" w:rsidR="002F16F8" w:rsidRPr="002F16F8" w:rsidRDefault="002F16F8" w:rsidP="004E3FD0">
            <w:pPr>
              <w:jc w:val="center"/>
              <w:rPr>
                <w:rFonts w:ascii="Myriad Pro" w:hAnsi="Myriad Pro" w:cs="Calibri"/>
                <w:b/>
                <w:bCs/>
                <w:color w:val="000000"/>
                <w:sz w:val="20"/>
                <w:szCs w:val="20"/>
              </w:rPr>
            </w:pPr>
          </w:p>
        </w:tc>
        <w:tc>
          <w:tcPr>
            <w:tcW w:w="1520" w:type="dxa"/>
            <w:tcBorders>
              <w:top w:val="nil"/>
              <w:left w:val="nil"/>
              <w:bottom w:val="single" w:sz="4" w:space="0" w:color="auto"/>
              <w:right w:val="single" w:sz="4" w:space="0" w:color="auto"/>
            </w:tcBorders>
            <w:shd w:val="clear" w:color="auto" w:fill="auto"/>
            <w:noWrap/>
            <w:vAlign w:val="center"/>
            <w:hideMark/>
          </w:tcPr>
          <w:p w14:paraId="4BB17AA0" w14:textId="77777777" w:rsidR="002F16F8" w:rsidRPr="002F16F8" w:rsidRDefault="002F16F8" w:rsidP="004E3FD0">
            <w:pPr>
              <w:jc w:val="center"/>
              <w:rPr>
                <w:rFonts w:ascii="Myriad Pro" w:hAnsi="Myriad Pro" w:cs="Calibri"/>
                <w:b/>
                <w:bCs/>
                <w:color w:val="000000"/>
                <w:sz w:val="20"/>
                <w:szCs w:val="20"/>
              </w:rPr>
            </w:pPr>
          </w:p>
        </w:tc>
        <w:tc>
          <w:tcPr>
            <w:tcW w:w="1404" w:type="dxa"/>
            <w:tcBorders>
              <w:top w:val="nil"/>
              <w:left w:val="nil"/>
              <w:bottom w:val="single" w:sz="4" w:space="0" w:color="auto"/>
              <w:right w:val="single" w:sz="4" w:space="0" w:color="auto"/>
            </w:tcBorders>
            <w:shd w:val="clear" w:color="auto" w:fill="auto"/>
            <w:noWrap/>
            <w:vAlign w:val="center"/>
            <w:hideMark/>
          </w:tcPr>
          <w:p w14:paraId="72BA17CD" w14:textId="77777777" w:rsidR="002F16F8" w:rsidRPr="002F16F8" w:rsidRDefault="002F16F8" w:rsidP="004E3FD0">
            <w:pPr>
              <w:jc w:val="center"/>
              <w:rPr>
                <w:rFonts w:ascii="Myriad Pro" w:hAnsi="Myriad Pro" w:cs="Calibri"/>
                <w:b/>
                <w:bCs/>
                <w:color w:val="000000"/>
                <w:sz w:val="20"/>
                <w:szCs w:val="20"/>
              </w:rPr>
            </w:pPr>
            <w:r w:rsidRPr="002F16F8">
              <w:rPr>
                <w:rFonts w:ascii="Myriad Pro" w:hAnsi="Myriad Pro" w:cs="Calibri"/>
                <w:b/>
                <w:bCs/>
                <w:color w:val="000000"/>
                <w:sz w:val="20"/>
                <w:szCs w:val="20"/>
              </w:rPr>
              <w:t>-  3 123,79</w:t>
            </w:r>
          </w:p>
        </w:tc>
      </w:tr>
    </w:tbl>
    <w:p w14:paraId="1450898D" w14:textId="77777777" w:rsidR="004E3FD0" w:rsidRPr="00436680" w:rsidRDefault="004E3FD0" w:rsidP="004E3FD0">
      <w:pPr>
        <w:pStyle w:val="a2"/>
        <w:numPr>
          <w:ilvl w:val="0"/>
          <w:numId w:val="0"/>
        </w:numPr>
        <w:spacing w:before="240"/>
        <w:ind w:left="567"/>
        <w:rPr>
          <w:color w:val="0D0D0D" w:themeColor="text1" w:themeTint="F2"/>
        </w:rPr>
      </w:pPr>
      <w:r w:rsidRPr="00436680">
        <w:rPr>
          <w:color w:val="0D0D0D" w:themeColor="text1" w:themeTint="F2"/>
        </w:rPr>
        <w:t>Коэффициент индексации определен из следующих параметров:</w:t>
      </w:r>
    </w:p>
    <w:p w14:paraId="70B99AF8" w14:textId="77777777" w:rsidR="004E3FD0" w:rsidRPr="00436680" w:rsidRDefault="004E3FD0" w:rsidP="00006CEC">
      <w:pPr>
        <w:pStyle w:val="a7"/>
        <w:numPr>
          <w:ilvl w:val="0"/>
          <w:numId w:val="72"/>
        </w:numPr>
        <w:spacing w:after="160" w:line="360" w:lineRule="auto"/>
        <w:ind w:left="1134" w:hanging="567"/>
        <w:jc w:val="both"/>
        <w:rPr>
          <w:rFonts w:ascii="Myriad Pro" w:hAnsi="Myriad Pro"/>
          <w:color w:val="0D0D0D" w:themeColor="text1" w:themeTint="F2"/>
          <w:sz w:val="26"/>
          <w:szCs w:val="26"/>
        </w:rPr>
      </w:pPr>
      <w:r w:rsidRPr="00436680">
        <w:rPr>
          <w:rFonts w:ascii="Myriad Pro" w:hAnsi="Myriad Pro"/>
          <w:color w:val="0D0D0D" w:themeColor="text1" w:themeTint="F2"/>
          <w:sz w:val="26"/>
          <w:szCs w:val="26"/>
        </w:rPr>
        <w:t>индекс потребительских цен 2017/2016 – 1,047, в соответствии с прогнозом социально-экономического развития Российской Федерации, опубликованного Минэкономразвития России от 24.11.2016;</w:t>
      </w:r>
    </w:p>
    <w:p w14:paraId="1B7B1781" w14:textId="77777777" w:rsidR="004E3FD0" w:rsidRPr="00436680" w:rsidRDefault="004E3FD0" w:rsidP="00006CEC">
      <w:pPr>
        <w:pStyle w:val="a7"/>
        <w:numPr>
          <w:ilvl w:val="0"/>
          <w:numId w:val="72"/>
        </w:numPr>
        <w:spacing w:after="160" w:line="360" w:lineRule="auto"/>
        <w:ind w:left="1134" w:hanging="567"/>
        <w:jc w:val="both"/>
        <w:rPr>
          <w:rFonts w:ascii="Myriad Pro" w:hAnsi="Myriad Pro"/>
          <w:color w:val="0D0D0D" w:themeColor="text1" w:themeTint="F2"/>
          <w:sz w:val="26"/>
          <w:szCs w:val="26"/>
        </w:rPr>
      </w:pPr>
      <w:r w:rsidRPr="00436680">
        <w:rPr>
          <w:rFonts w:ascii="Myriad Pro" w:hAnsi="Myriad Pro"/>
          <w:color w:val="0D0D0D" w:themeColor="text1" w:themeTint="F2"/>
          <w:sz w:val="26"/>
          <w:szCs w:val="26"/>
        </w:rPr>
        <w:t xml:space="preserve">коэффициент эластичности подконтрольных расходов = 0,75, в соответствии с п. 11 Методических указаний </w:t>
      </w:r>
      <w:r w:rsidR="00685A0B">
        <w:rPr>
          <w:rFonts w:ascii="Myriad Pro" w:hAnsi="Myriad Pro"/>
          <w:color w:val="0D0D0D" w:themeColor="text1" w:themeTint="F2"/>
          <w:sz w:val="26"/>
          <w:szCs w:val="26"/>
        </w:rPr>
        <w:t>№ </w:t>
      </w:r>
      <w:r w:rsidRPr="00436680">
        <w:rPr>
          <w:rFonts w:ascii="Myriad Pro" w:hAnsi="Myriad Pro"/>
          <w:color w:val="0D0D0D" w:themeColor="text1" w:themeTint="F2"/>
          <w:sz w:val="26"/>
          <w:szCs w:val="26"/>
        </w:rPr>
        <w:t>98-э;</w:t>
      </w:r>
    </w:p>
    <w:p w14:paraId="5C4169A2" w14:textId="77777777" w:rsidR="004E3FD0" w:rsidRDefault="004E3FD0" w:rsidP="00006CEC">
      <w:pPr>
        <w:pStyle w:val="a7"/>
        <w:numPr>
          <w:ilvl w:val="0"/>
          <w:numId w:val="72"/>
        </w:numPr>
        <w:spacing w:after="160" w:line="360" w:lineRule="auto"/>
        <w:ind w:left="1134" w:hanging="567"/>
        <w:jc w:val="both"/>
        <w:rPr>
          <w:rFonts w:ascii="Myriad Pro" w:hAnsi="Myriad Pro"/>
          <w:color w:val="0D0D0D" w:themeColor="text1" w:themeTint="F2"/>
          <w:sz w:val="26"/>
          <w:szCs w:val="26"/>
        </w:rPr>
      </w:pPr>
      <w:r w:rsidRPr="00436680">
        <w:rPr>
          <w:rFonts w:ascii="Myriad Pro" w:hAnsi="Myriad Pro"/>
          <w:color w:val="0D0D0D" w:themeColor="text1" w:themeTint="F2"/>
          <w:sz w:val="26"/>
          <w:szCs w:val="26"/>
        </w:rPr>
        <w:t xml:space="preserve">индекс эффективности подконтрольных расходов – 1%, подробное описание </w:t>
      </w:r>
      <w:r w:rsidRPr="00ED4EAD">
        <w:rPr>
          <w:rFonts w:ascii="Myriad Pro" w:hAnsi="Myriad Pro"/>
          <w:color w:val="0D0D0D" w:themeColor="text1" w:themeTint="F2"/>
          <w:sz w:val="26"/>
          <w:szCs w:val="26"/>
        </w:rPr>
        <w:t>в разделе «Индекс эффективности подконтрольных расходов» настоящего Отчета.</w:t>
      </w:r>
    </w:p>
    <w:p w14:paraId="547E476A" w14:textId="77777777" w:rsidR="004E3FD0" w:rsidRPr="00ED4EAD" w:rsidRDefault="004E3FD0" w:rsidP="00006CEC">
      <w:pPr>
        <w:pStyle w:val="a7"/>
        <w:numPr>
          <w:ilvl w:val="0"/>
          <w:numId w:val="72"/>
        </w:numPr>
        <w:spacing w:after="160" w:line="360" w:lineRule="auto"/>
        <w:ind w:left="1134" w:hanging="567"/>
        <w:jc w:val="both"/>
        <w:rPr>
          <w:rFonts w:ascii="Myriad Pro" w:hAnsi="Myriad Pro"/>
          <w:color w:val="0D0D0D" w:themeColor="text1" w:themeTint="F2"/>
          <w:sz w:val="26"/>
          <w:szCs w:val="26"/>
        </w:rPr>
      </w:pPr>
      <w:r w:rsidRPr="00ED4EAD">
        <w:rPr>
          <w:rFonts w:ascii="Myriad Pro" w:hAnsi="Myriad Pro"/>
          <w:color w:val="0D0D0D" w:themeColor="text1" w:themeTint="F2"/>
          <w:sz w:val="26"/>
          <w:szCs w:val="26"/>
        </w:rPr>
        <w:lastRenderedPageBreak/>
        <w:t xml:space="preserve">количество условных единиц электросетевого оборудования в размере 2017г. = </w:t>
      </w:r>
      <w:r>
        <w:rPr>
          <w:rFonts w:ascii="Myriad Pro" w:hAnsi="Myriad Pro"/>
          <w:color w:val="0D0D0D" w:themeColor="text1" w:themeTint="F2"/>
          <w:sz w:val="26"/>
          <w:szCs w:val="26"/>
        </w:rPr>
        <w:t>21 244,74</w:t>
      </w:r>
      <w:r w:rsidRPr="00ED4EAD">
        <w:rPr>
          <w:rFonts w:ascii="Myriad Pro" w:hAnsi="Myriad Pro"/>
          <w:color w:val="0D0D0D" w:themeColor="text1" w:themeTint="F2"/>
          <w:sz w:val="26"/>
          <w:szCs w:val="26"/>
        </w:rPr>
        <w:t xml:space="preserve"> у.е</w:t>
      </w:r>
      <w:r>
        <w:rPr>
          <w:rFonts w:ascii="Myriad Pro" w:hAnsi="Myriad Pro"/>
          <w:color w:val="0D0D0D" w:themeColor="text1" w:themeTint="F2"/>
          <w:sz w:val="26"/>
          <w:szCs w:val="26"/>
        </w:rPr>
        <w:t>.</w:t>
      </w:r>
    </w:p>
    <w:p w14:paraId="0B868600" w14:textId="6D8863BB" w:rsidR="002F16F8" w:rsidRDefault="004E3FD0" w:rsidP="004E3FD0">
      <w:pPr>
        <w:tabs>
          <w:tab w:val="left" w:pos="1410"/>
        </w:tabs>
        <w:spacing w:line="360" w:lineRule="auto"/>
        <w:ind w:firstLine="567"/>
        <w:jc w:val="both"/>
        <w:rPr>
          <w:rFonts w:ascii="Myriad Pro" w:hAnsi="Myriad Pro"/>
          <w:sz w:val="26"/>
          <w:szCs w:val="26"/>
        </w:rPr>
      </w:pPr>
      <w:r w:rsidRPr="004E3FD0">
        <w:rPr>
          <w:rFonts w:ascii="Myriad Pro" w:hAnsi="Myriad Pro"/>
          <w:sz w:val="26"/>
          <w:szCs w:val="26"/>
        </w:rPr>
        <w:t xml:space="preserve">С учетом вышеизложенного, Исполнителем размер подконтрольных расходов </w:t>
      </w:r>
      <w:r>
        <w:rPr>
          <w:rFonts w:ascii="Myriad Pro" w:hAnsi="Myriad Pro"/>
          <w:sz w:val="26"/>
          <w:szCs w:val="26"/>
        </w:rPr>
        <w:t xml:space="preserve">филиала </w:t>
      </w:r>
      <w:r w:rsidR="004E70D0">
        <w:rPr>
          <w:rFonts w:ascii="Myriad Pro" w:hAnsi="Myriad Pro"/>
          <w:sz w:val="26"/>
          <w:szCs w:val="26"/>
        </w:rPr>
        <w:t>ПАО </w:t>
      </w:r>
      <w:r w:rsidRPr="004E3FD0">
        <w:rPr>
          <w:rFonts w:ascii="Myriad Pro" w:hAnsi="Myriad Pro"/>
          <w:sz w:val="26"/>
          <w:szCs w:val="26"/>
        </w:rPr>
        <w:t>«</w:t>
      </w:r>
      <w:r>
        <w:rPr>
          <w:rFonts w:ascii="Myriad Pro" w:hAnsi="Myriad Pro"/>
          <w:sz w:val="26"/>
          <w:szCs w:val="26"/>
        </w:rPr>
        <w:t>МРСК Сибири</w:t>
      </w:r>
      <w:r w:rsidRPr="004E3FD0">
        <w:rPr>
          <w:rFonts w:ascii="Myriad Pro" w:hAnsi="Myriad Pro"/>
          <w:sz w:val="26"/>
          <w:szCs w:val="26"/>
        </w:rPr>
        <w:t>»</w:t>
      </w:r>
      <w:r>
        <w:rPr>
          <w:rFonts w:ascii="Myriad Pro" w:hAnsi="Myriad Pro"/>
          <w:sz w:val="26"/>
          <w:szCs w:val="26"/>
        </w:rPr>
        <w:t xml:space="preserve"> - «ГАЭС»</w:t>
      </w:r>
      <w:r w:rsidRPr="004E3FD0">
        <w:rPr>
          <w:rFonts w:ascii="Myriad Pro" w:hAnsi="Myriad Pro"/>
          <w:sz w:val="26"/>
          <w:szCs w:val="26"/>
        </w:rPr>
        <w:t xml:space="preserve"> на 2017 г. определен в размере </w:t>
      </w:r>
      <w:r>
        <w:rPr>
          <w:rFonts w:ascii="Myriad Pro" w:hAnsi="Myriad Pro"/>
          <w:sz w:val="26"/>
          <w:szCs w:val="26"/>
        </w:rPr>
        <w:t>429 439,76</w:t>
      </w:r>
      <w:r w:rsidRPr="004E3FD0">
        <w:rPr>
          <w:rFonts w:ascii="Myriad Pro" w:hAnsi="Myriad Pro"/>
          <w:sz w:val="26"/>
          <w:szCs w:val="26"/>
        </w:rPr>
        <w:t xml:space="preserve"> тыс. руб., что </w:t>
      </w:r>
      <w:r>
        <w:rPr>
          <w:rFonts w:ascii="Myriad Pro" w:hAnsi="Myriad Pro"/>
          <w:sz w:val="26"/>
          <w:szCs w:val="26"/>
        </w:rPr>
        <w:t>ниже уровня, определенного Комитетом по тарифам на 3 123,79 тыс. руб.</w:t>
      </w:r>
    </w:p>
    <w:p w14:paraId="42CF7555" w14:textId="77777777" w:rsidR="004E3FD0" w:rsidRPr="004E3FD0" w:rsidRDefault="004E3FD0" w:rsidP="004E3FD0">
      <w:pPr>
        <w:tabs>
          <w:tab w:val="left" w:pos="1410"/>
        </w:tabs>
        <w:spacing w:line="360" w:lineRule="auto"/>
        <w:ind w:firstLine="567"/>
        <w:jc w:val="both"/>
        <w:rPr>
          <w:rFonts w:ascii="Myriad Pro" w:hAnsi="Myriad Pro"/>
          <w:sz w:val="26"/>
          <w:szCs w:val="26"/>
        </w:rPr>
      </w:pPr>
      <w:r w:rsidRPr="004E3FD0">
        <w:rPr>
          <w:rFonts w:ascii="Myriad Pro" w:hAnsi="Myriad Pro"/>
          <w:sz w:val="26"/>
          <w:szCs w:val="26"/>
        </w:rPr>
        <w:t>Исполнитель рекомендует помимо представленных документов формировать пакет обосновывающих материалов на очередной период регулирования, включающий в себя:</w:t>
      </w:r>
    </w:p>
    <w:p w14:paraId="2BD514B9" w14:textId="77777777" w:rsidR="00006CEC" w:rsidRPr="00006CEC" w:rsidRDefault="004E3FD0" w:rsidP="00631D5D">
      <w:pPr>
        <w:pStyle w:val="a7"/>
        <w:numPr>
          <w:ilvl w:val="0"/>
          <w:numId w:val="75"/>
        </w:numPr>
        <w:tabs>
          <w:tab w:val="left" w:pos="993"/>
          <w:tab w:val="left" w:pos="7110"/>
          <w:tab w:val="left" w:pos="8220"/>
        </w:tabs>
        <w:spacing w:line="360" w:lineRule="auto"/>
        <w:ind w:left="851"/>
        <w:jc w:val="both"/>
        <w:rPr>
          <w:rFonts w:ascii="Myriad Pro" w:hAnsi="Myriad Pro"/>
          <w:sz w:val="26"/>
          <w:szCs w:val="26"/>
        </w:rPr>
      </w:pPr>
      <w:r w:rsidRPr="00006CEC">
        <w:rPr>
          <w:rFonts w:ascii="Myriad Pro" w:hAnsi="Myriad Pro"/>
          <w:sz w:val="26"/>
          <w:szCs w:val="26"/>
        </w:rPr>
        <w:t xml:space="preserve">Пояснительную записку с обоснованием </w:t>
      </w:r>
      <w:r w:rsidR="00631D5D">
        <w:rPr>
          <w:rFonts w:ascii="Myriad Pro" w:hAnsi="Myriad Pro"/>
          <w:sz w:val="26"/>
          <w:szCs w:val="26"/>
        </w:rPr>
        <w:t>расчета</w:t>
      </w:r>
      <w:r w:rsidRPr="00006CEC">
        <w:rPr>
          <w:rFonts w:ascii="Myriad Pro" w:hAnsi="Myriad Pro"/>
          <w:sz w:val="26"/>
          <w:szCs w:val="26"/>
        </w:rPr>
        <w:t>;</w:t>
      </w:r>
      <w:r w:rsidR="00006CEC" w:rsidRPr="00006CEC">
        <w:rPr>
          <w:rFonts w:ascii="Myriad Pro" w:hAnsi="Myriad Pro"/>
          <w:sz w:val="26"/>
          <w:szCs w:val="26"/>
        </w:rPr>
        <w:tab/>
      </w:r>
    </w:p>
    <w:p w14:paraId="2888C4B1" w14:textId="1ABCDF7C" w:rsidR="00006CEC" w:rsidRPr="00006CEC" w:rsidRDefault="00006CEC" w:rsidP="00631D5D">
      <w:pPr>
        <w:pStyle w:val="a7"/>
        <w:numPr>
          <w:ilvl w:val="0"/>
          <w:numId w:val="75"/>
        </w:numPr>
        <w:tabs>
          <w:tab w:val="left" w:pos="993"/>
          <w:tab w:val="left" w:pos="7110"/>
          <w:tab w:val="left" w:pos="8220"/>
        </w:tabs>
        <w:spacing w:line="360" w:lineRule="auto"/>
        <w:ind w:left="851"/>
        <w:jc w:val="both"/>
        <w:rPr>
          <w:rFonts w:ascii="Myriad Pro" w:hAnsi="Myriad Pro"/>
          <w:color w:val="0D0D0D" w:themeColor="text1" w:themeTint="F2"/>
          <w:sz w:val="26"/>
          <w:szCs w:val="26"/>
        </w:rPr>
      </w:pPr>
      <w:r w:rsidRPr="00006CEC">
        <w:rPr>
          <w:rFonts w:ascii="Myriad Pro" w:hAnsi="Myriad Pro"/>
          <w:color w:val="0D0D0D" w:themeColor="text1" w:themeTint="F2"/>
          <w:sz w:val="26"/>
          <w:szCs w:val="26"/>
        </w:rPr>
        <w:t xml:space="preserve">Реестр нормальных схем электрических соединений филиала </w:t>
      </w:r>
      <w:r w:rsidR="004E70D0">
        <w:rPr>
          <w:rFonts w:ascii="Myriad Pro" w:hAnsi="Myriad Pro"/>
          <w:color w:val="0D0D0D" w:themeColor="text1" w:themeTint="F2"/>
          <w:sz w:val="26"/>
          <w:szCs w:val="26"/>
        </w:rPr>
        <w:t>ПАО </w:t>
      </w:r>
      <w:r w:rsidRPr="00006CEC">
        <w:rPr>
          <w:rFonts w:ascii="Myriad Pro" w:hAnsi="Myriad Pro"/>
          <w:color w:val="0D0D0D" w:themeColor="text1" w:themeTint="F2"/>
          <w:sz w:val="26"/>
          <w:szCs w:val="26"/>
        </w:rPr>
        <w:t>«МРСК Сибири» - «ГАЭС»;</w:t>
      </w:r>
    </w:p>
    <w:p w14:paraId="21EE78B8" w14:textId="77777777" w:rsidR="00006CEC" w:rsidRPr="00006CEC" w:rsidRDefault="00006CEC" w:rsidP="00631D5D">
      <w:pPr>
        <w:pStyle w:val="a7"/>
        <w:numPr>
          <w:ilvl w:val="0"/>
          <w:numId w:val="75"/>
        </w:numPr>
        <w:tabs>
          <w:tab w:val="left" w:pos="993"/>
          <w:tab w:val="left" w:pos="7110"/>
          <w:tab w:val="left" w:pos="8220"/>
        </w:tabs>
        <w:spacing w:line="360" w:lineRule="auto"/>
        <w:ind w:left="851"/>
        <w:jc w:val="both"/>
        <w:rPr>
          <w:rFonts w:ascii="Myriad Pro" w:hAnsi="Myriad Pro"/>
          <w:color w:val="0D0D0D" w:themeColor="text1" w:themeTint="F2"/>
          <w:sz w:val="26"/>
          <w:szCs w:val="26"/>
        </w:rPr>
      </w:pPr>
      <w:r w:rsidRPr="00006CEC">
        <w:rPr>
          <w:rFonts w:ascii="Myriad Pro" w:hAnsi="Myriad Pro"/>
          <w:color w:val="0D0D0D" w:themeColor="text1" w:themeTint="F2"/>
          <w:sz w:val="26"/>
          <w:szCs w:val="26"/>
        </w:rPr>
        <w:t>Реестр документов по введенным объектам электросетевого хозяйства, используемых при передаче электрической энергии по состоянию на 9 мес. текущего года;</w:t>
      </w:r>
    </w:p>
    <w:p w14:paraId="5499EA15" w14:textId="77777777" w:rsidR="00006CEC" w:rsidRPr="00D64EE7" w:rsidRDefault="00006CEC" w:rsidP="00631D5D">
      <w:pPr>
        <w:pStyle w:val="a7"/>
        <w:numPr>
          <w:ilvl w:val="0"/>
          <w:numId w:val="75"/>
        </w:numPr>
        <w:tabs>
          <w:tab w:val="left" w:pos="993"/>
        </w:tabs>
        <w:spacing w:line="360" w:lineRule="auto"/>
        <w:ind w:left="851"/>
        <w:jc w:val="both"/>
        <w:rPr>
          <w:rFonts w:ascii="Myriad Pro" w:hAnsi="Myriad Pro"/>
          <w:color w:val="0D0D0D" w:themeColor="text1" w:themeTint="F2"/>
          <w:sz w:val="26"/>
          <w:szCs w:val="26"/>
        </w:rPr>
      </w:pPr>
      <w:r w:rsidRPr="00D64EE7">
        <w:rPr>
          <w:rFonts w:ascii="Myriad Pro" w:hAnsi="Myriad Pro"/>
          <w:color w:val="0D0D0D" w:themeColor="text1" w:themeTint="F2"/>
          <w:sz w:val="26"/>
          <w:szCs w:val="26"/>
        </w:rPr>
        <w:t>Первичные документы, подтверждающие право владения имуществом (по составу, технически характеристикам, длинам, маркам кабеля, количеству выключателей и т.д.), а именно:</w:t>
      </w:r>
    </w:p>
    <w:p w14:paraId="2FB60D28" w14:textId="77777777" w:rsidR="00006CEC" w:rsidRPr="00D64EE7" w:rsidRDefault="00006CEC" w:rsidP="00631D5D">
      <w:pPr>
        <w:pStyle w:val="a7"/>
        <w:numPr>
          <w:ilvl w:val="1"/>
          <w:numId w:val="96"/>
        </w:numPr>
        <w:autoSpaceDE w:val="0"/>
        <w:autoSpaceDN w:val="0"/>
        <w:adjustRightInd w:val="0"/>
        <w:spacing w:line="360" w:lineRule="auto"/>
        <w:jc w:val="both"/>
        <w:rPr>
          <w:rFonts w:ascii="Myriad Pro" w:hAnsi="Myriad Pro"/>
          <w:color w:val="0D0D0D" w:themeColor="text1" w:themeTint="F2"/>
          <w:sz w:val="26"/>
          <w:szCs w:val="26"/>
        </w:rPr>
      </w:pPr>
      <w:r w:rsidRPr="00D64EE7">
        <w:rPr>
          <w:rFonts w:ascii="Myriad Pro" w:hAnsi="Myriad Pro"/>
          <w:color w:val="0D0D0D" w:themeColor="text1" w:themeTint="F2"/>
          <w:sz w:val="26"/>
          <w:szCs w:val="26"/>
        </w:rPr>
        <w:t>копии актов приемки законченного строительством объекта приемочной комиссией (КС-14);</w:t>
      </w:r>
    </w:p>
    <w:p w14:paraId="76239616" w14:textId="77777777" w:rsidR="00006CEC" w:rsidRPr="00D64EE7" w:rsidRDefault="00006CEC" w:rsidP="00631D5D">
      <w:pPr>
        <w:pStyle w:val="a7"/>
        <w:numPr>
          <w:ilvl w:val="1"/>
          <w:numId w:val="96"/>
        </w:numPr>
        <w:autoSpaceDE w:val="0"/>
        <w:autoSpaceDN w:val="0"/>
        <w:adjustRightInd w:val="0"/>
        <w:spacing w:line="360" w:lineRule="auto"/>
        <w:jc w:val="both"/>
        <w:rPr>
          <w:rFonts w:ascii="Myriad Pro" w:hAnsi="Myriad Pro"/>
          <w:color w:val="0D0D0D" w:themeColor="text1" w:themeTint="F2"/>
          <w:sz w:val="26"/>
          <w:szCs w:val="26"/>
        </w:rPr>
      </w:pPr>
      <w:r w:rsidRPr="00D64EE7">
        <w:rPr>
          <w:rFonts w:ascii="Myriad Pro" w:hAnsi="Myriad Pro"/>
          <w:color w:val="0D0D0D" w:themeColor="text1" w:themeTint="F2"/>
          <w:sz w:val="26"/>
          <w:szCs w:val="26"/>
        </w:rPr>
        <w:t>копии актов о приемке-передаче объектов основных средств (ОС-1)</w:t>
      </w:r>
      <w:r>
        <w:rPr>
          <w:rFonts w:ascii="Myriad Pro" w:hAnsi="Myriad Pro"/>
          <w:color w:val="0D0D0D" w:themeColor="text1" w:themeTint="F2"/>
          <w:sz w:val="26"/>
          <w:szCs w:val="26"/>
        </w:rPr>
        <w:t>;</w:t>
      </w:r>
    </w:p>
    <w:p w14:paraId="4E41D309" w14:textId="77777777" w:rsidR="00006CEC" w:rsidRPr="00D64EE7" w:rsidRDefault="00006CEC" w:rsidP="00631D5D">
      <w:pPr>
        <w:pStyle w:val="a7"/>
        <w:numPr>
          <w:ilvl w:val="1"/>
          <w:numId w:val="96"/>
        </w:numPr>
        <w:autoSpaceDE w:val="0"/>
        <w:autoSpaceDN w:val="0"/>
        <w:adjustRightInd w:val="0"/>
        <w:spacing w:line="360" w:lineRule="auto"/>
        <w:jc w:val="both"/>
        <w:rPr>
          <w:rFonts w:ascii="Myriad Pro" w:hAnsi="Myriad Pro"/>
          <w:color w:val="0D0D0D" w:themeColor="text1" w:themeTint="F2"/>
          <w:sz w:val="26"/>
          <w:szCs w:val="26"/>
        </w:rPr>
      </w:pPr>
      <w:r w:rsidRPr="00D64EE7">
        <w:rPr>
          <w:rFonts w:ascii="Myriad Pro" w:hAnsi="Myriad Pro"/>
          <w:color w:val="0D0D0D" w:themeColor="text1" w:themeTint="F2"/>
          <w:sz w:val="26"/>
          <w:szCs w:val="26"/>
        </w:rPr>
        <w:t>копии инвентарных карточек объектов основных средств (ОС 6);</w:t>
      </w:r>
    </w:p>
    <w:p w14:paraId="4E49E2A6" w14:textId="77777777" w:rsidR="00006CEC" w:rsidRPr="00D64EE7" w:rsidRDefault="00006CEC" w:rsidP="00631D5D">
      <w:pPr>
        <w:pStyle w:val="a7"/>
        <w:numPr>
          <w:ilvl w:val="1"/>
          <w:numId w:val="96"/>
        </w:numPr>
        <w:autoSpaceDE w:val="0"/>
        <w:autoSpaceDN w:val="0"/>
        <w:adjustRightInd w:val="0"/>
        <w:spacing w:line="360" w:lineRule="auto"/>
        <w:jc w:val="both"/>
        <w:rPr>
          <w:rFonts w:ascii="Myriad Pro" w:hAnsi="Myriad Pro"/>
          <w:color w:val="0D0D0D" w:themeColor="text1" w:themeTint="F2"/>
          <w:sz w:val="26"/>
          <w:szCs w:val="26"/>
        </w:rPr>
      </w:pPr>
      <w:r w:rsidRPr="00D64EE7">
        <w:rPr>
          <w:rFonts w:ascii="Myriad Pro" w:hAnsi="Myriad Pro"/>
          <w:color w:val="0D0D0D" w:themeColor="text1" w:themeTint="F2"/>
          <w:sz w:val="26"/>
          <w:szCs w:val="26"/>
        </w:rPr>
        <w:t>копии действующих договоров (с дополнительными соглашениями) аренды имущества, находящегося в муниципальной собственности, с приложением актов приема-передачи имущества, с указанием технических характеристик;</w:t>
      </w:r>
    </w:p>
    <w:p w14:paraId="0388E71B" w14:textId="77777777" w:rsidR="00006CEC" w:rsidRPr="00D64EE7" w:rsidRDefault="00006CEC" w:rsidP="00631D5D">
      <w:pPr>
        <w:pStyle w:val="a7"/>
        <w:numPr>
          <w:ilvl w:val="1"/>
          <w:numId w:val="96"/>
        </w:numPr>
        <w:autoSpaceDE w:val="0"/>
        <w:autoSpaceDN w:val="0"/>
        <w:adjustRightInd w:val="0"/>
        <w:spacing w:line="360" w:lineRule="auto"/>
        <w:jc w:val="both"/>
        <w:rPr>
          <w:rFonts w:ascii="Myriad Pro" w:hAnsi="Myriad Pro"/>
          <w:color w:val="0D0D0D" w:themeColor="text1" w:themeTint="F2"/>
          <w:sz w:val="26"/>
          <w:szCs w:val="26"/>
        </w:rPr>
      </w:pPr>
      <w:r w:rsidRPr="00D64EE7">
        <w:rPr>
          <w:rFonts w:ascii="Myriad Pro" w:hAnsi="Myriad Pro"/>
          <w:color w:val="0D0D0D" w:themeColor="text1" w:themeTint="F2"/>
          <w:sz w:val="26"/>
          <w:szCs w:val="26"/>
        </w:rPr>
        <w:t>копии нормальных схем электрических соединений распределительных сете</w:t>
      </w:r>
      <w:r>
        <w:rPr>
          <w:rFonts w:ascii="Myriad Pro" w:hAnsi="Myriad Pro"/>
          <w:color w:val="0D0D0D" w:themeColor="text1" w:themeTint="F2"/>
          <w:sz w:val="26"/>
          <w:szCs w:val="26"/>
        </w:rPr>
        <w:t>й</w:t>
      </w:r>
      <w:r w:rsidRPr="00D64EE7">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филиала</w:t>
      </w:r>
      <w:r w:rsidRPr="00D64EE7">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ГАЭС</w:t>
      </w:r>
      <w:r w:rsidRPr="00D64EE7">
        <w:rPr>
          <w:rFonts w:ascii="Myriad Pro" w:hAnsi="Myriad Pro"/>
          <w:color w:val="0D0D0D" w:themeColor="text1" w:themeTint="F2"/>
          <w:sz w:val="26"/>
          <w:szCs w:val="26"/>
        </w:rPr>
        <w:t>» в разрезе районо</w:t>
      </w:r>
      <w:r>
        <w:rPr>
          <w:rFonts w:ascii="Myriad Pro" w:hAnsi="Myriad Pro"/>
          <w:color w:val="0D0D0D" w:themeColor="text1" w:themeTint="F2"/>
          <w:sz w:val="26"/>
          <w:szCs w:val="26"/>
        </w:rPr>
        <w:t>в</w:t>
      </w:r>
      <w:r w:rsidRPr="00D64EE7">
        <w:rPr>
          <w:rFonts w:ascii="Myriad Pro" w:hAnsi="Myriad Pro"/>
          <w:color w:val="0D0D0D" w:themeColor="text1" w:themeTint="F2"/>
          <w:sz w:val="26"/>
          <w:szCs w:val="26"/>
        </w:rPr>
        <w:t xml:space="preserve"> электрических сетей;</w:t>
      </w:r>
    </w:p>
    <w:p w14:paraId="3616A065" w14:textId="77777777" w:rsidR="00006CEC" w:rsidRPr="00D64EE7" w:rsidRDefault="00006CEC" w:rsidP="00631D5D">
      <w:pPr>
        <w:pStyle w:val="a7"/>
        <w:numPr>
          <w:ilvl w:val="1"/>
          <w:numId w:val="96"/>
        </w:numPr>
        <w:autoSpaceDE w:val="0"/>
        <w:autoSpaceDN w:val="0"/>
        <w:adjustRightInd w:val="0"/>
        <w:spacing w:line="360" w:lineRule="auto"/>
        <w:jc w:val="both"/>
        <w:rPr>
          <w:rFonts w:ascii="Myriad Pro" w:hAnsi="Myriad Pro"/>
          <w:color w:val="0D0D0D" w:themeColor="text1" w:themeTint="F2"/>
          <w:sz w:val="26"/>
          <w:szCs w:val="26"/>
        </w:rPr>
      </w:pPr>
      <w:r w:rsidRPr="00D64EE7">
        <w:rPr>
          <w:rFonts w:ascii="Myriad Pro" w:hAnsi="Myriad Pro"/>
          <w:color w:val="0D0D0D" w:themeColor="text1" w:themeTint="F2"/>
          <w:sz w:val="26"/>
          <w:szCs w:val="26"/>
        </w:rPr>
        <w:t>и другие</w:t>
      </w:r>
      <w:r>
        <w:rPr>
          <w:rFonts w:ascii="Myriad Pro" w:hAnsi="Myriad Pro"/>
          <w:color w:val="0D0D0D" w:themeColor="text1" w:themeTint="F2"/>
          <w:sz w:val="26"/>
          <w:szCs w:val="26"/>
        </w:rPr>
        <w:t>,</w:t>
      </w:r>
      <w:r w:rsidRPr="00D64EE7">
        <w:rPr>
          <w:rFonts w:ascii="Myriad Pro" w:hAnsi="Myriad Pro"/>
          <w:color w:val="0D0D0D" w:themeColor="text1" w:themeTint="F2"/>
          <w:sz w:val="26"/>
          <w:szCs w:val="26"/>
        </w:rPr>
        <w:t xml:space="preserve"> включая:</w:t>
      </w:r>
    </w:p>
    <w:p w14:paraId="1D141544" w14:textId="77777777" w:rsidR="00006CEC" w:rsidRDefault="00006CEC" w:rsidP="00631D5D">
      <w:pPr>
        <w:pStyle w:val="a7"/>
        <w:numPr>
          <w:ilvl w:val="2"/>
          <w:numId w:val="96"/>
        </w:numPr>
        <w:tabs>
          <w:tab w:val="left" w:pos="1134"/>
        </w:tabs>
        <w:autoSpaceDE w:val="0"/>
        <w:autoSpaceDN w:val="0"/>
        <w:adjustRightInd w:val="0"/>
        <w:spacing w:line="360" w:lineRule="auto"/>
        <w:jc w:val="both"/>
        <w:rPr>
          <w:rFonts w:ascii="Myriad Pro" w:hAnsi="Myriad Pro"/>
          <w:color w:val="0D0D0D" w:themeColor="text1" w:themeTint="F2"/>
          <w:sz w:val="26"/>
          <w:szCs w:val="26"/>
        </w:rPr>
      </w:pPr>
      <w:r w:rsidRPr="00D64EE7">
        <w:rPr>
          <w:rFonts w:ascii="Myriad Pro" w:hAnsi="Myriad Pro"/>
          <w:color w:val="0D0D0D" w:themeColor="text1" w:themeTint="F2"/>
          <w:sz w:val="26"/>
          <w:szCs w:val="26"/>
        </w:rPr>
        <w:lastRenderedPageBreak/>
        <w:t>копии выписок из Единого государственного реестра недвижимости или сведений, полученных от Федеральной службы государственной регистрации, кадастра и картографии, подтверждающие статус объектов, предлагаемых к включению в перечень оборудования для расчета условных единиц, как оборудование, которое имеет собственника, собственник которого неизвестен или в связи с отказом собственника от права собственности на него;</w:t>
      </w:r>
    </w:p>
    <w:p w14:paraId="26808BA0" w14:textId="77777777" w:rsidR="00006CEC" w:rsidRPr="00D64EE7" w:rsidRDefault="00006CEC" w:rsidP="00631D5D">
      <w:pPr>
        <w:pStyle w:val="a7"/>
        <w:numPr>
          <w:ilvl w:val="2"/>
          <w:numId w:val="96"/>
        </w:numPr>
        <w:tabs>
          <w:tab w:val="left" w:pos="1134"/>
        </w:tabs>
        <w:autoSpaceDE w:val="0"/>
        <w:autoSpaceDN w:val="0"/>
        <w:adjustRightInd w:val="0"/>
        <w:spacing w:line="360" w:lineRule="auto"/>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 </w:t>
      </w:r>
      <w:r w:rsidRPr="00D64EE7">
        <w:rPr>
          <w:rFonts w:ascii="Myriad Pro" w:hAnsi="Myriad Pro"/>
          <w:color w:val="0D0D0D" w:themeColor="text1" w:themeTint="F2"/>
          <w:sz w:val="26"/>
          <w:szCs w:val="26"/>
        </w:rPr>
        <w:t>копии документов, содержащих характеристики объектов, позволяющие идентифицировать объекты</w:t>
      </w:r>
      <w:r>
        <w:rPr>
          <w:rFonts w:ascii="Myriad Pro" w:hAnsi="Myriad Pro"/>
          <w:color w:val="0D0D0D" w:themeColor="text1" w:themeTint="F2"/>
          <w:sz w:val="26"/>
          <w:szCs w:val="26"/>
        </w:rPr>
        <w:t>.</w:t>
      </w:r>
    </w:p>
    <w:p w14:paraId="2C793C43" w14:textId="77777777" w:rsidR="004E3FD0" w:rsidRDefault="00006CEC" w:rsidP="00006CEC">
      <w:pPr>
        <w:tabs>
          <w:tab w:val="left" w:pos="1410"/>
          <w:tab w:val="left" w:pos="7110"/>
          <w:tab w:val="left" w:pos="8220"/>
        </w:tabs>
        <w:spacing w:line="360" w:lineRule="auto"/>
        <w:ind w:firstLine="567"/>
        <w:jc w:val="both"/>
        <w:rPr>
          <w:rFonts w:ascii="Myriad Pro" w:hAnsi="Myriad Pro"/>
          <w:sz w:val="26"/>
          <w:szCs w:val="26"/>
        </w:rPr>
      </w:pPr>
      <w:r>
        <w:rPr>
          <w:rFonts w:ascii="Myriad Pro" w:hAnsi="Myriad Pro"/>
          <w:sz w:val="26"/>
          <w:szCs w:val="26"/>
        </w:rPr>
        <w:tab/>
      </w:r>
    </w:p>
    <w:p w14:paraId="4209A697" w14:textId="77777777" w:rsidR="00AF12E2" w:rsidRPr="00AF12E2" w:rsidRDefault="00AF12E2" w:rsidP="008334CA">
      <w:pPr>
        <w:pStyle w:val="31"/>
        <w:pageBreakBefore/>
        <w:numPr>
          <w:ilvl w:val="0"/>
          <w:numId w:val="55"/>
        </w:numPr>
        <w:tabs>
          <w:tab w:val="left" w:pos="567"/>
        </w:tabs>
        <w:spacing w:after="200" w:line="360" w:lineRule="auto"/>
        <w:ind w:hanging="720"/>
        <w:jc w:val="both"/>
        <w:rPr>
          <w:rFonts w:ascii="Myriad Pro" w:hAnsi="Myriad Pro"/>
          <w:b/>
          <w:bCs/>
          <w:color w:val="4F6228" w:themeColor="accent3" w:themeShade="80"/>
          <w:sz w:val="28"/>
          <w:szCs w:val="28"/>
        </w:rPr>
      </w:pPr>
      <w:bookmarkStart w:id="42" w:name="_Toc33288927"/>
      <w:bookmarkStart w:id="43" w:name="_Toc40620741"/>
      <w:bookmarkStart w:id="44" w:name="_Toc52214789"/>
      <w:r>
        <w:rPr>
          <w:rFonts w:ascii="Myriad Pro" w:hAnsi="Myriad Pro"/>
          <w:color w:val="4F6228" w:themeColor="accent3" w:themeShade="80"/>
          <w:sz w:val="28"/>
          <w:szCs w:val="28"/>
        </w:rPr>
        <w:lastRenderedPageBreak/>
        <w:t xml:space="preserve"> </w:t>
      </w:r>
      <w:bookmarkStart w:id="45" w:name="_Toc53584610"/>
      <w:r w:rsidRPr="00AF12E2">
        <w:rPr>
          <w:rFonts w:ascii="Myriad Pro" w:hAnsi="Myriad Pro"/>
          <w:b/>
          <w:bCs/>
          <w:color w:val="4F6228" w:themeColor="accent3" w:themeShade="80"/>
          <w:sz w:val="28"/>
          <w:szCs w:val="28"/>
        </w:rPr>
        <w:t xml:space="preserve">Анализ обоснованности принятых </w:t>
      </w:r>
      <w:r>
        <w:rPr>
          <w:rFonts w:ascii="Myriad Pro" w:hAnsi="Myriad Pro"/>
          <w:b/>
          <w:bCs/>
          <w:color w:val="4F6228" w:themeColor="accent3" w:themeShade="80"/>
          <w:sz w:val="28"/>
          <w:szCs w:val="28"/>
        </w:rPr>
        <w:t>Комитетом по</w:t>
      </w:r>
      <w:r w:rsidRPr="00AF12E2">
        <w:rPr>
          <w:rFonts w:ascii="Myriad Pro" w:hAnsi="Myriad Pro"/>
          <w:b/>
          <w:bCs/>
          <w:color w:val="4F6228" w:themeColor="accent3" w:themeShade="80"/>
          <w:sz w:val="28"/>
          <w:szCs w:val="28"/>
        </w:rPr>
        <w:t xml:space="preserve"> тариф</w:t>
      </w:r>
      <w:r>
        <w:rPr>
          <w:rFonts w:ascii="Myriad Pro" w:hAnsi="Myriad Pro"/>
          <w:b/>
          <w:bCs/>
          <w:color w:val="4F6228" w:themeColor="accent3" w:themeShade="80"/>
          <w:sz w:val="28"/>
          <w:szCs w:val="28"/>
        </w:rPr>
        <w:t>ам Республики Алтай</w:t>
      </w:r>
      <w:r w:rsidRPr="00AF12E2">
        <w:rPr>
          <w:rFonts w:ascii="Myriad Pro" w:hAnsi="Myriad Pro"/>
          <w:b/>
          <w:bCs/>
          <w:color w:val="4F6228" w:themeColor="accent3" w:themeShade="80"/>
          <w:sz w:val="28"/>
          <w:szCs w:val="28"/>
        </w:rPr>
        <w:t xml:space="preserve"> в расчет тарифов долгосрочных параметров регулирования: индекса эффективности операционных расходов, уровня надежности и качества услуг на 2017 год</w:t>
      </w:r>
      <w:bookmarkEnd w:id="42"/>
      <w:bookmarkEnd w:id="43"/>
      <w:bookmarkEnd w:id="44"/>
      <w:bookmarkEnd w:id="45"/>
    </w:p>
    <w:p w14:paraId="0748B6F1" w14:textId="77777777" w:rsidR="00DC0896" w:rsidRPr="003108B9" w:rsidRDefault="00DC0896" w:rsidP="00DC0896">
      <w:pPr>
        <w:autoSpaceDE w:val="0"/>
        <w:autoSpaceDN w:val="0"/>
        <w:adjustRightInd w:val="0"/>
        <w:spacing w:line="360" w:lineRule="auto"/>
        <w:ind w:firstLine="540"/>
        <w:jc w:val="both"/>
        <w:rPr>
          <w:rFonts w:ascii="Myriad Pro" w:eastAsia="Calibri" w:hAnsi="Myriad Pro"/>
          <w:sz w:val="26"/>
          <w:szCs w:val="26"/>
        </w:rPr>
      </w:pPr>
      <w:r w:rsidRPr="003108B9">
        <w:rPr>
          <w:rFonts w:ascii="Myriad Pro" w:eastAsia="Calibri" w:hAnsi="Myriad Pro"/>
          <w:sz w:val="26"/>
          <w:szCs w:val="26"/>
        </w:rPr>
        <w:t xml:space="preserve">В соответствии с п. 33 Основ ценообразования </w:t>
      </w:r>
      <w:r w:rsidR="00685A0B">
        <w:rPr>
          <w:rFonts w:ascii="Myriad Pro" w:eastAsia="Calibri" w:hAnsi="Myriad Pro"/>
          <w:sz w:val="26"/>
          <w:szCs w:val="26"/>
        </w:rPr>
        <w:t>№ </w:t>
      </w:r>
      <w:r w:rsidRPr="003108B9">
        <w:rPr>
          <w:rFonts w:ascii="Myriad Pro" w:eastAsia="Calibri" w:hAnsi="Myriad Pro"/>
          <w:sz w:val="26"/>
          <w:szCs w:val="26"/>
        </w:rPr>
        <w:t xml:space="preserve">1178 </w:t>
      </w:r>
      <w:r w:rsidR="00631D5D">
        <w:rPr>
          <w:rFonts w:ascii="Myriad Pro" w:eastAsia="Calibri" w:hAnsi="Myriad Pro"/>
          <w:sz w:val="26"/>
          <w:szCs w:val="26"/>
        </w:rPr>
        <w:t>р</w:t>
      </w:r>
      <w:r w:rsidRPr="003108B9">
        <w:rPr>
          <w:rFonts w:ascii="Myriad Pro" w:eastAsia="Calibri" w:hAnsi="Myriad Pro"/>
          <w:sz w:val="26"/>
          <w:szCs w:val="26"/>
        </w:rPr>
        <w:t>асчет необходимой валовой выручки на долгосрочный период регулирования осуществляется на основе долгосрочных параметров регулирования, к которым относятся:</w:t>
      </w:r>
    </w:p>
    <w:p w14:paraId="0B9EE4FD" w14:textId="77777777" w:rsidR="00DC0896" w:rsidRPr="003108B9" w:rsidRDefault="00DC0896" w:rsidP="007C0017">
      <w:pPr>
        <w:pStyle w:val="a7"/>
        <w:numPr>
          <w:ilvl w:val="0"/>
          <w:numId w:val="65"/>
        </w:numPr>
        <w:autoSpaceDE w:val="0"/>
        <w:autoSpaceDN w:val="0"/>
        <w:adjustRightInd w:val="0"/>
        <w:spacing w:line="360" w:lineRule="auto"/>
        <w:ind w:left="993" w:hanging="426"/>
        <w:jc w:val="both"/>
        <w:rPr>
          <w:rFonts w:ascii="Myriad Pro" w:hAnsi="Myriad Pro"/>
          <w:sz w:val="26"/>
          <w:szCs w:val="26"/>
        </w:rPr>
      </w:pPr>
      <w:r w:rsidRPr="003108B9">
        <w:rPr>
          <w:rFonts w:ascii="Myriad Pro" w:hAnsi="Myriad Pro"/>
          <w:sz w:val="26"/>
          <w:szCs w:val="26"/>
        </w:rPr>
        <w:t>базовый уровень операционных расходов;</w:t>
      </w:r>
    </w:p>
    <w:p w14:paraId="69C3828B" w14:textId="77777777" w:rsidR="00DC0896" w:rsidRPr="003108B9" w:rsidRDefault="00DC0896" w:rsidP="007C0017">
      <w:pPr>
        <w:pStyle w:val="a7"/>
        <w:numPr>
          <w:ilvl w:val="0"/>
          <w:numId w:val="65"/>
        </w:numPr>
        <w:autoSpaceDE w:val="0"/>
        <w:autoSpaceDN w:val="0"/>
        <w:adjustRightInd w:val="0"/>
        <w:spacing w:line="360" w:lineRule="auto"/>
        <w:ind w:left="993" w:hanging="426"/>
        <w:jc w:val="both"/>
        <w:rPr>
          <w:rFonts w:ascii="Myriad Pro" w:hAnsi="Myriad Pro"/>
          <w:sz w:val="26"/>
          <w:szCs w:val="26"/>
        </w:rPr>
      </w:pPr>
      <w:r w:rsidRPr="003108B9">
        <w:rPr>
          <w:rFonts w:ascii="Myriad Pro" w:hAnsi="Myriad Pro"/>
          <w:sz w:val="26"/>
          <w:szCs w:val="26"/>
        </w:rPr>
        <w:t>индекс эффективности операционных расходов;</w:t>
      </w:r>
    </w:p>
    <w:p w14:paraId="0C73F706" w14:textId="77777777" w:rsidR="00DC0896" w:rsidRPr="003108B9" w:rsidRDefault="00DC0896" w:rsidP="007C0017">
      <w:pPr>
        <w:pStyle w:val="a7"/>
        <w:numPr>
          <w:ilvl w:val="0"/>
          <w:numId w:val="65"/>
        </w:numPr>
        <w:autoSpaceDE w:val="0"/>
        <w:autoSpaceDN w:val="0"/>
        <w:adjustRightInd w:val="0"/>
        <w:spacing w:line="360" w:lineRule="auto"/>
        <w:ind w:left="993" w:hanging="426"/>
        <w:jc w:val="both"/>
        <w:rPr>
          <w:rFonts w:ascii="Myriad Pro" w:hAnsi="Myriad Pro"/>
          <w:sz w:val="26"/>
          <w:szCs w:val="26"/>
        </w:rPr>
      </w:pPr>
      <w:r w:rsidRPr="003108B9">
        <w:rPr>
          <w:rFonts w:ascii="Myriad Pro" w:hAnsi="Myriad Pro"/>
          <w:sz w:val="26"/>
          <w:szCs w:val="26"/>
        </w:rPr>
        <w:t>размер инвестированного капитала;</w:t>
      </w:r>
    </w:p>
    <w:p w14:paraId="57D86391" w14:textId="77777777" w:rsidR="00DC0896" w:rsidRPr="003108B9" w:rsidRDefault="00DC0896" w:rsidP="007C0017">
      <w:pPr>
        <w:pStyle w:val="a7"/>
        <w:numPr>
          <w:ilvl w:val="0"/>
          <w:numId w:val="65"/>
        </w:numPr>
        <w:autoSpaceDE w:val="0"/>
        <w:autoSpaceDN w:val="0"/>
        <w:adjustRightInd w:val="0"/>
        <w:spacing w:line="360" w:lineRule="auto"/>
        <w:ind w:left="993" w:hanging="426"/>
        <w:jc w:val="both"/>
        <w:rPr>
          <w:rFonts w:ascii="Myriad Pro" w:hAnsi="Myriad Pro"/>
          <w:sz w:val="26"/>
          <w:szCs w:val="26"/>
        </w:rPr>
      </w:pPr>
      <w:r w:rsidRPr="003108B9">
        <w:rPr>
          <w:rFonts w:ascii="Myriad Pro" w:hAnsi="Myriad Pro"/>
          <w:sz w:val="26"/>
          <w:szCs w:val="26"/>
        </w:rPr>
        <w:t>чистый оборотный капитал;</w:t>
      </w:r>
    </w:p>
    <w:p w14:paraId="237088F8" w14:textId="77777777" w:rsidR="00DC0896" w:rsidRPr="003108B9" w:rsidRDefault="00DC0896" w:rsidP="007C0017">
      <w:pPr>
        <w:pStyle w:val="a7"/>
        <w:numPr>
          <w:ilvl w:val="0"/>
          <w:numId w:val="65"/>
        </w:numPr>
        <w:autoSpaceDE w:val="0"/>
        <w:autoSpaceDN w:val="0"/>
        <w:adjustRightInd w:val="0"/>
        <w:spacing w:line="360" w:lineRule="auto"/>
        <w:ind w:left="993" w:hanging="426"/>
        <w:jc w:val="both"/>
        <w:rPr>
          <w:rFonts w:ascii="Myriad Pro" w:hAnsi="Myriad Pro"/>
          <w:sz w:val="26"/>
          <w:szCs w:val="26"/>
        </w:rPr>
      </w:pPr>
      <w:r w:rsidRPr="003108B9">
        <w:rPr>
          <w:rFonts w:ascii="Myriad Pro" w:hAnsi="Myriad Pro"/>
          <w:sz w:val="26"/>
          <w:szCs w:val="26"/>
        </w:rPr>
        <w:t>норма доходности инвестированного капитала;</w:t>
      </w:r>
    </w:p>
    <w:p w14:paraId="2F435D06" w14:textId="77777777" w:rsidR="00DC0896" w:rsidRPr="003108B9" w:rsidRDefault="00DC0896" w:rsidP="007C0017">
      <w:pPr>
        <w:pStyle w:val="a7"/>
        <w:numPr>
          <w:ilvl w:val="0"/>
          <w:numId w:val="65"/>
        </w:numPr>
        <w:autoSpaceDE w:val="0"/>
        <w:autoSpaceDN w:val="0"/>
        <w:adjustRightInd w:val="0"/>
        <w:spacing w:line="360" w:lineRule="auto"/>
        <w:ind w:left="993" w:hanging="426"/>
        <w:jc w:val="both"/>
        <w:rPr>
          <w:rFonts w:ascii="Myriad Pro" w:hAnsi="Myriad Pro"/>
          <w:sz w:val="26"/>
          <w:szCs w:val="26"/>
        </w:rPr>
      </w:pPr>
      <w:r w:rsidRPr="003108B9">
        <w:rPr>
          <w:rFonts w:ascii="Myriad Pro" w:hAnsi="Myriad Pro"/>
          <w:sz w:val="26"/>
          <w:szCs w:val="26"/>
        </w:rPr>
        <w:t>срок возврата инвестированного капитала;</w:t>
      </w:r>
    </w:p>
    <w:p w14:paraId="46547B3B" w14:textId="77777777" w:rsidR="00DC0896" w:rsidRPr="003108B9" w:rsidRDefault="00DC0896" w:rsidP="007C0017">
      <w:pPr>
        <w:pStyle w:val="a7"/>
        <w:numPr>
          <w:ilvl w:val="0"/>
          <w:numId w:val="65"/>
        </w:numPr>
        <w:autoSpaceDE w:val="0"/>
        <w:autoSpaceDN w:val="0"/>
        <w:adjustRightInd w:val="0"/>
        <w:spacing w:line="360" w:lineRule="auto"/>
        <w:ind w:left="993" w:hanging="426"/>
        <w:jc w:val="both"/>
        <w:rPr>
          <w:rFonts w:ascii="Myriad Pro" w:hAnsi="Myriad Pro"/>
          <w:sz w:val="26"/>
          <w:szCs w:val="26"/>
        </w:rPr>
      </w:pPr>
      <w:r w:rsidRPr="003108B9">
        <w:rPr>
          <w:rFonts w:ascii="Myriad Pro" w:hAnsi="Myriad Pro"/>
          <w:sz w:val="26"/>
          <w:szCs w:val="26"/>
        </w:rPr>
        <w:t xml:space="preserve">коэффициент эластичности </w:t>
      </w:r>
      <w:r>
        <w:rPr>
          <w:rFonts w:ascii="Myriad Pro" w:hAnsi="Myriad Pro"/>
          <w:sz w:val="26"/>
          <w:szCs w:val="26"/>
        </w:rPr>
        <w:t>операционных (подконтрольных)</w:t>
      </w:r>
      <w:r w:rsidRPr="003108B9">
        <w:rPr>
          <w:rFonts w:ascii="Myriad Pro" w:hAnsi="Myriad Pro"/>
          <w:sz w:val="26"/>
          <w:szCs w:val="26"/>
        </w:rPr>
        <w:t xml:space="preserve"> расходов по количеству активов, определяемый в соответствии с </w:t>
      </w:r>
      <w:hyperlink r:id="rId26" w:history="1">
        <w:r w:rsidRPr="003108B9">
          <w:rPr>
            <w:rFonts w:ascii="Myriad Pro" w:hAnsi="Myriad Pro"/>
            <w:sz w:val="26"/>
            <w:szCs w:val="26"/>
          </w:rPr>
          <w:t>методическими указаниями</w:t>
        </w:r>
      </w:hyperlink>
      <w:r w:rsidRPr="003108B9">
        <w:rPr>
          <w:rFonts w:ascii="Myriad Pro" w:hAnsi="Myriad Pro"/>
          <w:sz w:val="26"/>
          <w:szCs w:val="26"/>
        </w:rPr>
        <w:t xml:space="preserve">, предусмотренными </w:t>
      </w:r>
      <w:hyperlink r:id="rId27" w:history="1">
        <w:r w:rsidRPr="003108B9">
          <w:rPr>
            <w:rFonts w:ascii="Myriad Pro" w:hAnsi="Myriad Pro"/>
            <w:sz w:val="26"/>
            <w:szCs w:val="26"/>
          </w:rPr>
          <w:t>пунктом 32</w:t>
        </w:r>
      </w:hyperlink>
      <w:r w:rsidRPr="003108B9">
        <w:rPr>
          <w:rFonts w:ascii="Myriad Pro" w:hAnsi="Myriad Pro"/>
          <w:sz w:val="26"/>
          <w:szCs w:val="26"/>
        </w:rPr>
        <w:t xml:space="preserve"> Основ ценообразования </w:t>
      </w:r>
      <w:r w:rsidR="00216D6B">
        <w:rPr>
          <w:rFonts w:ascii="Myriad Pro" w:hAnsi="Myriad Pro"/>
          <w:sz w:val="26"/>
          <w:szCs w:val="26"/>
        </w:rPr>
        <w:br/>
      </w:r>
      <w:r w:rsidR="00685A0B">
        <w:rPr>
          <w:rFonts w:ascii="Myriad Pro" w:hAnsi="Myriad Pro"/>
          <w:sz w:val="26"/>
          <w:szCs w:val="26"/>
        </w:rPr>
        <w:t>№ </w:t>
      </w:r>
      <w:r w:rsidRPr="003108B9">
        <w:rPr>
          <w:rFonts w:ascii="Myriad Pro" w:hAnsi="Myriad Pro"/>
          <w:sz w:val="26"/>
          <w:szCs w:val="26"/>
        </w:rPr>
        <w:t>1178;</w:t>
      </w:r>
    </w:p>
    <w:p w14:paraId="32086E49" w14:textId="77777777" w:rsidR="00DC0896" w:rsidRPr="003108B9" w:rsidRDefault="00DC0896" w:rsidP="007C0017">
      <w:pPr>
        <w:pStyle w:val="a7"/>
        <w:numPr>
          <w:ilvl w:val="0"/>
          <w:numId w:val="65"/>
        </w:numPr>
        <w:autoSpaceDE w:val="0"/>
        <w:autoSpaceDN w:val="0"/>
        <w:adjustRightInd w:val="0"/>
        <w:spacing w:line="360" w:lineRule="auto"/>
        <w:ind w:left="993" w:hanging="426"/>
        <w:jc w:val="both"/>
        <w:rPr>
          <w:rFonts w:ascii="Myriad Pro" w:hAnsi="Myriad Pro"/>
          <w:sz w:val="26"/>
          <w:szCs w:val="26"/>
        </w:rPr>
      </w:pPr>
      <w:r w:rsidRPr="003108B9">
        <w:rPr>
          <w:rFonts w:ascii="Myriad Pro" w:hAnsi="Myriad Pro"/>
          <w:sz w:val="26"/>
          <w:szCs w:val="26"/>
        </w:rPr>
        <w:t xml:space="preserve">уровень потерь электрической энергии при ее передаче по электрическим сетям, определяемый в соответствии с </w:t>
      </w:r>
      <w:hyperlink r:id="rId28" w:history="1">
        <w:r w:rsidRPr="003108B9">
          <w:rPr>
            <w:rFonts w:ascii="Myriad Pro" w:hAnsi="Myriad Pro"/>
            <w:sz w:val="26"/>
            <w:szCs w:val="26"/>
          </w:rPr>
          <w:t>пунктом 40(1)</w:t>
        </w:r>
      </w:hyperlink>
      <w:r w:rsidRPr="003108B9">
        <w:rPr>
          <w:rFonts w:ascii="Myriad Pro" w:hAnsi="Myriad Pro"/>
          <w:sz w:val="26"/>
          <w:szCs w:val="26"/>
        </w:rPr>
        <w:t xml:space="preserve"> Основ ценообразования </w:t>
      </w:r>
      <w:r w:rsidR="00685A0B">
        <w:rPr>
          <w:rFonts w:ascii="Myriad Pro" w:hAnsi="Myriad Pro"/>
          <w:sz w:val="26"/>
          <w:szCs w:val="26"/>
        </w:rPr>
        <w:t>№ </w:t>
      </w:r>
      <w:r w:rsidRPr="003108B9">
        <w:rPr>
          <w:rFonts w:ascii="Myriad Pro" w:hAnsi="Myriad Pro"/>
          <w:sz w:val="26"/>
          <w:szCs w:val="26"/>
        </w:rPr>
        <w:t>1178;</w:t>
      </w:r>
    </w:p>
    <w:p w14:paraId="087BB6EC" w14:textId="77777777" w:rsidR="00DC0896" w:rsidRPr="003108B9" w:rsidRDefault="00DC0896" w:rsidP="007C0017">
      <w:pPr>
        <w:pStyle w:val="a7"/>
        <w:numPr>
          <w:ilvl w:val="0"/>
          <w:numId w:val="65"/>
        </w:numPr>
        <w:autoSpaceDE w:val="0"/>
        <w:autoSpaceDN w:val="0"/>
        <w:adjustRightInd w:val="0"/>
        <w:spacing w:line="360" w:lineRule="auto"/>
        <w:ind w:left="993" w:hanging="426"/>
        <w:jc w:val="both"/>
        <w:rPr>
          <w:rFonts w:ascii="Myriad Pro" w:hAnsi="Myriad Pro"/>
          <w:sz w:val="26"/>
          <w:szCs w:val="26"/>
        </w:rPr>
      </w:pPr>
      <w:r w:rsidRPr="003108B9">
        <w:rPr>
          <w:rFonts w:ascii="Myriad Pro" w:hAnsi="Myriad Pro"/>
          <w:sz w:val="26"/>
          <w:szCs w:val="26"/>
        </w:rPr>
        <w:t xml:space="preserve">уровень надежности и качества реализуемых товаров (услуг), устанавливаемый в соответствии с </w:t>
      </w:r>
      <w:hyperlink r:id="rId29" w:history="1">
        <w:r w:rsidRPr="003108B9">
          <w:rPr>
            <w:rFonts w:ascii="Myriad Pro" w:hAnsi="Myriad Pro"/>
            <w:sz w:val="26"/>
            <w:szCs w:val="26"/>
          </w:rPr>
          <w:t>пунктом 8</w:t>
        </w:r>
      </w:hyperlink>
      <w:r w:rsidRPr="003108B9">
        <w:rPr>
          <w:rFonts w:ascii="Myriad Pro" w:hAnsi="Myriad Pro"/>
          <w:sz w:val="26"/>
          <w:szCs w:val="26"/>
        </w:rPr>
        <w:t xml:space="preserve"> Основ ценообразования </w:t>
      </w:r>
      <w:r w:rsidR="00685A0B">
        <w:rPr>
          <w:rFonts w:ascii="Myriad Pro" w:hAnsi="Myriad Pro"/>
          <w:sz w:val="26"/>
          <w:szCs w:val="26"/>
        </w:rPr>
        <w:t>№ </w:t>
      </w:r>
      <w:r w:rsidRPr="003108B9">
        <w:rPr>
          <w:rFonts w:ascii="Myriad Pro" w:hAnsi="Myriad Pro"/>
          <w:sz w:val="26"/>
          <w:szCs w:val="26"/>
        </w:rPr>
        <w:t>1178.</w:t>
      </w:r>
    </w:p>
    <w:p w14:paraId="0D252B64" w14:textId="77777777" w:rsidR="00DC0896" w:rsidRDefault="00DC0896" w:rsidP="00AF12E2">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0725F1">
        <w:rPr>
          <w:rFonts w:ascii="Myriad Pro" w:hAnsi="Myriad Pro"/>
          <w:sz w:val="26"/>
          <w:szCs w:val="26"/>
        </w:rPr>
        <w:t xml:space="preserve">В соответствии с положениями п. 34 Основ ценообразования </w:t>
      </w:r>
      <w:r w:rsidR="00685A0B">
        <w:rPr>
          <w:rFonts w:ascii="Myriad Pro" w:hAnsi="Myriad Pro"/>
          <w:sz w:val="26"/>
          <w:szCs w:val="26"/>
        </w:rPr>
        <w:t>№ </w:t>
      </w:r>
      <w:r w:rsidRPr="000725F1">
        <w:rPr>
          <w:rFonts w:ascii="Myriad Pro" w:hAnsi="Myriad Pro"/>
          <w:sz w:val="26"/>
          <w:szCs w:val="26"/>
        </w:rPr>
        <w:t xml:space="preserve">1178 </w:t>
      </w:r>
      <w:r w:rsidR="00631D5D">
        <w:rPr>
          <w:rFonts w:ascii="Myriad Pro" w:eastAsiaTheme="minorHAnsi" w:hAnsi="Myriad Pro" w:cs="Myriad Pro"/>
          <w:sz w:val="26"/>
          <w:szCs w:val="26"/>
          <w:lang w:eastAsia="en-US"/>
        </w:rPr>
        <w:t>и</w:t>
      </w:r>
      <w:r>
        <w:rPr>
          <w:rFonts w:ascii="Myriad Pro" w:eastAsiaTheme="minorHAnsi" w:hAnsi="Myriad Pro" w:cs="Myriad Pro"/>
          <w:sz w:val="26"/>
          <w:szCs w:val="26"/>
          <w:lang w:eastAsia="en-US"/>
        </w:rPr>
        <w:t xml:space="preserve">ндекс эффективности операционных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w:t>
      </w:r>
      <w:r>
        <w:rPr>
          <w:rFonts w:ascii="Myriad Pro" w:eastAsiaTheme="minorHAnsi" w:hAnsi="Myriad Pro" w:cs="Myriad Pro"/>
          <w:sz w:val="26"/>
          <w:szCs w:val="26"/>
          <w:lang w:eastAsia="en-US"/>
        </w:rPr>
        <w:lastRenderedPageBreak/>
        <w:t>операционных, подконтрольных расходов с применением метода сравнения аналогов, утверждаемыми Федеральной антимонопольной службой.</w:t>
      </w:r>
    </w:p>
    <w:p w14:paraId="65FE62E2" w14:textId="77777777" w:rsidR="00DC0896" w:rsidRDefault="00DC0896" w:rsidP="00AF12E2">
      <w:pPr>
        <w:pStyle w:val="a7"/>
        <w:spacing w:line="360" w:lineRule="auto"/>
        <w:ind w:left="0" w:firstLine="567"/>
        <w:jc w:val="both"/>
        <w:rPr>
          <w:rFonts w:ascii="Myriad Pro" w:hAnsi="Myriad Pro"/>
          <w:sz w:val="26"/>
          <w:szCs w:val="26"/>
        </w:rPr>
      </w:pPr>
      <w:r>
        <w:rPr>
          <w:rFonts w:ascii="Myriad Pro" w:hAnsi="Myriad Pro"/>
          <w:sz w:val="26"/>
          <w:szCs w:val="26"/>
        </w:rPr>
        <w:t>П</w:t>
      </w:r>
      <w:r w:rsidRPr="000725F1">
        <w:rPr>
          <w:rFonts w:ascii="Myriad Pro" w:hAnsi="Myriad Pro"/>
          <w:sz w:val="26"/>
          <w:szCs w:val="26"/>
        </w:rPr>
        <w:t xml:space="preserve">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26.12.2010 </w:t>
      </w:r>
      <w:r w:rsidR="00685A0B">
        <w:rPr>
          <w:rFonts w:ascii="Myriad Pro" w:hAnsi="Myriad Pro"/>
          <w:sz w:val="26"/>
          <w:szCs w:val="26"/>
        </w:rPr>
        <w:t>№ </w:t>
      </w:r>
      <w:r w:rsidRPr="000725F1">
        <w:rPr>
          <w:rFonts w:ascii="Myriad Pro" w:hAnsi="Myriad Pro"/>
          <w:sz w:val="26"/>
          <w:szCs w:val="26"/>
        </w:rPr>
        <w:t>254-э/1.</w:t>
      </w:r>
    </w:p>
    <w:p w14:paraId="6B2463D9" w14:textId="6E6ED38F" w:rsidR="00AF12E2" w:rsidRDefault="00AF12E2" w:rsidP="00AF12E2">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Долгосрочные параметры регулирования филиала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«ГАЭС» на 201</w:t>
      </w:r>
      <w:r>
        <w:rPr>
          <w:rFonts w:ascii="Myriad Pro" w:eastAsia="Calibri" w:hAnsi="Myriad Pro"/>
          <w:color w:val="000000" w:themeColor="text1"/>
          <w:sz w:val="26"/>
          <w:szCs w:val="26"/>
        </w:rPr>
        <w:t>2</w:t>
      </w:r>
      <w:r w:rsidRPr="00C07865">
        <w:rPr>
          <w:rFonts w:ascii="Myriad Pro" w:eastAsia="Calibri" w:hAnsi="Myriad Pro"/>
          <w:color w:val="000000" w:themeColor="text1"/>
          <w:sz w:val="26"/>
          <w:szCs w:val="26"/>
        </w:rPr>
        <w:t>-20</w:t>
      </w:r>
      <w:r>
        <w:rPr>
          <w:rFonts w:ascii="Myriad Pro" w:eastAsia="Calibri" w:hAnsi="Myriad Pro"/>
          <w:color w:val="000000" w:themeColor="text1"/>
          <w:sz w:val="26"/>
          <w:szCs w:val="26"/>
        </w:rPr>
        <w:t>17</w:t>
      </w:r>
      <w:r w:rsidRPr="00C07865">
        <w:rPr>
          <w:rFonts w:ascii="Myriad Pro" w:eastAsia="Calibri" w:hAnsi="Myriad Pro"/>
          <w:color w:val="000000" w:themeColor="text1"/>
          <w:sz w:val="26"/>
          <w:szCs w:val="26"/>
        </w:rPr>
        <w:t xml:space="preserve"> годы были утверждены приказом Комитета по тарифам Республики Алтай от </w:t>
      </w:r>
      <w:r w:rsidR="00CA71EE">
        <w:rPr>
          <w:rFonts w:ascii="Myriad Pro" w:eastAsia="Calibri" w:hAnsi="Myriad Pro"/>
          <w:color w:val="000000" w:themeColor="text1"/>
          <w:sz w:val="26"/>
          <w:szCs w:val="26"/>
        </w:rPr>
        <w:t>30</w:t>
      </w:r>
      <w:r w:rsidRPr="00C07865">
        <w:rPr>
          <w:rFonts w:ascii="Myriad Pro" w:eastAsia="Calibri" w:hAnsi="Myriad Pro"/>
          <w:color w:val="000000" w:themeColor="text1"/>
          <w:sz w:val="26"/>
          <w:szCs w:val="26"/>
        </w:rPr>
        <w:t>.</w:t>
      </w:r>
      <w:r w:rsidR="00CA71EE">
        <w:rPr>
          <w:rFonts w:ascii="Myriad Pro" w:eastAsia="Calibri" w:hAnsi="Myriad Pro"/>
          <w:color w:val="000000" w:themeColor="text1"/>
          <w:sz w:val="26"/>
          <w:szCs w:val="26"/>
        </w:rPr>
        <w:t>1</w:t>
      </w:r>
      <w:r>
        <w:rPr>
          <w:rFonts w:ascii="Myriad Pro" w:eastAsia="Calibri" w:hAnsi="Myriad Pro"/>
          <w:color w:val="000000" w:themeColor="text1"/>
          <w:sz w:val="26"/>
          <w:szCs w:val="26"/>
        </w:rPr>
        <w:t>0</w:t>
      </w:r>
      <w:r w:rsidRPr="00C07865">
        <w:rPr>
          <w:rFonts w:ascii="Myriad Pro" w:eastAsia="Calibri" w:hAnsi="Myriad Pro"/>
          <w:color w:val="000000" w:themeColor="text1"/>
          <w:sz w:val="26"/>
          <w:szCs w:val="26"/>
        </w:rPr>
        <w:t>.201</w:t>
      </w:r>
      <w:r>
        <w:rPr>
          <w:rFonts w:ascii="Myriad Pro" w:eastAsia="Calibri" w:hAnsi="Myriad Pro"/>
          <w:color w:val="000000" w:themeColor="text1"/>
          <w:sz w:val="26"/>
          <w:szCs w:val="26"/>
        </w:rPr>
        <w:t>2</w:t>
      </w:r>
      <w:r w:rsidRPr="00C07865">
        <w:rPr>
          <w:rFonts w:ascii="Myriad Pro" w:eastAsia="Calibri" w:hAnsi="Myriad Pro"/>
          <w:color w:val="000000" w:themeColor="text1"/>
          <w:sz w:val="26"/>
          <w:szCs w:val="26"/>
        </w:rPr>
        <w:t xml:space="preserve"> №</w:t>
      </w:r>
      <w:r w:rsidR="00CA71EE">
        <w:rPr>
          <w:rFonts w:ascii="Myriad Pro" w:eastAsia="Calibri" w:hAnsi="Myriad Pro"/>
          <w:color w:val="000000" w:themeColor="text1"/>
          <w:sz w:val="26"/>
          <w:szCs w:val="26"/>
        </w:rPr>
        <w:t>14</w:t>
      </w:r>
      <w:r w:rsidRPr="00C07865">
        <w:rPr>
          <w:rFonts w:ascii="Myriad Pro" w:eastAsia="Calibri" w:hAnsi="Myriad Pro"/>
          <w:color w:val="000000" w:themeColor="text1"/>
          <w:sz w:val="26"/>
          <w:szCs w:val="26"/>
        </w:rPr>
        <w:t>/</w:t>
      </w:r>
      <w:r>
        <w:rPr>
          <w:rFonts w:ascii="Myriad Pro" w:eastAsia="Calibri" w:hAnsi="Myriad Pro"/>
          <w:color w:val="000000" w:themeColor="text1"/>
          <w:sz w:val="26"/>
          <w:szCs w:val="26"/>
        </w:rPr>
        <w:t>1</w:t>
      </w:r>
      <w:r w:rsidRPr="00C07865">
        <w:rPr>
          <w:rFonts w:ascii="Myriad Pro" w:eastAsia="Calibri" w:hAnsi="Myriad Pro"/>
          <w:color w:val="000000" w:themeColor="text1"/>
          <w:sz w:val="26"/>
          <w:szCs w:val="26"/>
        </w:rPr>
        <w:t xml:space="preserve"> «Об установлении долгосрочных параметров регулирования для сетевых организаций</w:t>
      </w:r>
      <w:r>
        <w:rPr>
          <w:rFonts w:ascii="Myriad Pro" w:eastAsia="Calibri" w:hAnsi="Myriad Pro"/>
          <w:color w:val="000000" w:themeColor="text1"/>
          <w:sz w:val="26"/>
          <w:szCs w:val="26"/>
        </w:rPr>
        <w:t xml:space="preserve"> на услуги по передаче электрической энергии по распределительным сетям на территории Республики Алтай</w:t>
      </w:r>
      <w:r w:rsidRPr="00C07865">
        <w:rPr>
          <w:rFonts w:ascii="Myriad Pro" w:eastAsia="Calibri" w:hAnsi="Myriad Pro"/>
          <w:color w:val="000000" w:themeColor="text1"/>
          <w:sz w:val="26"/>
          <w:szCs w:val="26"/>
        </w:rPr>
        <w:t xml:space="preserve"> на 201</w:t>
      </w:r>
      <w:r>
        <w:rPr>
          <w:rFonts w:ascii="Myriad Pro" w:eastAsia="Calibri" w:hAnsi="Myriad Pro"/>
          <w:color w:val="000000" w:themeColor="text1"/>
          <w:sz w:val="26"/>
          <w:szCs w:val="26"/>
        </w:rPr>
        <w:t>2</w:t>
      </w:r>
      <w:r w:rsidRPr="00C07865">
        <w:rPr>
          <w:rFonts w:ascii="Myriad Pro" w:eastAsia="Calibri" w:hAnsi="Myriad Pro"/>
          <w:color w:val="000000" w:themeColor="text1"/>
          <w:sz w:val="26"/>
          <w:szCs w:val="26"/>
        </w:rPr>
        <w:t xml:space="preserve"> – 20</w:t>
      </w:r>
      <w:r>
        <w:rPr>
          <w:rFonts w:ascii="Myriad Pro" w:eastAsia="Calibri" w:hAnsi="Myriad Pro"/>
          <w:color w:val="000000" w:themeColor="text1"/>
          <w:sz w:val="26"/>
          <w:szCs w:val="26"/>
        </w:rPr>
        <w:t>17</w:t>
      </w:r>
      <w:r w:rsidRPr="00C07865">
        <w:rPr>
          <w:rFonts w:ascii="Myriad Pro" w:eastAsia="Calibri" w:hAnsi="Myriad Pro"/>
          <w:color w:val="000000" w:themeColor="text1"/>
          <w:sz w:val="26"/>
          <w:szCs w:val="26"/>
        </w:rPr>
        <w:t xml:space="preserve"> годы»</w:t>
      </w:r>
      <w:r>
        <w:rPr>
          <w:rFonts w:ascii="Myriad Pro" w:eastAsia="Calibri" w:hAnsi="Myriad Pro"/>
          <w:color w:val="000000" w:themeColor="text1"/>
          <w:sz w:val="26"/>
          <w:szCs w:val="26"/>
        </w:rPr>
        <w:t>.</w:t>
      </w:r>
    </w:p>
    <w:tbl>
      <w:tblPr>
        <w:tblW w:w="9346" w:type="dxa"/>
        <w:tblLook w:val="04A0" w:firstRow="1" w:lastRow="0" w:firstColumn="1" w:lastColumn="0" w:noHBand="0" w:noVBand="1"/>
      </w:tblPr>
      <w:tblGrid>
        <w:gridCol w:w="1708"/>
        <w:gridCol w:w="700"/>
        <w:gridCol w:w="1697"/>
        <w:gridCol w:w="1697"/>
        <w:gridCol w:w="1697"/>
        <w:gridCol w:w="1847"/>
      </w:tblGrid>
      <w:tr w:rsidR="00AF12E2" w:rsidRPr="003563F7" w14:paraId="4D5DD012" w14:textId="77777777" w:rsidTr="00631D5D">
        <w:trPr>
          <w:trHeight w:val="20"/>
        </w:trPr>
        <w:tc>
          <w:tcPr>
            <w:tcW w:w="1708" w:type="dxa"/>
            <w:vMerge w:val="restart"/>
            <w:tcBorders>
              <w:top w:val="single" w:sz="8" w:space="0" w:color="FFFFFF" w:themeColor="background1"/>
              <w:left w:val="single" w:sz="8"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E175D50" w14:textId="77777777" w:rsidR="00AF12E2" w:rsidRPr="003563F7" w:rsidRDefault="00AF12E2" w:rsidP="00063151">
            <w:pPr>
              <w:jc w:val="center"/>
              <w:rPr>
                <w:rFonts w:ascii="Myriad Pro" w:hAnsi="Myriad Pro" w:cs="Arial"/>
                <w:color w:val="FFFFFF" w:themeColor="background1"/>
                <w:sz w:val="18"/>
                <w:szCs w:val="18"/>
              </w:rPr>
            </w:pPr>
            <w:r w:rsidRPr="003563F7">
              <w:rPr>
                <w:rFonts w:ascii="Myriad Pro" w:hAnsi="Myriad Pro"/>
                <w:color w:val="FFFFFF" w:themeColor="background1"/>
                <w:sz w:val="18"/>
                <w:szCs w:val="18"/>
              </w:rPr>
              <w:t>Наименование сетевых организаций</w:t>
            </w:r>
          </w:p>
        </w:tc>
        <w:tc>
          <w:tcPr>
            <w:tcW w:w="700" w:type="dxa"/>
            <w:vMerge w:val="restart"/>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1163AC0B" w14:textId="77777777" w:rsidR="00AF12E2" w:rsidRPr="003563F7" w:rsidRDefault="00AF12E2" w:rsidP="00063151">
            <w:pPr>
              <w:jc w:val="center"/>
              <w:rPr>
                <w:rFonts w:ascii="Myriad Pro" w:hAnsi="Myriad Pro" w:cs="Arial"/>
                <w:color w:val="FFFFFF" w:themeColor="background1"/>
                <w:sz w:val="18"/>
                <w:szCs w:val="18"/>
              </w:rPr>
            </w:pPr>
            <w:r w:rsidRPr="003563F7">
              <w:rPr>
                <w:rFonts w:ascii="Myriad Pro" w:hAnsi="Myriad Pro"/>
                <w:color w:val="FFFFFF" w:themeColor="background1"/>
                <w:sz w:val="18"/>
                <w:szCs w:val="18"/>
              </w:rPr>
              <w:t>Год</w:t>
            </w:r>
          </w:p>
        </w:tc>
        <w:tc>
          <w:tcPr>
            <w:tcW w:w="1697" w:type="dxa"/>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7CBDDB7" w14:textId="77777777" w:rsidR="00AF12E2" w:rsidRPr="003563F7" w:rsidRDefault="00AF12E2" w:rsidP="00063151">
            <w:pPr>
              <w:jc w:val="center"/>
              <w:rPr>
                <w:rFonts w:ascii="Myriad Pro" w:hAnsi="Myriad Pro" w:cs="Arial"/>
                <w:color w:val="FFFFFF" w:themeColor="background1"/>
                <w:sz w:val="18"/>
                <w:szCs w:val="18"/>
              </w:rPr>
            </w:pPr>
            <w:r w:rsidRPr="003563F7">
              <w:rPr>
                <w:rFonts w:ascii="Myriad Pro" w:hAnsi="Myriad Pro"/>
                <w:color w:val="FFFFFF" w:themeColor="background1"/>
                <w:sz w:val="18"/>
                <w:szCs w:val="18"/>
              </w:rPr>
              <w:t>Базовый уровень подконтрольных расходов</w:t>
            </w:r>
          </w:p>
        </w:tc>
        <w:tc>
          <w:tcPr>
            <w:tcW w:w="1697" w:type="dxa"/>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3058668" w14:textId="77777777" w:rsidR="00AF12E2" w:rsidRPr="003563F7" w:rsidRDefault="00AF12E2" w:rsidP="00063151">
            <w:pPr>
              <w:jc w:val="center"/>
              <w:rPr>
                <w:rFonts w:ascii="Myriad Pro" w:hAnsi="Myriad Pro" w:cs="Arial"/>
                <w:color w:val="FFFFFF" w:themeColor="background1"/>
                <w:sz w:val="18"/>
                <w:szCs w:val="18"/>
              </w:rPr>
            </w:pPr>
            <w:r w:rsidRPr="003563F7">
              <w:rPr>
                <w:rFonts w:ascii="Myriad Pro" w:hAnsi="Myriad Pro"/>
                <w:color w:val="FFFFFF" w:themeColor="background1"/>
                <w:sz w:val="18"/>
                <w:szCs w:val="18"/>
              </w:rPr>
              <w:t>Индекс эффективности подконтрольных расходов</w:t>
            </w:r>
          </w:p>
        </w:tc>
        <w:tc>
          <w:tcPr>
            <w:tcW w:w="1697" w:type="dxa"/>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601FDDA" w14:textId="77777777" w:rsidR="00AF12E2" w:rsidRPr="003563F7" w:rsidRDefault="00AF12E2" w:rsidP="00063151">
            <w:pPr>
              <w:jc w:val="center"/>
              <w:rPr>
                <w:rFonts w:ascii="Myriad Pro" w:hAnsi="Myriad Pro" w:cs="Arial"/>
                <w:color w:val="FFFFFF" w:themeColor="background1"/>
                <w:sz w:val="18"/>
                <w:szCs w:val="18"/>
              </w:rPr>
            </w:pPr>
            <w:r w:rsidRPr="003563F7">
              <w:rPr>
                <w:rFonts w:ascii="Myriad Pro" w:hAnsi="Myriad Pro"/>
                <w:color w:val="FFFFFF" w:themeColor="background1"/>
                <w:sz w:val="18"/>
                <w:szCs w:val="18"/>
              </w:rPr>
              <w:t>Коэффициент эластичности подконтрольных расходов по количеству активов</w:t>
            </w:r>
          </w:p>
        </w:tc>
        <w:tc>
          <w:tcPr>
            <w:tcW w:w="1847" w:type="dxa"/>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4F6228" w:themeFill="accent3" w:themeFillShade="80"/>
            <w:vAlign w:val="bottom"/>
            <w:hideMark/>
          </w:tcPr>
          <w:p w14:paraId="35746545" w14:textId="77777777" w:rsidR="00AF12E2" w:rsidRPr="003563F7" w:rsidRDefault="00AF12E2" w:rsidP="00063151">
            <w:pPr>
              <w:jc w:val="center"/>
              <w:rPr>
                <w:rFonts w:ascii="Myriad Pro" w:hAnsi="Myriad Pro" w:cs="Arial"/>
                <w:color w:val="FFFFFF" w:themeColor="background1"/>
                <w:sz w:val="18"/>
                <w:szCs w:val="18"/>
              </w:rPr>
            </w:pPr>
            <w:r w:rsidRPr="003563F7">
              <w:rPr>
                <w:rFonts w:ascii="Myriad Pro" w:hAnsi="Myriad Pro"/>
                <w:color w:val="FFFFFF" w:themeColor="background1"/>
                <w:sz w:val="18"/>
                <w:szCs w:val="18"/>
              </w:rPr>
              <w:t>Максимальная возможная корректировка необходимой валовой выручки, осуществляемая с учетом достижения установленного уровня качества и надежности услуг</w:t>
            </w:r>
          </w:p>
        </w:tc>
      </w:tr>
      <w:tr w:rsidR="00AF12E2" w:rsidRPr="003563F7" w14:paraId="05602A26" w14:textId="77777777" w:rsidTr="00631D5D">
        <w:trPr>
          <w:trHeight w:val="20"/>
        </w:trPr>
        <w:tc>
          <w:tcPr>
            <w:tcW w:w="1708" w:type="dxa"/>
            <w:vMerge/>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230431BC" w14:textId="77777777" w:rsidR="00AF12E2" w:rsidRPr="003563F7" w:rsidRDefault="00AF12E2" w:rsidP="00063151">
            <w:pPr>
              <w:rPr>
                <w:rFonts w:ascii="Myriad Pro" w:hAnsi="Myriad Pro" w:cs="Arial"/>
                <w:color w:val="FFFFFF" w:themeColor="background1"/>
                <w:sz w:val="18"/>
                <w:szCs w:val="18"/>
              </w:rPr>
            </w:pPr>
          </w:p>
        </w:tc>
        <w:tc>
          <w:tcPr>
            <w:tcW w:w="700" w:type="dxa"/>
            <w:vMerge/>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72F4C20D" w14:textId="77777777" w:rsidR="00AF12E2" w:rsidRPr="003563F7" w:rsidRDefault="00AF12E2" w:rsidP="00063151">
            <w:pPr>
              <w:rPr>
                <w:rFonts w:ascii="Myriad Pro" w:hAnsi="Myriad Pro" w:cs="Arial"/>
                <w:color w:val="FFFFFF" w:themeColor="background1"/>
                <w:sz w:val="18"/>
                <w:szCs w:val="18"/>
              </w:rPr>
            </w:pPr>
          </w:p>
        </w:tc>
        <w:tc>
          <w:tcPr>
            <w:tcW w:w="1697"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bottom"/>
            <w:hideMark/>
          </w:tcPr>
          <w:p w14:paraId="32C554E0" w14:textId="77777777" w:rsidR="00AF12E2" w:rsidRPr="003563F7" w:rsidRDefault="00AF12E2" w:rsidP="00063151">
            <w:pPr>
              <w:jc w:val="center"/>
              <w:rPr>
                <w:rFonts w:ascii="Myriad Pro" w:hAnsi="Myriad Pro" w:cs="Arial"/>
                <w:color w:val="FFFFFF" w:themeColor="background1"/>
                <w:sz w:val="18"/>
                <w:szCs w:val="18"/>
              </w:rPr>
            </w:pPr>
            <w:r w:rsidRPr="003563F7">
              <w:rPr>
                <w:rFonts w:ascii="Myriad Pro" w:hAnsi="Myriad Pro"/>
                <w:color w:val="FFFFFF" w:themeColor="background1"/>
                <w:sz w:val="18"/>
                <w:szCs w:val="18"/>
              </w:rPr>
              <w:t>млн. руб.</w:t>
            </w:r>
          </w:p>
        </w:tc>
        <w:tc>
          <w:tcPr>
            <w:tcW w:w="1697"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bottom"/>
            <w:hideMark/>
          </w:tcPr>
          <w:p w14:paraId="5755DB6F" w14:textId="77777777" w:rsidR="00AF12E2" w:rsidRPr="003563F7" w:rsidRDefault="00AF12E2" w:rsidP="00063151">
            <w:pPr>
              <w:jc w:val="center"/>
              <w:rPr>
                <w:rFonts w:ascii="Myriad Pro" w:hAnsi="Myriad Pro" w:cs="Arial"/>
                <w:color w:val="FFFFFF" w:themeColor="background1"/>
                <w:sz w:val="18"/>
                <w:szCs w:val="18"/>
              </w:rPr>
            </w:pPr>
            <w:r w:rsidRPr="003563F7">
              <w:rPr>
                <w:rFonts w:ascii="Myriad Pro" w:hAnsi="Myriad Pro"/>
                <w:color w:val="FFFFFF" w:themeColor="background1"/>
                <w:sz w:val="18"/>
                <w:szCs w:val="18"/>
              </w:rPr>
              <w:t>%</w:t>
            </w:r>
          </w:p>
        </w:tc>
        <w:tc>
          <w:tcPr>
            <w:tcW w:w="1697"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bottom"/>
            <w:hideMark/>
          </w:tcPr>
          <w:p w14:paraId="13D004CC" w14:textId="77777777" w:rsidR="00AF12E2" w:rsidRPr="003563F7" w:rsidRDefault="00AF12E2" w:rsidP="00063151">
            <w:pPr>
              <w:jc w:val="center"/>
              <w:rPr>
                <w:rFonts w:ascii="Myriad Pro" w:hAnsi="Myriad Pro" w:cs="Arial"/>
                <w:color w:val="FFFFFF" w:themeColor="background1"/>
                <w:sz w:val="18"/>
                <w:szCs w:val="18"/>
              </w:rPr>
            </w:pPr>
            <w:r w:rsidRPr="003563F7">
              <w:rPr>
                <w:rFonts w:ascii="Myriad Pro" w:hAnsi="Myriad Pro"/>
                <w:color w:val="FFFFFF" w:themeColor="background1"/>
                <w:sz w:val="18"/>
                <w:szCs w:val="18"/>
              </w:rPr>
              <w:t>%</w:t>
            </w:r>
          </w:p>
        </w:tc>
        <w:tc>
          <w:tcPr>
            <w:tcW w:w="1847"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2E54C6EC" w14:textId="77777777" w:rsidR="00AF12E2" w:rsidRPr="003563F7" w:rsidRDefault="00AF12E2" w:rsidP="00063151">
            <w:pPr>
              <w:jc w:val="center"/>
              <w:rPr>
                <w:rFonts w:ascii="Myriad Pro" w:hAnsi="Myriad Pro" w:cs="Arial"/>
                <w:color w:val="FFFFFF" w:themeColor="background1"/>
                <w:sz w:val="18"/>
                <w:szCs w:val="18"/>
              </w:rPr>
            </w:pPr>
            <w:r w:rsidRPr="003563F7">
              <w:rPr>
                <w:rFonts w:ascii="Myriad Pro" w:hAnsi="Myriad Pro"/>
                <w:color w:val="FFFFFF" w:themeColor="background1"/>
                <w:sz w:val="18"/>
                <w:szCs w:val="18"/>
              </w:rPr>
              <w:t>%</w:t>
            </w:r>
          </w:p>
        </w:tc>
      </w:tr>
      <w:tr w:rsidR="00AF12E2" w:rsidRPr="003563F7" w14:paraId="2DA7D3C6" w14:textId="77777777" w:rsidTr="00631D5D">
        <w:trPr>
          <w:trHeight w:val="20"/>
        </w:trPr>
        <w:tc>
          <w:tcPr>
            <w:tcW w:w="1708" w:type="dxa"/>
            <w:vMerge w:val="restart"/>
            <w:tcBorders>
              <w:top w:val="single" w:sz="8" w:space="0" w:color="FFFFFF" w:themeColor="background1"/>
              <w:left w:val="single" w:sz="8" w:space="0" w:color="auto"/>
              <w:bottom w:val="single" w:sz="8" w:space="0" w:color="000000"/>
              <w:right w:val="single" w:sz="8" w:space="0" w:color="auto"/>
            </w:tcBorders>
            <w:shd w:val="clear" w:color="auto" w:fill="auto"/>
            <w:vAlign w:val="center"/>
            <w:hideMark/>
          </w:tcPr>
          <w:p w14:paraId="553DA22F" w14:textId="77777777" w:rsidR="00AF12E2" w:rsidRPr="003563F7" w:rsidRDefault="00AF12E2" w:rsidP="00063151">
            <w:pPr>
              <w:jc w:val="center"/>
              <w:rPr>
                <w:rFonts w:ascii="Myriad Pro" w:hAnsi="Myriad Pro"/>
                <w:sz w:val="18"/>
                <w:szCs w:val="18"/>
              </w:rPr>
            </w:pPr>
            <w:r w:rsidRPr="003563F7">
              <w:rPr>
                <w:rFonts w:ascii="Myriad Pro" w:hAnsi="Myriad Pro"/>
                <w:sz w:val="18"/>
                <w:szCs w:val="18"/>
              </w:rPr>
              <w:t>Филиал ОАО «МРСК Сибири»-«Горно-Алтайские электрические сети»</w:t>
            </w:r>
          </w:p>
        </w:tc>
        <w:tc>
          <w:tcPr>
            <w:tcW w:w="700"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3883CF9F" w14:textId="77777777" w:rsidR="00AF12E2" w:rsidRPr="003563F7" w:rsidRDefault="00AF12E2" w:rsidP="00063151">
            <w:pPr>
              <w:jc w:val="center"/>
              <w:rPr>
                <w:rFonts w:ascii="Myriad Pro" w:hAnsi="Myriad Pro" w:cs="Arial"/>
                <w:sz w:val="18"/>
                <w:szCs w:val="18"/>
              </w:rPr>
            </w:pPr>
            <w:r w:rsidRPr="003563F7">
              <w:rPr>
                <w:rFonts w:ascii="Myriad Pro" w:hAnsi="Myriad Pro"/>
                <w:sz w:val="18"/>
                <w:szCs w:val="18"/>
              </w:rPr>
              <w:t>2012</w:t>
            </w:r>
          </w:p>
        </w:tc>
        <w:tc>
          <w:tcPr>
            <w:tcW w:w="1697"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33C0EBD7" w14:textId="77777777" w:rsidR="00AF12E2" w:rsidRPr="003563F7" w:rsidRDefault="00CA71EE" w:rsidP="00063151">
            <w:pPr>
              <w:jc w:val="center"/>
              <w:rPr>
                <w:rFonts w:ascii="Myriad Pro" w:hAnsi="Myriad Pro" w:cs="Arial"/>
                <w:sz w:val="18"/>
                <w:szCs w:val="18"/>
              </w:rPr>
            </w:pPr>
            <w:r w:rsidRPr="003563F7">
              <w:rPr>
                <w:rFonts w:ascii="Myriad Pro" w:hAnsi="Myriad Pro" w:cs="Arial"/>
                <w:sz w:val="18"/>
                <w:szCs w:val="18"/>
              </w:rPr>
              <w:t>232,25</w:t>
            </w:r>
          </w:p>
        </w:tc>
        <w:tc>
          <w:tcPr>
            <w:tcW w:w="1697"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0B247239" w14:textId="77777777" w:rsidR="00AF12E2" w:rsidRPr="003563F7" w:rsidRDefault="00AF12E2" w:rsidP="00063151">
            <w:pPr>
              <w:jc w:val="center"/>
              <w:rPr>
                <w:rFonts w:ascii="Myriad Pro" w:hAnsi="Myriad Pro" w:cs="Arial"/>
                <w:sz w:val="18"/>
                <w:szCs w:val="18"/>
              </w:rPr>
            </w:pPr>
            <w:r w:rsidRPr="003563F7">
              <w:rPr>
                <w:rFonts w:ascii="Myriad Pro" w:hAnsi="Myriad Pro"/>
                <w:sz w:val="18"/>
                <w:szCs w:val="18"/>
              </w:rPr>
              <w:t>X</w:t>
            </w:r>
          </w:p>
        </w:tc>
        <w:tc>
          <w:tcPr>
            <w:tcW w:w="1697"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103EA364" w14:textId="77777777" w:rsidR="00AF12E2" w:rsidRPr="003563F7" w:rsidRDefault="00AF12E2" w:rsidP="00063151">
            <w:pPr>
              <w:jc w:val="center"/>
              <w:rPr>
                <w:rFonts w:ascii="Myriad Pro" w:hAnsi="Myriad Pro" w:cs="Arial"/>
                <w:sz w:val="18"/>
                <w:szCs w:val="18"/>
              </w:rPr>
            </w:pPr>
            <w:r w:rsidRPr="003563F7">
              <w:rPr>
                <w:rFonts w:ascii="Myriad Pro" w:hAnsi="Myriad Pro"/>
                <w:sz w:val="18"/>
                <w:szCs w:val="18"/>
              </w:rPr>
              <w:t>X</w:t>
            </w:r>
          </w:p>
        </w:tc>
        <w:tc>
          <w:tcPr>
            <w:tcW w:w="1847"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4E0EED06" w14:textId="77777777" w:rsidR="00AF12E2" w:rsidRPr="003563F7" w:rsidRDefault="00AF12E2" w:rsidP="00063151">
            <w:pPr>
              <w:jc w:val="center"/>
              <w:rPr>
                <w:rFonts w:ascii="Myriad Pro" w:hAnsi="Myriad Pro" w:cs="Arial"/>
                <w:sz w:val="18"/>
                <w:szCs w:val="18"/>
              </w:rPr>
            </w:pPr>
            <w:r w:rsidRPr="003563F7">
              <w:rPr>
                <w:rFonts w:ascii="Myriad Pro" w:hAnsi="Myriad Pro" w:cs="Arial"/>
                <w:sz w:val="18"/>
                <w:szCs w:val="18"/>
              </w:rPr>
              <w:t>1</w:t>
            </w:r>
          </w:p>
        </w:tc>
      </w:tr>
      <w:tr w:rsidR="00AF12E2" w:rsidRPr="003563F7" w14:paraId="347CDD9B" w14:textId="77777777" w:rsidTr="00631D5D">
        <w:trPr>
          <w:trHeight w:val="20"/>
        </w:trPr>
        <w:tc>
          <w:tcPr>
            <w:tcW w:w="1708" w:type="dxa"/>
            <w:vMerge/>
            <w:tcBorders>
              <w:top w:val="nil"/>
              <w:left w:val="single" w:sz="8" w:space="0" w:color="auto"/>
              <w:bottom w:val="single" w:sz="8" w:space="0" w:color="000000"/>
              <w:right w:val="single" w:sz="8" w:space="0" w:color="auto"/>
            </w:tcBorders>
            <w:vAlign w:val="center"/>
            <w:hideMark/>
          </w:tcPr>
          <w:p w14:paraId="1A742F8B" w14:textId="77777777" w:rsidR="00AF12E2" w:rsidRPr="003563F7" w:rsidRDefault="00AF12E2" w:rsidP="00063151">
            <w:pPr>
              <w:rPr>
                <w:rFonts w:ascii="Myriad Pro" w:hAnsi="Myriad Pro"/>
                <w:sz w:val="18"/>
                <w:szCs w:val="18"/>
              </w:rPr>
            </w:pPr>
          </w:p>
        </w:tc>
        <w:tc>
          <w:tcPr>
            <w:tcW w:w="700" w:type="dxa"/>
            <w:tcBorders>
              <w:top w:val="nil"/>
              <w:left w:val="nil"/>
              <w:bottom w:val="single" w:sz="8" w:space="0" w:color="auto"/>
              <w:right w:val="single" w:sz="8" w:space="0" w:color="auto"/>
            </w:tcBorders>
            <w:shd w:val="clear" w:color="auto" w:fill="auto"/>
            <w:noWrap/>
            <w:vAlign w:val="center"/>
            <w:hideMark/>
          </w:tcPr>
          <w:p w14:paraId="7650AE73" w14:textId="77777777" w:rsidR="00AF12E2" w:rsidRPr="003563F7" w:rsidRDefault="00AF12E2" w:rsidP="00063151">
            <w:pPr>
              <w:jc w:val="center"/>
              <w:rPr>
                <w:rFonts w:ascii="Myriad Pro" w:hAnsi="Myriad Pro" w:cs="Arial"/>
                <w:sz w:val="18"/>
                <w:szCs w:val="18"/>
              </w:rPr>
            </w:pPr>
            <w:r w:rsidRPr="003563F7">
              <w:rPr>
                <w:rFonts w:ascii="Myriad Pro" w:hAnsi="Myriad Pro"/>
                <w:sz w:val="18"/>
                <w:szCs w:val="18"/>
              </w:rPr>
              <w:t>2013</w:t>
            </w:r>
          </w:p>
        </w:tc>
        <w:tc>
          <w:tcPr>
            <w:tcW w:w="1697" w:type="dxa"/>
            <w:tcBorders>
              <w:top w:val="nil"/>
              <w:left w:val="nil"/>
              <w:bottom w:val="single" w:sz="8" w:space="0" w:color="auto"/>
              <w:right w:val="single" w:sz="8" w:space="0" w:color="auto"/>
            </w:tcBorders>
            <w:shd w:val="clear" w:color="auto" w:fill="auto"/>
            <w:noWrap/>
            <w:vAlign w:val="center"/>
            <w:hideMark/>
          </w:tcPr>
          <w:p w14:paraId="10417282" w14:textId="77777777" w:rsidR="00AF12E2" w:rsidRPr="003563F7" w:rsidRDefault="00CA71EE" w:rsidP="00063151">
            <w:pPr>
              <w:jc w:val="center"/>
              <w:rPr>
                <w:rFonts w:ascii="Myriad Pro" w:hAnsi="Myriad Pro" w:cs="Arial"/>
                <w:sz w:val="18"/>
                <w:szCs w:val="18"/>
              </w:rPr>
            </w:pPr>
            <w:r w:rsidRPr="003563F7">
              <w:rPr>
                <w:rFonts w:ascii="Myriad Pro" w:hAnsi="Myriad Pro" w:cs="Arial"/>
                <w:sz w:val="18"/>
                <w:szCs w:val="18"/>
              </w:rPr>
              <w:t>342,97</w:t>
            </w:r>
          </w:p>
        </w:tc>
        <w:tc>
          <w:tcPr>
            <w:tcW w:w="1697" w:type="dxa"/>
            <w:tcBorders>
              <w:top w:val="nil"/>
              <w:left w:val="nil"/>
              <w:bottom w:val="single" w:sz="8" w:space="0" w:color="auto"/>
              <w:right w:val="single" w:sz="8" w:space="0" w:color="auto"/>
            </w:tcBorders>
            <w:shd w:val="clear" w:color="auto" w:fill="auto"/>
            <w:noWrap/>
            <w:vAlign w:val="center"/>
            <w:hideMark/>
          </w:tcPr>
          <w:p w14:paraId="39D29B1A" w14:textId="77777777" w:rsidR="00AF12E2" w:rsidRPr="003563F7" w:rsidRDefault="00AF12E2" w:rsidP="00063151">
            <w:pPr>
              <w:jc w:val="center"/>
              <w:rPr>
                <w:rFonts w:ascii="Myriad Pro" w:hAnsi="Myriad Pro" w:cs="Arial"/>
                <w:sz w:val="18"/>
                <w:szCs w:val="18"/>
              </w:rPr>
            </w:pPr>
            <w:r w:rsidRPr="003563F7">
              <w:rPr>
                <w:rFonts w:ascii="Myriad Pro" w:hAnsi="Myriad Pro" w:cs="Arial"/>
                <w:sz w:val="18"/>
                <w:szCs w:val="18"/>
              </w:rPr>
              <w:t>1</w:t>
            </w:r>
          </w:p>
        </w:tc>
        <w:tc>
          <w:tcPr>
            <w:tcW w:w="1697" w:type="dxa"/>
            <w:tcBorders>
              <w:top w:val="nil"/>
              <w:left w:val="nil"/>
              <w:bottom w:val="single" w:sz="8" w:space="0" w:color="auto"/>
              <w:right w:val="single" w:sz="8" w:space="0" w:color="auto"/>
            </w:tcBorders>
            <w:shd w:val="clear" w:color="auto" w:fill="auto"/>
            <w:noWrap/>
            <w:vAlign w:val="center"/>
            <w:hideMark/>
          </w:tcPr>
          <w:p w14:paraId="5F94FEEC" w14:textId="77777777" w:rsidR="00AF12E2" w:rsidRPr="003563F7" w:rsidRDefault="00AF12E2" w:rsidP="00063151">
            <w:pPr>
              <w:jc w:val="center"/>
              <w:rPr>
                <w:rFonts w:ascii="Myriad Pro" w:hAnsi="Myriad Pro" w:cs="Arial"/>
                <w:sz w:val="18"/>
                <w:szCs w:val="18"/>
              </w:rPr>
            </w:pPr>
            <w:r w:rsidRPr="003563F7">
              <w:rPr>
                <w:rFonts w:ascii="Myriad Pro" w:hAnsi="Myriad Pro" w:cs="Arial"/>
                <w:sz w:val="18"/>
                <w:szCs w:val="18"/>
              </w:rPr>
              <w:t>75</w:t>
            </w:r>
          </w:p>
        </w:tc>
        <w:tc>
          <w:tcPr>
            <w:tcW w:w="1847" w:type="dxa"/>
            <w:tcBorders>
              <w:top w:val="nil"/>
              <w:left w:val="nil"/>
              <w:bottom w:val="single" w:sz="8" w:space="0" w:color="auto"/>
              <w:right w:val="single" w:sz="8" w:space="0" w:color="auto"/>
            </w:tcBorders>
            <w:shd w:val="clear" w:color="auto" w:fill="auto"/>
            <w:noWrap/>
            <w:vAlign w:val="center"/>
            <w:hideMark/>
          </w:tcPr>
          <w:p w14:paraId="720492B3" w14:textId="77777777" w:rsidR="00AF12E2" w:rsidRPr="003563F7" w:rsidRDefault="00AF12E2" w:rsidP="00063151">
            <w:pPr>
              <w:jc w:val="center"/>
              <w:rPr>
                <w:rFonts w:ascii="Myriad Pro" w:hAnsi="Myriad Pro" w:cs="Arial"/>
                <w:sz w:val="18"/>
                <w:szCs w:val="18"/>
              </w:rPr>
            </w:pPr>
            <w:r w:rsidRPr="003563F7">
              <w:rPr>
                <w:rFonts w:ascii="Myriad Pro" w:hAnsi="Myriad Pro" w:cs="Arial"/>
                <w:sz w:val="18"/>
                <w:szCs w:val="18"/>
              </w:rPr>
              <w:t>2</w:t>
            </w:r>
          </w:p>
        </w:tc>
      </w:tr>
      <w:tr w:rsidR="00AF12E2" w:rsidRPr="003563F7" w14:paraId="3841E8DD" w14:textId="77777777" w:rsidTr="00631D5D">
        <w:trPr>
          <w:trHeight w:val="20"/>
        </w:trPr>
        <w:tc>
          <w:tcPr>
            <w:tcW w:w="1708" w:type="dxa"/>
            <w:vMerge/>
            <w:tcBorders>
              <w:top w:val="nil"/>
              <w:left w:val="single" w:sz="8" w:space="0" w:color="auto"/>
              <w:bottom w:val="single" w:sz="8" w:space="0" w:color="000000"/>
              <w:right w:val="single" w:sz="8" w:space="0" w:color="auto"/>
            </w:tcBorders>
            <w:vAlign w:val="center"/>
            <w:hideMark/>
          </w:tcPr>
          <w:p w14:paraId="354E5176" w14:textId="77777777" w:rsidR="00AF12E2" w:rsidRPr="003563F7" w:rsidRDefault="00AF12E2" w:rsidP="00063151">
            <w:pPr>
              <w:rPr>
                <w:rFonts w:ascii="Myriad Pro" w:hAnsi="Myriad Pro"/>
                <w:sz w:val="18"/>
                <w:szCs w:val="18"/>
              </w:rPr>
            </w:pPr>
          </w:p>
        </w:tc>
        <w:tc>
          <w:tcPr>
            <w:tcW w:w="700" w:type="dxa"/>
            <w:tcBorders>
              <w:top w:val="nil"/>
              <w:left w:val="nil"/>
              <w:bottom w:val="single" w:sz="8" w:space="0" w:color="auto"/>
              <w:right w:val="single" w:sz="8" w:space="0" w:color="auto"/>
            </w:tcBorders>
            <w:shd w:val="clear" w:color="auto" w:fill="auto"/>
            <w:noWrap/>
            <w:vAlign w:val="center"/>
            <w:hideMark/>
          </w:tcPr>
          <w:p w14:paraId="1897E0A7" w14:textId="77777777" w:rsidR="00AF12E2" w:rsidRPr="003563F7" w:rsidRDefault="00AF12E2" w:rsidP="00063151">
            <w:pPr>
              <w:jc w:val="center"/>
              <w:rPr>
                <w:rFonts w:ascii="Myriad Pro" w:hAnsi="Myriad Pro" w:cs="Arial"/>
                <w:sz w:val="18"/>
                <w:szCs w:val="18"/>
              </w:rPr>
            </w:pPr>
            <w:r w:rsidRPr="003563F7">
              <w:rPr>
                <w:rFonts w:ascii="Myriad Pro" w:hAnsi="Myriad Pro"/>
                <w:sz w:val="18"/>
                <w:szCs w:val="18"/>
              </w:rPr>
              <w:t>2014</w:t>
            </w:r>
          </w:p>
        </w:tc>
        <w:tc>
          <w:tcPr>
            <w:tcW w:w="1697" w:type="dxa"/>
            <w:tcBorders>
              <w:top w:val="nil"/>
              <w:left w:val="nil"/>
              <w:bottom w:val="single" w:sz="8" w:space="0" w:color="auto"/>
              <w:right w:val="single" w:sz="8" w:space="0" w:color="auto"/>
            </w:tcBorders>
            <w:shd w:val="clear" w:color="auto" w:fill="auto"/>
            <w:noWrap/>
            <w:vAlign w:val="center"/>
            <w:hideMark/>
          </w:tcPr>
          <w:p w14:paraId="159236C5" w14:textId="77777777" w:rsidR="00AF12E2" w:rsidRPr="003563F7" w:rsidRDefault="00CA71EE" w:rsidP="00063151">
            <w:pPr>
              <w:jc w:val="center"/>
              <w:rPr>
                <w:rFonts w:ascii="Myriad Pro" w:hAnsi="Myriad Pro" w:cs="Arial"/>
                <w:sz w:val="18"/>
                <w:szCs w:val="18"/>
              </w:rPr>
            </w:pPr>
            <w:r w:rsidRPr="003563F7">
              <w:rPr>
                <w:rFonts w:ascii="Myriad Pro" w:hAnsi="Myriad Pro" w:cs="Arial"/>
                <w:sz w:val="18"/>
                <w:szCs w:val="18"/>
              </w:rPr>
              <w:t>359,88</w:t>
            </w:r>
          </w:p>
        </w:tc>
        <w:tc>
          <w:tcPr>
            <w:tcW w:w="1697" w:type="dxa"/>
            <w:tcBorders>
              <w:top w:val="nil"/>
              <w:left w:val="nil"/>
              <w:bottom w:val="single" w:sz="8" w:space="0" w:color="auto"/>
              <w:right w:val="single" w:sz="8" w:space="0" w:color="auto"/>
            </w:tcBorders>
            <w:shd w:val="clear" w:color="auto" w:fill="auto"/>
            <w:noWrap/>
            <w:vAlign w:val="center"/>
            <w:hideMark/>
          </w:tcPr>
          <w:p w14:paraId="254BDDB6" w14:textId="77777777" w:rsidR="00AF12E2" w:rsidRPr="003563F7" w:rsidRDefault="00AF12E2" w:rsidP="00063151">
            <w:pPr>
              <w:jc w:val="center"/>
              <w:rPr>
                <w:rFonts w:ascii="Myriad Pro" w:hAnsi="Myriad Pro" w:cs="Arial"/>
                <w:sz w:val="18"/>
                <w:szCs w:val="18"/>
              </w:rPr>
            </w:pPr>
            <w:r w:rsidRPr="003563F7">
              <w:rPr>
                <w:rFonts w:ascii="Myriad Pro" w:hAnsi="Myriad Pro" w:cs="Arial"/>
                <w:sz w:val="18"/>
                <w:szCs w:val="18"/>
              </w:rPr>
              <w:t>1</w:t>
            </w:r>
          </w:p>
        </w:tc>
        <w:tc>
          <w:tcPr>
            <w:tcW w:w="1697" w:type="dxa"/>
            <w:tcBorders>
              <w:top w:val="nil"/>
              <w:left w:val="nil"/>
              <w:bottom w:val="single" w:sz="8" w:space="0" w:color="auto"/>
              <w:right w:val="single" w:sz="8" w:space="0" w:color="auto"/>
            </w:tcBorders>
            <w:shd w:val="clear" w:color="auto" w:fill="auto"/>
            <w:noWrap/>
            <w:vAlign w:val="center"/>
            <w:hideMark/>
          </w:tcPr>
          <w:p w14:paraId="6A856728" w14:textId="77777777" w:rsidR="00AF12E2" w:rsidRPr="003563F7" w:rsidRDefault="00AF12E2" w:rsidP="00063151">
            <w:pPr>
              <w:jc w:val="center"/>
              <w:rPr>
                <w:rFonts w:ascii="Myriad Pro" w:hAnsi="Myriad Pro" w:cs="Arial"/>
                <w:sz w:val="18"/>
                <w:szCs w:val="18"/>
              </w:rPr>
            </w:pPr>
            <w:r w:rsidRPr="003563F7">
              <w:rPr>
                <w:rFonts w:ascii="Myriad Pro" w:hAnsi="Myriad Pro" w:cs="Arial"/>
                <w:sz w:val="18"/>
                <w:szCs w:val="18"/>
              </w:rPr>
              <w:t>75</w:t>
            </w:r>
          </w:p>
        </w:tc>
        <w:tc>
          <w:tcPr>
            <w:tcW w:w="1847" w:type="dxa"/>
            <w:tcBorders>
              <w:top w:val="nil"/>
              <w:left w:val="nil"/>
              <w:bottom w:val="single" w:sz="8" w:space="0" w:color="auto"/>
              <w:right w:val="single" w:sz="8" w:space="0" w:color="auto"/>
            </w:tcBorders>
            <w:shd w:val="clear" w:color="auto" w:fill="auto"/>
            <w:noWrap/>
            <w:vAlign w:val="center"/>
            <w:hideMark/>
          </w:tcPr>
          <w:p w14:paraId="1AD353C8" w14:textId="77777777" w:rsidR="00AF12E2" w:rsidRPr="003563F7" w:rsidRDefault="00AF12E2" w:rsidP="00063151">
            <w:pPr>
              <w:jc w:val="center"/>
              <w:rPr>
                <w:rFonts w:ascii="Myriad Pro" w:hAnsi="Myriad Pro"/>
                <w:sz w:val="18"/>
                <w:szCs w:val="18"/>
              </w:rPr>
            </w:pPr>
            <w:r w:rsidRPr="003563F7">
              <w:rPr>
                <w:rFonts w:ascii="Myriad Pro" w:hAnsi="Myriad Pro"/>
                <w:sz w:val="18"/>
                <w:szCs w:val="18"/>
              </w:rPr>
              <w:t>2</w:t>
            </w:r>
          </w:p>
        </w:tc>
      </w:tr>
      <w:tr w:rsidR="00AF12E2" w:rsidRPr="003563F7" w14:paraId="523FE0F8" w14:textId="77777777" w:rsidTr="00631D5D">
        <w:trPr>
          <w:trHeight w:val="20"/>
        </w:trPr>
        <w:tc>
          <w:tcPr>
            <w:tcW w:w="1708" w:type="dxa"/>
            <w:vMerge/>
            <w:tcBorders>
              <w:top w:val="nil"/>
              <w:left w:val="single" w:sz="8" w:space="0" w:color="auto"/>
              <w:bottom w:val="single" w:sz="8" w:space="0" w:color="000000"/>
              <w:right w:val="single" w:sz="8" w:space="0" w:color="auto"/>
            </w:tcBorders>
            <w:vAlign w:val="center"/>
            <w:hideMark/>
          </w:tcPr>
          <w:p w14:paraId="538F2B85" w14:textId="77777777" w:rsidR="00AF12E2" w:rsidRPr="003563F7" w:rsidRDefault="00AF12E2" w:rsidP="00063151">
            <w:pPr>
              <w:rPr>
                <w:rFonts w:ascii="Myriad Pro" w:hAnsi="Myriad Pro"/>
                <w:sz w:val="18"/>
                <w:szCs w:val="18"/>
              </w:rPr>
            </w:pPr>
          </w:p>
        </w:tc>
        <w:tc>
          <w:tcPr>
            <w:tcW w:w="700" w:type="dxa"/>
            <w:tcBorders>
              <w:top w:val="nil"/>
              <w:left w:val="nil"/>
              <w:bottom w:val="single" w:sz="8" w:space="0" w:color="auto"/>
              <w:right w:val="single" w:sz="8" w:space="0" w:color="auto"/>
            </w:tcBorders>
            <w:shd w:val="clear" w:color="auto" w:fill="auto"/>
            <w:noWrap/>
            <w:vAlign w:val="center"/>
            <w:hideMark/>
          </w:tcPr>
          <w:p w14:paraId="368560DD" w14:textId="77777777" w:rsidR="00AF12E2" w:rsidRPr="003563F7" w:rsidRDefault="00AF12E2" w:rsidP="00063151">
            <w:pPr>
              <w:jc w:val="center"/>
              <w:rPr>
                <w:rFonts w:ascii="Myriad Pro" w:hAnsi="Myriad Pro" w:cs="Arial"/>
                <w:sz w:val="18"/>
                <w:szCs w:val="18"/>
              </w:rPr>
            </w:pPr>
            <w:r w:rsidRPr="003563F7">
              <w:rPr>
                <w:rFonts w:ascii="Myriad Pro" w:hAnsi="Myriad Pro"/>
                <w:sz w:val="18"/>
                <w:szCs w:val="18"/>
              </w:rPr>
              <w:t>2015</w:t>
            </w:r>
          </w:p>
        </w:tc>
        <w:tc>
          <w:tcPr>
            <w:tcW w:w="1697" w:type="dxa"/>
            <w:tcBorders>
              <w:top w:val="nil"/>
              <w:left w:val="nil"/>
              <w:bottom w:val="single" w:sz="8" w:space="0" w:color="auto"/>
              <w:right w:val="single" w:sz="8" w:space="0" w:color="auto"/>
            </w:tcBorders>
            <w:shd w:val="clear" w:color="auto" w:fill="auto"/>
            <w:noWrap/>
            <w:vAlign w:val="center"/>
            <w:hideMark/>
          </w:tcPr>
          <w:p w14:paraId="35E1C611" w14:textId="77777777" w:rsidR="00AF12E2" w:rsidRPr="003563F7" w:rsidRDefault="00CA71EE" w:rsidP="00063151">
            <w:pPr>
              <w:jc w:val="center"/>
              <w:rPr>
                <w:rFonts w:ascii="Myriad Pro" w:hAnsi="Myriad Pro" w:cs="Arial"/>
                <w:sz w:val="18"/>
                <w:szCs w:val="18"/>
              </w:rPr>
            </w:pPr>
            <w:r w:rsidRPr="003563F7">
              <w:rPr>
                <w:rFonts w:ascii="Myriad Pro" w:hAnsi="Myriad Pro" w:cs="Arial"/>
                <w:sz w:val="18"/>
                <w:szCs w:val="18"/>
              </w:rPr>
              <w:t>379,29</w:t>
            </w:r>
          </w:p>
        </w:tc>
        <w:tc>
          <w:tcPr>
            <w:tcW w:w="1697" w:type="dxa"/>
            <w:tcBorders>
              <w:top w:val="nil"/>
              <w:left w:val="nil"/>
              <w:bottom w:val="single" w:sz="8" w:space="0" w:color="auto"/>
              <w:right w:val="single" w:sz="8" w:space="0" w:color="auto"/>
            </w:tcBorders>
            <w:shd w:val="clear" w:color="auto" w:fill="auto"/>
            <w:noWrap/>
            <w:vAlign w:val="center"/>
            <w:hideMark/>
          </w:tcPr>
          <w:p w14:paraId="31785477" w14:textId="77777777" w:rsidR="00AF12E2" w:rsidRPr="003563F7" w:rsidRDefault="00AF12E2" w:rsidP="00063151">
            <w:pPr>
              <w:jc w:val="center"/>
              <w:rPr>
                <w:rFonts w:ascii="Myriad Pro" w:hAnsi="Myriad Pro" w:cs="Arial"/>
                <w:sz w:val="18"/>
                <w:szCs w:val="18"/>
              </w:rPr>
            </w:pPr>
            <w:r w:rsidRPr="003563F7">
              <w:rPr>
                <w:rFonts w:ascii="Myriad Pro" w:hAnsi="Myriad Pro" w:cs="Arial"/>
                <w:sz w:val="18"/>
                <w:szCs w:val="18"/>
              </w:rPr>
              <w:t>1</w:t>
            </w:r>
          </w:p>
        </w:tc>
        <w:tc>
          <w:tcPr>
            <w:tcW w:w="1697" w:type="dxa"/>
            <w:tcBorders>
              <w:top w:val="nil"/>
              <w:left w:val="nil"/>
              <w:bottom w:val="single" w:sz="8" w:space="0" w:color="auto"/>
              <w:right w:val="single" w:sz="8" w:space="0" w:color="auto"/>
            </w:tcBorders>
            <w:shd w:val="clear" w:color="auto" w:fill="auto"/>
            <w:noWrap/>
            <w:vAlign w:val="center"/>
            <w:hideMark/>
          </w:tcPr>
          <w:p w14:paraId="704D2E59" w14:textId="77777777" w:rsidR="00AF12E2" w:rsidRPr="003563F7" w:rsidRDefault="00AF12E2" w:rsidP="00063151">
            <w:pPr>
              <w:jc w:val="center"/>
              <w:rPr>
                <w:rFonts w:ascii="Myriad Pro" w:hAnsi="Myriad Pro" w:cs="Arial"/>
                <w:sz w:val="18"/>
                <w:szCs w:val="18"/>
              </w:rPr>
            </w:pPr>
            <w:r w:rsidRPr="003563F7">
              <w:rPr>
                <w:rFonts w:ascii="Myriad Pro" w:hAnsi="Myriad Pro" w:cs="Arial"/>
                <w:sz w:val="18"/>
                <w:szCs w:val="18"/>
              </w:rPr>
              <w:t>75</w:t>
            </w:r>
          </w:p>
        </w:tc>
        <w:tc>
          <w:tcPr>
            <w:tcW w:w="1847" w:type="dxa"/>
            <w:tcBorders>
              <w:top w:val="nil"/>
              <w:left w:val="nil"/>
              <w:bottom w:val="single" w:sz="8" w:space="0" w:color="auto"/>
              <w:right w:val="single" w:sz="8" w:space="0" w:color="auto"/>
            </w:tcBorders>
            <w:shd w:val="clear" w:color="auto" w:fill="auto"/>
            <w:noWrap/>
            <w:vAlign w:val="center"/>
            <w:hideMark/>
          </w:tcPr>
          <w:p w14:paraId="5BF7F35B" w14:textId="77777777" w:rsidR="00AF12E2" w:rsidRPr="003563F7" w:rsidRDefault="00AF12E2" w:rsidP="00063151">
            <w:pPr>
              <w:jc w:val="center"/>
              <w:rPr>
                <w:rFonts w:ascii="Myriad Pro" w:hAnsi="Myriad Pro" w:cs="Arial"/>
                <w:sz w:val="18"/>
                <w:szCs w:val="18"/>
              </w:rPr>
            </w:pPr>
            <w:r w:rsidRPr="003563F7">
              <w:rPr>
                <w:rFonts w:ascii="Myriad Pro" w:hAnsi="Myriad Pro" w:cs="Arial"/>
                <w:sz w:val="18"/>
                <w:szCs w:val="18"/>
              </w:rPr>
              <w:t>2</w:t>
            </w:r>
          </w:p>
        </w:tc>
      </w:tr>
      <w:tr w:rsidR="00AF12E2" w:rsidRPr="003563F7" w14:paraId="5BBFB2C2" w14:textId="77777777" w:rsidTr="00631D5D">
        <w:trPr>
          <w:trHeight w:val="20"/>
        </w:trPr>
        <w:tc>
          <w:tcPr>
            <w:tcW w:w="1708" w:type="dxa"/>
            <w:vMerge/>
            <w:tcBorders>
              <w:top w:val="nil"/>
              <w:left w:val="single" w:sz="8" w:space="0" w:color="auto"/>
              <w:bottom w:val="single" w:sz="8" w:space="0" w:color="000000"/>
              <w:right w:val="single" w:sz="8" w:space="0" w:color="auto"/>
            </w:tcBorders>
            <w:vAlign w:val="center"/>
            <w:hideMark/>
          </w:tcPr>
          <w:p w14:paraId="77A66E0C" w14:textId="77777777" w:rsidR="00AF12E2" w:rsidRPr="003563F7" w:rsidRDefault="00AF12E2" w:rsidP="00063151">
            <w:pPr>
              <w:rPr>
                <w:rFonts w:ascii="Myriad Pro" w:hAnsi="Myriad Pro"/>
                <w:sz w:val="18"/>
                <w:szCs w:val="18"/>
              </w:rPr>
            </w:pPr>
          </w:p>
        </w:tc>
        <w:tc>
          <w:tcPr>
            <w:tcW w:w="700" w:type="dxa"/>
            <w:tcBorders>
              <w:top w:val="nil"/>
              <w:left w:val="nil"/>
              <w:bottom w:val="single" w:sz="8" w:space="0" w:color="auto"/>
              <w:right w:val="single" w:sz="8" w:space="0" w:color="auto"/>
            </w:tcBorders>
            <w:shd w:val="clear" w:color="auto" w:fill="auto"/>
            <w:noWrap/>
            <w:vAlign w:val="center"/>
            <w:hideMark/>
          </w:tcPr>
          <w:p w14:paraId="46D8A809" w14:textId="77777777" w:rsidR="00AF12E2" w:rsidRPr="003563F7" w:rsidRDefault="00AF12E2" w:rsidP="00063151">
            <w:pPr>
              <w:jc w:val="center"/>
              <w:rPr>
                <w:rFonts w:ascii="Myriad Pro" w:hAnsi="Myriad Pro" w:cs="Arial"/>
                <w:sz w:val="18"/>
                <w:szCs w:val="18"/>
              </w:rPr>
            </w:pPr>
            <w:r w:rsidRPr="003563F7">
              <w:rPr>
                <w:rFonts w:ascii="Myriad Pro" w:hAnsi="Myriad Pro"/>
                <w:sz w:val="18"/>
                <w:szCs w:val="18"/>
              </w:rPr>
              <w:t>2016</w:t>
            </w:r>
          </w:p>
        </w:tc>
        <w:tc>
          <w:tcPr>
            <w:tcW w:w="1697" w:type="dxa"/>
            <w:tcBorders>
              <w:top w:val="nil"/>
              <w:left w:val="nil"/>
              <w:bottom w:val="single" w:sz="8" w:space="0" w:color="auto"/>
              <w:right w:val="single" w:sz="8" w:space="0" w:color="auto"/>
            </w:tcBorders>
            <w:shd w:val="clear" w:color="auto" w:fill="auto"/>
            <w:noWrap/>
            <w:vAlign w:val="center"/>
            <w:hideMark/>
          </w:tcPr>
          <w:p w14:paraId="00B34DD8" w14:textId="77777777" w:rsidR="00AF12E2" w:rsidRPr="003563F7" w:rsidRDefault="00CA71EE" w:rsidP="00063151">
            <w:pPr>
              <w:jc w:val="center"/>
              <w:rPr>
                <w:rFonts w:ascii="Myriad Pro" w:hAnsi="Myriad Pro" w:cs="Arial"/>
                <w:sz w:val="18"/>
                <w:szCs w:val="18"/>
              </w:rPr>
            </w:pPr>
            <w:r w:rsidRPr="003563F7">
              <w:rPr>
                <w:rFonts w:ascii="Myriad Pro" w:hAnsi="Myriad Pro" w:cs="Arial"/>
                <w:sz w:val="18"/>
                <w:szCs w:val="18"/>
              </w:rPr>
              <w:t>396,85</w:t>
            </w:r>
          </w:p>
        </w:tc>
        <w:tc>
          <w:tcPr>
            <w:tcW w:w="1697" w:type="dxa"/>
            <w:tcBorders>
              <w:top w:val="nil"/>
              <w:left w:val="nil"/>
              <w:bottom w:val="single" w:sz="8" w:space="0" w:color="auto"/>
              <w:right w:val="single" w:sz="8" w:space="0" w:color="auto"/>
            </w:tcBorders>
            <w:shd w:val="clear" w:color="auto" w:fill="auto"/>
            <w:noWrap/>
            <w:vAlign w:val="center"/>
            <w:hideMark/>
          </w:tcPr>
          <w:p w14:paraId="79BE1282" w14:textId="77777777" w:rsidR="00AF12E2" w:rsidRPr="003563F7" w:rsidRDefault="00AF12E2" w:rsidP="00063151">
            <w:pPr>
              <w:jc w:val="center"/>
              <w:rPr>
                <w:rFonts w:ascii="Myriad Pro" w:hAnsi="Myriad Pro" w:cs="Arial"/>
                <w:sz w:val="18"/>
                <w:szCs w:val="18"/>
              </w:rPr>
            </w:pPr>
            <w:r w:rsidRPr="003563F7">
              <w:rPr>
                <w:rFonts w:ascii="Myriad Pro" w:hAnsi="Myriad Pro" w:cs="Arial"/>
                <w:sz w:val="18"/>
                <w:szCs w:val="18"/>
              </w:rPr>
              <w:t>1</w:t>
            </w:r>
          </w:p>
        </w:tc>
        <w:tc>
          <w:tcPr>
            <w:tcW w:w="1697" w:type="dxa"/>
            <w:tcBorders>
              <w:top w:val="nil"/>
              <w:left w:val="nil"/>
              <w:bottom w:val="single" w:sz="8" w:space="0" w:color="auto"/>
              <w:right w:val="single" w:sz="8" w:space="0" w:color="auto"/>
            </w:tcBorders>
            <w:shd w:val="clear" w:color="auto" w:fill="auto"/>
            <w:noWrap/>
            <w:vAlign w:val="center"/>
            <w:hideMark/>
          </w:tcPr>
          <w:p w14:paraId="0BD90A87" w14:textId="77777777" w:rsidR="00AF12E2" w:rsidRPr="003563F7" w:rsidRDefault="00AF12E2" w:rsidP="00063151">
            <w:pPr>
              <w:jc w:val="center"/>
              <w:rPr>
                <w:rFonts w:ascii="Myriad Pro" w:hAnsi="Myriad Pro" w:cs="Arial"/>
                <w:sz w:val="18"/>
                <w:szCs w:val="18"/>
              </w:rPr>
            </w:pPr>
            <w:r w:rsidRPr="003563F7">
              <w:rPr>
                <w:rFonts w:ascii="Myriad Pro" w:hAnsi="Myriad Pro" w:cs="Arial"/>
                <w:sz w:val="18"/>
                <w:szCs w:val="18"/>
              </w:rPr>
              <w:t>75</w:t>
            </w:r>
          </w:p>
        </w:tc>
        <w:tc>
          <w:tcPr>
            <w:tcW w:w="1847" w:type="dxa"/>
            <w:tcBorders>
              <w:top w:val="nil"/>
              <w:left w:val="nil"/>
              <w:bottom w:val="single" w:sz="8" w:space="0" w:color="auto"/>
              <w:right w:val="single" w:sz="8" w:space="0" w:color="auto"/>
            </w:tcBorders>
            <w:shd w:val="clear" w:color="auto" w:fill="auto"/>
            <w:noWrap/>
            <w:vAlign w:val="center"/>
            <w:hideMark/>
          </w:tcPr>
          <w:p w14:paraId="2075A174" w14:textId="77777777" w:rsidR="00AF12E2" w:rsidRPr="003563F7" w:rsidRDefault="00AF12E2" w:rsidP="00063151">
            <w:pPr>
              <w:jc w:val="center"/>
              <w:rPr>
                <w:rFonts w:ascii="Myriad Pro" w:hAnsi="Myriad Pro" w:cs="Arial"/>
                <w:sz w:val="18"/>
                <w:szCs w:val="18"/>
              </w:rPr>
            </w:pPr>
            <w:r w:rsidRPr="003563F7">
              <w:rPr>
                <w:rFonts w:ascii="Myriad Pro" w:hAnsi="Myriad Pro" w:cs="Arial"/>
                <w:sz w:val="18"/>
                <w:szCs w:val="18"/>
              </w:rPr>
              <w:t>2</w:t>
            </w:r>
          </w:p>
        </w:tc>
      </w:tr>
      <w:tr w:rsidR="00AF12E2" w:rsidRPr="003563F7" w14:paraId="652ABE60" w14:textId="77777777" w:rsidTr="00631D5D">
        <w:trPr>
          <w:trHeight w:val="20"/>
        </w:trPr>
        <w:tc>
          <w:tcPr>
            <w:tcW w:w="1708" w:type="dxa"/>
            <w:vMerge/>
            <w:tcBorders>
              <w:top w:val="nil"/>
              <w:left w:val="single" w:sz="8" w:space="0" w:color="auto"/>
              <w:bottom w:val="single" w:sz="8" w:space="0" w:color="000000"/>
              <w:right w:val="single" w:sz="8" w:space="0" w:color="auto"/>
            </w:tcBorders>
            <w:vAlign w:val="center"/>
            <w:hideMark/>
          </w:tcPr>
          <w:p w14:paraId="6439B196" w14:textId="77777777" w:rsidR="00AF12E2" w:rsidRPr="003563F7" w:rsidRDefault="00AF12E2" w:rsidP="00063151">
            <w:pPr>
              <w:rPr>
                <w:rFonts w:ascii="Myriad Pro" w:hAnsi="Myriad Pro"/>
                <w:sz w:val="18"/>
                <w:szCs w:val="18"/>
              </w:rPr>
            </w:pPr>
          </w:p>
        </w:tc>
        <w:tc>
          <w:tcPr>
            <w:tcW w:w="700" w:type="dxa"/>
            <w:tcBorders>
              <w:top w:val="nil"/>
              <w:left w:val="nil"/>
              <w:bottom w:val="single" w:sz="8" w:space="0" w:color="auto"/>
              <w:right w:val="single" w:sz="8" w:space="0" w:color="auto"/>
            </w:tcBorders>
            <w:shd w:val="clear" w:color="auto" w:fill="auto"/>
            <w:noWrap/>
            <w:vAlign w:val="center"/>
            <w:hideMark/>
          </w:tcPr>
          <w:p w14:paraId="145EC407" w14:textId="77777777" w:rsidR="00AF12E2" w:rsidRPr="003563F7" w:rsidRDefault="00AF12E2" w:rsidP="00063151">
            <w:pPr>
              <w:jc w:val="center"/>
              <w:rPr>
                <w:rFonts w:ascii="Myriad Pro" w:hAnsi="Myriad Pro" w:cs="Arial"/>
                <w:sz w:val="18"/>
                <w:szCs w:val="18"/>
              </w:rPr>
            </w:pPr>
            <w:r w:rsidRPr="003563F7">
              <w:rPr>
                <w:rFonts w:ascii="Myriad Pro" w:hAnsi="Myriad Pro"/>
                <w:sz w:val="18"/>
                <w:szCs w:val="18"/>
              </w:rPr>
              <w:t>2017</w:t>
            </w:r>
          </w:p>
        </w:tc>
        <w:tc>
          <w:tcPr>
            <w:tcW w:w="1697" w:type="dxa"/>
            <w:tcBorders>
              <w:top w:val="nil"/>
              <w:left w:val="nil"/>
              <w:bottom w:val="single" w:sz="8" w:space="0" w:color="auto"/>
              <w:right w:val="single" w:sz="8" w:space="0" w:color="auto"/>
            </w:tcBorders>
            <w:shd w:val="clear" w:color="auto" w:fill="auto"/>
            <w:noWrap/>
            <w:vAlign w:val="center"/>
            <w:hideMark/>
          </w:tcPr>
          <w:p w14:paraId="1292EFAD" w14:textId="77777777" w:rsidR="00AF12E2" w:rsidRPr="003563F7" w:rsidRDefault="00CA71EE" w:rsidP="00063151">
            <w:pPr>
              <w:jc w:val="center"/>
              <w:rPr>
                <w:rFonts w:ascii="Myriad Pro" w:hAnsi="Myriad Pro" w:cs="Arial"/>
                <w:sz w:val="18"/>
                <w:szCs w:val="18"/>
              </w:rPr>
            </w:pPr>
            <w:r w:rsidRPr="003563F7">
              <w:rPr>
                <w:rFonts w:ascii="Myriad Pro" w:hAnsi="Myriad Pro" w:cs="Arial"/>
                <w:sz w:val="18"/>
                <w:szCs w:val="18"/>
              </w:rPr>
              <w:t>414,83</w:t>
            </w:r>
          </w:p>
        </w:tc>
        <w:tc>
          <w:tcPr>
            <w:tcW w:w="1697" w:type="dxa"/>
            <w:tcBorders>
              <w:top w:val="nil"/>
              <w:left w:val="nil"/>
              <w:bottom w:val="single" w:sz="8" w:space="0" w:color="auto"/>
              <w:right w:val="single" w:sz="8" w:space="0" w:color="auto"/>
            </w:tcBorders>
            <w:shd w:val="clear" w:color="auto" w:fill="auto"/>
            <w:noWrap/>
            <w:vAlign w:val="center"/>
            <w:hideMark/>
          </w:tcPr>
          <w:p w14:paraId="2A017CFE" w14:textId="77777777" w:rsidR="00AF12E2" w:rsidRPr="003563F7" w:rsidRDefault="00AF12E2" w:rsidP="00063151">
            <w:pPr>
              <w:jc w:val="center"/>
              <w:rPr>
                <w:rFonts w:ascii="Myriad Pro" w:hAnsi="Myriad Pro"/>
                <w:sz w:val="18"/>
                <w:szCs w:val="18"/>
              </w:rPr>
            </w:pPr>
            <w:r w:rsidRPr="003563F7">
              <w:rPr>
                <w:rFonts w:ascii="Myriad Pro" w:hAnsi="Myriad Pro"/>
                <w:sz w:val="18"/>
                <w:szCs w:val="18"/>
              </w:rPr>
              <w:t>1</w:t>
            </w:r>
          </w:p>
        </w:tc>
        <w:tc>
          <w:tcPr>
            <w:tcW w:w="1697" w:type="dxa"/>
            <w:tcBorders>
              <w:top w:val="nil"/>
              <w:left w:val="nil"/>
              <w:bottom w:val="single" w:sz="8" w:space="0" w:color="auto"/>
              <w:right w:val="single" w:sz="8" w:space="0" w:color="auto"/>
            </w:tcBorders>
            <w:shd w:val="clear" w:color="auto" w:fill="auto"/>
            <w:noWrap/>
            <w:vAlign w:val="center"/>
            <w:hideMark/>
          </w:tcPr>
          <w:p w14:paraId="1624D825" w14:textId="77777777" w:rsidR="00AF12E2" w:rsidRPr="003563F7" w:rsidRDefault="00AF12E2" w:rsidP="00063151">
            <w:pPr>
              <w:jc w:val="center"/>
              <w:rPr>
                <w:rFonts w:ascii="Myriad Pro" w:hAnsi="Myriad Pro" w:cs="Arial"/>
                <w:sz w:val="18"/>
                <w:szCs w:val="18"/>
              </w:rPr>
            </w:pPr>
            <w:r w:rsidRPr="003563F7">
              <w:rPr>
                <w:rFonts w:ascii="Myriad Pro" w:hAnsi="Myriad Pro" w:cs="Arial"/>
                <w:sz w:val="18"/>
                <w:szCs w:val="18"/>
              </w:rPr>
              <w:t>75</w:t>
            </w:r>
          </w:p>
        </w:tc>
        <w:tc>
          <w:tcPr>
            <w:tcW w:w="1847" w:type="dxa"/>
            <w:tcBorders>
              <w:top w:val="nil"/>
              <w:left w:val="nil"/>
              <w:bottom w:val="single" w:sz="8" w:space="0" w:color="auto"/>
              <w:right w:val="single" w:sz="8" w:space="0" w:color="auto"/>
            </w:tcBorders>
            <w:shd w:val="clear" w:color="auto" w:fill="auto"/>
            <w:noWrap/>
            <w:vAlign w:val="center"/>
            <w:hideMark/>
          </w:tcPr>
          <w:p w14:paraId="1E84BBF1" w14:textId="77777777" w:rsidR="00AF12E2" w:rsidRPr="003563F7" w:rsidRDefault="00AF12E2" w:rsidP="00063151">
            <w:pPr>
              <w:jc w:val="center"/>
              <w:rPr>
                <w:rFonts w:ascii="Myriad Pro" w:hAnsi="Myriad Pro" w:cs="Arial"/>
                <w:sz w:val="18"/>
                <w:szCs w:val="18"/>
              </w:rPr>
            </w:pPr>
            <w:r w:rsidRPr="003563F7">
              <w:rPr>
                <w:rFonts w:ascii="Myriad Pro" w:hAnsi="Myriad Pro" w:cs="Arial"/>
                <w:sz w:val="18"/>
                <w:szCs w:val="18"/>
              </w:rPr>
              <w:t>2</w:t>
            </w:r>
          </w:p>
        </w:tc>
      </w:tr>
    </w:tbl>
    <w:p w14:paraId="33D66110" w14:textId="77777777" w:rsidR="00AF12E2" w:rsidRDefault="00AF12E2" w:rsidP="00AF12E2">
      <w:pPr>
        <w:spacing w:line="360" w:lineRule="auto"/>
        <w:ind w:firstLine="567"/>
        <w:contextualSpacing/>
        <w:jc w:val="both"/>
        <w:rPr>
          <w:rFonts w:ascii="Myriad Pro" w:eastAsia="Calibri" w:hAnsi="Myriad Pro"/>
          <w:color w:val="000000" w:themeColor="text1"/>
          <w:sz w:val="26"/>
          <w:szCs w:val="26"/>
        </w:rPr>
      </w:pPr>
    </w:p>
    <w:tbl>
      <w:tblPr>
        <w:tblW w:w="9393" w:type="dxa"/>
        <w:tblLook w:val="04A0" w:firstRow="1" w:lastRow="0" w:firstColumn="1" w:lastColumn="0" w:noHBand="0" w:noVBand="1"/>
      </w:tblPr>
      <w:tblGrid>
        <w:gridCol w:w="3534"/>
        <w:gridCol w:w="992"/>
        <w:gridCol w:w="993"/>
        <w:gridCol w:w="930"/>
        <w:gridCol w:w="992"/>
        <w:gridCol w:w="992"/>
        <w:gridCol w:w="960"/>
      </w:tblGrid>
      <w:tr w:rsidR="00AF12E2" w:rsidRPr="00EF4C4A" w14:paraId="23F21787" w14:textId="77777777" w:rsidTr="00AF12E2">
        <w:trPr>
          <w:trHeight w:val="315"/>
          <w:tblHeader/>
        </w:trPr>
        <w:tc>
          <w:tcPr>
            <w:tcW w:w="3534" w:type="dxa"/>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noWrap/>
            <w:hideMark/>
          </w:tcPr>
          <w:p w14:paraId="425663C7" w14:textId="77777777" w:rsidR="00AF12E2" w:rsidRPr="00EF4C4A" w:rsidRDefault="00AF12E2" w:rsidP="00063151">
            <w:pPr>
              <w:jc w:val="center"/>
              <w:rPr>
                <w:rFonts w:ascii="Myriad Pro" w:hAnsi="Myriad Pro" w:cs="Arial"/>
                <w:color w:val="FFFFFF" w:themeColor="background1"/>
                <w:sz w:val="20"/>
                <w:szCs w:val="20"/>
              </w:rPr>
            </w:pPr>
            <w:r w:rsidRPr="00EF4C4A">
              <w:rPr>
                <w:rFonts w:ascii="Myriad Pro" w:hAnsi="Myriad Pro"/>
                <w:color w:val="FFFFFF" w:themeColor="background1"/>
                <w:sz w:val="20"/>
                <w:szCs w:val="20"/>
              </w:rPr>
              <w:t>Наименование показателя</w:t>
            </w:r>
          </w:p>
        </w:tc>
        <w:tc>
          <w:tcPr>
            <w:tcW w:w="992"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073E8F48" w14:textId="77777777" w:rsidR="00AF12E2" w:rsidRPr="00EF4C4A" w:rsidRDefault="00AF12E2" w:rsidP="00063151">
            <w:pPr>
              <w:jc w:val="center"/>
              <w:rPr>
                <w:rFonts w:ascii="Myriad Pro" w:hAnsi="Myriad Pro" w:cs="Arial"/>
                <w:b/>
                <w:bCs/>
                <w:color w:val="FFFFFF" w:themeColor="background1"/>
                <w:sz w:val="20"/>
                <w:szCs w:val="20"/>
              </w:rPr>
            </w:pPr>
            <w:r w:rsidRPr="00EF4C4A">
              <w:rPr>
                <w:rFonts w:ascii="Myriad Pro" w:hAnsi="Myriad Pro"/>
                <w:b/>
                <w:bCs/>
                <w:color w:val="FFFFFF" w:themeColor="background1"/>
                <w:sz w:val="20"/>
                <w:szCs w:val="20"/>
              </w:rPr>
              <w:t>2012</w:t>
            </w:r>
          </w:p>
        </w:tc>
        <w:tc>
          <w:tcPr>
            <w:tcW w:w="993"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060B634C" w14:textId="77777777" w:rsidR="00AF12E2" w:rsidRPr="00EF4C4A" w:rsidRDefault="00AF12E2" w:rsidP="00063151">
            <w:pPr>
              <w:jc w:val="center"/>
              <w:rPr>
                <w:rFonts w:ascii="Myriad Pro" w:hAnsi="Myriad Pro" w:cs="Arial"/>
                <w:b/>
                <w:bCs/>
                <w:color w:val="FFFFFF" w:themeColor="background1"/>
                <w:sz w:val="20"/>
                <w:szCs w:val="20"/>
              </w:rPr>
            </w:pPr>
            <w:r w:rsidRPr="00EF4C4A">
              <w:rPr>
                <w:rFonts w:ascii="Myriad Pro" w:hAnsi="Myriad Pro"/>
                <w:b/>
                <w:bCs/>
                <w:color w:val="FFFFFF" w:themeColor="background1"/>
                <w:sz w:val="20"/>
                <w:szCs w:val="20"/>
              </w:rPr>
              <w:t>2013</w:t>
            </w:r>
          </w:p>
        </w:tc>
        <w:tc>
          <w:tcPr>
            <w:tcW w:w="930"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7DED1F8A" w14:textId="77777777" w:rsidR="00AF12E2" w:rsidRPr="00EF4C4A" w:rsidRDefault="00AF12E2" w:rsidP="00063151">
            <w:pPr>
              <w:jc w:val="center"/>
              <w:rPr>
                <w:rFonts w:ascii="Myriad Pro" w:hAnsi="Myriad Pro" w:cs="Arial"/>
                <w:b/>
                <w:bCs/>
                <w:color w:val="FFFFFF" w:themeColor="background1"/>
                <w:sz w:val="20"/>
                <w:szCs w:val="20"/>
              </w:rPr>
            </w:pPr>
            <w:r w:rsidRPr="00EF4C4A">
              <w:rPr>
                <w:rFonts w:ascii="Myriad Pro" w:hAnsi="Myriad Pro"/>
                <w:b/>
                <w:bCs/>
                <w:color w:val="FFFFFF" w:themeColor="background1"/>
                <w:sz w:val="20"/>
                <w:szCs w:val="20"/>
              </w:rPr>
              <w:t>2014</w:t>
            </w:r>
          </w:p>
        </w:tc>
        <w:tc>
          <w:tcPr>
            <w:tcW w:w="992"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0CDFF589" w14:textId="77777777" w:rsidR="00AF12E2" w:rsidRPr="00EF4C4A" w:rsidRDefault="00AF12E2" w:rsidP="00063151">
            <w:pPr>
              <w:jc w:val="center"/>
              <w:rPr>
                <w:rFonts w:ascii="Myriad Pro" w:hAnsi="Myriad Pro" w:cs="Arial"/>
                <w:b/>
                <w:bCs/>
                <w:color w:val="FFFFFF" w:themeColor="background1"/>
                <w:sz w:val="20"/>
                <w:szCs w:val="20"/>
              </w:rPr>
            </w:pPr>
            <w:r w:rsidRPr="00EF4C4A">
              <w:rPr>
                <w:rFonts w:ascii="Myriad Pro" w:hAnsi="Myriad Pro"/>
                <w:b/>
                <w:bCs/>
                <w:color w:val="FFFFFF" w:themeColor="background1"/>
                <w:sz w:val="20"/>
                <w:szCs w:val="20"/>
              </w:rPr>
              <w:t>2015</w:t>
            </w:r>
          </w:p>
        </w:tc>
        <w:tc>
          <w:tcPr>
            <w:tcW w:w="992"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06DB3AC0" w14:textId="77777777" w:rsidR="00AF12E2" w:rsidRPr="00EF4C4A" w:rsidRDefault="00AF12E2" w:rsidP="00063151">
            <w:pPr>
              <w:jc w:val="center"/>
              <w:rPr>
                <w:rFonts w:ascii="Myriad Pro" w:hAnsi="Myriad Pro" w:cs="Arial"/>
                <w:b/>
                <w:bCs/>
                <w:color w:val="FFFFFF" w:themeColor="background1"/>
                <w:sz w:val="20"/>
                <w:szCs w:val="20"/>
              </w:rPr>
            </w:pPr>
            <w:r w:rsidRPr="00EF4C4A">
              <w:rPr>
                <w:rFonts w:ascii="Myriad Pro" w:hAnsi="Myriad Pro"/>
                <w:b/>
                <w:bCs/>
                <w:color w:val="FFFFFF" w:themeColor="background1"/>
                <w:sz w:val="20"/>
                <w:szCs w:val="20"/>
              </w:rPr>
              <w:t>2016</w:t>
            </w:r>
          </w:p>
        </w:tc>
        <w:tc>
          <w:tcPr>
            <w:tcW w:w="960" w:type="dxa"/>
            <w:tcBorders>
              <w:top w:val="single" w:sz="8"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3699126" w14:textId="77777777" w:rsidR="00AF12E2" w:rsidRPr="00EF4C4A" w:rsidRDefault="00AF12E2" w:rsidP="00063151">
            <w:pPr>
              <w:jc w:val="center"/>
              <w:rPr>
                <w:rFonts w:ascii="Myriad Pro" w:hAnsi="Myriad Pro" w:cs="Arial"/>
                <w:b/>
                <w:bCs/>
                <w:color w:val="FFFFFF" w:themeColor="background1"/>
                <w:sz w:val="20"/>
                <w:szCs w:val="20"/>
              </w:rPr>
            </w:pPr>
            <w:r w:rsidRPr="00EF4C4A">
              <w:rPr>
                <w:rFonts w:ascii="Myriad Pro" w:hAnsi="Myriad Pro"/>
                <w:b/>
                <w:bCs/>
                <w:color w:val="FFFFFF" w:themeColor="background1"/>
                <w:sz w:val="20"/>
                <w:szCs w:val="20"/>
              </w:rPr>
              <w:t>2017</w:t>
            </w:r>
          </w:p>
        </w:tc>
      </w:tr>
      <w:tr w:rsidR="00AF12E2" w:rsidRPr="00EF4C4A" w14:paraId="4737D32B" w14:textId="77777777" w:rsidTr="00063151">
        <w:trPr>
          <w:trHeight w:val="905"/>
        </w:trPr>
        <w:tc>
          <w:tcPr>
            <w:tcW w:w="3534" w:type="dxa"/>
            <w:tcBorders>
              <w:top w:val="single" w:sz="8" w:space="0" w:color="FFFFFF" w:themeColor="background1"/>
              <w:left w:val="single" w:sz="8" w:space="0" w:color="auto"/>
              <w:bottom w:val="single" w:sz="8" w:space="0" w:color="auto"/>
              <w:right w:val="single" w:sz="8" w:space="0" w:color="auto"/>
            </w:tcBorders>
            <w:shd w:val="clear" w:color="auto" w:fill="auto"/>
            <w:vAlign w:val="bottom"/>
            <w:hideMark/>
          </w:tcPr>
          <w:p w14:paraId="197D5CC7" w14:textId="77777777" w:rsidR="00AF12E2" w:rsidRPr="00EF4C4A" w:rsidRDefault="00AF12E2" w:rsidP="00063151">
            <w:pPr>
              <w:rPr>
                <w:rFonts w:ascii="Myriad Pro" w:hAnsi="Myriad Pro" w:cs="Arial"/>
                <w:sz w:val="20"/>
                <w:szCs w:val="20"/>
              </w:rPr>
            </w:pPr>
            <w:r w:rsidRPr="00EF4C4A">
              <w:rPr>
                <w:rFonts w:ascii="Myriad Pro" w:hAnsi="Myriad Pro"/>
                <w:sz w:val="20"/>
                <w:szCs w:val="20"/>
              </w:rPr>
              <w:t>Показатель надежности -показатель средней продолжительности прекращений передачи электрической энергии (Пп)</w:t>
            </w:r>
          </w:p>
        </w:tc>
        <w:tc>
          <w:tcPr>
            <w:tcW w:w="992"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795D03C0" w14:textId="77777777" w:rsidR="00AF12E2" w:rsidRPr="00EF4C4A" w:rsidRDefault="00AF12E2" w:rsidP="00063151">
            <w:pPr>
              <w:jc w:val="center"/>
              <w:rPr>
                <w:rFonts w:ascii="Myriad Pro" w:hAnsi="Myriad Pro" w:cs="Arial"/>
                <w:sz w:val="20"/>
                <w:szCs w:val="20"/>
              </w:rPr>
            </w:pPr>
            <w:r w:rsidRPr="00EF4C4A">
              <w:rPr>
                <w:rFonts w:ascii="Myriad Pro" w:hAnsi="Myriad Pro" w:cs="Arial"/>
                <w:sz w:val="20"/>
                <w:szCs w:val="20"/>
              </w:rPr>
              <w:t>0,0977</w:t>
            </w:r>
          </w:p>
        </w:tc>
        <w:tc>
          <w:tcPr>
            <w:tcW w:w="993"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0065C534" w14:textId="77777777" w:rsidR="00AF12E2" w:rsidRPr="00EF4C4A" w:rsidRDefault="00AF12E2" w:rsidP="00063151">
            <w:pPr>
              <w:jc w:val="center"/>
              <w:rPr>
                <w:rFonts w:ascii="Myriad Pro" w:hAnsi="Myriad Pro" w:cs="Arial"/>
                <w:sz w:val="20"/>
                <w:szCs w:val="20"/>
              </w:rPr>
            </w:pPr>
            <w:r w:rsidRPr="00EF4C4A">
              <w:rPr>
                <w:rFonts w:ascii="Myriad Pro" w:hAnsi="Myriad Pro" w:cs="Arial"/>
                <w:sz w:val="20"/>
                <w:szCs w:val="20"/>
              </w:rPr>
              <w:t>0,0963</w:t>
            </w:r>
          </w:p>
        </w:tc>
        <w:tc>
          <w:tcPr>
            <w:tcW w:w="930"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5B4B1775" w14:textId="77777777" w:rsidR="00AF12E2" w:rsidRPr="00EF4C4A" w:rsidRDefault="00AF12E2" w:rsidP="00063151">
            <w:pPr>
              <w:jc w:val="center"/>
              <w:rPr>
                <w:rFonts w:ascii="Myriad Pro" w:hAnsi="Myriad Pro" w:cs="Arial"/>
                <w:sz w:val="20"/>
                <w:szCs w:val="20"/>
              </w:rPr>
            </w:pPr>
            <w:r w:rsidRPr="00EF4C4A">
              <w:rPr>
                <w:rFonts w:ascii="Myriad Pro" w:hAnsi="Myriad Pro" w:cs="Arial"/>
                <w:sz w:val="20"/>
                <w:szCs w:val="20"/>
              </w:rPr>
              <w:t>0,0948</w:t>
            </w:r>
          </w:p>
        </w:tc>
        <w:tc>
          <w:tcPr>
            <w:tcW w:w="992"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6ACFCCDA" w14:textId="77777777" w:rsidR="00AF12E2" w:rsidRPr="00EF4C4A" w:rsidRDefault="00AF12E2" w:rsidP="00063151">
            <w:pPr>
              <w:jc w:val="center"/>
              <w:rPr>
                <w:rFonts w:ascii="Myriad Pro" w:hAnsi="Myriad Pro" w:cs="Arial"/>
                <w:sz w:val="20"/>
                <w:szCs w:val="20"/>
              </w:rPr>
            </w:pPr>
            <w:r w:rsidRPr="00EF4C4A">
              <w:rPr>
                <w:rFonts w:ascii="Myriad Pro" w:hAnsi="Myriad Pro" w:cs="Arial"/>
                <w:sz w:val="20"/>
                <w:szCs w:val="20"/>
              </w:rPr>
              <w:t>0,0934</w:t>
            </w:r>
          </w:p>
        </w:tc>
        <w:tc>
          <w:tcPr>
            <w:tcW w:w="992"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40F2BE42" w14:textId="77777777" w:rsidR="00AF12E2" w:rsidRPr="00EF4C4A" w:rsidRDefault="00AF12E2" w:rsidP="00063151">
            <w:pPr>
              <w:jc w:val="center"/>
              <w:rPr>
                <w:rFonts w:ascii="Myriad Pro" w:hAnsi="Myriad Pro" w:cs="Arial"/>
                <w:sz w:val="20"/>
                <w:szCs w:val="20"/>
              </w:rPr>
            </w:pPr>
            <w:r w:rsidRPr="00EF4C4A">
              <w:rPr>
                <w:rFonts w:ascii="Myriad Pro" w:hAnsi="Myriad Pro" w:cs="Arial"/>
                <w:sz w:val="20"/>
                <w:szCs w:val="20"/>
              </w:rPr>
              <w:t>0,0920</w:t>
            </w:r>
          </w:p>
        </w:tc>
        <w:tc>
          <w:tcPr>
            <w:tcW w:w="960"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3B79B594" w14:textId="77777777" w:rsidR="00AF12E2" w:rsidRPr="00EF4C4A" w:rsidRDefault="00AF12E2" w:rsidP="00063151">
            <w:pPr>
              <w:jc w:val="center"/>
              <w:rPr>
                <w:rFonts w:ascii="Myriad Pro" w:hAnsi="Myriad Pro" w:cs="Arial"/>
                <w:sz w:val="20"/>
                <w:szCs w:val="20"/>
              </w:rPr>
            </w:pPr>
            <w:r w:rsidRPr="00EF4C4A">
              <w:rPr>
                <w:rFonts w:ascii="Myriad Pro" w:hAnsi="Myriad Pro" w:cs="Arial"/>
                <w:sz w:val="20"/>
                <w:szCs w:val="20"/>
              </w:rPr>
              <w:t>0,0906</w:t>
            </w:r>
          </w:p>
        </w:tc>
      </w:tr>
      <w:tr w:rsidR="00AF12E2" w:rsidRPr="00EF4C4A" w14:paraId="37704779" w14:textId="77777777" w:rsidTr="00063151">
        <w:trPr>
          <w:trHeight w:val="904"/>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43AD01BF" w14:textId="77777777" w:rsidR="00AF12E2" w:rsidRPr="00EF4C4A" w:rsidRDefault="00AF12E2" w:rsidP="00063151">
            <w:pPr>
              <w:rPr>
                <w:rFonts w:ascii="Myriad Pro" w:hAnsi="Myriad Pro" w:cs="Arial"/>
                <w:sz w:val="20"/>
                <w:szCs w:val="20"/>
              </w:rPr>
            </w:pPr>
            <w:r w:rsidRPr="00EF4C4A">
              <w:rPr>
                <w:rFonts w:ascii="Myriad Pro" w:hAnsi="Myriad Pro"/>
                <w:sz w:val="20"/>
                <w:szCs w:val="20"/>
              </w:rPr>
              <w:t>Показатель уровня качества оказываемых услуг территориальных сетевых организаций (Птсо)</w:t>
            </w:r>
          </w:p>
        </w:tc>
        <w:tc>
          <w:tcPr>
            <w:tcW w:w="992" w:type="dxa"/>
            <w:tcBorders>
              <w:top w:val="nil"/>
              <w:left w:val="nil"/>
              <w:bottom w:val="single" w:sz="8" w:space="0" w:color="auto"/>
              <w:right w:val="single" w:sz="8" w:space="0" w:color="auto"/>
            </w:tcBorders>
            <w:shd w:val="clear" w:color="auto" w:fill="auto"/>
            <w:noWrap/>
            <w:vAlign w:val="center"/>
            <w:hideMark/>
          </w:tcPr>
          <w:p w14:paraId="5F28D028" w14:textId="77777777" w:rsidR="00AF12E2" w:rsidRPr="00EF4C4A" w:rsidRDefault="00AF12E2" w:rsidP="00063151">
            <w:pPr>
              <w:jc w:val="center"/>
              <w:rPr>
                <w:rFonts w:ascii="Myriad Pro" w:hAnsi="Myriad Pro" w:cs="Arial"/>
                <w:sz w:val="20"/>
                <w:szCs w:val="20"/>
              </w:rPr>
            </w:pPr>
            <w:r w:rsidRPr="00EF4C4A">
              <w:rPr>
                <w:rFonts w:ascii="Myriad Pro" w:hAnsi="Myriad Pro" w:cs="Arial"/>
                <w:sz w:val="20"/>
                <w:szCs w:val="20"/>
              </w:rPr>
              <w:t>1,0102</w:t>
            </w:r>
          </w:p>
        </w:tc>
        <w:tc>
          <w:tcPr>
            <w:tcW w:w="993" w:type="dxa"/>
            <w:tcBorders>
              <w:top w:val="nil"/>
              <w:left w:val="nil"/>
              <w:bottom w:val="single" w:sz="8" w:space="0" w:color="auto"/>
              <w:right w:val="single" w:sz="8" w:space="0" w:color="auto"/>
            </w:tcBorders>
            <w:shd w:val="clear" w:color="auto" w:fill="auto"/>
            <w:noWrap/>
            <w:vAlign w:val="center"/>
            <w:hideMark/>
          </w:tcPr>
          <w:p w14:paraId="3BC66B38" w14:textId="77777777" w:rsidR="00AF12E2" w:rsidRPr="00EF4C4A" w:rsidRDefault="00AF12E2" w:rsidP="00063151">
            <w:pPr>
              <w:jc w:val="center"/>
              <w:rPr>
                <w:rFonts w:ascii="Myriad Pro" w:hAnsi="Myriad Pro" w:cs="Arial"/>
                <w:sz w:val="20"/>
                <w:szCs w:val="20"/>
              </w:rPr>
            </w:pPr>
            <w:r w:rsidRPr="00EF4C4A">
              <w:rPr>
                <w:rFonts w:ascii="Myriad Pro" w:hAnsi="Myriad Pro" w:cs="Arial"/>
                <w:sz w:val="20"/>
                <w:szCs w:val="20"/>
              </w:rPr>
              <w:t>1,0102</w:t>
            </w:r>
          </w:p>
        </w:tc>
        <w:tc>
          <w:tcPr>
            <w:tcW w:w="930" w:type="dxa"/>
            <w:tcBorders>
              <w:top w:val="nil"/>
              <w:left w:val="nil"/>
              <w:bottom w:val="single" w:sz="8" w:space="0" w:color="auto"/>
              <w:right w:val="single" w:sz="8" w:space="0" w:color="auto"/>
            </w:tcBorders>
            <w:shd w:val="clear" w:color="auto" w:fill="auto"/>
            <w:noWrap/>
            <w:vAlign w:val="center"/>
            <w:hideMark/>
          </w:tcPr>
          <w:p w14:paraId="460C1145" w14:textId="77777777" w:rsidR="00AF12E2" w:rsidRPr="00EF4C4A" w:rsidRDefault="00AF12E2" w:rsidP="00063151">
            <w:pPr>
              <w:jc w:val="center"/>
              <w:rPr>
                <w:rFonts w:ascii="Myriad Pro" w:hAnsi="Myriad Pro" w:cs="Arial"/>
                <w:sz w:val="20"/>
                <w:szCs w:val="20"/>
              </w:rPr>
            </w:pPr>
            <w:r w:rsidRPr="00EF4C4A">
              <w:rPr>
                <w:rFonts w:ascii="Myriad Pro" w:hAnsi="Myriad Pro" w:cs="Arial"/>
                <w:sz w:val="20"/>
                <w:szCs w:val="20"/>
              </w:rPr>
              <w:t>1,0102</w:t>
            </w:r>
          </w:p>
        </w:tc>
        <w:tc>
          <w:tcPr>
            <w:tcW w:w="992" w:type="dxa"/>
            <w:tcBorders>
              <w:top w:val="nil"/>
              <w:left w:val="nil"/>
              <w:bottom w:val="single" w:sz="8" w:space="0" w:color="auto"/>
              <w:right w:val="single" w:sz="8" w:space="0" w:color="auto"/>
            </w:tcBorders>
            <w:shd w:val="clear" w:color="auto" w:fill="auto"/>
            <w:noWrap/>
            <w:vAlign w:val="center"/>
            <w:hideMark/>
          </w:tcPr>
          <w:p w14:paraId="57FF5A4F" w14:textId="77777777" w:rsidR="00AF12E2" w:rsidRPr="00EF4C4A" w:rsidRDefault="00AF12E2" w:rsidP="00063151">
            <w:pPr>
              <w:jc w:val="center"/>
              <w:rPr>
                <w:rFonts w:ascii="Myriad Pro" w:hAnsi="Myriad Pro" w:cs="Arial"/>
                <w:sz w:val="20"/>
                <w:szCs w:val="20"/>
              </w:rPr>
            </w:pPr>
            <w:r w:rsidRPr="00EF4C4A">
              <w:rPr>
                <w:rFonts w:ascii="Myriad Pro" w:hAnsi="Myriad Pro" w:cs="Arial"/>
                <w:sz w:val="20"/>
                <w:szCs w:val="20"/>
              </w:rPr>
              <w:t>1,0102</w:t>
            </w:r>
          </w:p>
        </w:tc>
        <w:tc>
          <w:tcPr>
            <w:tcW w:w="992" w:type="dxa"/>
            <w:tcBorders>
              <w:top w:val="nil"/>
              <w:left w:val="nil"/>
              <w:bottom w:val="single" w:sz="8" w:space="0" w:color="auto"/>
              <w:right w:val="single" w:sz="8" w:space="0" w:color="auto"/>
            </w:tcBorders>
            <w:shd w:val="clear" w:color="auto" w:fill="auto"/>
            <w:noWrap/>
            <w:vAlign w:val="center"/>
            <w:hideMark/>
          </w:tcPr>
          <w:p w14:paraId="7A386528" w14:textId="77777777" w:rsidR="00AF12E2" w:rsidRPr="00EF4C4A" w:rsidRDefault="00AF12E2" w:rsidP="00063151">
            <w:pPr>
              <w:jc w:val="center"/>
              <w:rPr>
                <w:rFonts w:ascii="Myriad Pro" w:hAnsi="Myriad Pro" w:cs="Arial"/>
                <w:sz w:val="20"/>
                <w:szCs w:val="20"/>
              </w:rPr>
            </w:pPr>
            <w:r w:rsidRPr="00EF4C4A">
              <w:rPr>
                <w:rFonts w:ascii="Myriad Pro" w:hAnsi="Myriad Pro" w:cs="Arial"/>
                <w:sz w:val="20"/>
                <w:szCs w:val="20"/>
              </w:rPr>
              <w:t>1,0102</w:t>
            </w:r>
          </w:p>
        </w:tc>
        <w:tc>
          <w:tcPr>
            <w:tcW w:w="960" w:type="dxa"/>
            <w:tcBorders>
              <w:top w:val="nil"/>
              <w:left w:val="nil"/>
              <w:bottom w:val="single" w:sz="8" w:space="0" w:color="auto"/>
              <w:right w:val="single" w:sz="8" w:space="0" w:color="auto"/>
            </w:tcBorders>
            <w:shd w:val="clear" w:color="auto" w:fill="auto"/>
            <w:noWrap/>
            <w:vAlign w:val="center"/>
            <w:hideMark/>
          </w:tcPr>
          <w:p w14:paraId="608DB547" w14:textId="77777777" w:rsidR="00AF12E2" w:rsidRPr="00EF4C4A" w:rsidRDefault="00AF12E2" w:rsidP="00063151">
            <w:pPr>
              <w:jc w:val="center"/>
              <w:rPr>
                <w:rFonts w:ascii="Myriad Pro" w:hAnsi="Myriad Pro" w:cs="Arial"/>
                <w:sz w:val="20"/>
                <w:szCs w:val="20"/>
              </w:rPr>
            </w:pPr>
            <w:r w:rsidRPr="00EF4C4A">
              <w:rPr>
                <w:rFonts w:ascii="Myriad Pro" w:hAnsi="Myriad Pro" w:cs="Arial"/>
                <w:sz w:val="20"/>
                <w:szCs w:val="20"/>
              </w:rPr>
              <w:t>1,0102</w:t>
            </w:r>
          </w:p>
        </w:tc>
      </w:tr>
    </w:tbl>
    <w:p w14:paraId="6972CF43" w14:textId="77777777" w:rsidR="00AF12E2" w:rsidRPr="00927E4E" w:rsidRDefault="00AF12E2" w:rsidP="008334CA">
      <w:pPr>
        <w:pStyle w:val="31"/>
        <w:numPr>
          <w:ilvl w:val="1"/>
          <w:numId w:val="55"/>
        </w:numPr>
        <w:tabs>
          <w:tab w:val="left" w:pos="567"/>
        </w:tabs>
        <w:spacing w:line="360" w:lineRule="auto"/>
        <w:ind w:left="567" w:hanging="567"/>
        <w:jc w:val="both"/>
        <w:rPr>
          <w:rFonts w:ascii="Myriad Pro" w:hAnsi="Myriad Pro"/>
          <w:b/>
          <w:color w:val="4F6228" w:themeColor="accent3" w:themeShade="80"/>
          <w:sz w:val="28"/>
          <w:szCs w:val="28"/>
        </w:rPr>
      </w:pPr>
      <w:bookmarkStart w:id="46" w:name="_Toc53584611"/>
      <w:r w:rsidRPr="00927E4E">
        <w:rPr>
          <w:rFonts w:ascii="Myriad Pro" w:hAnsi="Myriad Pro"/>
          <w:b/>
          <w:color w:val="4F6228" w:themeColor="accent3" w:themeShade="80"/>
          <w:sz w:val="28"/>
          <w:szCs w:val="28"/>
        </w:rPr>
        <w:lastRenderedPageBreak/>
        <w:t>Индекс эффективности подконтрольных расходов</w:t>
      </w:r>
      <w:bookmarkEnd w:id="46"/>
    </w:p>
    <w:p w14:paraId="7486232A" w14:textId="77777777" w:rsidR="00AF12E2" w:rsidRDefault="00AF12E2" w:rsidP="000B1EE5">
      <w:pPr>
        <w:spacing w:line="360" w:lineRule="auto"/>
        <w:ind w:firstLine="567"/>
        <w:contextualSpacing/>
        <w:jc w:val="both"/>
        <w:rPr>
          <w:rFonts w:ascii="Myriad Pro" w:eastAsia="Calibri" w:hAnsi="Myriad Pro"/>
          <w:color w:val="000000" w:themeColor="text1"/>
          <w:sz w:val="26"/>
          <w:szCs w:val="26"/>
        </w:rPr>
      </w:pPr>
      <w:r w:rsidRPr="00045B71">
        <w:rPr>
          <w:rFonts w:ascii="Myriad Pro" w:eastAsia="Calibri" w:hAnsi="Myriad Pro"/>
          <w:color w:val="000000" w:themeColor="text1"/>
          <w:sz w:val="26"/>
          <w:szCs w:val="26"/>
        </w:rPr>
        <w:t>Согласно п</w:t>
      </w:r>
      <w:r>
        <w:rPr>
          <w:rFonts w:ascii="Myriad Pro" w:eastAsia="Calibri" w:hAnsi="Myriad Pro"/>
          <w:color w:val="000000" w:themeColor="text1"/>
          <w:sz w:val="26"/>
          <w:szCs w:val="26"/>
        </w:rPr>
        <w:t>ункту</w:t>
      </w:r>
      <w:r w:rsidRPr="00045B71">
        <w:rPr>
          <w:rFonts w:ascii="Myriad Pro" w:eastAsia="Calibri" w:hAnsi="Myriad Pro"/>
          <w:color w:val="000000" w:themeColor="text1"/>
          <w:sz w:val="26"/>
          <w:szCs w:val="26"/>
        </w:rPr>
        <w:t xml:space="preserve"> </w:t>
      </w:r>
      <w:r w:rsidR="000B1EE5">
        <w:rPr>
          <w:rFonts w:ascii="Myriad Pro" w:eastAsia="Calibri" w:hAnsi="Myriad Pro"/>
          <w:color w:val="000000" w:themeColor="text1"/>
          <w:sz w:val="26"/>
          <w:szCs w:val="26"/>
        </w:rPr>
        <w:t xml:space="preserve">34 Основ ценообразования </w:t>
      </w:r>
      <w:r w:rsidR="00685A0B">
        <w:rPr>
          <w:rFonts w:ascii="Myriad Pro" w:eastAsia="Calibri" w:hAnsi="Myriad Pro"/>
          <w:color w:val="000000" w:themeColor="text1"/>
          <w:sz w:val="26"/>
          <w:szCs w:val="26"/>
        </w:rPr>
        <w:t>№ </w:t>
      </w:r>
      <w:r w:rsidR="000B1EE5">
        <w:rPr>
          <w:rFonts w:ascii="Myriad Pro" w:eastAsia="Calibri" w:hAnsi="Myriad Pro"/>
          <w:color w:val="000000" w:themeColor="text1"/>
          <w:sz w:val="26"/>
          <w:szCs w:val="26"/>
        </w:rPr>
        <w:t>1178 о</w:t>
      </w:r>
      <w:r w:rsidR="000B1EE5" w:rsidRPr="000B1EE5">
        <w:rPr>
          <w:rFonts w:ascii="Myriad Pro" w:eastAsia="Calibri" w:hAnsi="Myriad Pro"/>
          <w:color w:val="000000" w:themeColor="text1"/>
          <w:sz w:val="26"/>
          <w:szCs w:val="26"/>
        </w:rPr>
        <w:t xml:space="preserve">перационные расходы на очередной год долгосрочного периода регулирования определяются путем индексации базового уровня операционных расходов на коэффициент индексации, определяемый в соответствии с методическими указаниями, предусмотренными пунктом 32, и параметрами прогноза социально-экономического развития Российской Федерации, в том числе с учетом индекса эффективности операционных расходов, утверждаемого регулирующими органами, и индекса изменения количества активов, устанавливаемого регулирующими органами в соответствии с методическими указаниями, предусмотренными пунктом 32 </w:t>
      </w:r>
      <w:r w:rsidR="000B1EE5">
        <w:rPr>
          <w:rFonts w:ascii="Myriad Pro" w:eastAsia="Calibri" w:hAnsi="Myriad Pro"/>
          <w:color w:val="000000" w:themeColor="text1"/>
          <w:sz w:val="26"/>
          <w:szCs w:val="26"/>
        </w:rPr>
        <w:t xml:space="preserve">Основ ценообразования </w:t>
      </w:r>
      <w:r w:rsidR="00685A0B">
        <w:rPr>
          <w:rFonts w:ascii="Myriad Pro" w:eastAsia="Calibri" w:hAnsi="Myriad Pro"/>
          <w:color w:val="000000" w:themeColor="text1"/>
          <w:sz w:val="26"/>
          <w:szCs w:val="26"/>
        </w:rPr>
        <w:t>№ </w:t>
      </w:r>
      <w:r w:rsidR="000B1EE5">
        <w:rPr>
          <w:rFonts w:ascii="Myriad Pro" w:eastAsia="Calibri" w:hAnsi="Myriad Pro"/>
          <w:color w:val="000000" w:themeColor="text1"/>
          <w:sz w:val="26"/>
          <w:szCs w:val="26"/>
        </w:rPr>
        <w:t>1178</w:t>
      </w:r>
      <w:r w:rsidR="000B1EE5" w:rsidRPr="000B1EE5">
        <w:rPr>
          <w:rFonts w:ascii="Myriad Pro" w:eastAsia="Calibri" w:hAnsi="Myriad Pro"/>
          <w:color w:val="000000" w:themeColor="text1"/>
          <w:sz w:val="26"/>
          <w:szCs w:val="26"/>
        </w:rPr>
        <w:t>.</w:t>
      </w:r>
    </w:p>
    <w:p w14:paraId="58FFFCB1" w14:textId="77777777" w:rsidR="000B1EE5" w:rsidRDefault="000B1EE5" w:rsidP="000B1EE5">
      <w:pPr>
        <w:spacing w:line="360" w:lineRule="auto"/>
        <w:ind w:firstLine="567"/>
        <w:contextualSpacing/>
        <w:jc w:val="both"/>
        <w:rPr>
          <w:rFonts w:ascii="Myriad Pro" w:eastAsia="Calibri" w:hAnsi="Myriad Pro"/>
          <w:color w:val="000000" w:themeColor="text1"/>
          <w:sz w:val="26"/>
          <w:szCs w:val="26"/>
        </w:rPr>
      </w:pPr>
      <w:r w:rsidRPr="000B1EE5">
        <w:rPr>
          <w:rFonts w:ascii="Myriad Pro" w:eastAsia="Calibri" w:hAnsi="Myriad Pro"/>
          <w:color w:val="000000" w:themeColor="text1"/>
          <w:sz w:val="26"/>
          <w:szCs w:val="26"/>
        </w:rPr>
        <w:t>Индекс эффективности операционных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6F8DE4A5" w14:textId="77777777" w:rsidR="000B1EE5" w:rsidRDefault="000B1EE5" w:rsidP="000B1EE5">
      <w:pPr>
        <w:spacing w:line="360" w:lineRule="auto"/>
        <w:ind w:firstLine="567"/>
        <w:contextualSpacing/>
        <w:jc w:val="both"/>
        <w:rPr>
          <w:rFonts w:ascii="Myriad Pro" w:eastAsia="Calibri" w:hAnsi="Myriad Pro"/>
          <w:color w:val="000000" w:themeColor="text1"/>
          <w:sz w:val="26"/>
          <w:szCs w:val="26"/>
        </w:rPr>
      </w:pPr>
      <w:r w:rsidRPr="000B1EE5">
        <w:rPr>
          <w:rFonts w:ascii="Myriad Pro" w:eastAsia="Calibri" w:hAnsi="Myriad Pro"/>
          <w:color w:val="000000" w:themeColor="text1"/>
          <w:sz w:val="26"/>
          <w:szCs w:val="26"/>
        </w:rPr>
        <w:t xml:space="preserve">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w:t>
      </w:r>
      <w:r w:rsidR="00685A0B">
        <w:rPr>
          <w:rFonts w:ascii="Myriad Pro" w:eastAsia="Calibri" w:hAnsi="Myriad Pro"/>
          <w:color w:val="000000" w:themeColor="text1"/>
          <w:sz w:val="26"/>
          <w:szCs w:val="26"/>
        </w:rPr>
        <w:t>№ </w:t>
      </w:r>
      <w:r w:rsidRPr="000B1EE5">
        <w:rPr>
          <w:rFonts w:ascii="Myriad Pro" w:eastAsia="Calibri" w:hAnsi="Myriad Pro"/>
          <w:color w:val="000000" w:themeColor="text1"/>
          <w:sz w:val="26"/>
          <w:szCs w:val="26"/>
        </w:rPr>
        <w:t>3 к Методическим указаниям</w:t>
      </w:r>
      <w:r>
        <w:rPr>
          <w:rFonts w:ascii="Myriad Pro" w:eastAsia="Calibri" w:hAnsi="Myriad Pro"/>
          <w:color w:val="000000" w:themeColor="text1"/>
          <w:sz w:val="26"/>
          <w:szCs w:val="26"/>
        </w:rPr>
        <w:t xml:space="preserve">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421-э.</w:t>
      </w:r>
    </w:p>
    <w:p w14:paraId="31897FAF" w14:textId="77777777" w:rsidR="000B1EE5" w:rsidRDefault="000B1EE5" w:rsidP="000B1EE5">
      <w:pPr>
        <w:spacing w:line="360" w:lineRule="auto"/>
        <w:ind w:firstLine="567"/>
        <w:contextualSpacing/>
        <w:jc w:val="both"/>
        <w:rPr>
          <w:rFonts w:ascii="Myriad Pro" w:eastAsia="Calibri" w:hAnsi="Myriad Pro"/>
          <w:color w:val="000000" w:themeColor="text1"/>
          <w:sz w:val="26"/>
          <w:szCs w:val="26"/>
        </w:rPr>
      </w:pPr>
      <w:r w:rsidRPr="000B1EE5">
        <w:rPr>
          <w:rFonts w:ascii="Myriad Pro" w:eastAsia="Calibri" w:hAnsi="Myriad Pro"/>
          <w:color w:val="000000" w:themeColor="text1"/>
          <w:sz w:val="26"/>
          <w:szCs w:val="26"/>
        </w:rPr>
        <w:t>Значение индекса эффективности ОПР  определяется в соответствии с распределением ТСО по группам эффективности на основании рейтинга эффективности компании, рассчитанного для года m - 1 в соответствии с формулой 1 Методических указаний</w:t>
      </w:r>
      <w:r w:rsidR="00C411B7">
        <w:rPr>
          <w:rFonts w:ascii="Myriad Pro" w:eastAsia="Calibri" w:hAnsi="Myriad Pro"/>
          <w:color w:val="000000" w:themeColor="text1"/>
          <w:sz w:val="26"/>
          <w:szCs w:val="26"/>
        </w:rPr>
        <w:t xml:space="preserve"> </w:t>
      </w:r>
      <w:r w:rsidR="00685A0B">
        <w:rPr>
          <w:rFonts w:ascii="Myriad Pro" w:eastAsia="Calibri" w:hAnsi="Myriad Pro"/>
          <w:color w:val="000000" w:themeColor="text1"/>
          <w:sz w:val="26"/>
          <w:szCs w:val="26"/>
        </w:rPr>
        <w:t>№ </w:t>
      </w:r>
      <w:r w:rsidR="00C411B7">
        <w:rPr>
          <w:rFonts w:ascii="Myriad Pro" w:eastAsia="Calibri" w:hAnsi="Myriad Pro"/>
          <w:color w:val="000000" w:themeColor="text1"/>
          <w:sz w:val="26"/>
          <w:szCs w:val="26"/>
        </w:rPr>
        <w:t>421-э</w:t>
      </w:r>
      <w:r w:rsidRPr="000B1EE5">
        <w:rPr>
          <w:rFonts w:ascii="Myriad Pro" w:eastAsia="Calibri" w:hAnsi="Myriad Pro"/>
          <w:color w:val="000000" w:themeColor="text1"/>
          <w:sz w:val="26"/>
          <w:szCs w:val="26"/>
        </w:rPr>
        <w:t>.</w:t>
      </w:r>
    </w:p>
    <w:p w14:paraId="02F42C3A" w14:textId="77777777" w:rsidR="00C411B7" w:rsidRPr="00F531CF" w:rsidRDefault="00C411B7" w:rsidP="000B1EE5">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Согласно Приложению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 xml:space="preserve">3 Для первой группы эффективности </w:t>
      </w:r>
      <w:r w:rsidRPr="00C411B7">
        <w:rPr>
          <w:rFonts w:ascii="Myriad Pro" w:eastAsia="Calibri" w:hAnsi="Myriad Pro"/>
          <w:color w:val="000000" w:themeColor="text1"/>
          <w:sz w:val="26"/>
          <w:szCs w:val="26"/>
        </w:rPr>
        <w:t>Индекс эффективности операционных, подконтрольных расходов</w:t>
      </w:r>
      <w:r>
        <w:rPr>
          <w:rFonts w:ascii="Myriad Pro" w:eastAsia="Calibri" w:hAnsi="Myriad Pro"/>
          <w:color w:val="000000" w:themeColor="text1"/>
          <w:sz w:val="26"/>
          <w:szCs w:val="26"/>
        </w:rPr>
        <w:t xml:space="preserve"> составляет 1%.</w:t>
      </w:r>
    </w:p>
    <w:p w14:paraId="6C5163C4" w14:textId="77777777" w:rsidR="00AF12E2" w:rsidRPr="00045B71" w:rsidRDefault="00AF12E2" w:rsidP="00AF12E2">
      <w:pPr>
        <w:spacing w:line="360" w:lineRule="auto"/>
        <w:contextualSpacing/>
        <w:jc w:val="both"/>
        <w:rPr>
          <w:rFonts w:ascii="Myriad Pro" w:eastAsia="Calibri" w:hAnsi="Myriad Pro"/>
          <w:color w:val="000000" w:themeColor="text1"/>
          <w:sz w:val="26"/>
          <w:szCs w:val="26"/>
        </w:rPr>
      </w:pPr>
    </w:p>
    <w:p w14:paraId="096D46FA" w14:textId="77777777" w:rsidR="00AF12E2" w:rsidRPr="00026371" w:rsidRDefault="00AF12E2" w:rsidP="00AF12E2">
      <w:pPr>
        <w:spacing w:line="360" w:lineRule="auto"/>
        <w:contextualSpacing/>
        <w:jc w:val="both"/>
        <w:rPr>
          <w:rFonts w:ascii="Myriad Pro" w:eastAsia="Calibri" w:hAnsi="Myriad Pro"/>
          <w:b/>
          <w:color w:val="000000" w:themeColor="text1"/>
          <w:sz w:val="26"/>
          <w:szCs w:val="26"/>
        </w:rPr>
      </w:pPr>
      <w:r w:rsidRPr="00026371">
        <w:rPr>
          <w:rFonts w:ascii="Myriad Pro" w:eastAsia="Calibri" w:hAnsi="Myriad Pro"/>
          <w:b/>
          <w:color w:val="000000" w:themeColor="text1"/>
          <w:sz w:val="26"/>
          <w:szCs w:val="26"/>
        </w:rPr>
        <w:lastRenderedPageBreak/>
        <w:t>ПОЗИЦИЯ ТЕРРИТОРИАЛЬНОЙ СЕТЕВОЙ ОРГАНИЗАЦИИ</w:t>
      </w:r>
    </w:p>
    <w:p w14:paraId="40489719" w14:textId="77777777" w:rsidR="00216D6B" w:rsidRDefault="00216D6B" w:rsidP="00AF12E2">
      <w:pPr>
        <w:pStyle w:val="a7"/>
        <w:spacing w:after="240" w:line="360" w:lineRule="auto"/>
        <w:ind w:left="0" w:firstLine="709"/>
        <w:jc w:val="both"/>
        <w:rPr>
          <w:rFonts w:ascii="Myriad Pro" w:hAnsi="Myriad Pro"/>
          <w:sz w:val="26"/>
          <w:szCs w:val="26"/>
        </w:rPr>
      </w:pPr>
      <w:r w:rsidRPr="00306567">
        <w:rPr>
          <w:rFonts w:ascii="Myriad Pro" w:hAnsi="Myriad Pro"/>
          <w:sz w:val="26"/>
          <w:szCs w:val="26"/>
        </w:rPr>
        <w:t>В составе предложения филиала «</w:t>
      </w:r>
      <w:r>
        <w:rPr>
          <w:rFonts w:ascii="Myriad Pro" w:hAnsi="Myriad Pro"/>
          <w:sz w:val="26"/>
          <w:szCs w:val="26"/>
        </w:rPr>
        <w:t>ГАЭС</w:t>
      </w:r>
      <w:r w:rsidRPr="00306567">
        <w:rPr>
          <w:rFonts w:ascii="Myriad Pro" w:hAnsi="Myriad Pro"/>
          <w:sz w:val="26"/>
          <w:szCs w:val="26"/>
        </w:rPr>
        <w:t>» на 2017 год по вопросу корректировки подконтрольных расходов, заявленная величина индекса эффективности подконтрольных расходов составила 1%</w:t>
      </w:r>
      <w:r>
        <w:rPr>
          <w:rFonts w:ascii="Myriad Pro" w:hAnsi="Myriad Pro"/>
          <w:sz w:val="26"/>
          <w:szCs w:val="26"/>
        </w:rPr>
        <w:t xml:space="preserve">, </w:t>
      </w:r>
      <w:r w:rsidRPr="00216D6B">
        <w:rPr>
          <w:rFonts w:ascii="Myriad Pro" w:hAnsi="Myriad Pro"/>
          <w:sz w:val="26"/>
          <w:szCs w:val="26"/>
        </w:rPr>
        <w:t>в соответствии с утвержденными долгосрочными параметрами деятельности филиала</w:t>
      </w:r>
      <w:r>
        <w:rPr>
          <w:rFonts w:ascii="Myriad Pro" w:hAnsi="Myriad Pro"/>
          <w:sz w:val="26"/>
          <w:szCs w:val="26"/>
        </w:rPr>
        <w:t xml:space="preserve"> (Приказ Комитета по тарифам от </w:t>
      </w:r>
      <w:r w:rsidR="00CA71EE">
        <w:rPr>
          <w:rFonts w:ascii="Myriad Pro" w:hAnsi="Myriad Pro"/>
          <w:sz w:val="26"/>
          <w:szCs w:val="26"/>
        </w:rPr>
        <w:t>30</w:t>
      </w:r>
      <w:r w:rsidRPr="00216D6B">
        <w:rPr>
          <w:rFonts w:ascii="Myriad Pro" w:hAnsi="Myriad Pro"/>
          <w:sz w:val="26"/>
          <w:szCs w:val="26"/>
        </w:rPr>
        <w:t>.</w:t>
      </w:r>
      <w:r w:rsidR="00CA71EE">
        <w:rPr>
          <w:rFonts w:ascii="Myriad Pro" w:hAnsi="Myriad Pro"/>
          <w:sz w:val="26"/>
          <w:szCs w:val="26"/>
        </w:rPr>
        <w:t>10</w:t>
      </w:r>
      <w:r w:rsidRPr="00216D6B">
        <w:rPr>
          <w:rFonts w:ascii="Myriad Pro" w:hAnsi="Myriad Pro"/>
          <w:sz w:val="26"/>
          <w:szCs w:val="26"/>
        </w:rPr>
        <w:t>.2012 №</w:t>
      </w:r>
      <w:r w:rsidR="00CA71EE">
        <w:rPr>
          <w:rFonts w:ascii="Myriad Pro" w:hAnsi="Myriad Pro"/>
          <w:sz w:val="26"/>
          <w:szCs w:val="26"/>
        </w:rPr>
        <w:t>14</w:t>
      </w:r>
      <w:r w:rsidRPr="00216D6B">
        <w:rPr>
          <w:rFonts w:ascii="Myriad Pro" w:hAnsi="Myriad Pro"/>
          <w:sz w:val="26"/>
          <w:szCs w:val="26"/>
        </w:rPr>
        <w:t>/1</w:t>
      </w:r>
      <w:r>
        <w:rPr>
          <w:rFonts w:ascii="Myriad Pro" w:hAnsi="Myriad Pro"/>
          <w:sz w:val="26"/>
          <w:szCs w:val="26"/>
        </w:rPr>
        <w:t>).</w:t>
      </w:r>
    </w:p>
    <w:p w14:paraId="3BD96F5A" w14:textId="77777777" w:rsidR="00216D6B" w:rsidRDefault="00216D6B" w:rsidP="003563F7">
      <w:pPr>
        <w:spacing w:before="240" w:line="360" w:lineRule="auto"/>
        <w:contextualSpacing/>
        <w:rPr>
          <w:rFonts w:ascii="Myriad Pro" w:eastAsia="Calibri" w:hAnsi="Myriad Pro"/>
          <w:b/>
          <w:sz w:val="26"/>
          <w:szCs w:val="26"/>
        </w:rPr>
      </w:pPr>
      <w:r w:rsidRPr="000725F1">
        <w:rPr>
          <w:rFonts w:ascii="Myriad Pro" w:eastAsia="Calibri" w:hAnsi="Myriad Pro"/>
          <w:b/>
          <w:sz w:val="26"/>
          <w:szCs w:val="26"/>
        </w:rPr>
        <w:t>ПОЗИЦИЯ ОРГАНА РЕГУЛИРОВАНИЯ</w:t>
      </w:r>
    </w:p>
    <w:p w14:paraId="1F919E4C" w14:textId="04940370" w:rsidR="00216D6B" w:rsidRPr="00216D6B" w:rsidRDefault="00216D6B" w:rsidP="00DB0571">
      <w:pPr>
        <w:pStyle w:val="a7"/>
        <w:spacing w:after="240" w:line="360" w:lineRule="auto"/>
        <w:ind w:left="0" w:firstLine="567"/>
        <w:jc w:val="both"/>
        <w:rPr>
          <w:rFonts w:ascii="Myriad Pro" w:hAnsi="Myriad Pro"/>
          <w:sz w:val="26"/>
          <w:szCs w:val="26"/>
        </w:rPr>
      </w:pPr>
      <w:r w:rsidRPr="00C07865">
        <w:rPr>
          <w:rFonts w:ascii="Myriad Pro" w:hAnsi="Myriad Pro"/>
          <w:color w:val="000000" w:themeColor="text1"/>
          <w:sz w:val="26"/>
          <w:szCs w:val="26"/>
        </w:rPr>
        <w:t xml:space="preserve">Долгосрочные параметры регулирования филиала </w:t>
      </w:r>
      <w:r w:rsidR="004E70D0">
        <w:rPr>
          <w:rFonts w:ascii="Myriad Pro" w:hAnsi="Myriad Pro"/>
          <w:color w:val="000000" w:themeColor="text1"/>
          <w:sz w:val="26"/>
          <w:szCs w:val="26"/>
        </w:rPr>
        <w:t>ПАО </w:t>
      </w:r>
      <w:r w:rsidRPr="00C07865">
        <w:rPr>
          <w:rFonts w:ascii="Myriad Pro" w:hAnsi="Myriad Pro"/>
          <w:color w:val="000000" w:themeColor="text1"/>
          <w:sz w:val="26"/>
          <w:szCs w:val="26"/>
        </w:rPr>
        <w:t>«МРСК Сибири» - «Горно</w:t>
      </w:r>
      <w:r w:rsidR="000B1EE5">
        <w:rPr>
          <w:rFonts w:ascii="Myriad Pro" w:hAnsi="Myriad Pro"/>
          <w:color w:val="000000" w:themeColor="text1"/>
          <w:sz w:val="26"/>
          <w:szCs w:val="26"/>
        </w:rPr>
        <w:t>-</w:t>
      </w:r>
      <w:r w:rsidRPr="00C07865">
        <w:rPr>
          <w:rFonts w:ascii="Myriad Pro" w:hAnsi="Myriad Pro"/>
          <w:color w:val="000000" w:themeColor="text1"/>
          <w:sz w:val="26"/>
          <w:szCs w:val="26"/>
        </w:rPr>
        <w:t xml:space="preserve">Алтайские электрические сети» </w:t>
      </w:r>
      <w:r w:rsidRPr="00216D6B">
        <w:rPr>
          <w:rFonts w:ascii="Myriad Pro" w:hAnsi="Myriad Pro"/>
          <w:sz w:val="26"/>
          <w:szCs w:val="26"/>
        </w:rPr>
        <w:t xml:space="preserve">на 2012-2017 гг. были установлены </w:t>
      </w:r>
      <w:bookmarkStart w:id="47" w:name="_Hlk52902549"/>
      <w:r w:rsidR="00DB0571" w:rsidRPr="00C07865">
        <w:rPr>
          <w:rFonts w:ascii="Myriad Pro" w:hAnsi="Myriad Pro"/>
          <w:color w:val="000000" w:themeColor="text1"/>
          <w:sz w:val="26"/>
          <w:szCs w:val="26"/>
        </w:rPr>
        <w:t xml:space="preserve">приказом Комитета по тарифам Республики Алтай от </w:t>
      </w:r>
      <w:r w:rsidR="00CA71EE">
        <w:rPr>
          <w:rFonts w:ascii="Myriad Pro" w:hAnsi="Myriad Pro"/>
          <w:color w:val="000000" w:themeColor="text1"/>
          <w:sz w:val="26"/>
          <w:szCs w:val="26"/>
        </w:rPr>
        <w:t>30</w:t>
      </w:r>
      <w:r w:rsidR="00DB0571" w:rsidRPr="00C07865">
        <w:rPr>
          <w:rFonts w:ascii="Myriad Pro" w:hAnsi="Myriad Pro"/>
          <w:color w:val="000000" w:themeColor="text1"/>
          <w:sz w:val="26"/>
          <w:szCs w:val="26"/>
        </w:rPr>
        <w:t>.</w:t>
      </w:r>
      <w:r w:rsidR="00CA71EE">
        <w:rPr>
          <w:rFonts w:ascii="Myriad Pro" w:hAnsi="Myriad Pro"/>
          <w:color w:val="000000" w:themeColor="text1"/>
          <w:sz w:val="26"/>
          <w:szCs w:val="26"/>
        </w:rPr>
        <w:t>1</w:t>
      </w:r>
      <w:r w:rsidR="00DB0571">
        <w:rPr>
          <w:rFonts w:ascii="Myriad Pro" w:hAnsi="Myriad Pro"/>
          <w:color w:val="000000" w:themeColor="text1"/>
          <w:sz w:val="26"/>
          <w:szCs w:val="26"/>
        </w:rPr>
        <w:t>0</w:t>
      </w:r>
      <w:r w:rsidR="00DB0571" w:rsidRPr="00C07865">
        <w:rPr>
          <w:rFonts w:ascii="Myriad Pro" w:hAnsi="Myriad Pro"/>
          <w:color w:val="000000" w:themeColor="text1"/>
          <w:sz w:val="26"/>
          <w:szCs w:val="26"/>
        </w:rPr>
        <w:t>.201</w:t>
      </w:r>
      <w:r w:rsidR="00DB0571">
        <w:rPr>
          <w:rFonts w:ascii="Myriad Pro" w:hAnsi="Myriad Pro"/>
          <w:color w:val="000000" w:themeColor="text1"/>
          <w:sz w:val="26"/>
          <w:szCs w:val="26"/>
        </w:rPr>
        <w:t>2</w:t>
      </w:r>
      <w:r w:rsidR="00DB0571" w:rsidRPr="00C07865">
        <w:rPr>
          <w:rFonts w:ascii="Myriad Pro" w:hAnsi="Myriad Pro"/>
          <w:color w:val="000000" w:themeColor="text1"/>
          <w:sz w:val="26"/>
          <w:szCs w:val="26"/>
        </w:rPr>
        <w:t xml:space="preserve"> №</w:t>
      </w:r>
      <w:r w:rsidR="00CA71EE">
        <w:rPr>
          <w:rFonts w:ascii="Myriad Pro" w:hAnsi="Myriad Pro"/>
          <w:color w:val="000000" w:themeColor="text1"/>
          <w:sz w:val="26"/>
          <w:szCs w:val="26"/>
        </w:rPr>
        <w:t>14</w:t>
      </w:r>
      <w:r w:rsidR="00DB0571" w:rsidRPr="00C07865">
        <w:rPr>
          <w:rFonts w:ascii="Myriad Pro" w:hAnsi="Myriad Pro"/>
          <w:color w:val="000000" w:themeColor="text1"/>
          <w:sz w:val="26"/>
          <w:szCs w:val="26"/>
        </w:rPr>
        <w:t>/</w:t>
      </w:r>
      <w:r w:rsidR="00DB0571">
        <w:rPr>
          <w:rFonts w:ascii="Myriad Pro" w:hAnsi="Myriad Pro"/>
          <w:color w:val="000000" w:themeColor="text1"/>
          <w:sz w:val="26"/>
          <w:szCs w:val="26"/>
        </w:rPr>
        <w:t>1</w:t>
      </w:r>
      <w:r w:rsidR="00DB0571" w:rsidRPr="00C07865">
        <w:rPr>
          <w:rFonts w:ascii="Myriad Pro" w:hAnsi="Myriad Pro"/>
          <w:color w:val="000000" w:themeColor="text1"/>
          <w:sz w:val="26"/>
          <w:szCs w:val="26"/>
        </w:rPr>
        <w:t xml:space="preserve"> «Об установлении долгосрочных параметров регулирования для сетевых организаций</w:t>
      </w:r>
      <w:r w:rsidR="00DB0571">
        <w:rPr>
          <w:rFonts w:ascii="Myriad Pro" w:hAnsi="Myriad Pro"/>
          <w:color w:val="000000" w:themeColor="text1"/>
          <w:sz w:val="26"/>
          <w:szCs w:val="26"/>
        </w:rPr>
        <w:t xml:space="preserve"> на услуги по передаче электрической энергии по распределительным сетям на территории Республики Алтай</w:t>
      </w:r>
      <w:r w:rsidR="00DB0571" w:rsidRPr="00C07865">
        <w:rPr>
          <w:rFonts w:ascii="Myriad Pro" w:hAnsi="Myriad Pro"/>
          <w:color w:val="000000" w:themeColor="text1"/>
          <w:sz w:val="26"/>
          <w:szCs w:val="26"/>
        </w:rPr>
        <w:t xml:space="preserve"> на 201</w:t>
      </w:r>
      <w:r w:rsidR="00DB0571">
        <w:rPr>
          <w:rFonts w:ascii="Myriad Pro" w:hAnsi="Myriad Pro"/>
          <w:color w:val="000000" w:themeColor="text1"/>
          <w:sz w:val="26"/>
          <w:szCs w:val="26"/>
        </w:rPr>
        <w:t>2</w:t>
      </w:r>
      <w:r w:rsidR="00DB0571" w:rsidRPr="00C07865">
        <w:rPr>
          <w:rFonts w:ascii="Myriad Pro" w:hAnsi="Myriad Pro"/>
          <w:color w:val="000000" w:themeColor="text1"/>
          <w:sz w:val="26"/>
          <w:szCs w:val="26"/>
        </w:rPr>
        <w:t xml:space="preserve"> – </w:t>
      </w:r>
      <w:r w:rsidR="00DB0571" w:rsidRPr="00CA71EE">
        <w:rPr>
          <w:rFonts w:ascii="Myriad Pro" w:hAnsi="Myriad Pro"/>
          <w:color w:val="000000" w:themeColor="text1"/>
          <w:sz w:val="26"/>
          <w:szCs w:val="26"/>
        </w:rPr>
        <w:t>2017 годы»</w:t>
      </w:r>
      <w:r w:rsidRPr="00CA71EE">
        <w:rPr>
          <w:rFonts w:ascii="Myriad Pro" w:hAnsi="Myriad Pro"/>
          <w:sz w:val="26"/>
          <w:szCs w:val="26"/>
        </w:rPr>
        <w:t>, согласованные приказом ФСТ России от 12.10.</w:t>
      </w:r>
      <w:r w:rsidR="00CA71EE" w:rsidRPr="00CA71EE">
        <w:rPr>
          <w:rFonts w:ascii="Myriad Pro" w:hAnsi="Myriad Pro"/>
          <w:sz w:val="26"/>
          <w:szCs w:val="26"/>
        </w:rPr>
        <w:t>20</w:t>
      </w:r>
      <w:r w:rsidRPr="00CA71EE">
        <w:rPr>
          <w:rFonts w:ascii="Myriad Pro" w:hAnsi="Myriad Pro"/>
          <w:sz w:val="26"/>
          <w:szCs w:val="26"/>
        </w:rPr>
        <w:t xml:space="preserve">12 </w:t>
      </w:r>
      <w:r w:rsidR="00685A0B">
        <w:rPr>
          <w:rFonts w:ascii="Myriad Pro" w:hAnsi="Myriad Pro"/>
          <w:sz w:val="26"/>
          <w:szCs w:val="26"/>
        </w:rPr>
        <w:t>№ </w:t>
      </w:r>
      <w:r w:rsidR="00CA71EE" w:rsidRPr="00CA71EE">
        <w:rPr>
          <w:rFonts w:ascii="Myriad Pro" w:hAnsi="Myriad Pro"/>
          <w:sz w:val="26"/>
          <w:szCs w:val="26"/>
        </w:rPr>
        <w:t>669-э</w:t>
      </w:r>
      <w:bookmarkEnd w:id="47"/>
      <w:r w:rsidRPr="00CA71EE">
        <w:rPr>
          <w:rFonts w:ascii="Myriad Pro" w:hAnsi="Myriad Pro"/>
          <w:sz w:val="26"/>
          <w:szCs w:val="26"/>
        </w:rPr>
        <w:t xml:space="preserve"> «</w:t>
      </w:r>
      <w:r w:rsidR="00783E33" w:rsidRPr="00CA71EE">
        <w:rPr>
          <w:rFonts w:ascii="Myriad Pro" w:hAnsi="Myriad Pro"/>
          <w:sz w:val="26"/>
          <w:szCs w:val="26"/>
        </w:rPr>
        <w:t>О согласовании (об отказе в согласовании) Федеральной службой по тарифам долгосрочных параметров регулирования</w:t>
      </w:r>
      <w:r w:rsidR="00783E33" w:rsidRPr="00783E33">
        <w:rPr>
          <w:rFonts w:ascii="Myriad Pro" w:hAnsi="Myriad Pro"/>
          <w:sz w:val="26"/>
          <w:szCs w:val="26"/>
        </w:rPr>
        <w:t xml:space="preserve"> деятельности территориальных сетевых организаций с применением метода долгосрочной индексации необходимой валовой выручки</w:t>
      </w:r>
      <w:r w:rsidRPr="00216D6B">
        <w:rPr>
          <w:rFonts w:ascii="Myriad Pro" w:hAnsi="Myriad Pro"/>
          <w:sz w:val="26"/>
          <w:szCs w:val="26"/>
        </w:rPr>
        <w:t>».</w:t>
      </w:r>
    </w:p>
    <w:p w14:paraId="307291D7" w14:textId="77777777" w:rsidR="00216D6B" w:rsidRDefault="00216D6B" w:rsidP="00DB0571">
      <w:pPr>
        <w:pStyle w:val="a7"/>
        <w:spacing w:after="240" w:line="360" w:lineRule="auto"/>
        <w:ind w:left="0" w:firstLine="567"/>
        <w:jc w:val="both"/>
        <w:rPr>
          <w:rFonts w:ascii="Myriad Pro" w:hAnsi="Myriad Pro"/>
          <w:sz w:val="26"/>
          <w:szCs w:val="26"/>
        </w:rPr>
      </w:pPr>
      <w:r w:rsidRPr="00216D6B">
        <w:rPr>
          <w:rFonts w:ascii="Myriad Pro" w:hAnsi="Myriad Pro"/>
          <w:sz w:val="26"/>
          <w:szCs w:val="26"/>
        </w:rPr>
        <w:t xml:space="preserve">Индекс эффективности операционных расходов принят в размере </w:t>
      </w:r>
      <w:r w:rsidR="00DB0571">
        <w:rPr>
          <w:rFonts w:ascii="Myriad Pro" w:hAnsi="Myriad Pro"/>
          <w:sz w:val="26"/>
          <w:szCs w:val="26"/>
        </w:rPr>
        <w:t>1</w:t>
      </w:r>
      <w:r w:rsidRPr="00216D6B">
        <w:rPr>
          <w:rFonts w:ascii="Myriad Pro" w:hAnsi="Myriad Pro"/>
          <w:sz w:val="26"/>
          <w:szCs w:val="26"/>
        </w:rPr>
        <w:t>% на каждый год долгосрочного периода регулирования 2012-2017 гг.</w:t>
      </w:r>
    </w:p>
    <w:p w14:paraId="3651C2D7" w14:textId="77777777" w:rsidR="00216D6B" w:rsidRDefault="00216D6B" w:rsidP="00216D6B">
      <w:pPr>
        <w:pStyle w:val="a7"/>
        <w:spacing w:after="240" w:line="360" w:lineRule="auto"/>
        <w:ind w:left="0" w:firstLine="709"/>
        <w:jc w:val="both"/>
        <w:rPr>
          <w:rFonts w:ascii="Myriad Pro" w:hAnsi="Myriad Pro"/>
          <w:sz w:val="26"/>
          <w:szCs w:val="26"/>
        </w:rPr>
      </w:pPr>
    </w:p>
    <w:p w14:paraId="79AC94DC" w14:textId="77777777" w:rsidR="00CA71EE" w:rsidRPr="00CA71EE" w:rsidRDefault="00CA71EE" w:rsidP="003563F7">
      <w:pPr>
        <w:pStyle w:val="a7"/>
        <w:spacing w:before="240" w:line="360" w:lineRule="auto"/>
        <w:ind w:left="0"/>
        <w:jc w:val="both"/>
        <w:rPr>
          <w:rFonts w:ascii="Myriad Pro" w:hAnsi="Myriad Pro"/>
          <w:b/>
          <w:bCs/>
          <w:sz w:val="26"/>
          <w:szCs w:val="26"/>
        </w:rPr>
      </w:pPr>
      <w:r w:rsidRPr="00CA71EE">
        <w:rPr>
          <w:rFonts w:ascii="Myriad Pro" w:hAnsi="Myriad Pro"/>
          <w:b/>
          <w:bCs/>
          <w:sz w:val="26"/>
          <w:szCs w:val="26"/>
        </w:rPr>
        <w:t>ПОЗИЦИЯ ИСПОЛНИТЕЛЯ</w:t>
      </w:r>
    </w:p>
    <w:p w14:paraId="6CD7A532" w14:textId="77777777" w:rsidR="00CA71EE" w:rsidRDefault="00CA71EE" w:rsidP="00C411B7">
      <w:pPr>
        <w:tabs>
          <w:tab w:val="left" w:pos="993"/>
        </w:tabs>
        <w:spacing w:line="360" w:lineRule="auto"/>
        <w:ind w:firstLine="567"/>
        <w:jc w:val="both"/>
        <w:rPr>
          <w:rFonts w:ascii="Myriad Pro" w:eastAsiaTheme="minorHAnsi" w:hAnsi="Myriad Pro" w:cs="Myriad Pro"/>
          <w:sz w:val="26"/>
          <w:szCs w:val="26"/>
          <w:lang w:eastAsia="en-US"/>
        </w:rPr>
      </w:pPr>
      <w:r>
        <w:rPr>
          <w:rFonts w:ascii="Myriad Pro" w:eastAsiaTheme="minorHAnsi" w:hAnsi="Myriad Pro" w:cs="Myriad Pro"/>
          <w:sz w:val="26"/>
          <w:szCs w:val="26"/>
          <w:lang w:eastAsia="en-US"/>
        </w:rPr>
        <w:t>В соответствии с П</w:t>
      </w:r>
      <w:r w:rsidRPr="0042097B">
        <w:rPr>
          <w:rFonts w:ascii="Myriad Pro" w:eastAsiaTheme="minorHAnsi" w:hAnsi="Myriad Pro" w:cs="Myriad Pro"/>
          <w:sz w:val="26"/>
          <w:szCs w:val="26"/>
          <w:lang w:eastAsia="en-US"/>
        </w:rPr>
        <w:t xml:space="preserve">риказом ФСТ России от 12.10.2012 </w:t>
      </w:r>
      <w:r w:rsidR="00685A0B">
        <w:rPr>
          <w:rFonts w:ascii="Myriad Pro" w:eastAsiaTheme="minorHAnsi" w:hAnsi="Myriad Pro" w:cs="Myriad Pro"/>
          <w:sz w:val="26"/>
          <w:szCs w:val="26"/>
          <w:lang w:eastAsia="en-US"/>
        </w:rPr>
        <w:t>№ </w:t>
      </w:r>
      <w:r>
        <w:rPr>
          <w:rFonts w:ascii="Myriad Pro" w:eastAsiaTheme="minorHAnsi" w:hAnsi="Myriad Pro" w:cs="Myriad Pro"/>
          <w:sz w:val="26"/>
          <w:szCs w:val="26"/>
          <w:lang w:eastAsia="en-US"/>
        </w:rPr>
        <w:t>669-э</w:t>
      </w:r>
      <w:r w:rsidRPr="0042097B">
        <w:rPr>
          <w:rFonts w:ascii="Myriad Pro" w:eastAsiaTheme="minorHAnsi" w:hAnsi="Myriad Pro" w:cs="Myriad Pro"/>
          <w:sz w:val="26"/>
          <w:szCs w:val="26"/>
          <w:lang w:eastAsia="en-US"/>
        </w:rPr>
        <w:t xml:space="preserve"> </w:t>
      </w:r>
      <w:r>
        <w:rPr>
          <w:rFonts w:ascii="Myriad Pro" w:eastAsiaTheme="minorHAnsi" w:hAnsi="Myriad Pro" w:cs="Myriad Pro"/>
          <w:sz w:val="26"/>
          <w:szCs w:val="26"/>
          <w:lang w:eastAsia="en-US"/>
        </w:rPr>
        <w:t>«</w:t>
      </w:r>
      <w:r w:rsidRPr="00CA71EE">
        <w:rPr>
          <w:rFonts w:ascii="Myriad Pro" w:hAnsi="Myriad Pro"/>
          <w:sz w:val="26"/>
          <w:szCs w:val="26"/>
        </w:rPr>
        <w:t>О согласовании (об отказе в согласовании) Федеральной службой по тарифам долгосрочных параметров регулирования</w:t>
      </w:r>
      <w:r w:rsidRPr="00783E33">
        <w:rPr>
          <w:rFonts w:ascii="Myriad Pro" w:hAnsi="Myriad Pro"/>
          <w:sz w:val="26"/>
          <w:szCs w:val="26"/>
        </w:rPr>
        <w:t xml:space="preserve"> деятельности территориальных сетевых организаций с применением метода долгосрочной индексации необходимой валовой выручки</w:t>
      </w:r>
      <w:r>
        <w:rPr>
          <w:rFonts w:ascii="Myriad Pro" w:eastAsiaTheme="minorHAnsi" w:hAnsi="Myriad Pro" w:cs="Myriad Pro"/>
          <w:sz w:val="26"/>
          <w:szCs w:val="26"/>
          <w:lang w:eastAsia="en-US"/>
        </w:rPr>
        <w:t xml:space="preserve">» </w:t>
      </w:r>
      <w:r w:rsidRPr="000725F1">
        <w:rPr>
          <w:rFonts w:ascii="Myriad Pro" w:hAnsi="Myriad Pro"/>
          <w:bCs/>
          <w:sz w:val="26"/>
          <w:szCs w:val="26"/>
        </w:rPr>
        <w:t>индекс эффективности операционных расходов</w:t>
      </w:r>
      <w:r w:rsidRPr="00B307F1">
        <w:rPr>
          <w:rFonts w:ascii="Myriad Pro" w:eastAsiaTheme="minorHAnsi" w:hAnsi="Myriad Pro" w:cs="Myriad Pro"/>
          <w:sz w:val="26"/>
          <w:szCs w:val="26"/>
          <w:lang w:eastAsia="en-US"/>
        </w:rPr>
        <w:t xml:space="preserve"> деятельности филиала ОАО </w:t>
      </w:r>
      <w:r w:rsidRPr="00627337">
        <w:rPr>
          <w:rFonts w:ascii="Myriad Pro" w:eastAsia="Calibri" w:hAnsi="Myriad Pro"/>
          <w:sz w:val="26"/>
          <w:szCs w:val="26"/>
        </w:rPr>
        <w:t>«МРСК Сибири»</w:t>
      </w:r>
      <w:r>
        <w:rPr>
          <w:rFonts w:ascii="Myriad Pro" w:eastAsia="Calibri" w:hAnsi="Myriad Pro"/>
          <w:sz w:val="26"/>
          <w:szCs w:val="26"/>
        </w:rPr>
        <w:t xml:space="preserve"> -</w:t>
      </w:r>
      <w:r w:rsidRPr="00627337">
        <w:rPr>
          <w:rFonts w:ascii="Myriad Pro" w:eastAsia="Calibri" w:hAnsi="Myriad Pro"/>
          <w:sz w:val="26"/>
          <w:szCs w:val="26"/>
        </w:rPr>
        <w:t xml:space="preserve"> «</w:t>
      </w:r>
      <w:r>
        <w:rPr>
          <w:rFonts w:ascii="Myriad Pro" w:eastAsia="Calibri" w:hAnsi="Myriad Pro"/>
          <w:sz w:val="26"/>
          <w:szCs w:val="26"/>
        </w:rPr>
        <w:t>ГАЭС</w:t>
      </w:r>
      <w:r w:rsidRPr="00627337">
        <w:rPr>
          <w:rFonts w:ascii="Myriad Pro" w:eastAsia="Calibri" w:hAnsi="Myriad Pro"/>
          <w:sz w:val="26"/>
          <w:szCs w:val="26"/>
        </w:rPr>
        <w:t>»</w:t>
      </w:r>
      <w:r>
        <w:rPr>
          <w:rFonts w:ascii="Myriad Pro" w:eastAsia="Calibri" w:hAnsi="Myriad Pro"/>
          <w:sz w:val="26"/>
          <w:szCs w:val="26"/>
        </w:rPr>
        <w:t xml:space="preserve"> согласован ФСТ России</w:t>
      </w:r>
      <w:r w:rsidRPr="00B307F1">
        <w:rPr>
          <w:rFonts w:ascii="Myriad Pro" w:eastAsiaTheme="minorHAnsi" w:hAnsi="Myriad Pro" w:cs="Myriad Pro"/>
          <w:sz w:val="26"/>
          <w:szCs w:val="26"/>
          <w:lang w:eastAsia="en-US"/>
        </w:rPr>
        <w:t xml:space="preserve"> </w:t>
      </w:r>
      <w:r>
        <w:rPr>
          <w:rFonts w:ascii="Myriad Pro" w:eastAsiaTheme="minorHAnsi" w:hAnsi="Myriad Pro" w:cs="Myriad Pro"/>
          <w:sz w:val="26"/>
          <w:szCs w:val="26"/>
          <w:lang w:eastAsia="en-US"/>
        </w:rPr>
        <w:t xml:space="preserve">на уровне 1,0 %. </w:t>
      </w:r>
    </w:p>
    <w:p w14:paraId="27E950F3" w14:textId="77777777" w:rsidR="00CA71EE" w:rsidRDefault="00CA71EE" w:rsidP="00C411B7">
      <w:pPr>
        <w:tabs>
          <w:tab w:val="left" w:pos="993"/>
        </w:tabs>
        <w:spacing w:line="360" w:lineRule="auto"/>
        <w:ind w:firstLine="567"/>
        <w:jc w:val="both"/>
        <w:rPr>
          <w:rFonts w:ascii="Myriad Pro" w:eastAsiaTheme="minorHAnsi" w:hAnsi="Myriad Pro" w:cs="Myriad Pro"/>
          <w:sz w:val="26"/>
          <w:szCs w:val="26"/>
          <w:lang w:eastAsia="en-US"/>
        </w:rPr>
      </w:pPr>
      <w:r>
        <w:rPr>
          <w:rFonts w:ascii="Myriad Pro" w:eastAsiaTheme="minorHAnsi" w:hAnsi="Myriad Pro" w:cs="Myriad Pro"/>
          <w:sz w:val="26"/>
          <w:szCs w:val="26"/>
          <w:lang w:eastAsia="en-US"/>
        </w:rPr>
        <w:t xml:space="preserve">Комитетом по тарифам и филиалом «ГАЭС» при расчете скорректированной величины операционных расходов на 2017 год использован установленный, согласованный ФСТ России </w:t>
      </w:r>
      <w:r w:rsidRPr="002D6A7C">
        <w:rPr>
          <w:rFonts w:ascii="Myriad Pro" w:eastAsiaTheme="minorHAnsi" w:hAnsi="Myriad Pro" w:cs="Myriad Pro"/>
          <w:sz w:val="26"/>
          <w:szCs w:val="26"/>
          <w:lang w:eastAsia="en-US"/>
        </w:rPr>
        <w:t>индекс эффективности операционных расходов</w:t>
      </w:r>
      <w:r>
        <w:rPr>
          <w:rFonts w:ascii="Myriad Pro" w:eastAsiaTheme="minorHAnsi" w:hAnsi="Myriad Pro" w:cs="Myriad Pro"/>
          <w:sz w:val="26"/>
          <w:szCs w:val="26"/>
          <w:lang w:eastAsia="en-US"/>
        </w:rPr>
        <w:t>.</w:t>
      </w:r>
    </w:p>
    <w:p w14:paraId="3CD32F67" w14:textId="77777777" w:rsidR="00CA71EE" w:rsidRDefault="00CA71EE" w:rsidP="00C411B7">
      <w:pPr>
        <w:pStyle w:val="a7"/>
        <w:spacing w:after="240" w:line="360" w:lineRule="auto"/>
        <w:ind w:left="0" w:firstLine="567"/>
        <w:jc w:val="both"/>
        <w:rPr>
          <w:rFonts w:ascii="Myriad Pro" w:eastAsiaTheme="minorHAnsi" w:hAnsi="Myriad Pro" w:cs="Myriad Pro"/>
          <w:sz w:val="26"/>
          <w:szCs w:val="26"/>
          <w:lang w:eastAsia="en-US"/>
        </w:rPr>
      </w:pPr>
      <w:r>
        <w:rPr>
          <w:rFonts w:ascii="Myriad Pro" w:eastAsiaTheme="minorHAnsi" w:hAnsi="Myriad Pro" w:cs="Myriad Pro"/>
          <w:sz w:val="26"/>
          <w:szCs w:val="26"/>
          <w:lang w:eastAsia="en-US"/>
        </w:rPr>
        <w:lastRenderedPageBreak/>
        <w:t xml:space="preserve">Исполнитель считает обоснованным применение индекса эффективности операционных расходов, определенного Комитетом по тарифам и согласованного ФСТ России на 2017 год в размере 1,0% </w:t>
      </w:r>
      <w:r w:rsidRPr="002D6A7C">
        <w:rPr>
          <w:rFonts w:ascii="Myriad Pro" w:eastAsiaTheme="minorHAnsi" w:hAnsi="Myriad Pro" w:cs="Myriad Pro"/>
          <w:sz w:val="26"/>
          <w:szCs w:val="26"/>
          <w:lang w:eastAsia="en-US"/>
        </w:rPr>
        <w:t>в соответствии с Методическим</w:t>
      </w:r>
      <w:r>
        <w:rPr>
          <w:rFonts w:ascii="Myriad Pro" w:eastAsiaTheme="minorHAnsi" w:hAnsi="Myriad Pro" w:cs="Myriad Pro"/>
          <w:sz w:val="26"/>
          <w:szCs w:val="26"/>
          <w:lang w:eastAsia="en-US"/>
        </w:rPr>
        <w:t>и</w:t>
      </w:r>
      <w:r w:rsidRPr="002D6A7C">
        <w:rPr>
          <w:rFonts w:ascii="Myriad Pro" w:eastAsiaTheme="minorHAnsi" w:hAnsi="Myriad Pro" w:cs="Myriad Pro"/>
          <w:sz w:val="26"/>
          <w:szCs w:val="26"/>
          <w:lang w:eastAsia="en-US"/>
        </w:rPr>
        <w:t xml:space="preserve"> указаниям</w:t>
      </w:r>
      <w:r>
        <w:rPr>
          <w:rFonts w:ascii="Myriad Pro" w:eastAsiaTheme="minorHAnsi" w:hAnsi="Myriad Pro" w:cs="Myriad Pro"/>
          <w:sz w:val="26"/>
          <w:szCs w:val="26"/>
          <w:lang w:eastAsia="en-US"/>
        </w:rPr>
        <w:t xml:space="preserve">и </w:t>
      </w:r>
      <w:r w:rsidR="00685A0B">
        <w:rPr>
          <w:rFonts w:ascii="Myriad Pro" w:eastAsiaTheme="minorHAnsi" w:hAnsi="Myriad Pro" w:cs="Myriad Pro"/>
          <w:sz w:val="26"/>
          <w:szCs w:val="26"/>
          <w:lang w:eastAsia="en-US"/>
        </w:rPr>
        <w:t>№ </w:t>
      </w:r>
      <w:r>
        <w:rPr>
          <w:rFonts w:ascii="Myriad Pro" w:eastAsiaTheme="minorHAnsi" w:hAnsi="Myriad Pro" w:cs="Myriad Pro"/>
          <w:sz w:val="26"/>
          <w:szCs w:val="26"/>
          <w:lang w:eastAsia="en-US"/>
        </w:rPr>
        <w:t>98-э.</w:t>
      </w:r>
    </w:p>
    <w:p w14:paraId="0CCE53F2" w14:textId="77777777" w:rsidR="003563F7" w:rsidRDefault="003563F7" w:rsidP="00C411B7">
      <w:pPr>
        <w:pStyle w:val="a7"/>
        <w:spacing w:after="240" w:line="360" w:lineRule="auto"/>
        <w:ind w:left="0" w:firstLine="567"/>
        <w:jc w:val="both"/>
        <w:rPr>
          <w:rFonts w:ascii="Myriad Pro" w:hAnsi="Myriad Pro"/>
          <w:sz w:val="26"/>
          <w:szCs w:val="26"/>
        </w:rPr>
        <w:sectPr w:rsidR="003563F7" w:rsidSect="0051723A">
          <w:pgSz w:w="11906" w:h="16838"/>
          <w:pgMar w:top="1134" w:right="851" w:bottom="1134" w:left="1701" w:header="709" w:footer="709" w:gutter="0"/>
          <w:cols w:space="708"/>
          <w:docGrid w:linePitch="360"/>
        </w:sectPr>
      </w:pPr>
    </w:p>
    <w:p w14:paraId="62771000" w14:textId="77777777" w:rsidR="00AF12E2" w:rsidRPr="00AF12E2" w:rsidRDefault="00AF12E2" w:rsidP="008334CA">
      <w:pPr>
        <w:pStyle w:val="31"/>
        <w:numPr>
          <w:ilvl w:val="1"/>
          <w:numId w:val="55"/>
        </w:numPr>
        <w:tabs>
          <w:tab w:val="left" w:pos="567"/>
          <w:tab w:val="left" w:pos="993"/>
        </w:tabs>
        <w:spacing w:before="0" w:after="120" w:line="360" w:lineRule="auto"/>
        <w:ind w:left="567" w:hanging="567"/>
        <w:jc w:val="both"/>
        <w:rPr>
          <w:rFonts w:ascii="Myriad Pro" w:hAnsi="Myriad Pro" w:cs="Times New Roman"/>
          <w:b/>
          <w:bCs/>
          <w:color w:val="4F6228" w:themeColor="accent3" w:themeShade="80"/>
          <w:sz w:val="28"/>
          <w:szCs w:val="28"/>
        </w:rPr>
      </w:pPr>
      <w:bookmarkStart w:id="48" w:name="_Toc36231920"/>
      <w:bookmarkStart w:id="49" w:name="_Toc40643653"/>
      <w:bookmarkStart w:id="50" w:name="_Toc52214791"/>
      <w:bookmarkStart w:id="51" w:name="_Toc53584612"/>
      <w:r w:rsidRPr="00AF12E2">
        <w:rPr>
          <w:rFonts w:ascii="Myriad Pro" w:hAnsi="Myriad Pro" w:cs="Times New Roman"/>
          <w:b/>
          <w:bCs/>
          <w:color w:val="4F6228" w:themeColor="accent3" w:themeShade="80"/>
          <w:sz w:val="28"/>
          <w:szCs w:val="28"/>
        </w:rPr>
        <w:lastRenderedPageBreak/>
        <w:t>Показатели уровня надежности и качества услуг</w:t>
      </w:r>
      <w:bookmarkEnd w:id="48"/>
      <w:bookmarkEnd w:id="49"/>
      <w:bookmarkEnd w:id="50"/>
      <w:bookmarkEnd w:id="51"/>
    </w:p>
    <w:p w14:paraId="0CADCCD6" w14:textId="77777777" w:rsidR="00AF12E2" w:rsidRDefault="00AF12E2" w:rsidP="003563F7">
      <w:pPr>
        <w:spacing w:after="120" w:line="360" w:lineRule="auto"/>
        <w:ind w:firstLine="567"/>
        <w:contextualSpacing/>
        <w:jc w:val="both"/>
        <w:rPr>
          <w:rFonts w:ascii="Myriad Pro" w:eastAsia="Calibri" w:hAnsi="Myriad Pro"/>
          <w:sz w:val="26"/>
          <w:szCs w:val="26"/>
        </w:rPr>
      </w:pPr>
      <w:r w:rsidRPr="000725F1">
        <w:rPr>
          <w:rFonts w:ascii="Myriad Pro" w:eastAsia="Calibri" w:hAnsi="Myriad Pro"/>
          <w:sz w:val="26"/>
          <w:szCs w:val="26"/>
        </w:rPr>
        <w:t xml:space="preserve">В соответствии с п. 8 Основ ценообразования </w:t>
      </w:r>
      <w:r w:rsidR="00685A0B">
        <w:rPr>
          <w:rFonts w:ascii="Myriad Pro" w:eastAsia="Calibri" w:hAnsi="Myriad Pro"/>
          <w:sz w:val="26"/>
          <w:szCs w:val="26"/>
        </w:rPr>
        <w:t>№ </w:t>
      </w:r>
      <w:r w:rsidRPr="000725F1">
        <w:rPr>
          <w:rFonts w:ascii="Myriad Pro" w:eastAsia="Calibri" w:hAnsi="Myriad Pro"/>
          <w:sz w:val="26"/>
          <w:szCs w:val="26"/>
        </w:rPr>
        <w:t>1178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0297D263" w14:textId="77777777" w:rsidR="00AF12E2" w:rsidRDefault="00AF12E2" w:rsidP="003563F7">
      <w:pPr>
        <w:spacing w:after="120" w:line="360" w:lineRule="auto"/>
        <w:ind w:firstLine="567"/>
        <w:contextualSpacing/>
        <w:jc w:val="both"/>
        <w:rPr>
          <w:rFonts w:ascii="Myriad Pro" w:eastAsia="Calibri" w:hAnsi="Myriad Pro"/>
          <w:sz w:val="26"/>
          <w:szCs w:val="26"/>
        </w:rPr>
      </w:pPr>
      <w:r w:rsidRPr="00774C8D">
        <w:rPr>
          <w:rFonts w:ascii="Myriad Pro" w:eastAsia="Calibri" w:hAnsi="Myriad Pro"/>
          <w:sz w:val="26"/>
          <w:szCs w:val="26"/>
        </w:rPr>
        <w:t>Приказом Минэнерго России от</w:t>
      </w:r>
      <w:r>
        <w:rPr>
          <w:rFonts w:ascii="Myriad Pro" w:eastAsia="Calibri" w:hAnsi="Myriad Pro"/>
          <w:sz w:val="26"/>
          <w:szCs w:val="26"/>
        </w:rPr>
        <w:t xml:space="preserve"> 26.06.2010 </w:t>
      </w:r>
      <w:r w:rsidR="00685A0B">
        <w:rPr>
          <w:rFonts w:ascii="Myriad Pro" w:eastAsia="Calibri" w:hAnsi="Myriad Pro"/>
          <w:sz w:val="26"/>
          <w:szCs w:val="26"/>
        </w:rPr>
        <w:t>№ </w:t>
      </w:r>
      <w:r>
        <w:rPr>
          <w:rFonts w:ascii="Myriad Pro" w:eastAsia="Calibri" w:hAnsi="Myriad Pro"/>
          <w:sz w:val="26"/>
          <w:szCs w:val="26"/>
        </w:rPr>
        <w:t xml:space="preserve">296 утверждены </w:t>
      </w:r>
      <w:r w:rsidRPr="00774C8D">
        <w:rPr>
          <w:rFonts w:ascii="Myriad Pro" w:eastAsia="Calibri" w:hAnsi="Myriad Pro"/>
          <w:sz w:val="26"/>
          <w:szCs w:val="26"/>
        </w:rPr>
        <w:t>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r>
        <w:rPr>
          <w:rFonts w:ascii="Myriad Pro" w:eastAsia="Calibri" w:hAnsi="Myriad Pro"/>
          <w:sz w:val="26"/>
          <w:szCs w:val="26"/>
        </w:rPr>
        <w:t>.</w:t>
      </w:r>
    </w:p>
    <w:p w14:paraId="156ECCA0" w14:textId="77777777" w:rsidR="00AF12E2" w:rsidRDefault="00AF12E2" w:rsidP="00AF12E2">
      <w:pPr>
        <w:autoSpaceDE w:val="0"/>
        <w:autoSpaceDN w:val="0"/>
        <w:adjustRightInd w:val="0"/>
        <w:spacing w:line="360" w:lineRule="auto"/>
        <w:ind w:firstLine="567"/>
        <w:jc w:val="both"/>
        <w:rPr>
          <w:rFonts w:ascii="Myriad Pro" w:eastAsia="Calibri" w:hAnsi="Myriad Pro"/>
          <w:sz w:val="26"/>
          <w:szCs w:val="26"/>
        </w:rPr>
      </w:pPr>
      <w:r w:rsidRPr="000F5D02">
        <w:rPr>
          <w:rFonts w:ascii="Myriad Pro" w:eastAsia="Calibri" w:hAnsi="Myriad Pro"/>
          <w:sz w:val="26"/>
          <w:szCs w:val="26"/>
        </w:rPr>
        <w:t>В соответствии с п. 1.</w:t>
      </w:r>
      <w:r>
        <w:rPr>
          <w:rFonts w:ascii="Myriad Pro" w:eastAsia="Calibri" w:hAnsi="Myriad Pro"/>
          <w:sz w:val="26"/>
          <w:szCs w:val="26"/>
        </w:rPr>
        <w:t>3</w:t>
      </w:r>
      <w:r w:rsidRPr="000F5D02">
        <w:rPr>
          <w:rFonts w:ascii="Myriad Pro" w:eastAsia="Calibri" w:hAnsi="Myriad Pro"/>
          <w:sz w:val="26"/>
          <w:szCs w:val="26"/>
        </w:rPr>
        <w:t xml:space="preserve">. Методических указаний </w:t>
      </w:r>
      <w:r w:rsidR="00685A0B">
        <w:rPr>
          <w:rFonts w:ascii="Myriad Pro" w:eastAsia="Calibri" w:hAnsi="Myriad Pro"/>
          <w:sz w:val="26"/>
          <w:szCs w:val="26"/>
        </w:rPr>
        <w:t>№ </w:t>
      </w:r>
      <w:r>
        <w:rPr>
          <w:rFonts w:ascii="Myriad Pro" w:eastAsia="Calibri" w:hAnsi="Myriad Pro"/>
          <w:sz w:val="26"/>
          <w:szCs w:val="26"/>
        </w:rPr>
        <w:t>296 д</w:t>
      </w:r>
      <w:r w:rsidRPr="00774C8D">
        <w:rPr>
          <w:rFonts w:ascii="Myriad Pro" w:eastAsia="Calibri" w:hAnsi="Myriad Pro"/>
          <w:sz w:val="26"/>
          <w:szCs w:val="26"/>
        </w:rPr>
        <w:t>ля электросетевых организаций показатели надежности и качества услуг определяются в отношении оказываемых электросетевыми организациями услуг по передаче электрической энергии, а также осуществляемого технологического присоединения к объектам электросетевого хозяйства соответствующей электросетевой организации энергопринимающих устройств потребителей электрической энергии, объектов по производству электрической энергии</w:t>
      </w:r>
      <w:r>
        <w:rPr>
          <w:rFonts w:ascii="Myriad Pro" w:eastAsia="Calibri" w:hAnsi="Myriad Pro"/>
          <w:sz w:val="26"/>
          <w:szCs w:val="26"/>
        </w:rPr>
        <w:t>.</w:t>
      </w:r>
    </w:p>
    <w:p w14:paraId="56ACD37E" w14:textId="77777777" w:rsidR="00AF12E2" w:rsidRDefault="00AF12E2" w:rsidP="00AF12E2">
      <w:pPr>
        <w:tabs>
          <w:tab w:val="left" w:pos="1455"/>
        </w:tabs>
      </w:pPr>
    </w:p>
    <w:p w14:paraId="3F3A708D" w14:textId="77777777" w:rsidR="00063151" w:rsidRPr="000F5D02" w:rsidRDefault="00063151" w:rsidP="00063151">
      <w:pPr>
        <w:spacing w:before="240" w:line="360" w:lineRule="auto"/>
        <w:rPr>
          <w:rFonts w:ascii="Myriad Pro" w:hAnsi="Myriad Pro"/>
          <w:b/>
          <w:bCs/>
          <w:sz w:val="26"/>
          <w:szCs w:val="26"/>
        </w:rPr>
      </w:pPr>
      <w:r w:rsidRPr="000F5D02">
        <w:rPr>
          <w:rFonts w:ascii="Myriad Pro" w:hAnsi="Myriad Pro"/>
          <w:b/>
          <w:bCs/>
          <w:sz w:val="26"/>
          <w:szCs w:val="26"/>
        </w:rPr>
        <w:t>ПОЗИЦИЯ ТЕРРИТОРИАЛЬНОЙ СЕТЕВОЙ ОРГАНИЗАЦИИ</w:t>
      </w:r>
    </w:p>
    <w:p w14:paraId="3FFC9AA7" w14:textId="77777777" w:rsidR="00063151" w:rsidRPr="005F1534" w:rsidRDefault="0085695B" w:rsidP="00063151">
      <w:pPr>
        <w:tabs>
          <w:tab w:val="left" w:pos="1455"/>
        </w:tabs>
        <w:spacing w:line="360" w:lineRule="auto"/>
        <w:ind w:firstLine="567"/>
        <w:jc w:val="both"/>
        <w:rPr>
          <w:rFonts w:ascii="Myriad Pro" w:eastAsia="Calibri" w:hAnsi="Myriad Pro"/>
          <w:sz w:val="26"/>
          <w:szCs w:val="26"/>
        </w:rPr>
      </w:pPr>
      <w:r w:rsidRPr="0085695B">
        <w:rPr>
          <w:rFonts w:ascii="Myriad Pro" w:eastAsia="Calibri" w:hAnsi="Myriad Pro"/>
          <w:sz w:val="26"/>
          <w:szCs w:val="26"/>
        </w:rPr>
        <w:t>Ф</w:t>
      </w:r>
      <w:r w:rsidR="00063151" w:rsidRPr="0085695B">
        <w:rPr>
          <w:rFonts w:ascii="Myriad Pro" w:eastAsia="Calibri" w:hAnsi="Myriad Pro"/>
          <w:sz w:val="26"/>
          <w:szCs w:val="26"/>
        </w:rPr>
        <w:t>илиалом «</w:t>
      </w:r>
      <w:r w:rsidRPr="0085695B">
        <w:rPr>
          <w:rFonts w:ascii="Myriad Pro" w:eastAsia="Calibri" w:hAnsi="Myriad Pro"/>
          <w:sz w:val="26"/>
          <w:szCs w:val="26"/>
        </w:rPr>
        <w:t>ГАЭС</w:t>
      </w:r>
      <w:r w:rsidR="00063151" w:rsidRPr="0085695B">
        <w:rPr>
          <w:rFonts w:ascii="Myriad Pro" w:eastAsia="Calibri" w:hAnsi="Myriad Pro"/>
          <w:sz w:val="26"/>
          <w:szCs w:val="26"/>
        </w:rPr>
        <w:t xml:space="preserve">» в </w:t>
      </w:r>
      <w:r w:rsidRPr="0085695B">
        <w:rPr>
          <w:rFonts w:ascii="Myriad Pro" w:eastAsia="Calibri" w:hAnsi="Myriad Pro"/>
          <w:sz w:val="26"/>
          <w:szCs w:val="26"/>
        </w:rPr>
        <w:t>Комитет</w:t>
      </w:r>
      <w:r w:rsidR="00063151" w:rsidRPr="0085695B">
        <w:rPr>
          <w:rFonts w:ascii="Myriad Pro" w:eastAsia="Calibri" w:hAnsi="Myriad Pro"/>
          <w:sz w:val="26"/>
          <w:szCs w:val="26"/>
        </w:rPr>
        <w:t xml:space="preserve"> по тарифам</w:t>
      </w:r>
      <w:r w:rsidRPr="0085695B">
        <w:rPr>
          <w:rFonts w:ascii="Myriad Pro" w:eastAsia="Calibri" w:hAnsi="Myriad Pro"/>
          <w:sz w:val="26"/>
          <w:szCs w:val="26"/>
        </w:rPr>
        <w:t xml:space="preserve"> Республики Алтай</w:t>
      </w:r>
      <w:r w:rsidR="00063151" w:rsidRPr="0085695B">
        <w:rPr>
          <w:rFonts w:ascii="Myriad Pro" w:eastAsia="Calibri" w:hAnsi="Myriad Pro"/>
          <w:sz w:val="26"/>
          <w:szCs w:val="26"/>
        </w:rPr>
        <w:t xml:space="preserve"> были направлены расчеты в соответствии с </w:t>
      </w:r>
      <w:r w:rsidRPr="0085695B">
        <w:rPr>
          <w:rFonts w:ascii="Myriad Pro" w:eastAsia="Calibri" w:hAnsi="Myriad Pro"/>
          <w:sz w:val="26"/>
          <w:szCs w:val="26"/>
        </w:rPr>
        <w:t xml:space="preserve">п. 4 постановления Правительства от 31.12.2009 </w:t>
      </w:r>
      <w:r w:rsidR="00685A0B">
        <w:rPr>
          <w:rFonts w:ascii="Myriad Pro" w:eastAsia="Calibri" w:hAnsi="Myriad Pro"/>
          <w:sz w:val="26"/>
          <w:szCs w:val="26"/>
        </w:rPr>
        <w:t>№ </w:t>
      </w:r>
      <w:r w:rsidRPr="0085695B">
        <w:rPr>
          <w:rFonts w:ascii="Myriad Pro" w:eastAsia="Calibri" w:hAnsi="Myriad Pro"/>
          <w:sz w:val="26"/>
          <w:szCs w:val="26"/>
        </w:rPr>
        <w:t>1220</w:t>
      </w:r>
      <w:r w:rsidR="00063151" w:rsidRPr="0085695B">
        <w:rPr>
          <w:rFonts w:ascii="Myriad Pro" w:eastAsia="Calibri" w:hAnsi="Myriad Pro"/>
          <w:sz w:val="26"/>
          <w:szCs w:val="26"/>
        </w:rPr>
        <w:t xml:space="preserve"> по фактическим данным за 201</w:t>
      </w:r>
      <w:r w:rsidRPr="0085695B">
        <w:rPr>
          <w:rFonts w:ascii="Myriad Pro" w:eastAsia="Calibri" w:hAnsi="Myriad Pro"/>
          <w:sz w:val="26"/>
          <w:szCs w:val="26"/>
        </w:rPr>
        <w:t>1</w:t>
      </w:r>
      <w:r w:rsidR="00063151" w:rsidRPr="0085695B">
        <w:rPr>
          <w:rFonts w:ascii="Myriad Pro" w:eastAsia="Calibri" w:hAnsi="Myriad Pro"/>
          <w:sz w:val="26"/>
          <w:szCs w:val="26"/>
        </w:rPr>
        <w:t xml:space="preserve"> г.</w:t>
      </w:r>
      <w:r w:rsidRPr="0085695B">
        <w:rPr>
          <w:rFonts w:ascii="Myriad Pro" w:eastAsia="Calibri" w:hAnsi="Myriad Pro"/>
          <w:sz w:val="26"/>
          <w:szCs w:val="26"/>
        </w:rPr>
        <w:t xml:space="preserve"> и предложения по </w:t>
      </w:r>
      <w:r w:rsidRPr="005F1534">
        <w:rPr>
          <w:rFonts w:ascii="Myriad Pro" w:eastAsia="Calibri" w:hAnsi="Myriad Pro"/>
          <w:sz w:val="26"/>
          <w:szCs w:val="26"/>
        </w:rPr>
        <w:t>плановым значениям показателей качества</w:t>
      </w:r>
      <w:r w:rsidR="00063151" w:rsidRPr="005F1534">
        <w:rPr>
          <w:rFonts w:ascii="Myriad Pro" w:eastAsia="Calibri" w:hAnsi="Myriad Pro"/>
          <w:sz w:val="26"/>
          <w:szCs w:val="26"/>
        </w:rPr>
        <w:t xml:space="preserve"> </w:t>
      </w:r>
      <w:r w:rsidR="005F1534" w:rsidRPr="005F1534">
        <w:rPr>
          <w:rFonts w:ascii="Myriad Pro" w:eastAsia="Calibri" w:hAnsi="Myriad Pro"/>
          <w:sz w:val="26"/>
          <w:szCs w:val="26"/>
        </w:rPr>
        <w:t xml:space="preserve">и надежности </w:t>
      </w:r>
      <w:r w:rsidR="00063151" w:rsidRPr="005F1534">
        <w:rPr>
          <w:rFonts w:ascii="Myriad Pro" w:eastAsia="Calibri" w:hAnsi="Myriad Pro"/>
          <w:sz w:val="26"/>
          <w:szCs w:val="26"/>
        </w:rPr>
        <w:t>(письмом от 0</w:t>
      </w:r>
      <w:r w:rsidRPr="005F1534">
        <w:rPr>
          <w:rFonts w:ascii="Myriad Pro" w:eastAsia="Calibri" w:hAnsi="Myriad Pro"/>
          <w:sz w:val="26"/>
          <w:szCs w:val="26"/>
        </w:rPr>
        <w:t>6</w:t>
      </w:r>
      <w:r w:rsidR="00063151" w:rsidRPr="005F1534">
        <w:rPr>
          <w:rFonts w:ascii="Myriad Pro" w:eastAsia="Calibri" w:hAnsi="Myriad Pro"/>
          <w:sz w:val="26"/>
          <w:szCs w:val="26"/>
        </w:rPr>
        <w:t>.0</w:t>
      </w:r>
      <w:r w:rsidRPr="005F1534">
        <w:rPr>
          <w:rFonts w:ascii="Myriad Pro" w:eastAsia="Calibri" w:hAnsi="Myriad Pro"/>
          <w:sz w:val="26"/>
          <w:szCs w:val="26"/>
        </w:rPr>
        <w:t>3</w:t>
      </w:r>
      <w:r w:rsidR="00063151" w:rsidRPr="005F1534">
        <w:rPr>
          <w:rFonts w:ascii="Myriad Pro" w:eastAsia="Calibri" w:hAnsi="Myriad Pro"/>
          <w:sz w:val="26"/>
          <w:szCs w:val="26"/>
        </w:rPr>
        <w:t>.201</w:t>
      </w:r>
      <w:r w:rsidRPr="005F1534">
        <w:rPr>
          <w:rFonts w:ascii="Myriad Pro" w:eastAsia="Calibri" w:hAnsi="Myriad Pro"/>
          <w:sz w:val="26"/>
          <w:szCs w:val="26"/>
        </w:rPr>
        <w:t>2</w:t>
      </w:r>
      <w:r w:rsidR="00063151" w:rsidRPr="005F1534">
        <w:rPr>
          <w:rFonts w:ascii="Myriad Pro" w:eastAsia="Calibri" w:hAnsi="Myriad Pro"/>
          <w:sz w:val="26"/>
          <w:szCs w:val="26"/>
        </w:rPr>
        <w:t xml:space="preserve"> </w:t>
      </w:r>
      <w:r w:rsidR="00685A0B">
        <w:rPr>
          <w:rFonts w:ascii="Myriad Pro" w:eastAsia="Calibri" w:hAnsi="Myriad Pro"/>
          <w:sz w:val="26"/>
          <w:szCs w:val="26"/>
        </w:rPr>
        <w:t>№ </w:t>
      </w:r>
      <w:r w:rsidRPr="005F1534">
        <w:rPr>
          <w:rFonts w:ascii="Myriad Pro" w:eastAsia="Calibri" w:hAnsi="Myriad Pro"/>
          <w:sz w:val="26"/>
          <w:szCs w:val="26"/>
        </w:rPr>
        <w:t>01-8</w:t>
      </w:r>
      <w:r w:rsidR="00063151" w:rsidRPr="005F1534">
        <w:rPr>
          <w:rFonts w:ascii="Myriad Pro" w:eastAsia="Calibri" w:hAnsi="Myriad Pro"/>
          <w:sz w:val="26"/>
          <w:szCs w:val="26"/>
        </w:rPr>
        <w:t xml:space="preserve">). </w:t>
      </w:r>
      <w:r w:rsidR="005F1534" w:rsidRPr="005F1534">
        <w:rPr>
          <w:rFonts w:ascii="Myriad Pro" w:eastAsia="Calibri" w:hAnsi="Myriad Pro"/>
          <w:sz w:val="26"/>
          <w:szCs w:val="26"/>
        </w:rPr>
        <w:t>Б</w:t>
      </w:r>
      <w:r w:rsidR="00063151" w:rsidRPr="005F1534">
        <w:rPr>
          <w:rFonts w:ascii="Myriad Pro" w:eastAsia="Calibri" w:hAnsi="Myriad Pro"/>
          <w:sz w:val="26"/>
          <w:szCs w:val="26"/>
        </w:rPr>
        <w:t>ыли направлены следующие показатели надежности и качества услуг</w:t>
      </w:r>
      <w:r w:rsidR="005F1534" w:rsidRPr="005F1534">
        <w:rPr>
          <w:rFonts w:ascii="Myriad Pro" w:eastAsia="Calibri" w:hAnsi="Myriad Pro"/>
          <w:sz w:val="26"/>
          <w:szCs w:val="26"/>
        </w:rPr>
        <w:t>:</w:t>
      </w:r>
    </w:p>
    <w:tbl>
      <w:tblPr>
        <w:tblW w:w="9393" w:type="dxa"/>
        <w:tblLook w:val="04A0" w:firstRow="1" w:lastRow="0" w:firstColumn="1" w:lastColumn="0" w:noHBand="0" w:noVBand="1"/>
      </w:tblPr>
      <w:tblGrid>
        <w:gridCol w:w="3534"/>
        <w:gridCol w:w="992"/>
        <w:gridCol w:w="993"/>
        <w:gridCol w:w="930"/>
        <w:gridCol w:w="992"/>
        <w:gridCol w:w="992"/>
        <w:gridCol w:w="960"/>
      </w:tblGrid>
      <w:tr w:rsidR="0085695B" w:rsidRPr="00EF4C4A" w14:paraId="6D5F43C3" w14:textId="77777777" w:rsidTr="0085695B">
        <w:trPr>
          <w:trHeight w:val="315"/>
          <w:tblHeader/>
        </w:trPr>
        <w:tc>
          <w:tcPr>
            <w:tcW w:w="3534" w:type="dxa"/>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noWrap/>
            <w:hideMark/>
          </w:tcPr>
          <w:p w14:paraId="58C5D2CE" w14:textId="77777777" w:rsidR="0085695B" w:rsidRPr="00EF4C4A" w:rsidRDefault="0085695B" w:rsidP="0085695B">
            <w:pPr>
              <w:jc w:val="center"/>
              <w:rPr>
                <w:rFonts w:ascii="Myriad Pro" w:hAnsi="Myriad Pro" w:cs="Arial"/>
                <w:color w:val="FFFFFF" w:themeColor="background1"/>
                <w:sz w:val="20"/>
                <w:szCs w:val="20"/>
              </w:rPr>
            </w:pPr>
            <w:r w:rsidRPr="00EF4C4A">
              <w:rPr>
                <w:rFonts w:ascii="Myriad Pro" w:hAnsi="Myriad Pro"/>
                <w:color w:val="FFFFFF" w:themeColor="background1"/>
                <w:sz w:val="20"/>
                <w:szCs w:val="20"/>
              </w:rPr>
              <w:t>Наименование показателя</w:t>
            </w:r>
          </w:p>
        </w:tc>
        <w:tc>
          <w:tcPr>
            <w:tcW w:w="992"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38351662" w14:textId="77777777" w:rsidR="0085695B" w:rsidRPr="00EF4C4A" w:rsidRDefault="0085695B" w:rsidP="0085695B">
            <w:pPr>
              <w:jc w:val="center"/>
              <w:rPr>
                <w:rFonts w:ascii="Myriad Pro" w:hAnsi="Myriad Pro" w:cs="Arial"/>
                <w:b/>
                <w:bCs/>
                <w:color w:val="FFFFFF" w:themeColor="background1"/>
                <w:sz w:val="20"/>
                <w:szCs w:val="20"/>
              </w:rPr>
            </w:pPr>
            <w:r w:rsidRPr="00EF4C4A">
              <w:rPr>
                <w:rFonts w:ascii="Myriad Pro" w:hAnsi="Myriad Pro"/>
                <w:b/>
                <w:bCs/>
                <w:color w:val="FFFFFF" w:themeColor="background1"/>
                <w:sz w:val="20"/>
                <w:szCs w:val="20"/>
              </w:rPr>
              <w:t>2012</w:t>
            </w:r>
          </w:p>
        </w:tc>
        <w:tc>
          <w:tcPr>
            <w:tcW w:w="993"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67A87681" w14:textId="77777777" w:rsidR="0085695B" w:rsidRPr="00EF4C4A" w:rsidRDefault="0085695B" w:rsidP="0085695B">
            <w:pPr>
              <w:jc w:val="center"/>
              <w:rPr>
                <w:rFonts w:ascii="Myriad Pro" w:hAnsi="Myriad Pro" w:cs="Arial"/>
                <w:b/>
                <w:bCs/>
                <w:color w:val="FFFFFF" w:themeColor="background1"/>
                <w:sz w:val="20"/>
                <w:szCs w:val="20"/>
              </w:rPr>
            </w:pPr>
            <w:r w:rsidRPr="00EF4C4A">
              <w:rPr>
                <w:rFonts w:ascii="Myriad Pro" w:hAnsi="Myriad Pro"/>
                <w:b/>
                <w:bCs/>
                <w:color w:val="FFFFFF" w:themeColor="background1"/>
                <w:sz w:val="20"/>
                <w:szCs w:val="20"/>
              </w:rPr>
              <w:t>2013</w:t>
            </w:r>
          </w:p>
        </w:tc>
        <w:tc>
          <w:tcPr>
            <w:tcW w:w="930"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44D728F3" w14:textId="77777777" w:rsidR="0085695B" w:rsidRPr="00EF4C4A" w:rsidRDefault="0085695B" w:rsidP="0085695B">
            <w:pPr>
              <w:jc w:val="center"/>
              <w:rPr>
                <w:rFonts w:ascii="Myriad Pro" w:hAnsi="Myriad Pro" w:cs="Arial"/>
                <w:b/>
                <w:bCs/>
                <w:color w:val="FFFFFF" w:themeColor="background1"/>
                <w:sz w:val="20"/>
                <w:szCs w:val="20"/>
              </w:rPr>
            </w:pPr>
            <w:r w:rsidRPr="00EF4C4A">
              <w:rPr>
                <w:rFonts w:ascii="Myriad Pro" w:hAnsi="Myriad Pro"/>
                <w:b/>
                <w:bCs/>
                <w:color w:val="FFFFFF" w:themeColor="background1"/>
                <w:sz w:val="20"/>
                <w:szCs w:val="20"/>
              </w:rPr>
              <w:t>2014</w:t>
            </w:r>
          </w:p>
        </w:tc>
        <w:tc>
          <w:tcPr>
            <w:tcW w:w="992"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0D4AD64F" w14:textId="77777777" w:rsidR="0085695B" w:rsidRPr="00EF4C4A" w:rsidRDefault="0085695B" w:rsidP="0085695B">
            <w:pPr>
              <w:jc w:val="center"/>
              <w:rPr>
                <w:rFonts w:ascii="Myriad Pro" w:hAnsi="Myriad Pro" w:cs="Arial"/>
                <w:b/>
                <w:bCs/>
                <w:color w:val="FFFFFF" w:themeColor="background1"/>
                <w:sz w:val="20"/>
                <w:szCs w:val="20"/>
              </w:rPr>
            </w:pPr>
            <w:r w:rsidRPr="00EF4C4A">
              <w:rPr>
                <w:rFonts w:ascii="Myriad Pro" w:hAnsi="Myriad Pro"/>
                <w:b/>
                <w:bCs/>
                <w:color w:val="FFFFFF" w:themeColor="background1"/>
                <w:sz w:val="20"/>
                <w:szCs w:val="20"/>
              </w:rPr>
              <w:t>2015</w:t>
            </w:r>
          </w:p>
        </w:tc>
        <w:tc>
          <w:tcPr>
            <w:tcW w:w="992"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0B0C5AFC" w14:textId="77777777" w:rsidR="0085695B" w:rsidRPr="00EF4C4A" w:rsidRDefault="0085695B" w:rsidP="0085695B">
            <w:pPr>
              <w:jc w:val="center"/>
              <w:rPr>
                <w:rFonts w:ascii="Myriad Pro" w:hAnsi="Myriad Pro" w:cs="Arial"/>
                <w:b/>
                <w:bCs/>
                <w:color w:val="FFFFFF" w:themeColor="background1"/>
                <w:sz w:val="20"/>
                <w:szCs w:val="20"/>
              </w:rPr>
            </w:pPr>
            <w:r w:rsidRPr="00EF4C4A">
              <w:rPr>
                <w:rFonts w:ascii="Myriad Pro" w:hAnsi="Myriad Pro"/>
                <w:b/>
                <w:bCs/>
                <w:color w:val="FFFFFF" w:themeColor="background1"/>
                <w:sz w:val="20"/>
                <w:szCs w:val="20"/>
              </w:rPr>
              <w:t>2016</w:t>
            </w:r>
          </w:p>
        </w:tc>
        <w:tc>
          <w:tcPr>
            <w:tcW w:w="960" w:type="dxa"/>
            <w:tcBorders>
              <w:top w:val="single" w:sz="8"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740B378E" w14:textId="77777777" w:rsidR="0085695B" w:rsidRPr="00EF4C4A" w:rsidRDefault="0085695B" w:rsidP="0085695B">
            <w:pPr>
              <w:jc w:val="center"/>
              <w:rPr>
                <w:rFonts w:ascii="Myriad Pro" w:hAnsi="Myriad Pro" w:cs="Arial"/>
                <w:b/>
                <w:bCs/>
                <w:color w:val="FFFFFF" w:themeColor="background1"/>
                <w:sz w:val="20"/>
                <w:szCs w:val="20"/>
              </w:rPr>
            </w:pPr>
            <w:r w:rsidRPr="00EF4C4A">
              <w:rPr>
                <w:rFonts w:ascii="Myriad Pro" w:hAnsi="Myriad Pro"/>
                <w:b/>
                <w:bCs/>
                <w:color w:val="FFFFFF" w:themeColor="background1"/>
                <w:sz w:val="20"/>
                <w:szCs w:val="20"/>
              </w:rPr>
              <w:t>2017</w:t>
            </w:r>
          </w:p>
        </w:tc>
      </w:tr>
      <w:tr w:rsidR="0085695B" w:rsidRPr="00EF4C4A" w14:paraId="45BAE3E5" w14:textId="77777777" w:rsidTr="0085695B">
        <w:trPr>
          <w:trHeight w:val="905"/>
        </w:trPr>
        <w:tc>
          <w:tcPr>
            <w:tcW w:w="3534" w:type="dxa"/>
            <w:tcBorders>
              <w:top w:val="single" w:sz="8" w:space="0" w:color="FFFFFF" w:themeColor="background1"/>
              <w:left w:val="single" w:sz="8" w:space="0" w:color="auto"/>
              <w:bottom w:val="single" w:sz="8" w:space="0" w:color="auto"/>
              <w:right w:val="single" w:sz="8" w:space="0" w:color="auto"/>
            </w:tcBorders>
            <w:shd w:val="clear" w:color="auto" w:fill="auto"/>
            <w:vAlign w:val="bottom"/>
            <w:hideMark/>
          </w:tcPr>
          <w:p w14:paraId="7AB76F5F" w14:textId="77777777" w:rsidR="0085695B" w:rsidRPr="00EF4C4A" w:rsidRDefault="0085695B" w:rsidP="0085695B">
            <w:pPr>
              <w:rPr>
                <w:rFonts w:ascii="Myriad Pro" w:hAnsi="Myriad Pro" w:cs="Arial"/>
                <w:sz w:val="20"/>
                <w:szCs w:val="20"/>
              </w:rPr>
            </w:pPr>
            <w:r w:rsidRPr="00EF4C4A">
              <w:rPr>
                <w:rFonts w:ascii="Myriad Pro" w:hAnsi="Myriad Pro"/>
                <w:sz w:val="20"/>
                <w:szCs w:val="20"/>
              </w:rPr>
              <w:t>Показатель надежности -показатель средней продолжительности прекращений передачи электрической энергии (Пп)</w:t>
            </w:r>
          </w:p>
        </w:tc>
        <w:tc>
          <w:tcPr>
            <w:tcW w:w="992"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6A388020" w14:textId="77777777" w:rsidR="0085695B" w:rsidRPr="0085695B" w:rsidRDefault="0085695B" w:rsidP="0085695B">
            <w:pPr>
              <w:jc w:val="center"/>
              <w:rPr>
                <w:rFonts w:ascii="Myriad Pro" w:hAnsi="Myriad Pro" w:cs="Arial"/>
                <w:sz w:val="20"/>
                <w:szCs w:val="20"/>
              </w:rPr>
            </w:pPr>
            <w:r w:rsidRPr="0085695B">
              <w:rPr>
                <w:rFonts w:ascii="Myriad Pro" w:hAnsi="Myriad Pro" w:cs="Arial"/>
                <w:sz w:val="20"/>
                <w:szCs w:val="20"/>
              </w:rPr>
              <w:t>0,0977</w:t>
            </w:r>
          </w:p>
        </w:tc>
        <w:tc>
          <w:tcPr>
            <w:tcW w:w="993"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14984C21" w14:textId="77777777" w:rsidR="0085695B" w:rsidRPr="0085695B" w:rsidRDefault="0085695B" w:rsidP="0085695B">
            <w:pPr>
              <w:jc w:val="center"/>
              <w:rPr>
                <w:rFonts w:ascii="Myriad Pro" w:hAnsi="Myriad Pro" w:cs="Arial"/>
                <w:sz w:val="20"/>
                <w:szCs w:val="20"/>
              </w:rPr>
            </w:pPr>
            <w:r w:rsidRPr="0085695B">
              <w:rPr>
                <w:rFonts w:ascii="Myriad Pro" w:hAnsi="Myriad Pro" w:cs="Arial"/>
                <w:sz w:val="20"/>
                <w:szCs w:val="20"/>
              </w:rPr>
              <w:t>0,0963</w:t>
            </w:r>
          </w:p>
        </w:tc>
        <w:tc>
          <w:tcPr>
            <w:tcW w:w="930"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31AD552C" w14:textId="77777777" w:rsidR="0085695B" w:rsidRPr="0085695B" w:rsidRDefault="0085695B" w:rsidP="0085695B">
            <w:pPr>
              <w:jc w:val="center"/>
              <w:rPr>
                <w:rFonts w:ascii="Myriad Pro" w:hAnsi="Myriad Pro" w:cs="Arial"/>
                <w:sz w:val="20"/>
                <w:szCs w:val="20"/>
              </w:rPr>
            </w:pPr>
            <w:r w:rsidRPr="0085695B">
              <w:rPr>
                <w:rFonts w:ascii="Myriad Pro" w:hAnsi="Myriad Pro" w:cs="Arial"/>
                <w:sz w:val="20"/>
                <w:szCs w:val="20"/>
              </w:rPr>
              <w:t>0,0948</w:t>
            </w:r>
          </w:p>
        </w:tc>
        <w:tc>
          <w:tcPr>
            <w:tcW w:w="992"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61A941E3" w14:textId="77777777" w:rsidR="0085695B" w:rsidRPr="0085695B" w:rsidRDefault="0085695B" w:rsidP="0085695B">
            <w:pPr>
              <w:jc w:val="center"/>
              <w:rPr>
                <w:rFonts w:ascii="Myriad Pro" w:hAnsi="Myriad Pro" w:cs="Arial"/>
                <w:sz w:val="20"/>
                <w:szCs w:val="20"/>
              </w:rPr>
            </w:pPr>
            <w:r w:rsidRPr="0085695B">
              <w:rPr>
                <w:rFonts w:ascii="Myriad Pro" w:hAnsi="Myriad Pro" w:cs="Arial"/>
                <w:sz w:val="20"/>
                <w:szCs w:val="20"/>
              </w:rPr>
              <w:t>0,0934</w:t>
            </w:r>
          </w:p>
        </w:tc>
        <w:tc>
          <w:tcPr>
            <w:tcW w:w="992"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3551978E" w14:textId="77777777" w:rsidR="0085695B" w:rsidRPr="0085695B" w:rsidRDefault="0085695B" w:rsidP="0085695B">
            <w:pPr>
              <w:jc w:val="center"/>
              <w:rPr>
                <w:rFonts w:ascii="Myriad Pro" w:hAnsi="Myriad Pro" w:cs="Arial"/>
                <w:sz w:val="20"/>
                <w:szCs w:val="20"/>
              </w:rPr>
            </w:pPr>
            <w:r w:rsidRPr="0085695B">
              <w:rPr>
                <w:rFonts w:ascii="Myriad Pro" w:hAnsi="Myriad Pro" w:cs="Arial"/>
                <w:sz w:val="20"/>
                <w:szCs w:val="20"/>
              </w:rPr>
              <w:t>0,0920</w:t>
            </w:r>
          </w:p>
        </w:tc>
        <w:tc>
          <w:tcPr>
            <w:tcW w:w="960"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162FE041" w14:textId="77777777" w:rsidR="0085695B" w:rsidRPr="0085695B" w:rsidRDefault="0085695B" w:rsidP="0085695B">
            <w:pPr>
              <w:jc w:val="center"/>
              <w:rPr>
                <w:rFonts w:ascii="Myriad Pro" w:hAnsi="Myriad Pro" w:cs="Arial"/>
                <w:sz w:val="20"/>
                <w:szCs w:val="20"/>
              </w:rPr>
            </w:pPr>
            <w:r w:rsidRPr="0085695B">
              <w:rPr>
                <w:rFonts w:ascii="Myriad Pro" w:hAnsi="Myriad Pro" w:cs="Arial"/>
                <w:sz w:val="20"/>
                <w:szCs w:val="20"/>
              </w:rPr>
              <w:t>0,0906</w:t>
            </w:r>
          </w:p>
        </w:tc>
      </w:tr>
      <w:tr w:rsidR="0085695B" w:rsidRPr="00EF4C4A" w14:paraId="4607FB25" w14:textId="77777777" w:rsidTr="0085695B">
        <w:trPr>
          <w:trHeight w:val="904"/>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2DC5B091" w14:textId="77777777" w:rsidR="0085695B" w:rsidRPr="00EF4C4A" w:rsidRDefault="0085695B" w:rsidP="0085695B">
            <w:pPr>
              <w:rPr>
                <w:rFonts w:ascii="Myriad Pro" w:hAnsi="Myriad Pro" w:cs="Arial"/>
                <w:sz w:val="20"/>
                <w:szCs w:val="20"/>
              </w:rPr>
            </w:pPr>
            <w:r w:rsidRPr="00EF4C4A">
              <w:rPr>
                <w:rFonts w:ascii="Myriad Pro" w:hAnsi="Myriad Pro"/>
                <w:sz w:val="20"/>
                <w:szCs w:val="20"/>
              </w:rPr>
              <w:lastRenderedPageBreak/>
              <w:t>Показатель уровня качества оказываемых услуг территориальных сетевых организаций (Птсо)</w:t>
            </w:r>
          </w:p>
        </w:tc>
        <w:tc>
          <w:tcPr>
            <w:tcW w:w="992" w:type="dxa"/>
            <w:tcBorders>
              <w:top w:val="nil"/>
              <w:left w:val="nil"/>
              <w:bottom w:val="single" w:sz="8" w:space="0" w:color="auto"/>
              <w:right w:val="single" w:sz="8" w:space="0" w:color="auto"/>
            </w:tcBorders>
            <w:shd w:val="clear" w:color="auto" w:fill="auto"/>
            <w:noWrap/>
            <w:vAlign w:val="center"/>
            <w:hideMark/>
          </w:tcPr>
          <w:p w14:paraId="1413857E" w14:textId="77777777" w:rsidR="0085695B" w:rsidRPr="00EF4C4A" w:rsidRDefault="0085695B" w:rsidP="0085695B">
            <w:pPr>
              <w:jc w:val="center"/>
              <w:rPr>
                <w:rFonts w:ascii="Myriad Pro" w:hAnsi="Myriad Pro" w:cs="Arial"/>
                <w:sz w:val="20"/>
                <w:szCs w:val="20"/>
              </w:rPr>
            </w:pPr>
            <w:r w:rsidRPr="00EF4C4A">
              <w:rPr>
                <w:rFonts w:ascii="Myriad Pro" w:hAnsi="Myriad Pro" w:cs="Arial"/>
                <w:sz w:val="20"/>
                <w:szCs w:val="20"/>
              </w:rPr>
              <w:t>1,0102</w:t>
            </w:r>
          </w:p>
        </w:tc>
        <w:tc>
          <w:tcPr>
            <w:tcW w:w="993" w:type="dxa"/>
            <w:tcBorders>
              <w:top w:val="nil"/>
              <w:left w:val="nil"/>
              <w:bottom w:val="single" w:sz="8" w:space="0" w:color="auto"/>
              <w:right w:val="single" w:sz="8" w:space="0" w:color="auto"/>
            </w:tcBorders>
            <w:shd w:val="clear" w:color="auto" w:fill="auto"/>
            <w:noWrap/>
            <w:vAlign w:val="center"/>
            <w:hideMark/>
          </w:tcPr>
          <w:p w14:paraId="4BF4EBF1" w14:textId="77777777" w:rsidR="0085695B" w:rsidRPr="00EF4C4A" w:rsidRDefault="0085695B" w:rsidP="0085695B">
            <w:pPr>
              <w:jc w:val="center"/>
              <w:rPr>
                <w:rFonts w:ascii="Myriad Pro" w:hAnsi="Myriad Pro" w:cs="Arial"/>
                <w:sz w:val="20"/>
                <w:szCs w:val="20"/>
              </w:rPr>
            </w:pPr>
            <w:r w:rsidRPr="00EF4C4A">
              <w:rPr>
                <w:rFonts w:ascii="Myriad Pro" w:hAnsi="Myriad Pro" w:cs="Arial"/>
                <w:sz w:val="20"/>
                <w:szCs w:val="20"/>
              </w:rPr>
              <w:t>1,0102</w:t>
            </w:r>
          </w:p>
        </w:tc>
        <w:tc>
          <w:tcPr>
            <w:tcW w:w="930" w:type="dxa"/>
            <w:tcBorders>
              <w:top w:val="nil"/>
              <w:left w:val="nil"/>
              <w:bottom w:val="single" w:sz="8" w:space="0" w:color="auto"/>
              <w:right w:val="single" w:sz="8" w:space="0" w:color="auto"/>
            </w:tcBorders>
            <w:shd w:val="clear" w:color="auto" w:fill="auto"/>
            <w:noWrap/>
            <w:vAlign w:val="center"/>
            <w:hideMark/>
          </w:tcPr>
          <w:p w14:paraId="0E0C6D19" w14:textId="77777777" w:rsidR="0085695B" w:rsidRPr="00EF4C4A" w:rsidRDefault="0085695B" w:rsidP="0085695B">
            <w:pPr>
              <w:jc w:val="center"/>
              <w:rPr>
                <w:rFonts w:ascii="Myriad Pro" w:hAnsi="Myriad Pro" w:cs="Arial"/>
                <w:sz w:val="20"/>
                <w:szCs w:val="20"/>
              </w:rPr>
            </w:pPr>
            <w:r w:rsidRPr="00EF4C4A">
              <w:rPr>
                <w:rFonts w:ascii="Myriad Pro" w:hAnsi="Myriad Pro" w:cs="Arial"/>
                <w:sz w:val="20"/>
                <w:szCs w:val="20"/>
              </w:rPr>
              <w:t>1,0102</w:t>
            </w:r>
          </w:p>
        </w:tc>
        <w:tc>
          <w:tcPr>
            <w:tcW w:w="992" w:type="dxa"/>
            <w:tcBorders>
              <w:top w:val="nil"/>
              <w:left w:val="nil"/>
              <w:bottom w:val="single" w:sz="8" w:space="0" w:color="auto"/>
              <w:right w:val="single" w:sz="8" w:space="0" w:color="auto"/>
            </w:tcBorders>
            <w:shd w:val="clear" w:color="auto" w:fill="auto"/>
            <w:noWrap/>
            <w:vAlign w:val="center"/>
            <w:hideMark/>
          </w:tcPr>
          <w:p w14:paraId="0DC204D1" w14:textId="77777777" w:rsidR="0085695B" w:rsidRPr="00EF4C4A" w:rsidRDefault="0085695B" w:rsidP="0085695B">
            <w:pPr>
              <w:jc w:val="center"/>
              <w:rPr>
                <w:rFonts w:ascii="Myriad Pro" w:hAnsi="Myriad Pro" w:cs="Arial"/>
                <w:sz w:val="20"/>
                <w:szCs w:val="20"/>
              </w:rPr>
            </w:pPr>
            <w:r w:rsidRPr="00EF4C4A">
              <w:rPr>
                <w:rFonts w:ascii="Myriad Pro" w:hAnsi="Myriad Pro" w:cs="Arial"/>
                <w:sz w:val="20"/>
                <w:szCs w:val="20"/>
              </w:rPr>
              <w:t>1,0102</w:t>
            </w:r>
          </w:p>
        </w:tc>
        <w:tc>
          <w:tcPr>
            <w:tcW w:w="992" w:type="dxa"/>
            <w:tcBorders>
              <w:top w:val="nil"/>
              <w:left w:val="nil"/>
              <w:bottom w:val="single" w:sz="8" w:space="0" w:color="auto"/>
              <w:right w:val="single" w:sz="8" w:space="0" w:color="auto"/>
            </w:tcBorders>
            <w:shd w:val="clear" w:color="auto" w:fill="auto"/>
            <w:noWrap/>
            <w:vAlign w:val="center"/>
            <w:hideMark/>
          </w:tcPr>
          <w:p w14:paraId="673F8A42" w14:textId="77777777" w:rsidR="0085695B" w:rsidRPr="00EF4C4A" w:rsidRDefault="0085695B" w:rsidP="0085695B">
            <w:pPr>
              <w:jc w:val="center"/>
              <w:rPr>
                <w:rFonts w:ascii="Myriad Pro" w:hAnsi="Myriad Pro" w:cs="Arial"/>
                <w:sz w:val="20"/>
                <w:szCs w:val="20"/>
              </w:rPr>
            </w:pPr>
            <w:r w:rsidRPr="00EF4C4A">
              <w:rPr>
                <w:rFonts w:ascii="Myriad Pro" w:hAnsi="Myriad Pro" w:cs="Arial"/>
                <w:sz w:val="20"/>
                <w:szCs w:val="20"/>
              </w:rPr>
              <w:t>1,0102</w:t>
            </w:r>
          </w:p>
        </w:tc>
        <w:tc>
          <w:tcPr>
            <w:tcW w:w="960" w:type="dxa"/>
            <w:tcBorders>
              <w:top w:val="nil"/>
              <w:left w:val="nil"/>
              <w:bottom w:val="single" w:sz="8" w:space="0" w:color="auto"/>
              <w:right w:val="single" w:sz="8" w:space="0" w:color="auto"/>
            </w:tcBorders>
            <w:shd w:val="clear" w:color="auto" w:fill="auto"/>
            <w:noWrap/>
            <w:vAlign w:val="center"/>
            <w:hideMark/>
          </w:tcPr>
          <w:p w14:paraId="0BA7F8FF" w14:textId="77777777" w:rsidR="0085695B" w:rsidRPr="00EF4C4A" w:rsidRDefault="0085695B" w:rsidP="0085695B">
            <w:pPr>
              <w:jc w:val="center"/>
              <w:rPr>
                <w:rFonts w:ascii="Myriad Pro" w:hAnsi="Myriad Pro" w:cs="Arial"/>
                <w:sz w:val="20"/>
                <w:szCs w:val="20"/>
              </w:rPr>
            </w:pPr>
            <w:r w:rsidRPr="00EF4C4A">
              <w:rPr>
                <w:rFonts w:ascii="Myriad Pro" w:hAnsi="Myriad Pro" w:cs="Arial"/>
                <w:sz w:val="20"/>
                <w:szCs w:val="20"/>
              </w:rPr>
              <w:t>1,0102</w:t>
            </w:r>
          </w:p>
        </w:tc>
      </w:tr>
    </w:tbl>
    <w:p w14:paraId="3B3A903C" w14:textId="77777777" w:rsidR="0085695B" w:rsidRDefault="0085695B" w:rsidP="00063151">
      <w:pPr>
        <w:tabs>
          <w:tab w:val="left" w:pos="1455"/>
        </w:tabs>
        <w:spacing w:line="360" w:lineRule="auto"/>
        <w:ind w:firstLine="567"/>
        <w:jc w:val="both"/>
        <w:rPr>
          <w:rFonts w:ascii="Myriad Pro" w:eastAsia="Calibri" w:hAnsi="Myriad Pro"/>
          <w:sz w:val="26"/>
          <w:szCs w:val="26"/>
        </w:rPr>
      </w:pPr>
    </w:p>
    <w:p w14:paraId="50BC26D0" w14:textId="77777777" w:rsidR="00063151" w:rsidRPr="00670D47" w:rsidRDefault="00063151" w:rsidP="00063151">
      <w:pPr>
        <w:keepNext/>
        <w:spacing w:before="240" w:line="360" w:lineRule="auto"/>
        <w:jc w:val="both"/>
        <w:rPr>
          <w:rFonts w:ascii="Myriad Pro" w:hAnsi="Myriad Pro"/>
          <w:b/>
          <w:bCs/>
          <w:sz w:val="26"/>
          <w:szCs w:val="26"/>
        </w:rPr>
      </w:pPr>
      <w:r w:rsidRPr="00670D47">
        <w:rPr>
          <w:rFonts w:ascii="Myriad Pro" w:hAnsi="Myriad Pro"/>
          <w:b/>
          <w:bCs/>
          <w:sz w:val="26"/>
          <w:szCs w:val="26"/>
        </w:rPr>
        <w:t>ПОЗИЦИЯ ОРГАНА РЕГУЛИРОВАНИЯ</w:t>
      </w:r>
    </w:p>
    <w:p w14:paraId="5D29CB4F" w14:textId="77777777" w:rsidR="00063151" w:rsidRDefault="00063151" w:rsidP="00063151">
      <w:pPr>
        <w:spacing w:line="360" w:lineRule="auto"/>
        <w:ind w:firstLine="567"/>
        <w:jc w:val="both"/>
        <w:rPr>
          <w:rFonts w:ascii="Myriad Pro" w:hAnsi="Myriad Pro"/>
          <w:sz w:val="26"/>
          <w:szCs w:val="26"/>
        </w:rPr>
      </w:pPr>
      <w:r>
        <w:rPr>
          <w:rFonts w:ascii="Myriad Pro" w:eastAsia="Calibri" w:hAnsi="Myriad Pro"/>
          <w:color w:val="000000" w:themeColor="text1"/>
          <w:sz w:val="26"/>
          <w:szCs w:val="26"/>
        </w:rPr>
        <w:t>П</w:t>
      </w:r>
      <w:r w:rsidRPr="00C07865">
        <w:rPr>
          <w:rFonts w:ascii="Myriad Pro" w:eastAsia="Calibri" w:hAnsi="Myriad Pro"/>
          <w:color w:val="000000" w:themeColor="text1"/>
          <w:sz w:val="26"/>
          <w:szCs w:val="26"/>
        </w:rPr>
        <w:t xml:space="preserve">риказом Комитета по тарифам Республики Алтай от </w:t>
      </w:r>
      <w:r w:rsidR="00CA71EE">
        <w:rPr>
          <w:rFonts w:ascii="Myriad Pro" w:eastAsia="Calibri" w:hAnsi="Myriad Pro"/>
          <w:color w:val="000000" w:themeColor="text1"/>
          <w:sz w:val="26"/>
          <w:szCs w:val="26"/>
        </w:rPr>
        <w:t>30</w:t>
      </w:r>
      <w:r w:rsidRPr="00C07865">
        <w:rPr>
          <w:rFonts w:ascii="Myriad Pro" w:eastAsia="Calibri" w:hAnsi="Myriad Pro"/>
          <w:color w:val="000000" w:themeColor="text1"/>
          <w:sz w:val="26"/>
          <w:szCs w:val="26"/>
        </w:rPr>
        <w:t>.</w:t>
      </w:r>
      <w:r w:rsidR="00CA71EE">
        <w:rPr>
          <w:rFonts w:ascii="Myriad Pro" w:eastAsia="Calibri" w:hAnsi="Myriad Pro"/>
          <w:color w:val="000000" w:themeColor="text1"/>
          <w:sz w:val="26"/>
          <w:szCs w:val="26"/>
        </w:rPr>
        <w:t>1</w:t>
      </w:r>
      <w:r>
        <w:rPr>
          <w:rFonts w:ascii="Myriad Pro" w:eastAsia="Calibri" w:hAnsi="Myriad Pro"/>
          <w:color w:val="000000" w:themeColor="text1"/>
          <w:sz w:val="26"/>
          <w:szCs w:val="26"/>
        </w:rPr>
        <w:t>0</w:t>
      </w:r>
      <w:r w:rsidRPr="00C07865">
        <w:rPr>
          <w:rFonts w:ascii="Myriad Pro" w:eastAsia="Calibri" w:hAnsi="Myriad Pro"/>
          <w:color w:val="000000" w:themeColor="text1"/>
          <w:sz w:val="26"/>
          <w:szCs w:val="26"/>
        </w:rPr>
        <w:t>.201</w:t>
      </w:r>
      <w:r>
        <w:rPr>
          <w:rFonts w:ascii="Myriad Pro" w:eastAsia="Calibri" w:hAnsi="Myriad Pro"/>
          <w:color w:val="000000" w:themeColor="text1"/>
          <w:sz w:val="26"/>
          <w:szCs w:val="26"/>
        </w:rPr>
        <w:t>2</w:t>
      </w:r>
      <w:r w:rsidRPr="00C07865">
        <w:rPr>
          <w:rFonts w:ascii="Myriad Pro" w:eastAsia="Calibri" w:hAnsi="Myriad Pro"/>
          <w:color w:val="000000" w:themeColor="text1"/>
          <w:sz w:val="26"/>
          <w:szCs w:val="26"/>
        </w:rPr>
        <w:t xml:space="preserve"> №</w:t>
      </w:r>
      <w:r w:rsidR="00CA71EE">
        <w:rPr>
          <w:rFonts w:ascii="Myriad Pro" w:eastAsia="Calibri" w:hAnsi="Myriad Pro"/>
          <w:color w:val="000000" w:themeColor="text1"/>
          <w:sz w:val="26"/>
          <w:szCs w:val="26"/>
        </w:rPr>
        <w:t>14</w:t>
      </w:r>
      <w:r w:rsidRPr="00C07865">
        <w:rPr>
          <w:rFonts w:ascii="Myriad Pro" w:eastAsia="Calibri" w:hAnsi="Myriad Pro"/>
          <w:color w:val="000000" w:themeColor="text1"/>
          <w:sz w:val="26"/>
          <w:szCs w:val="26"/>
        </w:rPr>
        <w:t>/</w:t>
      </w:r>
      <w:r>
        <w:rPr>
          <w:rFonts w:ascii="Myriad Pro" w:eastAsia="Calibri" w:hAnsi="Myriad Pro"/>
          <w:color w:val="000000" w:themeColor="text1"/>
          <w:sz w:val="26"/>
          <w:szCs w:val="26"/>
        </w:rPr>
        <w:t>1</w:t>
      </w:r>
      <w:r w:rsidRPr="00C07865">
        <w:rPr>
          <w:rFonts w:ascii="Myriad Pro" w:eastAsia="Calibri" w:hAnsi="Myriad Pro"/>
          <w:color w:val="000000" w:themeColor="text1"/>
          <w:sz w:val="26"/>
          <w:szCs w:val="26"/>
        </w:rPr>
        <w:t xml:space="preserve"> «Об установлении долгосрочных параметров регулирования для сетевых организаций</w:t>
      </w:r>
      <w:r>
        <w:rPr>
          <w:rFonts w:ascii="Myriad Pro" w:eastAsia="Calibri" w:hAnsi="Myriad Pro"/>
          <w:color w:val="000000" w:themeColor="text1"/>
          <w:sz w:val="26"/>
          <w:szCs w:val="26"/>
        </w:rPr>
        <w:t xml:space="preserve"> на услуги по передаче электрической энергии по распределительным сетям на территории Республики Алтай</w:t>
      </w:r>
      <w:r w:rsidRPr="00C07865">
        <w:rPr>
          <w:rFonts w:ascii="Myriad Pro" w:eastAsia="Calibri" w:hAnsi="Myriad Pro"/>
          <w:color w:val="000000" w:themeColor="text1"/>
          <w:sz w:val="26"/>
          <w:szCs w:val="26"/>
        </w:rPr>
        <w:t xml:space="preserve"> на 201</w:t>
      </w:r>
      <w:r>
        <w:rPr>
          <w:rFonts w:ascii="Myriad Pro" w:eastAsia="Calibri" w:hAnsi="Myriad Pro"/>
          <w:color w:val="000000" w:themeColor="text1"/>
          <w:sz w:val="26"/>
          <w:szCs w:val="26"/>
        </w:rPr>
        <w:t>2</w:t>
      </w:r>
      <w:r w:rsidRPr="00C07865">
        <w:rPr>
          <w:rFonts w:ascii="Myriad Pro" w:eastAsia="Calibri" w:hAnsi="Myriad Pro"/>
          <w:color w:val="000000" w:themeColor="text1"/>
          <w:sz w:val="26"/>
          <w:szCs w:val="26"/>
        </w:rPr>
        <w:t xml:space="preserve"> – 20</w:t>
      </w:r>
      <w:r>
        <w:rPr>
          <w:rFonts w:ascii="Myriad Pro" w:eastAsia="Calibri" w:hAnsi="Myriad Pro"/>
          <w:color w:val="000000" w:themeColor="text1"/>
          <w:sz w:val="26"/>
          <w:szCs w:val="26"/>
        </w:rPr>
        <w:t>17</w:t>
      </w:r>
      <w:r w:rsidRPr="00C07865">
        <w:rPr>
          <w:rFonts w:ascii="Myriad Pro" w:eastAsia="Calibri" w:hAnsi="Myriad Pro"/>
          <w:color w:val="000000" w:themeColor="text1"/>
          <w:sz w:val="26"/>
          <w:szCs w:val="26"/>
        </w:rPr>
        <w:t xml:space="preserve"> годы»</w:t>
      </w:r>
      <w:r>
        <w:rPr>
          <w:rFonts w:ascii="Myriad Pro" w:eastAsia="Calibri" w:hAnsi="Myriad Pro"/>
          <w:color w:val="000000" w:themeColor="text1"/>
          <w:sz w:val="26"/>
          <w:szCs w:val="26"/>
        </w:rPr>
        <w:t xml:space="preserve"> </w:t>
      </w:r>
      <w:r w:rsidRPr="00670D47">
        <w:rPr>
          <w:rFonts w:ascii="Myriad Pro" w:hAnsi="Myriad Pro"/>
          <w:sz w:val="26"/>
          <w:szCs w:val="26"/>
        </w:rPr>
        <w:t>установлены следующие показатели уровня надежности и качества услуг (показатели 201</w:t>
      </w:r>
      <w:r>
        <w:rPr>
          <w:rFonts w:ascii="Myriad Pro" w:hAnsi="Myriad Pro"/>
          <w:sz w:val="26"/>
          <w:szCs w:val="26"/>
        </w:rPr>
        <w:t>7</w:t>
      </w:r>
      <w:r w:rsidRPr="00670D47">
        <w:rPr>
          <w:rFonts w:ascii="Myriad Pro" w:hAnsi="Myriad Pro"/>
          <w:sz w:val="26"/>
          <w:szCs w:val="26"/>
        </w:rPr>
        <w:t xml:space="preserve"> года не пересмотрены):</w:t>
      </w:r>
    </w:p>
    <w:tbl>
      <w:tblPr>
        <w:tblW w:w="9393" w:type="dxa"/>
        <w:tblLook w:val="04A0" w:firstRow="1" w:lastRow="0" w:firstColumn="1" w:lastColumn="0" w:noHBand="0" w:noVBand="1"/>
      </w:tblPr>
      <w:tblGrid>
        <w:gridCol w:w="3534"/>
        <w:gridCol w:w="992"/>
        <w:gridCol w:w="993"/>
        <w:gridCol w:w="930"/>
        <w:gridCol w:w="992"/>
        <w:gridCol w:w="992"/>
        <w:gridCol w:w="960"/>
      </w:tblGrid>
      <w:tr w:rsidR="00063151" w:rsidRPr="00EF4C4A" w14:paraId="367BDA04" w14:textId="77777777" w:rsidTr="00063151">
        <w:trPr>
          <w:trHeight w:val="315"/>
          <w:tblHeader/>
        </w:trPr>
        <w:tc>
          <w:tcPr>
            <w:tcW w:w="3534" w:type="dxa"/>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noWrap/>
            <w:hideMark/>
          </w:tcPr>
          <w:p w14:paraId="2769760F" w14:textId="77777777" w:rsidR="00063151" w:rsidRPr="00EF4C4A" w:rsidRDefault="00063151" w:rsidP="00063151">
            <w:pPr>
              <w:jc w:val="center"/>
              <w:rPr>
                <w:rFonts w:ascii="Myriad Pro" w:hAnsi="Myriad Pro" w:cs="Arial"/>
                <w:color w:val="FFFFFF" w:themeColor="background1"/>
                <w:sz w:val="20"/>
                <w:szCs w:val="20"/>
              </w:rPr>
            </w:pPr>
            <w:r w:rsidRPr="00EF4C4A">
              <w:rPr>
                <w:rFonts w:ascii="Myriad Pro" w:hAnsi="Myriad Pro"/>
                <w:color w:val="FFFFFF" w:themeColor="background1"/>
                <w:sz w:val="20"/>
                <w:szCs w:val="20"/>
              </w:rPr>
              <w:t>Наименование показателя</w:t>
            </w:r>
          </w:p>
        </w:tc>
        <w:tc>
          <w:tcPr>
            <w:tcW w:w="992"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13E2E78E" w14:textId="77777777" w:rsidR="00063151" w:rsidRPr="00EF4C4A" w:rsidRDefault="00063151" w:rsidP="00063151">
            <w:pPr>
              <w:jc w:val="center"/>
              <w:rPr>
                <w:rFonts w:ascii="Myriad Pro" w:hAnsi="Myriad Pro" w:cs="Arial"/>
                <w:b/>
                <w:bCs/>
                <w:color w:val="FFFFFF" w:themeColor="background1"/>
                <w:sz w:val="20"/>
                <w:szCs w:val="20"/>
              </w:rPr>
            </w:pPr>
            <w:r w:rsidRPr="00EF4C4A">
              <w:rPr>
                <w:rFonts w:ascii="Myriad Pro" w:hAnsi="Myriad Pro"/>
                <w:b/>
                <w:bCs/>
                <w:color w:val="FFFFFF" w:themeColor="background1"/>
                <w:sz w:val="20"/>
                <w:szCs w:val="20"/>
              </w:rPr>
              <w:t>2012</w:t>
            </w:r>
          </w:p>
        </w:tc>
        <w:tc>
          <w:tcPr>
            <w:tcW w:w="993"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02D9FEB8" w14:textId="77777777" w:rsidR="00063151" w:rsidRPr="00EF4C4A" w:rsidRDefault="00063151" w:rsidP="00063151">
            <w:pPr>
              <w:jc w:val="center"/>
              <w:rPr>
                <w:rFonts w:ascii="Myriad Pro" w:hAnsi="Myriad Pro" w:cs="Arial"/>
                <w:b/>
                <w:bCs/>
                <w:color w:val="FFFFFF" w:themeColor="background1"/>
                <w:sz w:val="20"/>
                <w:szCs w:val="20"/>
              </w:rPr>
            </w:pPr>
            <w:r w:rsidRPr="00EF4C4A">
              <w:rPr>
                <w:rFonts w:ascii="Myriad Pro" w:hAnsi="Myriad Pro"/>
                <w:b/>
                <w:bCs/>
                <w:color w:val="FFFFFF" w:themeColor="background1"/>
                <w:sz w:val="20"/>
                <w:szCs w:val="20"/>
              </w:rPr>
              <w:t>2013</w:t>
            </w:r>
          </w:p>
        </w:tc>
        <w:tc>
          <w:tcPr>
            <w:tcW w:w="930"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000D7AF1" w14:textId="77777777" w:rsidR="00063151" w:rsidRPr="00EF4C4A" w:rsidRDefault="00063151" w:rsidP="00063151">
            <w:pPr>
              <w:jc w:val="center"/>
              <w:rPr>
                <w:rFonts w:ascii="Myriad Pro" w:hAnsi="Myriad Pro" w:cs="Arial"/>
                <w:b/>
                <w:bCs/>
                <w:color w:val="FFFFFF" w:themeColor="background1"/>
                <w:sz w:val="20"/>
                <w:szCs w:val="20"/>
              </w:rPr>
            </w:pPr>
            <w:r w:rsidRPr="00EF4C4A">
              <w:rPr>
                <w:rFonts w:ascii="Myriad Pro" w:hAnsi="Myriad Pro"/>
                <w:b/>
                <w:bCs/>
                <w:color w:val="FFFFFF" w:themeColor="background1"/>
                <w:sz w:val="20"/>
                <w:szCs w:val="20"/>
              </w:rPr>
              <w:t>2014</w:t>
            </w:r>
          </w:p>
        </w:tc>
        <w:tc>
          <w:tcPr>
            <w:tcW w:w="992"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20321578" w14:textId="77777777" w:rsidR="00063151" w:rsidRPr="00EF4C4A" w:rsidRDefault="00063151" w:rsidP="00063151">
            <w:pPr>
              <w:jc w:val="center"/>
              <w:rPr>
                <w:rFonts w:ascii="Myriad Pro" w:hAnsi="Myriad Pro" w:cs="Arial"/>
                <w:b/>
                <w:bCs/>
                <w:color w:val="FFFFFF" w:themeColor="background1"/>
                <w:sz w:val="20"/>
                <w:szCs w:val="20"/>
              </w:rPr>
            </w:pPr>
            <w:r w:rsidRPr="00EF4C4A">
              <w:rPr>
                <w:rFonts w:ascii="Myriad Pro" w:hAnsi="Myriad Pro"/>
                <w:b/>
                <w:bCs/>
                <w:color w:val="FFFFFF" w:themeColor="background1"/>
                <w:sz w:val="20"/>
                <w:szCs w:val="20"/>
              </w:rPr>
              <w:t>2015</w:t>
            </w:r>
          </w:p>
        </w:tc>
        <w:tc>
          <w:tcPr>
            <w:tcW w:w="992"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3C6E639F" w14:textId="77777777" w:rsidR="00063151" w:rsidRPr="00EF4C4A" w:rsidRDefault="00063151" w:rsidP="00063151">
            <w:pPr>
              <w:jc w:val="center"/>
              <w:rPr>
                <w:rFonts w:ascii="Myriad Pro" w:hAnsi="Myriad Pro" w:cs="Arial"/>
                <w:b/>
                <w:bCs/>
                <w:color w:val="FFFFFF" w:themeColor="background1"/>
                <w:sz w:val="20"/>
                <w:szCs w:val="20"/>
              </w:rPr>
            </w:pPr>
            <w:r w:rsidRPr="00EF4C4A">
              <w:rPr>
                <w:rFonts w:ascii="Myriad Pro" w:hAnsi="Myriad Pro"/>
                <w:b/>
                <w:bCs/>
                <w:color w:val="FFFFFF" w:themeColor="background1"/>
                <w:sz w:val="20"/>
                <w:szCs w:val="20"/>
              </w:rPr>
              <w:t>2016</w:t>
            </w:r>
          </w:p>
        </w:tc>
        <w:tc>
          <w:tcPr>
            <w:tcW w:w="960" w:type="dxa"/>
            <w:tcBorders>
              <w:top w:val="single" w:sz="8"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71F09B1F" w14:textId="77777777" w:rsidR="00063151" w:rsidRPr="00EF4C4A" w:rsidRDefault="00063151" w:rsidP="00063151">
            <w:pPr>
              <w:jc w:val="center"/>
              <w:rPr>
                <w:rFonts w:ascii="Myriad Pro" w:hAnsi="Myriad Pro" w:cs="Arial"/>
                <w:b/>
                <w:bCs/>
                <w:color w:val="FFFFFF" w:themeColor="background1"/>
                <w:sz w:val="20"/>
                <w:szCs w:val="20"/>
              </w:rPr>
            </w:pPr>
            <w:r w:rsidRPr="00EF4C4A">
              <w:rPr>
                <w:rFonts w:ascii="Myriad Pro" w:hAnsi="Myriad Pro"/>
                <w:b/>
                <w:bCs/>
                <w:color w:val="FFFFFF" w:themeColor="background1"/>
                <w:sz w:val="20"/>
                <w:szCs w:val="20"/>
              </w:rPr>
              <w:t>2017</w:t>
            </w:r>
          </w:p>
        </w:tc>
      </w:tr>
      <w:tr w:rsidR="00063151" w:rsidRPr="00EF4C4A" w14:paraId="2CAF2638" w14:textId="77777777" w:rsidTr="00063151">
        <w:trPr>
          <w:trHeight w:val="905"/>
        </w:trPr>
        <w:tc>
          <w:tcPr>
            <w:tcW w:w="3534" w:type="dxa"/>
            <w:tcBorders>
              <w:top w:val="single" w:sz="8" w:space="0" w:color="FFFFFF" w:themeColor="background1"/>
              <w:left w:val="single" w:sz="8" w:space="0" w:color="auto"/>
              <w:bottom w:val="single" w:sz="8" w:space="0" w:color="auto"/>
              <w:right w:val="single" w:sz="8" w:space="0" w:color="auto"/>
            </w:tcBorders>
            <w:shd w:val="clear" w:color="auto" w:fill="auto"/>
            <w:vAlign w:val="bottom"/>
            <w:hideMark/>
          </w:tcPr>
          <w:p w14:paraId="486798B4" w14:textId="77777777" w:rsidR="00063151" w:rsidRPr="00EF4C4A" w:rsidRDefault="00063151" w:rsidP="00063151">
            <w:pPr>
              <w:rPr>
                <w:rFonts w:ascii="Myriad Pro" w:hAnsi="Myriad Pro" w:cs="Arial"/>
                <w:sz w:val="20"/>
                <w:szCs w:val="20"/>
              </w:rPr>
            </w:pPr>
            <w:r w:rsidRPr="00EF4C4A">
              <w:rPr>
                <w:rFonts w:ascii="Myriad Pro" w:hAnsi="Myriad Pro"/>
                <w:sz w:val="20"/>
                <w:szCs w:val="20"/>
              </w:rPr>
              <w:t>Показатель надежности -показатель средней продолжительности прекращений передачи электрической энергии (Пп)</w:t>
            </w:r>
          </w:p>
        </w:tc>
        <w:tc>
          <w:tcPr>
            <w:tcW w:w="992"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495A15A5" w14:textId="77777777" w:rsidR="00063151" w:rsidRPr="00EF4C4A" w:rsidRDefault="00063151" w:rsidP="00063151">
            <w:pPr>
              <w:jc w:val="center"/>
              <w:rPr>
                <w:rFonts w:ascii="Myriad Pro" w:hAnsi="Myriad Pro" w:cs="Arial"/>
                <w:sz w:val="20"/>
                <w:szCs w:val="20"/>
              </w:rPr>
            </w:pPr>
            <w:r w:rsidRPr="00EF4C4A">
              <w:rPr>
                <w:rFonts w:ascii="Myriad Pro" w:hAnsi="Myriad Pro" w:cs="Arial"/>
                <w:sz w:val="20"/>
                <w:szCs w:val="20"/>
              </w:rPr>
              <w:t>0,0977</w:t>
            </w:r>
          </w:p>
        </w:tc>
        <w:tc>
          <w:tcPr>
            <w:tcW w:w="993"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1FFD3622" w14:textId="77777777" w:rsidR="00063151" w:rsidRPr="00EF4C4A" w:rsidRDefault="00063151" w:rsidP="00063151">
            <w:pPr>
              <w:jc w:val="center"/>
              <w:rPr>
                <w:rFonts w:ascii="Myriad Pro" w:hAnsi="Myriad Pro" w:cs="Arial"/>
                <w:sz w:val="20"/>
                <w:szCs w:val="20"/>
              </w:rPr>
            </w:pPr>
            <w:r w:rsidRPr="00EF4C4A">
              <w:rPr>
                <w:rFonts w:ascii="Myriad Pro" w:hAnsi="Myriad Pro" w:cs="Arial"/>
                <w:sz w:val="20"/>
                <w:szCs w:val="20"/>
              </w:rPr>
              <w:t>0,0963</w:t>
            </w:r>
          </w:p>
        </w:tc>
        <w:tc>
          <w:tcPr>
            <w:tcW w:w="930"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50126C00" w14:textId="77777777" w:rsidR="00063151" w:rsidRPr="00EF4C4A" w:rsidRDefault="00063151" w:rsidP="00063151">
            <w:pPr>
              <w:jc w:val="center"/>
              <w:rPr>
                <w:rFonts w:ascii="Myriad Pro" w:hAnsi="Myriad Pro" w:cs="Arial"/>
                <w:sz w:val="20"/>
                <w:szCs w:val="20"/>
              </w:rPr>
            </w:pPr>
            <w:r w:rsidRPr="00EF4C4A">
              <w:rPr>
                <w:rFonts w:ascii="Myriad Pro" w:hAnsi="Myriad Pro" w:cs="Arial"/>
                <w:sz w:val="20"/>
                <w:szCs w:val="20"/>
              </w:rPr>
              <w:t>0,0948</w:t>
            </w:r>
          </w:p>
        </w:tc>
        <w:tc>
          <w:tcPr>
            <w:tcW w:w="992"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6DC617EF" w14:textId="77777777" w:rsidR="00063151" w:rsidRPr="00EF4C4A" w:rsidRDefault="00063151" w:rsidP="00063151">
            <w:pPr>
              <w:jc w:val="center"/>
              <w:rPr>
                <w:rFonts w:ascii="Myriad Pro" w:hAnsi="Myriad Pro" w:cs="Arial"/>
                <w:sz w:val="20"/>
                <w:szCs w:val="20"/>
              </w:rPr>
            </w:pPr>
            <w:r w:rsidRPr="00EF4C4A">
              <w:rPr>
                <w:rFonts w:ascii="Myriad Pro" w:hAnsi="Myriad Pro" w:cs="Arial"/>
                <w:sz w:val="20"/>
                <w:szCs w:val="20"/>
              </w:rPr>
              <w:t>0,0934</w:t>
            </w:r>
          </w:p>
        </w:tc>
        <w:tc>
          <w:tcPr>
            <w:tcW w:w="992"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63912728" w14:textId="77777777" w:rsidR="00063151" w:rsidRPr="00EF4C4A" w:rsidRDefault="00063151" w:rsidP="00063151">
            <w:pPr>
              <w:jc w:val="center"/>
              <w:rPr>
                <w:rFonts w:ascii="Myriad Pro" w:hAnsi="Myriad Pro" w:cs="Arial"/>
                <w:sz w:val="20"/>
                <w:szCs w:val="20"/>
              </w:rPr>
            </w:pPr>
            <w:r w:rsidRPr="00EF4C4A">
              <w:rPr>
                <w:rFonts w:ascii="Myriad Pro" w:hAnsi="Myriad Pro" w:cs="Arial"/>
                <w:sz w:val="20"/>
                <w:szCs w:val="20"/>
              </w:rPr>
              <w:t>0,0920</w:t>
            </w:r>
          </w:p>
        </w:tc>
        <w:tc>
          <w:tcPr>
            <w:tcW w:w="960"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529802C5" w14:textId="77777777" w:rsidR="00063151" w:rsidRPr="00EF4C4A" w:rsidRDefault="00063151" w:rsidP="00063151">
            <w:pPr>
              <w:jc w:val="center"/>
              <w:rPr>
                <w:rFonts w:ascii="Myriad Pro" w:hAnsi="Myriad Pro" w:cs="Arial"/>
                <w:sz w:val="20"/>
                <w:szCs w:val="20"/>
              </w:rPr>
            </w:pPr>
            <w:r w:rsidRPr="00EF4C4A">
              <w:rPr>
                <w:rFonts w:ascii="Myriad Pro" w:hAnsi="Myriad Pro" w:cs="Arial"/>
                <w:sz w:val="20"/>
                <w:szCs w:val="20"/>
              </w:rPr>
              <w:t>0,0906</w:t>
            </w:r>
          </w:p>
        </w:tc>
      </w:tr>
      <w:tr w:rsidR="00063151" w:rsidRPr="00EF4C4A" w14:paraId="78CEFE42" w14:textId="77777777" w:rsidTr="00063151">
        <w:trPr>
          <w:trHeight w:val="904"/>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565A0656" w14:textId="77777777" w:rsidR="00063151" w:rsidRPr="00EF4C4A" w:rsidRDefault="00063151" w:rsidP="00063151">
            <w:pPr>
              <w:rPr>
                <w:rFonts w:ascii="Myriad Pro" w:hAnsi="Myriad Pro" w:cs="Arial"/>
                <w:sz w:val="20"/>
                <w:szCs w:val="20"/>
              </w:rPr>
            </w:pPr>
            <w:r w:rsidRPr="00EF4C4A">
              <w:rPr>
                <w:rFonts w:ascii="Myriad Pro" w:hAnsi="Myriad Pro"/>
                <w:sz w:val="20"/>
                <w:szCs w:val="20"/>
              </w:rPr>
              <w:t>Показатель уровня качества оказываемых услуг территориальных сетевых организаций (Птсо)</w:t>
            </w:r>
          </w:p>
        </w:tc>
        <w:tc>
          <w:tcPr>
            <w:tcW w:w="992" w:type="dxa"/>
            <w:tcBorders>
              <w:top w:val="nil"/>
              <w:left w:val="nil"/>
              <w:bottom w:val="single" w:sz="8" w:space="0" w:color="auto"/>
              <w:right w:val="single" w:sz="8" w:space="0" w:color="auto"/>
            </w:tcBorders>
            <w:shd w:val="clear" w:color="auto" w:fill="auto"/>
            <w:noWrap/>
            <w:vAlign w:val="center"/>
            <w:hideMark/>
          </w:tcPr>
          <w:p w14:paraId="56B202D5" w14:textId="77777777" w:rsidR="00063151" w:rsidRPr="00EF4C4A" w:rsidRDefault="00063151" w:rsidP="00063151">
            <w:pPr>
              <w:jc w:val="center"/>
              <w:rPr>
                <w:rFonts w:ascii="Myriad Pro" w:hAnsi="Myriad Pro" w:cs="Arial"/>
                <w:sz w:val="20"/>
                <w:szCs w:val="20"/>
              </w:rPr>
            </w:pPr>
            <w:r w:rsidRPr="00EF4C4A">
              <w:rPr>
                <w:rFonts w:ascii="Myriad Pro" w:hAnsi="Myriad Pro" w:cs="Arial"/>
                <w:sz w:val="20"/>
                <w:szCs w:val="20"/>
              </w:rPr>
              <w:t>1,0102</w:t>
            </w:r>
          </w:p>
        </w:tc>
        <w:tc>
          <w:tcPr>
            <w:tcW w:w="993" w:type="dxa"/>
            <w:tcBorders>
              <w:top w:val="nil"/>
              <w:left w:val="nil"/>
              <w:bottom w:val="single" w:sz="8" w:space="0" w:color="auto"/>
              <w:right w:val="single" w:sz="8" w:space="0" w:color="auto"/>
            </w:tcBorders>
            <w:shd w:val="clear" w:color="auto" w:fill="auto"/>
            <w:noWrap/>
            <w:vAlign w:val="center"/>
            <w:hideMark/>
          </w:tcPr>
          <w:p w14:paraId="06238D4F" w14:textId="77777777" w:rsidR="00063151" w:rsidRPr="00EF4C4A" w:rsidRDefault="00063151" w:rsidP="00063151">
            <w:pPr>
              <w:jc w:val="center"/>
              <w:rPr>
                <w:rFonts w:ascii="Myriad Pro" w:hAnsi="Myriad Pro" w:cs="Arial"/>
                <w:sz w:val="20"/>
                <w:szCs w:val="20"/>
              </w:rPr>
            </w:pPr>
            <w:r w:rsidRPr="00EF4C4A">
              <w:rPr>
                <w:rFonts w:ascii="Myriad Pro" w:hAnsi="Myriad Pro" w:cs="Arial"/>
                <w:sz w:val="20"/>
                <w:szCs w:val="20"/>
              </w:rPr>
              <w:t>1,0102</w:t>
            </w:r>
          </w:p>
        </w:tc>
        <w:tc>
          <w:tcPr>
            <w:tcW w:w="930" w:type="dxa"/>
            <w:tcBorders>
              <w:top w:val="nil"/>
              <w:left w:val="nil"/>
              <w:bottom w:val="single" w:sz="8" w:space="0" w:color="auto"/>
              <w:right w:val="single" w:sz="8" w:space="0" w:color="auto"/>
            </w:tcBorders>
            <w:shd w:val="clear" w:color="auto" w:fill="auto"/>
            <w:noWrap/>
            <w:vAlign w:val="center"/>
            <w:hideMark/>
          </w:tcPr>
          <w:p w14:paraId="1CF0C0B4" w14:textId="77777777" w:rsidR="00063151" w:rsidRPr="00EF4C4A" w:rsidRDefault="00063151" w:rsidP="00063151">
            <w:pPr>
              <w:jc w:val="center"/>
              <w:rPr>
                <w:rFonts w:ascii="Myriad Pro" w:hAnsi="Myriad Pro" w:cs="Arial"/>
                <w:sz w:val="20"/>
                <w:szCs w:val="20"/>
              </w:rPr>
            </w:pPr>
            <w:r w:rsidRPr="00EF4C4A">
              <w:rPr>
                <w:rFonts w:ascii="Myriad Pro" w:hAnsi="Myriad Pro" w:cs="Arial"/>
                <w:sz w:val="20"/>
                <w:szCs w:val="20"/>
              </w:rPr>
              <w:t>1,0102</w:t>
            </w:r>
          </w:p>
        </w:tc>
        <w:tc>
          <w:tcPr>
            <w:tcW w:w="992" w:type="dxa"/>
            <w:tcBorders>
              <w:top w:val="nil"/>
              <w:left w:val="nil"/>
              <w:bottom w:val="single" w:sz="8" w:space="0" w:color="auto"/>
              <w:right w:val="single" w:sz="8" w:space="0" w:color="auto"/>
            </w:tcBorders>
            <w:shd w:val="clear" w:color="auto" w:fill="auto"/>
            <w:noWrap/>
            <w:vAlign w:val="center"/>
            <w:hideMark/>
          </w:tcPr>
          <w:p w14:paraId="5B1D8B49" w14:textId="77777777" w:rsidR="00063151" w:rsidRPr="00EF4C4A" w:rsidRDefault="00063151" w:rsidP="00063151">
            <w:pPr>
              <w:jc w:val="center"/>
              <w:rPr>
                <w:rFonts w:ascii="Myriad Pro" w:hAnsi="Myriad Pro" w:cs="Arial"/>
                <w:sz w:val="20"/>
                <w:szCs w:val="20"/>
              </w:rPr>
            </w:pPr>
            <w:r w:rsidRPr="00EF4C4A">
              <w:rPr>
                <w:rFonts w:ascii="Myriad Pro" w:hAnsi="Myriad Pro" w:cs="Arial"/>
                <w:sz w:val="20"/>
                <w:szCs w:val="20"/>
              </w:rPr>
              <w:t>1,0102</w:t>
            </w:r>
          </w:p>
        </w:tc>
        <w:tc>
          <w:tcPr>
            <w:tcW w:w="992" w:type="dxa"/>
            <w:tcBorders>
              <w:top w:val="nil"/>
              <w:left w:val="nil"/>
              <w:bottom w:val="single" w:sz="8" w:space="0" w:color="auto"/>
              <w:right w:val="single" w:sz="8" w:space="0" w:color="auto"/>
            </w:tcBorders>
            <w:shd w:val="clear" w:color="auto" w:fill="auto"/>
            <w:noWrap/>
            <w:vAlign w:val="center"/>
            <w:hideMark/>
          </w:tcPr>
          <w:p w14:paraId="17755DD1" w14:textId="77777777" w:rsidR="00063151" w:rsidRPr="00EF4C4A" w:rsidRDefault="00063151" w:rsidP="00063151">
            <w:pPr>
              <w:jc w:val="center"/>
              <w:rPr>
                <w:rFonts w:ascii="Myriad Pro" w:hAnsi="Myriad Pro" w:cs="Arial"/>
                <w:sz w:val="20"/>
                <w:szCs w:val="20"/>
              </w:rPr>
            </w:pPr>
            <w:r w:rsidRPr="00EF4C4A">
              <w:rPr>
                <w:rFonts w:ascii="Myriad Pro" w:hAnsi="Myriad Pro" w:cs="Arial"/>
                <w:sz w:val="20"/>
                <w:szCs w:val="20"/>
              </w:rPr>
              <w:t>1,0102</w:t>
            </w:r>
          </w:p>
        </w:tc>
        <w:tc>
          <w:tcPr>
            <w:tcW w:w="960" w:type="dxa"/>
            <w:tcBorders>
              <w:top w:val="nil"/>
              <w:left w:val="nil"/>
              <w:bottom w:val="single" w:sz="8" w:space="0" w:color="auto"/>
              <w:right w:val="single" w:sz="8" w:space="0" w:color="auto"/>
            </w:tcBorders>
            <w:shd w:val="clear" w:color="auto" w:fill="auto"/>
            <w:noWrap/>
            <w:vAlign w:val="center"/>
            <w:hideMark/>
          </w:tcPr>
          <w:p w14:paraId="0C9CDCCB" w14:textId="77777777" w:rsidR="00063151" w:rsidRPr="00EF4C4A" w:rsidRDefault="00063151" w:rsidP="00063151">
            <w:pPr>
              <w:jc w:val="center"/>
              <w:rPr>
                <w:rFonts w:ascii="Myriad Pro" w:hAnsi="Myriad Pro" w:cs="Arial"/>
                <w:sz w:val="20"/>
                <w:szCs w:val="20"/>
              </w:rPr>
            </w:pPr>
            <w:r w:rsidRPr="00EF4C4A">
              <w:rPr>
                <w:rFonts w:ascii="Myriad Pro" w:hAnsi="Myriad Pro" w:cs="Arial"/>
                <w:sz w:val="20"/>
                <w:szCs w:val="20"/>
              </w:rPr>
              <w:t>1,0102</w:t>
            </w:r>
          </w:p>
        </w:tc>
      </w:tr>
    </w:tbl>
    <w:p w14:paraId="37FD11C1" w14:textId="77777777" w:rsidR="00063151" w:rsidRDefault="00063151" w:rsidP="00063151">
      <w:pPr>
        <w:tabs>
          <w:tab w:val="left" w:pos="1455"/>
        </w:tabs>
        <w:spacing w:line="360" w:lineRule="auto"/>
        <w:ind w:firstLine="567"/>
        <w:jc w:val="both"/>
      </w:pPr>
    </w:p>
    <w:p w14:paraId="029EE29F" w14:textId="77777777" w:rsidR="00063151" w:rsidRDefault="00063151" w:rsidP="00063151">
      <w:pPr>
        <w:keepNext/>
        <w:spacing w:before="240" w:line="360" w:lineRule="auto"/>
        <w:jc w:val="both"/>
        <w:rPr>
          <w:rFonts w:ascii="Myriad Pro" w:hAnsi="Myriad Pro"/>
          <w:b/>
          <w:bCs/>
          <w:sz w:val="26"/>
          <w:szCs w:val="26"/>
        </w:rPr>
      </w:pPr>
      <w:r w:rsidRPr="000725F1">
        <w:rPr>
          <w:rFonts w:ascii="Myriad Pro" w:hAnsi="Myriad Pro"/>
          <w:b/>
          <w:bCs/>
          <w:sz w:val="26"/>
          <w:szCs w:val="26"/>
        </w:rPr>
        <w:t>ПОЗИЦИЯ ИСПОЛНИТЕЛЯ</w:t>
      </w:r>
    </w:p>
    <w:p w14:paraId="2468A882" w14:textId="77777777" w:rsidR="00063151" w:rsidRDefault="00063151" w:rsidP="00D21274">
      <w:pPr>
        <w:spacing w:line="360" w:lineRule="auto"/>
        <w:ind w:firstLine="567"/>
        <w:jc w:val="both"/>
        <w:rPr>
          <w:rFonts w:ascii="Myriad Pro" w:hAnsi="Myriad Pro"/>
          <w:sz w:val="26"/>
          <w:szCs w:val="26"/>
        </w:rPr>
      </w:pPr>
      <w:r>
        <w:rPr>
          <w:rFonts w:ascii="Myriad Pro" w:eastAsiaTheme="minorHAnsi" w:hAnsi="Myriad Pro" w:cs="Myriad Pro"/>
          <w:sz w:val="26"/>
          <w:szCs w:val="26"/>
          <w:lang w:eastAsia="en-US"/>
        </w:rPr>
        <w:t>П</w:t>
      </w:r>
      <w:r w:rsidRPr="0042097B">
        <w:rPr>
          <w:rFonts w:ascii="Myriad Pro" w:eastAsiaTheme="minorHAnsi" w:hAnsi="Myriad Pro" w:cs="Myriad Pro"/>
          <w:sz w:val="26"/>
          <w:szCs w:val="26"/>
          <w:lang w:eastAsia="en-US"/>
        </w:rPr>
        <w:t xml:space="preserve">риказом </w:t>
      </w:r>
      <w:r w:rsidR="00FE3770" w:rsidRPr="0042097B">
        <w:rPr>
          <w:rFonts w:ascii="Myriad Pro" w:eastAsiaTheme="minorHAnsi" w:hAnsi="Myriad Pro" w:cs="Myriad Pro"/>
          <w:sz w:val="26"/>
          <w:szCs w:val="26"/>
          <w:lang w:eastAsia="en-US"/>
        </w:rPr>
        <w:t xml:space="preserve">ФСТ России от 12.10.2012 </w:t>
      </w:r>
      <w:r w:rsidR="00685A0B">
        <w:rPr>
          <w:rFonts w:ascii="Myriad Pro" w:eastAsiaTheme="minorHAnsi" w:hAnsi="Myriad Pro" w:cs="Myriad Pro"/>
          <w:sz w:val="26"/>
          <w:szCs w:val="26"/>
          <w:lang w:eastAsia="en-US"/>
        </w:rPr>
        <w:t>№ </w:t>
      </w:r>
      <w:r w:rsidR="00FE3770">
        <w:rPr>
          <w:rFonts w:ascii="Myriad Pro" w:eastAsiaTheme="minorHAnsi" w:hAnsi="Myriad Pro" w:cs="Myriad Pro"/>
          <w:sz w:val="26"/>
          <w:szCs w:val="26"/>
          <w:lang w:eastAsia="en-US"/>
        </w:rPr>
        <w:t>669-э</w:t>
      </w:r>
      <w:r w:rsidR="00FE3770" w:rsidRPr="0042097B">
        <w:rPr>
          <w:rFonts w:ascii="Myriad Pro" w:eastAsiaTheme="minorHAnsi" w:hAnsi="Myriad Pro" w:cs="Myriad Pro"/>
          <w:sz w:val="26"/>
          <w:szCs w:val="26"/>
          <w:lang w:eastAsia="en-US"/>
        </w:rPr>
        <w:t xml:space="preserve"> </w:t>
      </w:r>
      <w:r w:rsidR="00FE3770">
        <w:rPr>
          <w:rFonts w:ascii="Myriad Pro" w:eastAsiaTheme="minorHAnsi" w:hAnsi="Myriad Pro" w:cs="Myriad Pro"/>
          <w:sz w:val="26"/>
          <w:szCs w:val="26"/>
          <w:lang w:eastAsia="en-US"/>
        </w:rPr>
        <w:t>«</w:t>
      </w:r>
      <w:r w:rsidR="00FE3770" w:rsidRPr="00CA71EE">
        <w:rPr>
          <w:rFonts w:ascii="Myriad Pro" w:hAnsi="Myriad Pro"/>
          <w:sz w:val="26"/>
          <w:szCs w:val="26"/>
        </w:rPr>
        <w:t>О согласовании (об отказе в согласовании) Федеральной службой по тарифам долгосрочных параметров регулирования</w:t>
      </w:r>
      <w:r w:rsidR="00FE3770" w:rsidRPr="00783E33">
        <w:rPr>
          <w:rFonts w:ascii="Myriad Pro" w:hAnsi="Myriad Pro"/>
          <w:sz w:val="26"/>
          <w:szCs w:val="26"/>
        </w:rPr>
        <w:t xml:space="preserve"> деятельности территориальных сетевых организаций с применением метода долгосрочной индексации необходимой валовой выручки</w:t>
      </w:r>
      <w:r w:rsidR="00FE3770">
        <w:rPr>
          <w:rFonts w:ascii="Myriad Pro" w:eastAsiaTheme="minorHAnsi" w:hAnsi="Myriad Pro" w:cs="Myriad Pro"/>
          <w:sz w:val="26"/>
          <w:szCs w:val="26"/>
          <w:lang w:eastAsia="en-US"/>
        </w:rPr>
        <w:t>»</w:t>
      </w:r>
      <w:r>
        <w:rPr>
          <w:rFonts w:ascii="Myriad Pro" w:eastAsiaTheme="minorHAnsi" w:hAnsi="Myriad Pro" w:cs="Myriad Pro"/>
          <w:sz w:val="26"/>
          <w:szCs w:val="26"/>
          <w:lang w:eastAsia="en-US"/>
        </w:rPr>
        <w:t xml:space="preserve"> согласованы следующие показатели </w:t>
      </w:r>
      <w:r w:rsidRPr="00670D47">
        <w:rPr>
          <w:rFonts w:ascii="Myriad Pro" w:hAnsi="Myriad Pro"/>
          <w:sz w:val="26"/>
          <w:szCs w:val="26"/>
        </w:rPr>
        <w:t>надежности и качества услуг</w:t>
      </w:r>
      <w:r>
        <w:rPr>
          <w:rFonts w:ascii="Myriad Pro" w:hAnsi="Myriad Pro"/>
          <w:sz w:val="26"/>
          <w:szCs w:val="26"/>
        </w:rPr>
        <w:t>:</w:t>
      </w:r>
    </w:p>
    <w:p w14:paraId="5E15464A" w14:textId="77777777" w:rsidR="00FE3770" w:rsidRPr="00FE3770" w:rsidRDefault="00FE3770" w:rsidP="005D2FC7">
      <w:pPr>
        <w:pStyle w:val="a7"/>
        <w:numPr>
          <w:ilvl w:val="0"/>
          <w:numId w:val="78"/>
        </w:numPr>
        <w:tabs>
          <w:tab w:val="left" w:pos="1560"/>
          <w:tab w:val="left" w:pos="2268"/>
        </w:tabs>
        <w:spacing w:line="360" w:lineRule="auto"/>
        <w:ind w:left="567" w:firstLine="567"/>
        <w:jc w:val="both"/>
        <w:rPr>
          <w:rFonts w:ascii="Myriad Pro" w:hAnsi="Myriad Pro"/>
          <w:sz w:val="26"/>
          <w:szCs w:val="26"/>
        </w:rPr>
      </w:pPr>
      <w:r w:rsidRPr="00FE3770">
        <w:rPr>
          <w:rFonts w:ascii="Myriad Pro" w:hAnsi="Myriad Pro"/>
          <w:sz w:val="26"/>
          <w:szCs w:val="26"/>
        </w:rPr>
        <w:t>Показатель средней продолжительности прекращений передачи электрической энергии – 0,0906</w:t>
      </w:r>
      <w:r w:rsidRPr="00FE3770">
        <w:rPr>
          <w:rFonts w:ascii="Myriad Pro" w:hAnsi="Myriad Pro"/>
          <w:sz w:val="26"/>
          <w:szCs w:val="26"/>
        </w:rPr>
        <w:tab/>
      </w:r>
    </w:p>
    <w:p w14:paraId="7136652A" w14:textId="77777777" w:rsidR="00FE3770" w:rsidRPr="00FE3770" w:rsidRDefault="00FE3770" w:rsidP="005D2FC7">
      <w:pPr>
        <w:pStyle w:val="a7"/>
        <w:numPr>
          <w:ilvl w:val="0"/>
          <w:numId w:val="78"/>
        </w:numPr>
        <w:tabs>
          <w:tab w:val="left" w:pos="1560"/>
          <w:tab w:val="left" w:pos="2268"/>
        </w:tabs>
        <w:spacing w:line="360" w:lineRule="auto"/>
        <w:ind w:left="567" w:firstLine="567"/>
        <w:jc w:val="both"/>
        <w:rPr>
          <w:rFonts w:ascii="Myriad Pro" w:hAnsi="Myriad Pro"/>
          <w:sz w:val="26"/>
          <w:szCs w:val="26"/>
        </w:rPr>
      </w:pPr>
      <w:r w:rsidRPr="00FE3770">
        <w:rPr>
          <w:rFonts w:ascii="Myriad Pro" w:hAnsi="Myriad Pro"/>
          <w:sz w:val="26"/>
          <w:szCs w:val="26"/>
        </w:rPr>
        <w:t>Показатель уровня качества оказываемых услуг территориальных сетевых организаций – 1,0102</w:t>
      </w:r>
    </w:p>
    <w:p w14:paraId="4ED3E5C2" w14:textId="77777777" w:rsidR="00FE3770" w:rsidRDefault="00FE3770" w:rsidP="00D21274">
      <w:pPr>
        <w:spacing w:line="360" w:lineRule="auto"/>
        <w:ind w:firstLine="567"/>
        <w:jc w:val="both"/>
        <w:rPr>
          <w:rFonts w:ascii="Myriad Pro" w:hAnsi="Myriad Pro"/>
          <w:sz w:val="26"/>
          <w:szCs w:val="26"/>
        </w:rPr>
      </w:pPr>
      <w:r w:rsidRPr="00FE3770">
        <w:rPr>
          <w:rFonts w:ascii="Myriad Pro" w:hAnsi="Myriad Pro"/>
          <w:sz w:val="26"/>
          <w:szCs w:val="26"/>
        </w:rPr>
        <w:t xml:space="preserve">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случаев приведения решений об установлении </w:t>
      </w:r>
      <w:r w:rsidRPr="00FE3770">
        <w:rPr>
          <w:rFonts w:ascii="Myriad Pro" w:hAnsi="Myriad Pro"/>
          <w:sz w:val="26"/>
          <w:szCs w:val="26"/>
        </w:rPr>
        <w:lastRenderedPageBreak/>
        <w:t>указанных параметров в соответствие с законодательством Российской Федерации 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w:t>
      </w:r>
      <w:r>
        <w:rPr>
          <w:rFonts w:ascii="Myriad Pro" w:hAnsi="Myriad Pro"/>
          <w:sz w:val="26"/>
          <w:szCs w:val="26"/>
        </w:rPr>
        <w:t xml:space="preserve"> (п. 12 Основ ценообразования </w:t>
      </w:r>
      <w:r w:rsidR="00685A0B">
        <w:rPr>
          <w:rFonts w:ascii="Myriad Pro" w:hAnsi="Myriad Pro"/>
          <w:sz w:val="26"/>
          <w:szCs w:val="26"/>
        </w:rPr>
        <w:t>№ </w:t>
      </w:r>
      <w:r>
        <w:rPr>
          <w:rFonts w:ascii="Myriad Pro" w:hAnsi="Myriad Pro"/>
          <w:sz w:val="26"/>
          <w:szCs w:val="26"/>
        </w:rPr>
        <w:t>1178)</w:t>
      </w:r>
      <w:r w:rsidRPr="00FE3770">
        <w:rPr>
          <w:rFonts w:ascii="Myriad Pro" w:hAnsi="Myriad Pro"/>
          <w:sz w:val="26"/>
          <w:szCs w:val="26"/>
        </w:rPr>
        <w:t>.</w:t>
      </w:r>
    </w:p>
    <w:p w14:paraId="322213BA" w14:textId="77777777" w:rsidR="00FE3770" w:rsidRDefault="00D21274" w:rsidP="00D21274">
      <w:pPr>
        <w:spacing w:line="360" w:lineRule="auto"/>
        <w:ind w:firstLine="567"/>
        <w:jc w:val="both"/>
        <w:rPr>
          <w:rFonts w:ascii="Myriad Pro" w:hAnsi="Myriad Pro"/>
          <w:sz w:val="26"/>
          <w:szCs w:val="26"/>
        </w:rPr>
      </w:pPr>
      <w:r>
        <w:rPr>
          <w:rFonts w:ascii="Myriad Pro" w:hAnsi="Myriad Pro"/>
          <w:sz w:val="26"/>
          <w:szCs w:val="26"/>
        </w:rPr>
        <w:t xml:space="preserve">В 2016 году в части пересмотра показателей надежности и качества отсутствовали судебные решения, решения </w:t>
      </w:r>
      <w:r w:rsidRPr="00D21274">
        <w:rPr>
          <w:rFonts w:ascii="Myriad Pro" w:hAnsi="Myriad Pro"/>
          <w:sz w:val="26"/>
          <w:szCs w:val="26"/>
        </w:rPr>
        <w:t>Федеральной антимонопольной службы, принятого по итогам рассмотрения разногласий или досудебного урегулирования споров</w:t>
      </w:r>
      <w:r>
        <w:rPr>
          <w:rFonts w:ascii="Myriad Pro" w:hAnsi="Myriad Pro"/>
          <w:sz w:val="26"/>
          <w:szCs w:val="26"/>
        </w:rPr>
        <w:t>.</w:t>
      </w:r>
    </w:p>
    <w:p w14:paraId="605B8EA6" w14:textId="77777777" w:rsidR="00FE3770" w:rsidRDefault="00FE3770" w:rsidP="00D21274">
      <w:pPr>
        <w:spacing w:line="360" w:lineRule="auto"/>
        <w:ind w:firstLine="567"/>
        <w:jc w:val="both"/>
        <w:rPr>
          <w:rFonts w:ascii="Myriad Pro" w:hAnsi="Myriad Pro"/>
          <w:sz w:val="26"/>
          <w:szCs w:val="26"/>
        </w:rPr>
      </w:pPr>
      <w:r w:rsidRPr="00832355">
        <w:rPr>
          <w:rFonts w:ascii="Myriad Pro" w:hAnsi="Myriad Pro"/>
          <w:sz w:val="26"/>
          <w:szCs w:val="26"/>
        </w:rPr>
        <w:t>Фактически</w:t>
      </w:r>
      <w:r w:rsidR="00C411B7" w:rsidRPr="00832355">
        <w:rPr>
          <w:rFonts w:ascii="Myriad Pro" w:hAnsi="Myriad Pro"/>
          <w:sz w:val="26"/>
          <w:szCs w:val="26"/>
        </w:rPr>
        <w:t>е</w:t>
      </w:r>
      <w:r w:rsidRPr="00832355">
        <w:rPr>
          <w:rFonts w:ascii="Myriad Pro" w:hAnsi="Myriad Pro"/>
          <w:sz w:val="26"/>
          <w:szCs w:val="26"/>
        </w:rPr>
        <w:t xml:space="preserve"> </w:t>
      </w:r>
      <w:r w:rsidR="00C411B7" w:rsidRPr="00832355">
        <w:rPr>
          <w:rFonts w:ascii="Myriad Pro" w:hAnsi="Myriad Pro"/>
          <w:sz w:val="26"/>
          <w:szCs w:val="26"/>
        </w:rPr>
        <w:t xml:space="preserve">показатели за 2015 год, </w:t>
      </w:r>
      <w:r w:rsidRPr="00832355">
        <w:rPr>
          <w:rFonts w:ascii="Myriad Pro" w:hAnsi="Myriad Pro"/>
          <w:sz w:val="26"/>
          <w:szCs w:val="26"/>
        </w:rPr>
        <w:t>представленные</w:t>
      </w:r>
      <w:r w:rsidR="00C411B7" w:rsidRPr="00832355">
        <w:rPr>
          <w:rFonts w:ascii="Myriad Pro" w:hAnsi="Myriad Pro"/>
          <w:sz w:val="26"/>
          <w:szCs w:val="26"/>
        </w:rPr>
        <w:t xml:space="preserve"> письмом от 30.03.2016 </w:t>
      </w:r>
      <w:r w:rsidR="00685A0B">
        <w:rPr>
          <w:rFonts w:ascii="Myriad Pro" w:hAnsi="Myriad Pro"/>
          <w:sz w:val="26"/>
          <w:szCs w:val="26"/>
        </w:rPr>
        <w:t>№ </w:t>
      </w:r>
      <w:r w:rsidR="00C411B7" w:rsidRPr="00832355">
        <w:rPr>
          <w:rFonts w:ascii="Myriad Pro" w:hAnsi="Myriad Pro"/>
          <w:sz w:val="26"/>
          <w:szCs w:val="26"/>
        </w:rPr>
        <w:t>1.11/1/3358-исх,</w:t>
      </w:r>
      <w:r w:rsidRPr="00832355">
        <w:rPr>
          <w:rFonts w:ascii="Myriad Pro" w:hAnsi="Myriad Pro"/>
          <w:sz w:val="26"/>
          <w:szCs w:val="26"/>
        </w:rPr>
        <w:t xml:space="preserve"> составили</w:t>
      </w:r>
      <w:r w:rsidR="00832355" w:rsidRPr="00832355">
        <w:rPr>
          <w:rFonts w:ascii="Myriad Pro" w:hAnsi="Myriad Pro"/>
          <w:sz w:val="26"/>
          <w:szCs w:val="26"/>
        </w:rPr>
        <w:t>:</w:t>
      </w:r>
    </w:p>
    <w:tbl>
      <w:tblPr>
        <w:tblW w:w="6936" w:type="dxa"/>
        <w:jc w:val="center"/>
        <w:tblLook w:val="04A0" w:firstRow="1" w:lastRow="0" w:firstColumn="1" w:lastColumn="0" w:noHBand="0" w:noVBand="1"/>
      </w:tblPr>
      <w:tblGrid>
        <w:gridCol w:w="2428"/>
        <w:gridCol w:w="2382"/>
        <w:gridCol w:w="2126"/>
      </w:tblGrid>
      <w:tr w:rsidR="00832355" w:rsidRPr="00451E44" w14:paraId="1F6520F9" w14:textId="77777777" w:rsidTr="00225833">
        <w:trPr>
          <w:trHeight w:val="517"/>
          <w:jc w:val="center"/>
        </w:trPr>
        <w:tc>
          <w:tcPr>
            <w:tcW w:w="2428"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37C6C78" w14:textId="77777777" w:rsidR="00832355" w:rsidRPr="00451E44" w:rsidRDefault="00832355" w:rsidP="00225833">
            <w:pPr>
              <w:jc w:val="center"/>
              <w:rPr>
                <w:rFonts w:ascii="Myriad Pro" w:hAnsi="Myriad Pro" w:cs="Calibri"/>
                <w:b/>
                <w:bCs/>
                <w:color w:val="FFFFFF"/>
                <w:sz w:val="18"/>
                <w:szCs w:val="18"/>
              </w:rPr>
            </w:pPr>
            <w:r w:rsidRPr="00451E44">
              <w:rPr>
                <w:rFonts w:ascii="Myriad Pro" w:hAnsi="Myriad Pro" w:cs="Calibri"/>
                <w:b/>
                <w:bCs/>
                <w:color w:val="FFFFFF"/>
                <w:sz w:val="18"/>
                <w:szCs w:val="18"/>
              </w:rPr>
              <w:t>Наименование показателя</w:t>
            </w:r>
          </w:p>
        </w:tc>
        <w:tc>
          <w:tcPr>
            <w:tcW w:w="2382"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759FC3A" w14:textId="77777777" w:rsidR="00832355" w:rsidRPr="00451E44" w:rsidRDefault="00832355" w:rsidP="00225833">
            <w:pPr>
              <w:jc w:val="center"/>
              <w:rPr>
                <w:rFonts w:ascii="Myriad Pro" w:hAnsi="Myriad Pro" w:cs="Calibri"/>
                <w:b/>
                <w:bCs/>
                <w:color w:val="FFFFFF"/>
                <w:sz w:val="18"/>
                <w:szCs w:val="18"/>
              </w:rPr>
            </w:pPr>
            <w:r w:rsidRPr="00451E44">
              <w:rPr>
                <w:rFonts w:ascii="Myriad Pro" w:hAnsi="Myriad Pro" w:cs="Calibri"/>
                <w:b/>
                <w:bCs/>
                <w:color w:val="FFFFFF"/>
                <w:sz w:val="18"/>
                <w:szCs w:val="18"/>
              </w:rPr>
              <w:t>Показатель средней продолжительности прекращений передачи электрической энергии на точку поставки (Пsaidi), час.</w:t>
            </w:r>
          </w:p>
        </w:tc>
        <w:tc>
          <w:tcPr>
            <w:tcW w:w="2126"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22E2598" w14:textId="77777777" w:rsidR="00832355" w:rsidRPr="00451E44" w:rsidRDefault="00832355" w:rsidP="00225833">
            <w:pPr>
              <w:jc w:val="center"/>
              <w:rPr>
                <w:rFonts w:ascii="Myriad Pro" w:hAnsi="Myriad Pro" w:cs="Calibri"/>
                <w:b/>
                <w:bCs/>
                <w:color w:val="FFFFFF"/>
                <w:sz w:val="18"/>
                <w:szCs w:val="18"/>
              </w:rPr>
            </w:pPr>
            <w:r w:rsidRPr="00451E44">
              <w:rPr>
                <w:rFonts w:ascii="Myriad Pro" w:hAnsi="Myriad Pro" w:cs="Calibri"/>
                <w:b/>
                <w:bCs/>
                <w:color w:val="FFFFFF"/>
                <w:sz w:val="18"/>
                <w:szCs w:val="18"/>
              </w:rPr>
              <w:t>Показатель уровня качества осуществляемого технологического присоединения к сети, (Птпр)</w:t>
            </w:r>
          </w:p>
        </w:tc>
      </w:tr>
      <w:tr w:rsidR="00832355" w:rsidRPr="00451E44" w14:paraId="44838060" w14:textId="77777777" w:rsidTr="00225833">
        <w:trPr>
          <w:trHeight w:val="517"/>
          <w:jc w:val="center"/>
        </w:trPr>
        <w:tc>
          <w:tcPr>
            <w:tcW w:w="2428" w:type="dxa"/>
            <w:vMerge/>
            <w:tcBorders>
              <w:top w:val="single" w:sz="8" w:space="0" w:color="FFFFFF"/>
              <w:left w:val="single" w:sz="8" w:space="0" w:color="FFFFFF"/>
              <w:bottom w:val="single" w:sz="8" w:space="0" w:color="FFFFFF"/>
              <w:right w:val="single" w:sz="8" w:space="0" w:color="FFFFFF"/>
            </w:tcBorders>
            <w:vAlign w:val="center"/>
            <w:hideMark/>
          </w:tcPr>
          <w:p w14:paraId="05AEA164" w14:textId="77777777" w:rsidR="00832355" w:rsidRPr="00451E44" w:rsidRDefault="00832355" w:rsidP="00225833">
            <w:pPr>
              <w:rPr>
                <w:rFonts w:ascii="Myriad Pro" w:hAnsi="Myriad Pro" w:cs="Calibri"/>
                <w:b/>
                <w:bCs/>
                <w:color w:val="FFFFFF"/>
                <w:sz w:val="18"/>
                <w:szCs w:val="18"/>
              </w:rPr>
            </w:pPr>
          </w:p>
        </w:tc>
        <w:tc>
          <w:tcPr>
            <w:tcW w:w="2382" w:type="dxa"/>
            <w:vMerge/>
            <w:tcBorders>
              <w:top w:val="single" w:sz="8" w:space="0" w:color="FFFFFF"/>
              <w:left w:val="single" w:sz="8" w:space="0" w:color="FFFFFF"/>
              <w:bottom w:val="single" w:sz="8" w:space="0" w:color="FFFFFF"/>
              <w:right w:val="single" w:sz="8" w:space="0" w:color="FFFFFF"/>
            </w:tcBorders>
            <w:vAlign w:val="center"/>
            <w:hideMark/>
          </w:tcPr>
          <w:p w14:paraId="17721DE5" w14:textId="77777777" w:rsidR="00832355" w:rsidRPr="00451E44" w:rsidRDefault="00832355" w:rsidP="00225833">
            <w:pPr>
              <w:rPr>
                <w:rFonts w:ascii="Myriad Pro" w:hAnsi="Myriad Pro" w:cs="Calibri"/>
                <w:b/>
                <w:bCs/>
                <w:color w:val="FFFFFF"/>
                <w:sz w:val="18"/>
                <w:szCs w:val="18"/>
              </w:rPr>
            </w:pPr>
          </w:p>
        </w:tc>
        <w:tc>
          <w:tcPr>
            <w:tcW w:w="2126" w:type="dxa"/>
            <w:vMerge/>
            <w:tcBorders>
              <w:top w:val="single" w:sz="8" w:space="0" w:color="FFFFFF"/>
              <w:left w:val="single" w:sz="8" w:space="0" w:color="FFFFFF"/>
              <w:bottom w:val="single" w:sz="8" w:space="0" w:color="FFFFFF"/>
              <w:right w:val="single" w:sz="8" w:space="0" w:color="FFFFFF"/>
            </w:tcBorders>
            <w:vAlign w:val="center"/>
            <w:hideMark/>
          </w:tcPr>
          <w:p w14:paraId="0FF1A63F" w14:textId="77777777" w:rsidR="00832355" w:rsidRPr="00451E44" w:rsidRDefault="00832355" w:rsidP="00225833">
            <w:pPr>
              <w:rPr>
                <w:rFonts w:ascii="Myriad Pro" w:hAnsi="Myriad Pro" w:cs="Calibri"/>
                <w:b/>
                <w:bCs/>
                <w:color w:val="FFFFFF"/>
                <w:sz w:val="18"/>
                <w:szCs w:val="18"/>
              </w:rPr>
            </w:pPr>
          </w:p>
        </w:tc>
      </w:tr>
      <w:tr w:rsidR="00832355" w:rsidRPr="00451E44" w14:paraId="7C45699F" w14:textId="77777777" w:rsidTr="00225833">
        <w:trPr>
          <w:trHeight w:val="315"/>
          <w:jc w:val="center"/>
        </w:trPr>
        <w:tc>
          <w:tcPr>
            <w:tcW w:w="2428" w:type="dxa"/>
            <w:tcBorders>
              <w:top w:val="nil"/>
              <w:left w:val="single" w:sz="8" w:space="0" w:color="FFFFFF"/>
              <w:bottom w:val="single" w:sz="8" w:space="0" w:color="FFFFFF"/>
              <w:right w:val="single" w:sz="8" w:space="0" w:color="FFFFFF"/>
            </w:tcBorders>
            <w:shd w:val="clear" w:color="000000" w:fill="4F6228"/>
            <w:vAlign w:val="center"/>
            <w:hideMark/>
          </w:tcPr>
          <w:p w14:paraId="03E0B347" w14:textId="77777777" w:rsidR="00832355" w:rsidRPr="00451E44" w:rsidRDefault="00832355" w:rsidP="00225833">
            <w:pPr>
              <w:jc w:val="center"/>
              <w:rPr>
                <w:rFonts w:ascii="Myriad Pro" w:hAnsi="Myriad Pro" w:cs="Calibri"/>
                <w:b/>
                <w:bCs/>
                <w:color w:val="FFFFFF"/>
                <w:sz w:val="18"/>
                <w:szCs w:val="18"/>
              </w:rPr>
            </w:pPr>
            <w:r w:rsidRPr="00451E44">
              <w:rPr>
                <w:rFonts w:ascii="Myriad Pro" w:hAnsi="Myriad Pro" w:cs="Calibri"/>
                <w:b/>
                <w:bCs/>
                <w:color w:val="FFFFFF"/>
                <w:sz w:val="18"/>
                <w:szCs w:val="18"/>
              </w:rPr>
              <w:t>1</w:t>
            </w:r>
          </w:p>
        </w:tc>
        <w:tc>
          <w:tcPr>
            <w:tcW w:w="2382" w:type="dxa"/>
            <w:tcBorders>
              <w:top w:val="nil"/>
              <w:left w:val="nil"/>
              <w:bottom w:val="single" w:sz="8" w:space="0" w:color="FFFFFF"/>
              <w:right w:val="single" w:sz="8" w:space="0" w:color="FFFFFF"/>
            </w:tcBorders>
            <w:shd w:val="clear" w:color="000000" w:fill="4F6228"/>
            <w:vAlign w:val="center"/>
            <w:hideMark/>
          </w:tcPr>
          <w:p w14:paraId="5E4A5A72" w14:textId="77777777" w:rsidR="00832355" w:rsidRPr="00451E44" w:rsidRDefault="00832355" w:rsidP="00225833">
            <w:pPr>
              <w:jc w:val="center"/>
              <w:rPr>
                <w:rFonts w:ascii="Myriad Pro" w:hAnsi="Myriad Pro" w:cs="Calibri"/>
                <w:b/>
                <w:bCs/>
                <w:color w:val="FFFFFF"/>
                <w:sz w:val="18"/>
                <w:szCs w:val="18"/>
              </w:rPr>
            </w:pPr>
            <w:r w:rsidRPr="00451E44">
              <w:rPr>
                <w:rFonts w:ascii="Myriad Pro" w:hAnsi="Myriad Pro" w:cs="Calibri"/>
                <w:b/>
                <w:bCs/>
                <w:color w:val="FFFFFF"/>
                <w:sz w:val="18"/>
                <w:szCs w:val="18"/>
              </w:rPr>
              <w:t>2</w:t>
            </w:r>
          </w:p>
        </w:tc>
        <w:tc>
          <w:tcPr>
            <w:tcW w:w="2126" w:type="dxa"/>
            <w:tcBorders>
              <w:top w:val="nil"/>
              <w:left w:val="nil"/>
              <w:bottom w:val="single" w:sz="8" w:space="0" w:color="FFFFFF"/>
              <w:right w:val="single" w:sz="8" w:space="0" w:color="FFFFFF"/>
            </w:tcBorders>
            <w:shd w:val="clear" w:color="000000" w:fill="4F6228"/>
            <w:vAlign w:val="center"/>
            <w:hideMark/>
          </w:tcPr>
          <w:p w14:paraId="657CB555" w14:textId="77777777" w:rsidR="00832355" w:rsidRPr="00451E44" w:rsidRDefault="00832355" w:rsidP="00225833">
            <w:pPr>
              <w:jc w:val="center"/>
              <w:rPr>
                <w:rFonts w:ascii="Myriad Pro" w:hAnsi="Myriad Pro" w:cs="Calibri"/>
                <w:b/>
                <w:bCs/>
                <w:color w:val="FFFFFF"/>
                <w:sz w:val="18"/>
                <w:szCs w:val="18"/>
              </w:rPr>
            </w:pPr>
            <w:r w:rsidRPr="00451E44">
              <w:rPr>
                <w:rFonts w:ascii="Myriad Pro" w:hAnsi="Myriad Pro" w:cs="Calibri"/>
                <w:b/>
                <w:bCs/>
                <w:color w:val="FFFFFF"/>
                <w:sz w:val="18"/>
                <w:szCs w:val="18"/>
              </w:rPr>
              <w:t>3</w:t>
            </w:r>
          </w:p>
        </w:tc>
      </w:tr>
      <w:tr w:rsidR="00832355" w:rsidRPr="00451E44" w14:paraId="2CAB6F00" w14:textId="77777777" w:rsidTr="00225833">
        <w:trPr>
          <w:trHeight w:val="375"/>
          <w:jc w:val="center"/>
        </w:trPr>
        <w:tc>
          <w:tcPr>
            <w:tcW w:w="2428" w:type="dxa"/>
            <w:tcBorders>
              <w:top w:val="nil"/>
              <w:left w:val="single" w:sz="8" w:space="0" w:color="auto"/>
              <w:bottom w:val="single" w:sz="8" w:space="0" w:color="auto"/>
              <w:right w:val="single" w:sz="8" w:space="0" w:color="auto"/>
            </w:tcBorders>
            <w:shd w:val="clear" w:color="auto" w:fill="auto"/>
            <w:vAlign w:val="center"/>
            <w:hideMark/>
          </w:tcPr>
          <w:p w14:paraId="0DF2009C" w14:textId="77777777" w:rsidR="00832355" w:rsidRPr="00451E44" w:rsidRDefault="00832355" w:rsidP="00225833">
            <w:pPr>
              <w:jc w:val="center"/>
              <w:rPr>
                <w:rFonts w:ascii="Myriad Pro" w:hAnsi="Myriad Pro" w:cs="Calibri"/>
                <w:sz w:val="18"/>
                <w:szCs w:val="18"/>
              </w:rPr>
            </w:pPr>
            <w:r w:rsidRPr="00451E44">
              <w:rPr>
                <w:rFonts w:ascii="Myriad Pro" w:hAnsi="Myriad Pro" w:cs="Calibri"/>
                <w:sz w:val="18"/>
                <w:szCs w:val="18"/>
              </w:rPr>
              <w:t>2015 (план)</w:t>
            </w:r>
          </w:p>
        </w:tc>
        <w:tc>
          <w:tcPr>
            <w:tcW w:w="2382" w:type="dxa"/>
            <w:tcBorders>
              <w:top w:val="nil"/>
              <w:left w:val="nil"/>
              <w:bottom w:val="single" w:sz="8" w:space="0" w:color="auto"/>
              <w:right w:val="single" w:sz="8" w:space="0" w:color="auto"/>
            </w:tcBorders>
            <w:shd w:val="clear" w:color="auto" w:fill="auto"/>
            <w:vAlign w:val="center"/>
            <w:hideMark/>
          </w:tcPr>
          <w:p w14:paraId="180E204A" w14:textId="77777777" w:rsidR="00832355" w:rsidRPr="00451E44" w:rsidRDefault="00832355" w:rsidP="00225833">
            <w:pPr>
              <w:jc w:val="center"/>
              <w:rPr>
                <w:rFonts w:ascii="Myriad Pro" w:hAnsi="Myriad Pro" w:cs="Calibri"/>
                <w:sz w:val="18"/>
                <w:szCs w:val="18"/>
              </w:rPr>
            </w:pPr>
            <w:r w:rsidRPr="00451E44">
              <w:rPr>
                <w:rFonts w:ascii="Myriad Pro" w:hAnsi="Myriad Pro" w:cs="Calibri"/>
                <w:sz w:val="18"/>
                <w:szCs w:val="18"/>
              </w:rPr>
              <w:t>0,0934</w:t>
            </w:r>
          </w:p>
        </w:tc>
        <w:tc>
          <w:tcPr>
            <w:tcW w:w="2126" w:type="dxa"/>
            <w:tcBorders>
              <w:top w:val="nil"/>
              <w:left w:val="nil"/>
              <w:bottom w:val="single" w:sz="8" w:space="0" w:color="auto"/>
              <w:right w:val="single" w:sz="8" w:space="0" w:color="auto"/>
            </w:tcBorders>
            <w:shd w:val="clear" w:color="auto" w:fill="auto"/>
            <w:vAlign w:val="center"/>
            <w:hideMark/>
          </w:tcPr>
          <w:p w14:paraId="70F97286" w14:textId="77777777" w:rsidR="00832355" w:rsidRPr="00451E44" w:rsidRDefault="00832355" w:rsidP="00225833">
            <w:pPr>
              <w:jc w:val="center"/>
              <w:rPr>
                <w:rFonts w:ascii="Myriad Pro" w:hAnsi="Myriad Pro" w:cs="Calibri"/>
                <w:sz w:val="18"/>
                <w:szCs w:val="18"/>
              </w:rPr>
            </w:pPr>
            <w:r w:rsidRPr="00451E44">
              <w:rPr>
                <w:rFonts w:ascii="Myriad Pro" w:hAnsi="Myriad Pro" w:cs="Calibri"/>
                <w:sz w:val="18"/>
                <w:szCs w:val="18"/>
              </w:rPr>
              <w:t>1,0102</w:t>
            </w:r>
          </w:p>
        </w:tc>
      </w:tr>
      <w:tr w:rsidR="00832355" w:rsidRPr="00451E44" w14:paraId="1BBDC92F" w14:textId="77777777" w:rsidTr="00225833">
        <w:trPr>
          <w:trHeight w:val="315"/>
          <w:jc w:val="center"/>
        </w:trPr>
        <w:tc>
          <w:tcPr>
            <w:tcW w:w="2428" w:type="dxa"/>
            <w:tcBorders>
              <w:top w:val="nil"/>
              <w:left w:val="single" w:sz="8" w:space="0" w:color="auto"/>
              <w:bottom w:val="single" w:sz="8" w:space="0" w:color="auto"/>
              <w:right w:val="single" w:sz="8" w:space="0" w:color="auto"/>
            </w:tcBorders>
            <w:shd w:val="clear" w:color="auto" w:fill="auto"/>
            <w:vAlign w:val="center"/>
            <w:hideMark/>
          </w:tcPr>
          <w:p w14:paraId="47CE1144" w14:textId="77777777" w:rsidR="00832355" w:rsidRPr="00451E44" w:rsidRDefault="00832355" w:rsidP="00225833">
            <w:pPr>
              <w:jc w:val="center"/>
              <w:rPr>
                <w:rFonts w:ascii="Myriad Pro" w:hAnsi="Myriad Pro" w:cs="Calibri"/>
                <w:sz w:val="18"/>
                <w:szCs w:val="18"/>
              </w:rPr>
            </w:pPr>
            <w:r w:rsidRPr="00451E44">
              <w:rPr>
                <w:rFonts w:ascii="Myriad Pro" w:hAnsi="Myriad Pro" w:cs="Calibri"/>
                <w:sz w:val="18"/>
                <w:szCs w:val="18"/>
              </w:rPr>
              <w:t>2015 (факт)</w:t>
            </w:r>
          </w:p>
        </w:tc>
        <w:tc>
          <w:tcPr>
            <w:tcW w:w="2382" w:type="dxa"/>
            <w:tcBorders>
              <w:top w:val="nil"/>
              <w:left w:val="nil"/>
              <w:bottom w:val="single" w:sz="8" w:space="0" w:color="auto"/>
              <w:right w:val="single" w:sz="8" w:space="0" w:color="auto"/>
            </w:tcBorders>
            <w:shd w:val="clear" w:color="auto" w:fill="auto"/>
            <w:vAlign w:val="center"/>
            <w:hideMark/>
          </w:tcPr>
          <w:p w14:paraId="4779355E" w14:textId="77777777" w:rsidR="00832355" w:rsidRPr="00451E44" w:rsidRDefault="00832355" w:rsidP="00225833">
            <w:pPr>
              <w:jc w:val="center"/>
              <w:rPr>
                <w:rFonts w:ascii="Myriad Pro" w:hAnsi="Myriad Pro" w:cs="Calibri"/>
                <w:sz w:val="18"/>
                <w:szCs w:val="18"/>
              </w:rPr>
            </w:pPr>
            <w:r w:rsidRPr="00451E44">
              <w:rPr>
                <w:rFonts w:ascii="Myriad Pro" w:hAnsi="Myriad Pro" w:cs="Calibri"/>
                <w:sz w:val="18"/>
                <w:szCs w:val="18"/>
              </w:rPr>
              <w:t>0,0344</w:t>
            </w:r>
          </w:p>
        </w:tc>
        <w:tc>
          <w:tcPr>
            <w:tcW w:w="2126" w:type="dxa"/>
            <w:tcBorders>
              <w:top w:val="nil"/>
              <w:left w:val="nil"/>
              <w:bottom w:val="single" w:sz="8" w:space="0" w:color="auto"/>
              <w:right w:val="single" w:sz="8" w:space="0" w:color="auto"/>
            </w:tcBorders>
            <w:shd w:val="clear" w:color="auto" w:fill="auto"/>
            <w:vAlign w:val="center"/>
            <w:hideMark/>
          </w:tcPr>
          <w:p w14:paraId="100144EC" w14:textId="77777777" w:rsidR="00832355" w:rsidRPr="00451E44" w:rsidRDefault="00832355" w:rsidP="00225833">
            <w:pPr>
              <w:jc w:val="center"/>
              <w:rPr>
                <w:rFonts w:ascii="Myriad Pro" w:hAnsi="Myriad Pro" w:cs="Calibri"/>
                <w:sz w:val="18"/>
                <w:szCs w:val="18"/>
              </w:rPr>
            </w:pPr>
            <w:r w:rsidRPr="00451E44">
              <w:rPr>
                <w:rFonts w:ascii="Myriad Pro" w:hAnsi="Myriad Pro" w:cs="Calibri"/>
                <w:sz w:val="18"/>
                <w:szCs w:val="18"/>
              </w:rPr>
              <w:t>0,9266</w:t>
            </w:r>
          </w:p>
        </w:tc>
      </w:tr>
    </w:tbl>
    <w:p w14:paraId="5ADBD36F" w14:textId="6EA1BAD1" w:rsidR="00D21274" w:rsidRPr="00832355" w:rsidRDefault="00D21274" w:rsidP="00832355">
      <w:pPr>
        <w:spacing w:before="240" w:line="360" w:lineRule="auto"/>
        <w:ind w:firstLine="567"/>
        <w:jc w:val="both"/>
        <w:rPr>
          <w:rFonts w:ascii="Myriad Pro" w:hAnsi="Myriad Pro"/>
          <w:sz w:val="26"/>
          <w:szCs w:val="26"/>
        </w:rPr>
      </w:pPr>
      <w:r w:rsidRPr="00832355">
        <w:rPr>
          <w:rFonts w:ascii="Myriad Pro" w:hAnsi="Myriad Pro"/>
          <w:sz w:val="26"/>
          <w:szCs w:val="26"/>
        </w:rPr>
        <w:t xml:space="preserve">Исполнитель отмечает, что в соответствии с направленными филиалом </w:t>
      </w:r>
      <w:r w:rsidRPr="00832355">
        <w:rPr>
          <w:rFonts w:ascii="Myriad Pro" w:hAnsi="Myriad Pro"/>
          <w:sz w:val="26"/>
          <w:szCs w:val="26"/>
        </w:rPr>
        <w:br/>
      </w:r>
      <w:r w:rsidR="004E70D0">
        <w:rPr>
          <w:rFonts w:ascii="Myriad Pro" w:hAnsi="Myriad Pro"/>
          <w:sz w:val="26"/>
          <w:szCs w:val="26"/>
        </w:rPr>
        <w:t>ПАО </w:t>
      </w:r>
      <w:r w:rsidRPr="00832355">
        <w:rPr>
          <w:rFonts w:ascii="Myriad Pro" w:hAnsi="Myriad Pro"/>
          <w:sz w:val="26"/>
          <w:szCs w:val="26"/>
        </w:rPr>
        <w:t>«МРСК Сибири» - «ГАЭС» фактическими данными за 2015 год по показателям «уровень надежности и качества реализуемых товаров и услуг» плановые значения, установленные органом регулирования на 2015 год достигнуты со значительным улучшением.</w:t>
      </w:r>
    </w:p>
    <w:p w14:paraId="3E4B2E7A" w14:textId="77777777" w:rsidR="00D21274" w:rsidRPr="00832355" w:rsidRDefault="00D21274" w:rsidP="00D21274">
      <w:pPr>
        <w:spacing w:line="360" w:lineRule="auto"/>
        <w:ind w:firstLine="567"/>
        <w:jc w:val="both"/>
        <w:rPr>
          <w:rFonts w:ascii="Myriad Pro" w:hAnsi="Myriad Pro"/>
          <w:sz w:val="26"/>
          <w:szCs w:val="26"/>
        </w:rPr>
      </w:pPr>
      <w:r w:rsidRPr="00832355">
        <w:rPr>
          <w:rFonts w:ascii="Myriad Pro" w:hAnsi="Myriad Pro"/>
          <w:sz w:val="26"/>
          <w:szCs w:val="26"/>
        </w:rPr>
        <w:t>С учетом изложенного Исполнитель обоснованно полагает, что филиалом «ГАЭС» предусмотрено повышение (улучшение) показателей своей деятельности по оказанию услуг по передаче электрической энергии в части уровня надежности реализуемых товаров и услуг на рассматриваемый перспективный период.</w:t>
      </w:r>
    </w:p>
    <w:p w14:paraId="6542E066" w14:textId="77777777" w:rsidR="00063151" w:rsidRPr="00D21274" w:rsidRDefault="00063151" w:rsidP="00D21274">
      <w:pPr>
        <w:spacing w:line="360" w:lineRule="auto"/>
        <w:ind w:firstLine="567"/>
        <w:jc w:val="both"/>
        <w:rPr>
          <w:rFonts w:ascii="Myriad Pro" w:hAnsi="Myriad Pro"/>
          <w:sz w:val="26"/>
          <w:szCs w:val="26"/>
        </w:rPr>
      </w:pPr>
      <w:r w:rsidRPr="00D21274">
        <w:rPr>
          <w:rFonts w:ascii="Myriad Pro" w:hAnsi="Myriad Pro"/>
          <w:sz w:val="26"/>
          <w:szCs w:val="26"/>
        </w:rPr>
        <w:t xml:space="preserve">Исполнитель считает обоснованным применение показателей уровня надежности и качества услуг, установленных </w:t>
      </w:r>
      <w:r w:rsidR="00FE3770" w:rsidRPr="00D21274">
        <w:rPr>
          <w:rFonts w:ascii="Myriad Pro" w:hAnsi="Myriad Pro"/>
          <w:sz w:val="26"/>
          <w:szCs w:val="26"/>
        </w:rPr>
        <w:t>Комитетом</w:t>
      </w:r>
      <w:r w:rsidRPr="00D21274">
        <w:rPr>
          <w:rFonts w:ascii="Myriad Pro" w:hAnsi="Myriad Pro"/>
          <w:sz w:val="26"/>
          <w:szCs w:val="26"/>
        </w:rPr>
        <w:t xml:space="preserve"> по тарифам на 2017 и согласованных ФСТ России в рамках исполнения пункта 3 постановления </w:t>
      </w:r>
      <w:r w:rsidRPr="00D21274">
        <w:rPr>
          <w:rFonts w:ascii="Myriad Pro" w:hAnsi="Myriad Pro"/>
          <w:sz w:val="26"/>
          <w:szCs w:val="26"/>
        </w:rPr>
        <w:lastRenderedPageBreak/>
        <w:t>Правительства Российской Федерации от 29.12.2011 №1178, на уровне 0,</w:t>
      </w:r>
      <w:r w:rsidR="00FE3770" w:rsidRPr="00D21274">
        <w:rPr>
          <w:rFonts w:ascii="Myriad Pro" w:hAnsi="Myriad Pro"/>
          <w:sz w:val="26"/>
          <w:szCs w:val="26"/>
        </w:rPr>
        <w:t>0906</w:t>
      </w:r>
      <w:r w:rsidRPr="00D21274">
        <w:rPr>
          <w:rFonts w:ascii="Myriad Pro" w:hAnsi="Myriad Pro"/>
          <w:sz w:val="26"/>
          <w:szCs w:val="26"/>
        </w:rPr>
        <w:t xml:space="preserve"> – уровень надежности реализуемых услуг, 1,0102 – уровень качества реализуемых услуг соответственно.</w:t>
      </w:r>
    </w:p>
    <w:p w14:paraId="51A7A057" w14:textId="77777777" w:rsidR="00D21274" w:rsidRPr="00D21274" w:rsidRDefault="00D21274" w:rsidP="00D21274">
      <w:pPr>
        <w:tabs>
          <w:tab w:val="left" w:pos="2970"/>
        </w:tabs>
        <w:sectPr w:rsidR="00D21274" w:rsidRPr="00D21274" w:rsidSect="0051723A">
          <w:pgSz w:w="11906" w:h="16838"/>
          <w:pgMar w:top="1134" w:right="851" w:bottom="1134" w:left="1701" w:header="709" w:footer="709" w:gutter="0"/>
          <w:cols w:space="708"/>
          <w:docGrid w:linePitch="360"/>
        </w:sectPr>
      </w:pPr>
      <w:r>
        <w:tab/>
      </w:r>
    </w:p>
    <w:p w14:paraId="26BF0A0A" w14:textId="77777777" w:rsidR="00063151" w:rsidRDefault="00A43DB1" w:rsidP="008334CA">
      <w:pPr>
        <w:pStyle w:val="a7"/>
        <w:keepNext/>
        <w:keepLines/>
        <w:numPr>
          <w:ilvl w:val="0"/>
          <w:numId w:val="55"/>
        </w:numPr>
        <w:tabs>
          <w:tab w:val="left" w:pos="567"/>
        </w:tabs>
        <w:spacing w:before="40" w:after="160" w:line="360" w:lineRule="auto"/>
        <w:ind w:left="567" w:hanging="567"/>
        <w:jc w:val="both"/>
        <w:outlineLvl w:val="2"/>
        <w:rPr>
          <w:rFonts w:ascii="Myriad Pro" w:hAnsi="Myriad Pro"/>
          <w:b/>
          <w:color w:val="4F6228"/>
          <w:sz w:val="28"/>
          <w:szCs w:val="28"/>
          <w:lang w:eastAsia="en-US"/>
        </w:rPr>
      </w:pPr>
      <w:bookmarkStart w:id="52" w:name="_Toc53584613"/>
      <w:r w:rsidRPr="00063151">
        <w:rPr>
          <w:rFonts w:ascii="Myriad Pro" w:hAnsi="Myriad Pro"/>
          <w:b/>
          <w:color w:val="4F6228"/>
          <w:sz w:val="28"/>
          <w:szCs w:val="28"/>
          <w:lang w:eastAsia="en-US"/>
        </w:rPr>
        <w:lastRenderedPageBreak/>
        <w:t>Экспертиза обоснованности расчетов Комитета по тарифам Республики Алтай по статьям неподконтрольных расходов на 2017</w:t>
      </w:r>
      <w:r w:rsidR="00003415" w:rsidRPr="00063151">
        <w:rPr>
          <w:rFonts w:ascii="Myriad Pro" w:hAnsi="Myriad Pro"/>
          <w:b/>
          <w:color w:val="4F6228"/>
          <w:sz w:val="28"/>
          <w:szCs w:val="28"/>
          <w:lang w:eastAsia="en-US"/>
        </w:rPr>
        <w:t xml:space="preserve"> год</w:t>
      </w:r>
      <w:bookmarkEnd w:id="52"/>
    </w:p>
    <w:p w14:paraId="09F0F2B5" w14:textId="77777777" w:rsidR="00063151" w:rsidRPr="00063151" w:rsidRDefault="00063151" w:rsidP="00063151">
      <w:pPr>
        <w:spacing w:line="360" w:lineRule="auto"/>
        <w:ind w:firstLine="567"/>
        <w:jc w:val="both"/>
        <w:rPr>
          <w:rFonts w:ascii="Myriad Pro" w:eastAsia="Calibri" w:hAnsi="Myriad Pro"/>
          <w:color w:val="000000" w:themeColor="text1"/>
          <w:sz w:val="26"/>
          <w:szCs w:val="26"/>
        </w:rPr>
      </w:pPr>
      <w:r w:rsidRPr="00063151">
        <w:rPr>
          <w:rFonts w:ascii="Myriad Pro" w:eastAsia="Calibri" w:hAnsi="Myriad Pro"/>
          <w:color w:val="000000" w:themeColor="text1"/>
          <w:sz w:val="26"/>
          <w:szCs w:val="26"/>
        </w:rPr>
        <w:t xml:space="preserve">В соответствии с пунктом 11 Методических указаний </w:t>
      </w:r>
      <w:r w:rsidR="00685A0B">
        <w:rPr>
          <w:rFonts w:ascii="Myriad Pro" w:eastAsia="Calibri" w:hAnsi="Myriad Pro"/>
          <w:color w:val="000000" w:themeColor="text1"/>
          <w:sz w:val="26"/>
          <w:szCs w:val="26"/>
        </w:rPr>
        <w:t>№ </w:t>
      </w:r>
      <w:r w:rsidRPr="00063151">
        <w:rPr>
          <w:rFonts w:ascii="Myriad Pro" w:eastAsia="Calibri" w:hAnsi="Myriad Pro"/>
          <w:color w:val="000000" w:themeColor="text1"/>
          <w:sz w:val="26"/>
          <w:szCs w:val="26"/>
        </w:rPr>
        <w:t>98-э неподконтрольные расходы, определяемые методом экономически обоснованных расходов, для базового и i-го года долгосрочного периода регулирования, включают в себя:</w:t>
      </w:r>
    </w:p>
    <w:p w14:paraId="7B9BD1C2" w14:textId="77777777" w:rsidR="00063151" w:rsidRPr="00063151" w:rsidRDefault="00063151" w:rsidP="00063151">
      <w:pPr>
        <w:pStyle w:val="a7"/>
        <w:spacing w:line="360" w:lineRule="auto"/>
        <w:ind w:left="0" w:firstLine="567"/>
        <w:jc w:val="both"/>
        <w:rPr>
          <w:rFonts w:ascii="Myriad Pro" w:hAnsi="Myriad Pro"/>
          <w:color w:val="000000" w:themeColor="text1"/>
          <w:sz w:val="26"/>
          <w:szCs w:val="26"/>
        </w:rPr>
      </w:pPr>
      <w:r w:rsidRPr="00063151">
        <w:rPr>
          <w:rFonts w:ascii="Myriad Pro" w:hAnsi="Myriad Pro"/>
          <w:color w:val="000000" w:themeColor="text1"/>
          <w:sz w:val="26"/>
          <w:szCs w:val="26"/>
        </w:rPr>
        <w:t xml:space="preserve">- расходы на финансирование капитальных вложений из прибыли (в соответствии с пунктом 32 Основ ценообразования </w:t>
      </w:r>
      <w:r w:rsidR="00685A0B">
        <w:rPr>
          <w:rFonts w:ascii="Myriad Pro" w:hAnsi="Myriad Pro"/>
          <w:color w:val="000000" w:themeColor="text1"/>
          <w:sz w:val="26"/>
          <w:szCs w:val="26"/>
        </w:rPr>
        <w:t>№ </w:t>
      </w:r>
      <w:r w:rsidRPr="00063151">
        <w:rPr>
          <w:rFonts w:ascii="Myriad Pro" w:hAnsi="Myriad Pro"/>
          <w:color w:val="000000" w:themeColor="text1"/>
          <w:sz w:val="26"/>
          <w:szCs w:val="26"/>
        </w:rPr>
        <w:t>1178).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23CAEEAC" w14:textId="77777777" w:rsidR="00063151" w:rsidRPr="00063151" w:rsidRDefault="00063151" w:rsidP="00063151">
      <w:pPr>
        <w:pStyle w:val="a7"/>
        <w:spacing w:line="360" w:lineRule="auto"/>
        <w:ind w:left="0" w:firstLine="567"/>
        <w:jc w:val="both"/>
        <w:rPr>
          <w:rFonts w:ascii="Myriad Pro" w:hAnsi="Myriad Pro"/>
          <w:color w:val="000000" w:themeColor="text1"/>
          <w:sz w:val="26"/>
          <w:szCs w:val="26"/>
        </w:rPr>
      </w:pPr>
      <w:r w:rsidRPr="00063151">
        <w:rPr>
          <w:rFonts w:ascii="Myriad Pro" w:hAnsi="Myriad Pro"/>
          <w:color w:val="000000" w:themeColor="text1"/>
          <w:sz w:val="26"/>
          <w:szCs w:val="26"/>
        </w:rPr>
        <w:t xml:space="preserve">- оплату налогов на прибыль, имущество и иных налогов (в соответствии с пунктами 20 и 28 Основ ценообразования </w:t>
      </w:r>
      <w:r w:rsidR="00685A0B">
        <w:rPr>
          <w:rFonts w:ascii="Myriad Pro" w:hAnsi="Myriad Pro"/>
          <w:color w:val="000000" w:themeColor="text1"/>
          <w:sz w:val="26"/>
          <w:szCs w:val="26"/>
        </w:rPr>
        <w:t>№ </w:t>
      </w:r>
      <w:r w:rsidRPr="00063151">
        <w:rPr>
          <w:rFonts w:ascii="Myriad Pro" w:hAnsi="Myriad Pro"/>
          <w:color w:val="000000" w:themeColor="text1"/>
          <w:sz w:val="26"/>
          <w:szCs w:val="26"/>
        </w:rPr>
        <w:t>1178);</w:t>
      </w:r>
    </w:p>
    <w:p w14:paraId="3B33053E" w14:textId="77777777" w:rsidR="00063151" w:rsidRPr="00063151" w:rsidRDefault="00063151" w:rsidP="00063151">
      <w:pPr>
        <w:pStyle w:val="a7"/>
        <w:spacing w:line="360" w:lineRule="auto"/>
        <w:ind w:left="0" w:firstLine="567"/>
        <w:jc w:val="both"/>
        <w:rPr>
          <w:rFonts w:ascii="Myriad Pro" w:hAnsi="Myriad Pro"/>
          <w:color w:val="000000" w:themeColor="text1"/>
          <w:sz w:val="26"/>
          <w:szCs w:val="26"/>
        </w:rPr>
      </w:pPr>
      <w:r w:rsidRPr="00063151">
        <w:rPr>
          <w:rFonts w:ascii="Myriad Pro" w:hAnsi="Myriad Pro"/>
          <w:color w:val="000000" w:themeColor="text1"/>
          <w:sz w:val="26"/>
          <w:szCs w:val="26"/>
        </w:rPr>
        <w:t xml:space="preserve">- амортизацию основных средств (в соответствии с пунктом 27 Основ ценообразования </w:t>
      </w:r>
      <w:r w:rsidR="00685A0B">
        <w:rPr>
          <w:rFonts w:ascii="Myriad Pro" w:hAnsi="Myriad Pro"/>
          <w:color w:val="000000" w:themeColor="text1"/>
          <w:sz w:val="26"/>
          <w:szCs w:val="26"/>
        </w:rPr>
        <w:t>№ </w:t>
      </w:r>
      <w:r w:rsidRPr="00063151">
        <w:rPr>
          <w:rFonts w:ascii="Myriad Pro" w:hAnsi="Myriad Pro"/>
          <w:color w:val="000000" w:themeColor="text1"/>
          <w:sz w:val="26"/>
          <w:szCs w:val="26"/>
        </w:rPr>
        <w:t>1178);</w:t>
      </w:r>
    </w:p>
    <w:p w14:paraId="2F5CDD50" w14:textId="77777777" w:rsidR="00063151" w:rsidRPr="00063151" w:rsidRDefault="00063151" w:rsidP="00063151">
      <w:pPr>
        <w:pStyle w:val="a7"/>
        <w:spacing w:line="360" w:lineRule="auto"/>
        <w:ind w:left="0" w:firstLine="567"/>
        <w:jc w:val="both"/>
        <w:rPr>
          <w:rFonts w:ascii="Myriad Pro" w:hAnsi="Myriad Pro"/>
          <w:color w:val="000000" w:themeColor="text1"/>
          <w:sz w:val="26"/>
          <w:szCs w:val="26"/>
        </w:rPr>
      </w:pPr>
      <w:r w:rsidRPr="00063151">
        <w:rPr>
          <w:rFonts w:ascii="Myriad Pro" w:hAnsi="Myriad Pro"/>
          <w:color w:val="000000" w:themeColor="text1"/>
          <w:sz w:val="26"/>
          <w:szCs w:val="26"/>
        </w:rPr>
        <w:t xml:space="preserve">- 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 </w:t>
      </w:r>
      <w:r w:rsidR="00685A0B">
        <w:rPr>
          <w:rFonts w:ascii="Myriad Pro" w:hAnsi="Myriad Pro"/>
          <w:color w:val="000000" w:themeColor="text1"/>
          <w:sz w:val="26"/>
          <w:szCs w:val="26"/>
        </w:rPr>
        <w:t>№ </w:t>
      </w:r>
      <w:r w:rsidRPr="00063151">
        <w:rPr>
          <w:rFonts w:ascii="Myriad Pro" w:hAnsi="Myriad Pro"/>
          <w:color w:val="000000" w:themeColor="text1"/>
          <w:sz w:val="26"/>
          <w:szCs w:val="26"/>
        </w:rPr>
        <w:t>1178;</w:t>
      </w:r>
    </w:p>
    <w:p w14:paraId="18A30BF9" w14:textId="77777777" w:rsidR="00063151" w:rsidRPr="00063151" w:rsidRDefault="00063151" w:rsidP="00063151">
      <w:pPr>
        <w:spacing w:line="360" w:lineRule="auto"/>
        <w:ind w:firstLine="567"/>
        <w:jc w:val="both"/>
        <w:rPr>
          <w:rFonts w:ascii="Myriad Pro" w:eastAsia="Calibri" w:hAnsi="Myriad Pro"/>
          <w:color w:val="000000" w:themeColor="text1"/>
          <w:sz w:val="26"/>
          <w:szCs w:val="26"/>
        </w:rPr>
      </w:pPr>
      <w:r w:rsidRPr="00063151">
        <w:rPr>
          <w:rFonts w:ascii="Myriad Pro" w:eastAsia="Calibri" w:hAnsi="Myriad Pro"/>
          <w:color w:val="000000" w:themeColor="text1"/>
          <w:sz w:val="26"/>
          <w:szCs w:val="26"/>
        </w:rPr>
        <w:lastRenderedPageBreak/>
        <w:t xml:space="preserve">- расходы, связанные с компенсацией выпадающих доходов, предусмотренных пунктом 87 Основ ценообразования </w:t>
      </w:r>
      <w:r w:rsidR="00685A0B">
        <w:rPr>
          <w:rFonts w:ascii="Myriad Pro" w:eastAsia="Calibri" w:hAnsi="Myriad Pro"/>
          <w:color w:val="000000" w:themeColor="text1"/>
          <w:sz w:val="26"/>
          <w:szCs w:val="26"/>
        </w:rPr>
        <w:t>№ </w:t>
      </w:r>
      <w:r w:rsidRPr="00063151">
        <w:rPr>
          <w:rFonts w:ascii="Myriad Pro" w:eastAsia="Calibri" w:hAnsi="Myriad Pro"/>
          <w:color w:val="000000" w:themeColor="text1"/>
          <w:sz w:val="26"/>
          <w:szCs w:val="26"/>
        </w:rPr>
        <w:t>1178;</w:t>
      </w:r>
    </w:p>
    <w:p w14:paraId="420F14FE" w14:textId="77777777" w:rsidR="00063151" w:rsidRPr="00063151" w:rsidRDefault="00063151" w:rsidP="00063151">
      <w:pPr>
        <w:pStyle w:val="a7"/>
        <w:spacing w:line="360" w:lineRule="auto"/>
        <w:ind w:left="0" w:firstLine="567"/>
        <w:jc w:val="both"/>
        <w:rPr>
          <w:rFonts w:ascii="Myriad Pro" w:hAnsi="Myriad Pro"/>
          <w:color w:val="000000" w:themeColor="text1"/>
          <w:sz w:val="26"/>
          <w:szCs w:val="26"/>
        </w:rPr>
      </w:pPr>
      <w:r w:rsidRPr="00063151">
        <w:rPr>
          <w:rFonts w:ascii="Myriad Pro" w:hAnsi="Myriad Pro"/>
          <w:color w:val="000000" w:themeColor="text1"/>
          <w:sz w:val="26"/>
          <w:szCs w:val="26"/>
        </w:rPr>
        <w:t>- 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57A51D54" w14:textId="77777777" w:rsidR="00063151" w:rsidRDefault="00063151" w:rsidP="00063151">
      <w:pPr>
        <w:pStyle w:val="a7"/>
        <w:spacing w:line="360" w:lineRule="auto"/>
        <w:ind w:left="0" w:firstLine="567"/>
        <w:jc w:val="both"/>
        <w:rPr>
          <w:rFonts w:ascii="Myriad Pro" w:hAnsi="Myriad Pro"/>
          <w:color w:val="000000" w:themeColor="text1"/>
          <w:sz w:val="26"/>
          <w:szCs w:val="26"/>
        </w:rPr>
      </w:pPr>
      <w:r w:rsidRPr="00063151">
        <w:rPr>
          <w:rFonts w:ascii="Myriad Pro" w:hAnsi="Myriad Pro"/>
          <w:color w:val="000000" w:themeColor="text1"/>
          <w:sz w:val="26"/>
          <w:szCs w:val="26"/>
        </w:rPr>
        <w:t>- прочие расходы, учитываемые при установлении тарифов на i-й год долгосрочного периода регулирования.</w:t>
      </w:r>
    </w:p>
    <w:tbl>
      <w:tblPr>
        <w:tblW w:w="9380" w:type="dxa"/>
        <w:tblLook w:val="04A0" w:firstRow="1" w:lastRow="0" w:firstColumn="1" w:lastColumn="0" w:noHBand="0" w:noVBand="1"/>
      </w:tblPr>
      <w:tblGrid>
        <w:gridCol w:w="2400"/>
        <w:gridCol w:w="904"/>
        <w:gridCol w:w="1540"/>
        <w:gridCol w:w="1540"/>
        <w:gridCol w:w="1540"/>
        <w:gridCol w:w="1540"/>
      </w:tblGrid>
      <w:tr w:rsidR="00F84DF7" w:rsidRPr="00F84DF7" w14:paraId="10217162" w14:textId="77777777" w:rsidTr="00F84DF7">
        <w:trPr>
          <w:trHeight w:val="480"/>
        </w:trPr>
        <w:tc>
          <w:tcPr>
            <w:tcW w:w="2400"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7462FD2C" w14:textId="77777777" w:rsidR="00F84DF7" w:rsidRPr="00F84DF7" w:rsidRDefault="00F84DF7" w:rsidP="00F84DF7">
            <w:pPr>
              <w:jc w:val="center"/>
              <w:rPr>
                <w:rFonts w:ascii="Myriad Pro" w:hAnsi="Myriad Pro" w:cs="Calibri"/>
                <w:b/>
                <w:bCs/>
                <w:color w:val="FFFFFF"/>
                <w:sz w:val="20"/>
                <w:szCs w:val="20"/>
              </w:rPr>
            </w:pPr>
            <w:r w:rsidRPr="00F84DF7">
              <w:rPr>
                <w:rFonts w:ascii="Myriad Pro" w:hAnsi="Myriad Pro" w:cs="Calibri"/>
                <w:b/>
                <w:bCs/>
                <w:color w:val="FFFFFF"/>
                <w:sz w:val="20"/>
                <w:szCs w:val="20"/>
              </w:rPr>
              <w:t>Наименование статьи</w:t>
            </w:r>
          </w:p>
        </w:tc>
        <w:tc>
          <w:tcPr>
            <w:tcW w:w="820"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14978323" w14:textId="77777777" w:rsidR="00F84DF7" w:rsidRPr="00F84DF7" w:rsidRDefault="00F84DF7" w:rsidP="00F84DF7">
            <w:pPr>
              <w:jc w:val="center"/>
              <w:rPr>
                <w:rFonts w:ascii="Myriad Pro" w:hAnsi="Myriad Pro" w:cs="Calibri"/>
                <w:b/>
                <w:bCs/>
                <w:color w:val="FFFFFF"/>
                <w:sz w:val="20"/>
                <w:szCs w:val="20"/>
              </w:rPr>
            </w:pPr>
            <w:r w:rsidRPr="00F84DF7">
              <w:rPr>
                <w:rFonts w:ascii="Myriad Pro" w:hAnsi="Myriad Pro" w:cs="Calibri"/>
                <w:b/>
                <w:bCs/>
                <w:color w:val="FFFFFF"/>
                <w:sz w:val="20"/>
                <w:szCs w:val="20"/>
              </w:rPr>
              <w:t>Ед. изм.</w:t>
            </w:r>
          </w:p>
        </w:tc>
        <w:tc>
          <w:tcPr>
            <w:tcW w:w="154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38E9CD3" w14:textId="77777777" w:rsidR="00F84DF7" w:rsidRPr="00F84DF7" w:rsidRDefault="00F84DF7" w:rsidP="00F84DF7">
            <w:pPr>
              <w:jc w:val="center"/>
              <w:rPr>
                <w:rFonts w:ascii="Myriad Pro" w:hAnsi="Myriad Pro" w:cs="Calibri"/>
                <w:b/>
                <w:bCs/>
                <w:color w:val="FFFFFF"/>
                <w:sz w:val="20"/>
                <w:szCs w:val="20"/>
              </w:rPr>
            </w:pPr>
            <w:r w:rsidRPr="00F84DF7">
              <w:rPr>
                <w:rFonts w:ascii="Myriad Pro" w:hAnsi="Myriad Pro" w:cs="Calibri"/>
                <w:b/>
                <w:bCs/>
                <w:color w:val="FFFFFF"/>
                <w:sz w:val="20"/>
                <w:szCs w:val="20"/>
              </w:rPr>
              <w:t>Заявлено филиалом на 2017 год</w:t>
            </w:r>
          </w:p>
        </w:tc>
        <w:tc>
          <w:tcPr>
            <w:tcW w:w="154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1230C96" w14:textId="77777777" w:rsidR="00F84DF7" w:rsidRPr="00F84DF7" w:rsidRDefault="00F84DF7" w:rsidP="00F84DF7">
            <w:pPr>
              <w:jc w:val="center"/>
              <w:rPr>
                <w:rFonts w:ascii="Myriad Pro" w:hAnsi="Myriad Pro" w:cs="Calibri"/>
                <w:b/>
                <w:bCs/>
                <w:color w:val="FFFFFF"/>
                <w:sz w:val="20"/>
                <w:szCs w:val="20"/>
              </w:rPr>
            </w:pPr>
            <w:r w:rsidRPr="00F84DF7">
              <w:rPr>
                <w:rFonts w:ascii="Myriad Pro" w:hAnsi="Myriad Pro" w:cs="Calibri"/>
                <w:b/>
                <w:bCs/>
                <w:color w:val="FFFFFF"/>
                <w:sz w:val="20"/>
                <w:szCs w:val="20"/>
              </w:rPr>
              <w:t>Установлено Комитетом на 2017 год</w:t>
            </w:r>
          </w:p>
        </w:tc>
        <w:tc>
          <w:tcPr>
            <w:tcW w:w="1540" w:type="dxa"/>
            <w:tcBorders>
              <w:top w:val="single" w:sz="8" w:space="0" w:color="FFFFFF"/>
              <w:left w:val="nil"/>
              <w:bottom w:val="nil"/>
              <w:right w:val="single" w:sz="8" w:space="0" w:color="FFFFFF"/>
            </w:tcBorders>
            <w:shd w:val="clear" w:color="000000" w:fill="4F6228"/>
            <w:vAlign w:val="center"/>
            <w:hideMark/>
          </w:tcPr>
          <w:p w14:paraId="18A6D0B4" w14:textId="77777777" w:rsidR="00F84DF7" w:rsidRPr="00F84DF7" w:rsidRDefault="00F84DF7" w:rsidP="00F84DF7">
            <w:pPr>
              <w:jc w:val="center"/>
              <w:rPr>
                <w:rFonts w:ascii="Myriad Pro" w:hAnsi="Myriad Pro" w:cs="Calibri"/>
                <w:b/>
                <w:bCs/>
                <w:color w:val="FFFFFF"/>
                <w:sz w:val="20"/>
                <w:szCs w:val="20"/>
              </w:rPr>
            </w:pPr>
            <w:r w:rsidRPr="00F84DF7">
              <w:rPr>
                <w:rFonts w:ascii="Myriad Pro" w:hAnsi="Myriad Pro" w:cs="Calibri"/>
                <w:b/>
                <w:bCs/>
                <w:color w:val="FFFFFF"/>
                <w:sz w:val="20"/>
                <w:szCs w:val="20"/>
              </w:rPr>
              <w:t>Отклонение Установлено</w:t>
            </w:r>
          </w:p>
        </w:tc>
        <w:tc>
          <w:tcPr>
            <w:tcW w:w="154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2A146AE" w14:textId="77777777" w:rsidR="00F84DF7" w:rsidRPr="00F84DF7" w:rsidRDefault="00F84DF7" w:rsidP="00F84DF7">
            <w:pPr>
              <w:jc w:val="center"/>
              <w:rPr>
                <w:rFonts w:ascii="Myriad Pro" w:hAnsi="Myriad Pro" w:cs="Calibri"/>
                <w:b/>
                <w:bCs/>
                <w:color w:val="FFFFFF"/>
                <w:sz w:val="20"/>
                <w:szCs w:val="20"/>
              </w:rPr>
            </w:pPr>
            <w:r w:rsidRPr="00F84DF7">
              <w:rPr>
                <w:rFonts w:ascii="Myriad Pro" w:hAnsi="Myriad Pro" w:cs="Calibri"/>
                <w:b/>
                <w:bCs/>
                <w:color w:val="FFFFFF"/>
                <w:sz w:val="20"/>
                <w:szCs w:val="20"/>
              </w:rPr>
              <w:t xml:space="preserve">Отклонение Установлено / заявка, % </w:t>
            </w:r>
          </w:p>
        </w:tc>
      </w:tr>
      <w:tr w:rsidR="00F84DF7" w:rsidRPr="00F84DF7" w14:paraId="7A25CAEC" w14:textId="77777777" w:rsidTr="00F84DF7">
        <w:trPr>
          <w:trHeight w:val="495"/>
        </w:trPr>
        <w:tc>
          <w:tcPr>
            <w:tcW w:w="2400" w:type="dxa"/>
            <w:vMerge/>
            <w:tcBorders>
              <w:top w:val="single" w:sz="8" w:space="0" w:color="FFFFFF"/>
              <w:left w:val="single" w:sz="8" w:space="0" w:color="FFFFFF"/>
              <w:bottom w:val="single" w:sz="8" w:space="0" w:color="FFFFFF"/>
              <w:right w:val="single" w:sz="8" w:space="0" w:color="FFFFFF"/>
            </w:tcBorders>
            <w:vAlign w:val="center"/>
            <w:hideMark/>
          </w:tcPr>
          <w:p w14:paraId="6E076CDA" w14:textId="77777777" w:rsidR="00F84DF7" w:rsidRPr="00F84DF7" w:rsidRDefault="00F84DF7" w:rsidP="00F84DF7">
            <w:pPr>
              <w:rPr>
                <w:rFonts w:ascii="Myriad Pro" w:hAnsi="Myriad Pro" w:cs="Calibri"/>
                <w:b/>
                <w:bCs/>
                <w:color w:val="FFFFFF"/>
                <w:sz w:val="20"/>
                <w:szCs w:val="20"/>
              </w:rPr>
            </w:pPr>
          </w:p>
        </w:tc>
        <w:tc>
          <w:tcPr>
            <w:tcW w:w="820" w:type="dxa"/>
            <w:vMerge/>
            <w:tcBorders>
              <w:top w:val="single" w:sz="8" w:space="0" w:color="FFFFFF"/>
              <w:left w:val="single" w:sz="8" w:space="0" w:color="FFFFFF"/>
              <w:bottom w:val="single" w:sz="8" w:space="0" w:color="FFFFFF"/>
              <w:right w:val="single" w:sz="8" w:space="0" w:color="FFFFFF"/>
            </w:tcBorders>
            <w:vAlign w:val="center"/>
            <w:hideMark/>
          </w:tcPr>
          <w:p w14:paraId="2DE7E680" w14:textId="77777777" w:rsidR="00F84DF7" w:rsidRPr="00F84DF7" w:rsidRDefault="00F84DF7" w:rsidP="00F84DF7">
            <w:pPr>
              <w:rPr>
                <w:rFonts w:ascii="Myriad Pro" w:hAnsi="Myriad Pro" w:cs="Calibri"/>
                <w:b/>
                <w:bCs/>
                <w:color w:val="FFFFFF"/>
                <w:sz w:val="20"/>
                <w:szCs w:val="20"/>
              </w:rPr>
            </w:pPr>
          </w:p>
        </w:tc>
        <w:tc>
          <w:tcPr>
            <w:tcW w:w="1540" w:type="dxa"/>
            <w:vMerge/>
            <w:tcBorders>
              <w:top w:val="single" w:sz="8" w:space="0" w:color="FFFFFF"/>
              <w:left w:val="single" w:sz="8" w:space="0" w:color="FFFFFF"/>
              <w:bottom w:val="single" w:sz="8" w:space="0" w:color="FFFFFF"/>
              <w:right w:val="single" w:sz="8" w:space="0" w:color="FFFFFF"/>
            </w:tcBorders>
            <w:vAlign w:val="center"/>
            <w:hideMark/>
          </w:tcPr>
          <w:p w14:paraId="3482875B" w14:textId="77777777" w:rsidR="00F84DF7" w:rsidRPr="00F84DF7" w:rsidRDefault="00F84DF7" w:rsidP="00F84DF7">
            <w:pPr>
              <w:rPr>
                <w:rFonts w:ascii="Myriad Pro" w:hAnsi="Myriad Pro" w:cs="Calibri"/>
                <w:b/>
                <w:bCs/>
                <w:color w:val="FFFFFF"/>
                <w:sz w:val="20"/>
                <w:szCs w:val="20"/>
              </w:rPr>
            </w:pPr>
          </w:p>
        </w:tc>
        <w:tc>
          <w:tcPr>
            <w:tcW w:w="1540" w:type="dxa"/>
            <w:vMerge/>
            <w:tcBorders>
              <w:top w:val="single" w:sz="8" w:space="0" w:color="FFFFFF"/>
              <w:left w:val="single" w:sz="8" w:space="0" w:color="FFFFFF"/>
              <w:bottom w:val="single" w:sz="8" w:space="0" w:color="FFFFFF"/>
              <w:right w:val="single" w:sz="8" w:space="0" w:color="FFFFFF"/>
            </w:tcBorders>
            <w:vAlign w:val="center"/>
            <w:hideMark/>
          </w:tcPr>
          <w:p w14:paraId="0E8F7325" w14:textId="77777777" w:rsidR="00F84DF7" w:rsidRPr="00F84DF7" w:rsidRDefault="00F84DF7" w:rsidP="00F84DF7">
            <w:pPr>
              <w:rPr>
                <w:rFonts w:ascii="Myriad Pro" w:hAnsi="Myriad Pro" w:cs="Calibri"/>
                <w:b/>
                <w:bCs/>
                <w:color w:val="FFFFFF"/>
                <w:sz w:val="20"/>
                <w:szCs w:val="20"/>
              </w:rPr>
            </w:pPr>
          </w:p>
        </w:tc>
        <w:tc>
          <w:tcPr>
            <w:tcW w:w="1540" w:type="dxa"/>
            <w:tcBorders>
              <w:top w:val="nil"/>
              <w:left w:val="nil"/>
              <w:bottom w:val="single" w:sz="8" w:space="0" w:color="FFFFFF"/>
              <w:right w:val="single" w:sz="8" w:space="0" w:color="FFFFFF"/>
            </w:tcBorders>
            <w:shd w:val="clear" w:color="000000" w:fill="4F6228"/>
            <w:vAlign w:val="center"/>
            <w:hideMark/>
          </w:tcPr>
          <w:p w14:paraId="3041180D" w14:textId="77777777" w:rsidR="00F84DF7" w:rsidRPr="00F84DF7" w:rsidRDefault="00F84DF7" w:rsidP="00F84DF7">
            <w:pPr>
              <w:jc w:val="center"/>
              <w:rPr>
                <w:rFonts w:ascii="Myriad Pro" w:hAnsi="Myriad Pro" w:cs="Calibri"/>
                <w:b/>
                <w:bCs/>
                <w:color w:val="FFFFFF"/>
                <w:sz w:val="20"/>
                <w:szCs w:val="20"/>
              </w:rPr>
            </w:pPr>
            <w:r w:rsidRPr="00F84DF7">
              <w:rPr>
                <w:rFonts w:ascii="Myriad Pro" w:hAnsi="Myriad Pro" w:cs="Calibri"/>
                <w:b/>
                <w:bCs/>
                <w:color w:val="FFFFFF"/>
                <w:sz w:val="20"/>
                <w:szCs w:val="20"/>
              </w:rPr>
              <w:t xml:space="preserve"> / заявка на 2017, тыс. руб.</w:t>
            </w:r>
          </w:p>
        </w:tc>
        <w:tc>
          <w:tcPr>
            <w:tcW w:w="1540" w:type="dxa"/>
            <w:vMerge/>
            <w:tcBorders>
              <w:top w:val="single" w:sz="8" w:space="0" w:color="FFFFFF"/>
              <w:left w:val="single" w:sz="8" w:space="0" w:color="FFFFFF"/>
              <w:bottom w:val="single" w:sz="8" w:space="0" w:color="FFFFFF"/>
              <w:right w:val="single" w:sz="8" w:space="0" w:color="FFFFFF"/>
            </w:tcBorders>
            <w:vAlign w:val="center"/>
            <w:hideMark/>
          </w:tcPr>
          <w:p w14:paraId="4C447ABF" w14:textId="77777777" w:rsidR="00F84DF7" w:rsidRPr="00F84DF7" w:rsidRDefault="00F84DF7" w:rsidP="00F84DF7">
            <w:pPr>
              <w:rPr>
                <w:rFonts w:ascii="Myriad Pro" w:hAnsi="Myriad Pro" w:cs="Calibri"/>
                <w:b/>
                <w:bCs/>
                <w:color w:val="FFFFFF"/>
                <w:sz w:val="20"/>
                <w:szCs w:val="20"/>
              </w:rPr>
            </w:pPr>
          </w:p>
        </w:tc>
      </w:tr>
      <w:tr w:rsidR="00F84DF7" w:rsidRPr="00F84DF7" w14:paraId="4294FB2D" w14:textId="77777777" w:rsidTr="00F84DF7">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16E6C243" w14:textId="77777777" w:rsidR="00F84DF7" w:rsidRPr="00F84DF7" w:rsidRDefault="00F84DF7" w:rsidP="00F84DF7">
            <w:pPr>
              <w:rPr>
                <w:rFonts w:ascii="Myriad Pro" w:hAnsi="Myriad Pro" w:cs="Calibri"/>
                <w:color w:val="000000"/>
                <w:sz w:val="20"/>
                <w:szCs w:val="20"/>
              </w:rPr>
            </w:pPr>
            <w:r w:rsidRPr="00F84DF7">
              <w:rPr>
                <w:rFonts w:ascii="Myriad Pro" w:hAnsi="Myriad Pro" w:cs="Calibri"/>
                <w:color w:val="000000"/>
                <w:sz w:val="20"/>
                <w:szCs w:val="20"/>
              </w:rPr>
              <w:t>Аренда, всего</w:t>
            </w:r>
          </w:p>
        </w:tc>
        <w:tc>
          <w:tcPr>
            <w:tcW w:w="820" w:type="dxa"/>
            <w:tcBorders>
              <w:top w:val="nil"/>
              <w:left w:val="nil"/>
              <w:bottom w:val="single" w:sz="8" w:space="0" w:color="auto"/>
              <w:right w:val="single" w:sz="8" w:space="0" w:color="auto"/>
            </w:tcBorders>
            <w:shd w:val="clear" w:color="auto" w:fill="auto"/>
            <w:noWrap/>
            <w:vAlign w:val="center"/>
            <w:hideMark/>
          </w:tcPr>
          <w:p w14:paraId="2DB74800"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тыс.руб</w:t>
            </w:r>
          </w:p>
        </w:tc>
        <w:tc>
          <w:tcPr>
            <w:tcW w:w="1540" w:type="dxa"/>
            <w:tcBorders>
              <w:top w:val="nil"/>
              <w:left w:val="nil"/>
              <w:bottom w:val="single" w:sz="8" w:space="0" w:color="auto"/>
              <w:right w:val="single" w:sz="8" w:space="0" w:color="auto"/>
            </w:tcBorders>
            <w:shd w:val="clear" w:color="auto" w:fill="auto"/>
            <w:noWrap/>
            <w:vAlign w:val="center"/>
            <w:hideMark/>
          </w:tcPr>
          <w:p w14:paraId="6B5202A9"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846,30</w:t>
            </w:r>
          </w:p>
        </w:tc>
        <w:tc>
          <w:tcPr>
            <w:tcW w:w="1540" w:type="dxa"/>
            <w:tcBorders>
              <w:top w:val="nil"/>
              <w:left w:val="nil"/>
              <w:bottom w:val="single" w:sz="8" w:space="0" w:color="auto"/>
              <w:right w:val="single" w:sz="8" w:space="0" w:color="auto"/>
            </w:tcBorders>
            <w:shd w:val="clear" w:color="auto" w:fill="auto"/>
            <w:noWrap/>
            <w:vAlign w:val="center"/>
            <w:hideMark/>
          </w:tcPr>
          <w:p w14:paraId="443D055B"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846,30</w:t>
            </w:r>
          </w:p>
        </w:tc>
        <w:tc>
          <w:tcPr>
            <w:tcW w:w="1540" w:type="dxa"/>
            <w:tcBorders>
              <w:top w:val="nil"/>
              <w:left w:val="nil"/>
              <w:bottom w:val="single" w:sz="8" w:space="0" w:color="auto"/>
              <w:right w:val="single" w:sz="8" w:space="0" w:color="auto"/>
            </w:tcBorders>
            <w:shd w:val="clear" w:color="auto" w:fill="auto"/>
            <w:noWrap/>
            <w:vAlign w:val="center"/>
            <w:hideMark/>
          </w:tcPr>
          <w:p w14:paraId="7403468D"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0,00</w:t>
            </w:r>
          </w:p>
        </w:tc>
        <w:tc>
          <w:tcPr>
            <w:tcW w:w="1540" w:type="dxa"/>
            <w:tcBorders>
              <w:top w:val="nil"/>
              <w:left w:val="nil"/>
              <w:bottom w:val="single" w:sz="8" w:space="0" w:color="auto"/>
              <w:right w:val="single" w:sz="8" w:space="0" w:color="auto"/>
            </w:tcBorders>
            <w:shd w:val="clear" w:color="auto" w:fill="auto"/>
            <w:noWrap/>
            <w:vAlign w:val="center"/>
            <w:hideMark/>
          </w:tcPr>
          <w:p w14:paraId="3CB68EE7"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0,00%</w:t>
            </w:r>
          </w:p>
        </w:tc>
      </w:tr>
      <w:tr w:rsidR="00F84DF7" w:rsidRPr="00F84DF7" w14:paraId="0B39A778" w14:textId="77777777" w:rsidTr="00F84DF7">
        <w:trPr>
          <w:trHeight w:val="73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6874BD38" w14:textId="77777777" w:rsidR="00F84DF7" w:rsidRPr="00F84DF7" w:rsidRDefault="00F84DF7" w:rsidP="00F84DF7">
            <w:pPr>
              <w:rPr>
                <w:rFonts w:ascii="Myriad Pro" w:hAnsi="Myriad Pro" w:cs="Calibri"/>
                <w:color w:val="000000"/>
                <w:sz w:val="20"/>
                <w:szCs w:val="20"/>
              </w:rPr>
            </w:pPr>
            <w:r w:rsidRPr="00F84DF7">
              <w:rPr>
                <w:rFonts w:ascii="Myriad Pro" w:hAnsi="Myriad Pro" w:cs="Calibri"/>
                <w:color w:val="000000"/>
                <w:sz w:val="20"/>
                <w:szCs w:val="20"/>
              </w:rPr>
              <w:t>Налоги (без учета налога на прибыль), всего, в том числе:</w:t>
            </w:r>
          </w:p>
        </w:tc>
        <w:tc>
          <w:tcPr>
            <w:tcW w:w="820" w:type="dxa"/>
            <w:tcBorders>
              <w:top w:val="nil"/>
              <w:left w:val="nil"/>
              <w:bottom w:val="single" w:sz="8" w:space="0" w:color="auto"/>
              <w:right w:val="single" w:sz="8" w:space="0" w:color="auto"/>
            </w:tcBorders>
            <w:shd w:val="clear" w:color="auto" w:fill="auto"/>
            <w:noWrap/>
            <w:vAlign w:val="center"/>
            <w:hideMark/>
          </w:tcPr>
          <w:p w14:paraId="618BFF4F"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тыс.руб</w:t>
            </w:r>
          </w:p>
        </w:tc>
        <w:tc>
          <w:tcPr>
            <w:tcW w:w="1540" w:type="dxa"/>
            <w:tcBorders>
              <w:top w:val="nil"/>
              <w:left w:val="nil"/>
              <w:bottom w:val="single" w:sz="8" w:space="0" w:color="auto"/>
              <w:right w:val="single" w:sz="8" w:space="0" w:color="auto"/>
            </w:tcBorders>
            <w:shd w:val="clear" w:color="auto" w:fill="auto"/>
            <w:noWrap/>
            <w:vAlign w:val="center"/>
            <w:hideMark/>
          </w:tcPr>
          <w:p w14:paraId="52CE5E1A"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30 827,60</w:t>
            </w:r>
          </w:p>
        </w:tc>
        <w:tc>
          <w:tcPr>
            <w:tcW w:w="1540" w:type="dxa"/>
            <w:tcBorders>
              <w:top w:val="nil"/>
              <w:left w:val="nil"/>
              <w:bottom w:val="single" w:sz="8" w:space="0" w:color="auto"/>
              <w:right w:val="single" w:sz="8" w:space="0" w:color="auto"/>
            </w:tcBorders>
            <w:shd w:val="clear" w:color="auto" w:fill="auto"/>
            <w:noWrap/>
            <w:vAlign w:val="center"/>
            <w:hideMark/>
          </w:tcPr>
          <w:p w14:paraId="51FCF492"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30 827,60</w:t>
            </w:r>
          </w:p>
        </w:tc>
        <w:tc>
          <w:tcPr>
            <w:tcW w:w="1540" w:type="dxa"/>
            <w:tcBorders>
              <w:top w:val="nil"/>
              <w:left w:val="nil"/>
              <w:bottom w:val="single" w:sz="8" w:space="0" w:color="auto"/>
              <w:right w:val="single" w:sz="8" w:space="0" w:color="auto"/>
            </w:tcBorders>
            <w:shd w:val="clear" w:color="auto" w:fill="auto"/>
            <w:noWrap/>
            <w:vAlign w:val="center"/>
            <w:hideMark/>
          </w:tcPr>
          <w:p w14:paraId="703F58CE"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0,00</w:t>
            </w:r>
          </w:p>
        </w:tc>
        <w:tc>
          <w:tcPr>
            <w:tcW w:w="1540" w:type="dxa"/>
            <w:tcBorders>
              <w:top w:val="nil"/>
              <w:left w:val="nil"/>
              <w:bottom w:val="single" w:sz="8" w:space="0" w:color="auto"/>
              <w:right w:val="single" w:sz="8" w:space="0" w:color="auto"/>
            </w:tcBorders>
            <w:shd w:val="clear" w:color="auto" w:fill="auto"/>
            <w:noWrap/>
            <w:vAlign w:val="center"/>
            <w:hideMark/>
          </w:tcPr>
          <w:p w14:paraId="493ED9E3"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0,00%</w:t>
            </w:r>
          </w:p>
        </w:tc>
      </w:tr>
      <w:tr w:rsidR="00F84DF7" w:rsidRPr="00F84DF7" w14:paraId="6BECDB5B" w14:textId="77777777" w:rsidTr="00F84DF7">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3DDA5D71" w14:textId="77777777" w:rsidR="00F84DF7" w:rsidRPr="00F84DF7" w:rsidRDefault="00F84DF7" w:rsidP="00F84DF7">
            <w:pPr>
              <w:jc w:val="right"/>
              <w:rPr>
                <w:rFonts w:ascii="Myriad Pro" w:hAnsi="Myriad Pro" w:cs="Calibri"/>
                <w:i/>
                <w:iCs/>
                <w:color w:val="000000"/>
                <w:sz w:val="20"/>
                <w:szCs w:val="20"/>
              </w:rPr>
            </w:pPr>
            <w:r w:rsidRPr="00F84DF7">
              <w:rPr>
                <w:rFonts w:ascii="Myriad Pro" w:hAnsi="Myriad Pro" w:cs="Calibri"/>
                <w:i/>
                <w:iCs/>
                <w:color w:val="000000"/>
                <w:sz w:val="20"/>
                <w:szCs w:val="20"/>
              </w:rPr>
              <w:t>плата за землю</w:t>
            </w:r>
          </w:p>
        </w:tc>
        <w:tc>
          <w:tcPr>
            <w:tcW w:w="820" w:type="dxa"/>
            <w:tcBorders>
              <w:top w:val="nil"/>
              <w:left w:val="nil"/>
              <w:bottom w:val="single" w:sz="8" w:space="0" w:color="auto"/>
              <w:right w:val="single" w:sz="8" w:space="0" w:color="auto"/>
            </w:tcBorders>
            <w:shd w:val="clear" w:color="auto" w:fill="auto"/>
            <w:noWrap/>
            <w:vAlign w:val="center"/>
            <w:hideMark/>
          </w:tcPr>
          <w:p w14:paraId="7D3F9063"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тыс.руб</w:t>
            </w:r>
          </w:p>
        </w:tc>
        <w:tc>
          <w:tcPr>
            <w:tcW w:w="1540" w:type="dxa"/>
            <w:tcBorders>
              <w:top w:val="nil"/>
              <w:left w:val="nil"/>
              <w:bottom w:val="single" w:sz="8" w:space="0" w:color="auto"/>
              <w:right w:val="single" w:sz="8" w:space="0" w:color="auto"/>
            </w:tcBorders>
            <w:shd w:val="clear" w:color="auto" w:fill="auto"/>
            <w:noWrap/>
            <w:vAlign w:val="center"/>
            <w:hideMark/>
          </w:tcPr>
          <w:p w14:paraId="0A932C17"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0,9</w:t>
            </w:r>
          </w:p>
        </w:tc>
        <w:tc>
          <w:tcPr>
            <w:tcW w:w="1540" w:type="dxa"/>
            <w:tcBorders>
              <w:top w:val="nil"/>
              <w:left w:val="nil"/>
              <w:bottom w:val="single" w:sz="8" w:space="0" w:color="auto"/>
              <w:right w:val="single" w:sz="8" w:space="0" w:color="auto"/>
            </w:tcBorders>
            <w:shd w:val="clear" w:color="auto" w:fill="auto"/>
            <w:noWrap/>
            <w:vAlign w:val="center"/>
            <w:hideMark/>
          </w:tcPr>
          <w:p w14:paraId="4B0F273A"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0,9</w:t>
            </w:r>
          </w:p>
        </w:tc>
        <w:tc>
          <w:tcPr>
            <w:tcW w:w="1540" w:type="dxa"/>
            <w:tcBorders>
              <w:top w:val="nil"/>
              <w:left w:val="nil"/>
              <w:bottom w:val="single" w:sz="8" w:space="0" w:color="auto"/>
              <w:right w:val="single" w:sz="8" w:space="0" w:color="auto"/>
            </w:tcBorders>
            <w:shd w:val="clear" w:color="auto" w:fill="auto"/>
            <w:noWrap/>
            <w:vAlign w:val="center"/>
            <w:hideMark/>
          </w:tcPr>
          <w:p w14:paraId="1F60B0BE"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0,00</w:t>
            </w:r>
          </w:p>
        </w:tc>
        <w:tc>
          <w:tcPr>
            <w:tcW w:w="1540" w:type="dxa"/>
            <w:tcBorders>
              <w:top w:val="nil"/>
              <w:left w:val="nil"/>
              <w:bottom w:val="single" w:sz="8" w:space="0" w:color="auto"/>
              <w:right w:val="single" w:sz="8" w:space="0" w:color="auto"/>
            </w:tcBorders>
            <w:shd w:val="clear" w:color="auto" w:fill="auto"/>
            <w:noWrap/>
            <w:vAlign w:val="center"/>
            <w:hideMark/>
          </w:tcPr>
          <w:p w14:paraId="5B69263D"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0,00%</w:t>
            </w:r>
          </w:p>
        </w:tc>
      </w:tr>
      <w:tr w:rsidR="00F84DF7" w:rsidRPr="00F84DF7" w14:paraId="31E57CEB" w14:textId="77777777" w:rsidTr="00F84DF7">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78A83328" w14:textId="77777777" w:rsidR="00F84DF7" w:rsidRPr="00F84DF7" w:rsidRDefault="00F84DF7" w:rsidP="00F84DF7">
            <w:pPr>
              <w:jc w:val="right"/>
              <w:rPr>
                <w:rFonts w:ascii="Myriad Pro" w:hAnsi="Myriad Pro" w:cs="Calibri"/>
                <w:i/>
                <w:iCs/>
                <w:color w:val="000000"/>
                <w:sz w:val="20"/>
                <w:szCs w:val="20"/>
              </w:rPr>
            </w:pPr>
            <w:r w:rsidRPr="00F84DF7">
              <w:rPr>
                <w:rFonts w:ascii="Myriad Pro" w:hAnsi="Myriad Pro" w:cs="Calibri"/>
                <w:i/>
                <w:iCs/>
                <w:color w:val="000000"/>
                <w:sz w:val="20"/>
                <w:szCs w:val="20"/>
              </w:rPr>
              <w:t>Налог на имущество</w:t>
            </w:r>
          </w:p>
        </w:tc>
        <w:tc>
          <w:tcPr>
            <w:tcW w:w="820" w:type="dxa"/>
            <w:tcBorders>
              <w:top w:val="nil"/>
              <w:left w:val="nil"/>
              <w:bottom w:val="single" w:sz="8" w:space="0" w:color="auto"/>
              <w:right w:val="single" w:sz="8" w:space="0" w:color="auto"/>
            </w:tcBorders>
            <w:shd w:val="clear" w:color="auto" w:fill="auto"/>
            <w:noWrap/>
            <w:vAlign w:val="center"/>
            <w:hideMark/>
          </w:tcPr>
          <w:p w14:paraId="67BF8488"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тыс.руб</w:t>
            </w:r>
          </w:p>
        </w:tc>
        <w:tc>
          <w:tcPr>
            <w:tcW w:w="1540" w:type="dxa"/>
            <w:tcBorders>
              <w:top w:val="nil"/>
              <w:left w:val="nil"/>
              <w:bottom w:val="single" w:sz="8" w:space="0" w:color="auto"/>
              <w:right w:val="single" w:sz="8" w:space="0" w:color="auto"/>
            </w:tcBorders>
            <w:shd w:val="clear" w:color="auto" w:fill="auto"/>
            <w:noWrap/>
            <w:vAlign w:val="center"/>
            <w:hideMark/>
          </w:tcPr>
          <w:p w14:paraId="394C511D"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30 372,00</w:t>
            </w:r>
          </w:p>
        </w:tc>
        <w:tc>
          <w:tcPr>
            <w:tcW w:w="1540" w:type="dxa"/>
            <w:tcBorders>
              <w:top w:val="nil"/>
              <w:left w:val="nil"/>
              <w:bottom w:val="single" w:sz="8" w:space="0" w:color="auto"/>
              <w:right w:val="single" w:sz="8" w:space="0" w:color="auto"/>
            </w:tcBorders>
            <w:shd w:val="clear" w:color="auto" w:fill="auto"/>
            <w:noWrap/>
            <w:vAlign w:val="center"/>
            <w:hideMark/>
          </w:tcPr>
          <w:p w14:paraId="3FD09B1B"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30 372,00</w:t>
            </w:r>
          </w:p>
        </w:tc>
        <w:tc>
          <w:tcPr>
            <w:tcW w:w="1540" w:type="dxa"/>
            <w:tcBorders>
              <w:top w:val="nil"/>
              <w:left w:val="nil"/>
              <w:bottom w:val="single" w:sz="8" w:space="0" w:color="auto"/>
              <w:right w:val="single" w:sz="8" w:space="0" w:color="auto"/>
            </w:tcBorders>
            <w:shd w:val="clear" w:color="auto" w:fill="auto"/>
            <w:noWrap/>
            <w:vAlign w:val="center"/>
            <w:hideMark/>
          </w:tcPr>
          <w:p w14:paraId="40DB1EEB"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0,00</w:t>
            </w:r>
          </w:p>
        </w:tc>
        <w:tc>
          <w:tcPr>
            <w:tcW w:w="1540" w:type="dxa"/>
            <w:tcBorders>
              <w:top w:val="nil"/>
              <w:left w:val="nil"/>
              <w:bottom w:val="single" w:sz="8" w:space="0" w:color="auto"/>
              <w:right w:val="single" w:sz="8" w:space="0" w:color="auto"/>
            </w:tcBorders>
            <w:shd w:val="clear" w:color="auto" w:fill="auto"/>
            <w:noWrap/>
            <w:vAlign w:val="center"/>
            <w:hideMark/>
          </w:tcPr>
          <w:p w14:paraId="313DFB7B"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0,00%</w:t>
            </w:r>
          </w:p>
        </w:tc>
      </w:tr>
      <w:tr w:rsidR="00F84DF7" w:rsidRPr="00F84DF7" w14:paraId="170DF7DD" w14:textId="77777777" w:rsidTr="00F84DF7">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4BF6180A" w14:textId="77777777" w:rsidR="00F84DF7" w:rsidRPr="00F84DF7" w:rsidRDefault="00F84DF7" w:rsidP="00F84DF7">
            <w:pPr>
              <w:jc w:val="right"/>
              <w:rPr>
                <w:rFonts w:ascii="Myriad Pro" w:hAnsi="Myriad Pro" w:cs="Calibri"/>
                <w:i/>
                <w:iCs/>
                <w:color w:val="000000"/>
                <w:sz w:val="20"/>
                <w:szCs w:val="20"/>
              </w:rPr>
            </w:pPr>
            <w:r w:rsidRPr="00F84DF7">
              <w:rPr>
                <w:rFonts w:ascii="Myriad Pro" w:hAnsi="Myriad Pro" w:cs="Calibri"/>
                <w:i/>
                <w:iCs/>
                <w:color w:val="000000"/>
                <w:sz w:val="20"/>
                <w:szCs w:val="20"/>
              </w:rPr>
              <w:t>Прочие налоги и сборы</w:t>
            </w:r>
          </w:p>
        </w:tc>
        <w:tc>
          <w:tcPr>
            <w:tcW w:w="820" w:type="dxa"/>
            <w:tcBorders>
              <w:top w:val="nil"/>
              <w:left w:val="nil"/>
              <w:bottom w:val="single" w:sz="8" w:space="0" w:color="auto"/>
              <w:right w:val="single" w:sz="8" w:space="0" w:color="auto"/>
            </w:tcBorders>
            <w:shd w:val="clear" w:color="auto" w:fill="auto"/>
            <w:noWrap/>
            <w:vAlign w:val="center"/>
            <w:hideMark/>
          </w:tcPr>
          <w:p w14:paraId="3B051B37"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тыс.руб</w:t>
            </w:r>
          </w:p>
        </w:tc>
        <w:tc>
          <w:tcPr>
            <w:tcW w:w="1540" w:type="dxa"/>
            <w:tcBorders>
              <w:top w:val="nil"/>
              <w:left w:val="nil"/>
              <w:bottom w:val="single" w:sz="8" w:space="0" w:color="auto"/>
              <w:right w:val="single" w:sz="8" w:space="0" w:color="auto"/>
            </w:tcBorders>
            <w:shd w:val="clear" w:color="auto" w:fill="auto"/>
            <w:noWrap/>
            <w:vAlign w:val="center"/>
            <w:hideMark/>
          </w:tcPr>
          <w:p w14:paraId="4DF1CFD1"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454,70</w:t>
            </w:r>
          </w:p>
        </w:tc>
        <w:tc>
          <w:tcPr>
            <w:tcW w:w="1540" w:type="dxa"/>
            <w:tcBorders>
              <w:top w:val="nil"/>
              <w:left w:val="nil"/>
              <w:bottom w:val="single" w:sz="8" w:space="0" w:color="auto"/>
              <w:right w:val="single" w:sz="8" w:space="0" w:color="auto"/>
            </w:tcBorders>
            <w:shd w:val="clear" w:color="auto" w:fill="auto"/>
            <w:noWrap/>
            <w:vAlign w:val="center"/>
            <w:hideMark/>
          </w:tcPr>
          <w:p w14:paraId="50BE5FAA"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454,70</w:t>
            </w:r>
          </w:p>
        </w:tc>
        <w:tc>
          <w:tcPr>
            <w:tcW w:w="1540" w:type="dxa"/>
            <w:tcBorders>
              <w:top w:val="nil"/>
              <w:left w:val="nil"/>
              <w:bottom w:val="single" w:sz="8" w:space="0" w:color="auto"/>
              <w:right w:val="single" w:sz="8" w:space="0" w:color="auto"/>
            </w:tcBorders>
            <w:shd w:val="clear" w:color="auto" w:fill="auto"/>
            <w:noWrap/>
            <w:vAlign w:val="center"/>
            <w:hideMark/>
          </w:tcPr>
          <w:p w14:paraId="3268D553"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0,00</w:t>
            </w:r>
          </w:p>
        </w:tc>
        <w:tc>
          <w:tcPr>
            <w:tcW w:w="1540" w:type="dxa"/>
            <w:tcBorders>
              <w:top w:val="nil"/>
              <w:left w:val="nil"/>
              <w:bottom w:val="single" w:sz="8" w:space="0" w:color="auto"/>
              <w:right w:val="single" w:sz="8" w:space="0" w:color="auto"/>
            </w:tcBorders>
            <w:shd w:val="clear" w:color="auto" w:fill="auto"/>
            <w:noWrap/>
            <w:vAlign w:val="center"/>
            <w:hideMark/>
          </w:tcPr>
          <w:p w14:paraId="7ACC9F73"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0,00%</w:t>
            </w:r>
          </w:p>
        </w:tc>
      </w:tr>
      <w:tr w:rsidR="00F84DF7" w:rsidRPr="00F84DF7" w14:paraId="57071B65" w14:textId="77777777" w:rsidTr="00F84DF7">
        <w:trPr>
          <w:trHeight w:val="49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0DEAA125" w14:textId="77777777" w:rsidR="00F84DF7" w:rsidRPr="00F84DF7" w:rsidRDefault="00F84DF7" w:rsidP="00F84DF7">
            <w:pPr>
              <w:rPr>
                <w:rFonts w:ascii="Myriad Pro" w:hAnsi="Myriad Pro" w:cs="Calibri"/>
                <w:color w:val="000000"/>
                <w:sz w:val="20"/>
                <w:szCs w:val="20"/>
              </w:rPr>
            </w:pPr>
            <w:r w:rsidRPr="00F84DF7">
              <w:rPr>
                <w:rFonts w:ascii="Myriad Pro" w:hAnsi="Myriad Pro" w:cs="Calibri"/>
                <w:color w:val="000000"/>
                <w:sz w:val="20"/>
                <w:szCs w:val="20"/>
              </w:rPr>
              <w:t>Отчисления на социальные нужды (ЕСН)</w:t>
            </w:r>
          </w:p>
        </w:tc>
        <w:tc>
          <w:tcPr>
            <w:tcW w:w="820" w:type="dxa"/>
            <w:tcBorders>
              <w:top w:val="nil"/>
              <w:left w:val="nil"/>
              <w:bottom w:val="single" w:sz="8" w:space="0" w:color="auto"/>
              <w:right w:val="single" w:sz="8" w:space="0" w:color="auto"/>
            </w:tcBorders>
            <w:shd w:val="clear" w:color="auto" w:fill="auto"/>
            <w:noWrap/>
            <w:vAlign w:val="center"/>
            <w:hideMark/>
          </w:tcPr>
          <w:p w14:paraId="7D34C355"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тыс.руб</w:t>
            </w:r>
          </w:p>
        </w:tc>
        <w:tc>
          <w:tcPr>
            <w:tcW w:w="1540" w:type="dxa"/>
            <w:tcBorders>
              <w:top w:val="nil"/>
              <w:left w:val="nil"/>
              <w:bottom w:val="single" w:sz="8" w:space="0" w:color="auto"/>
              <w:right w:val="single" w:sz="8" w:space="0" w:color="auto"/>
            </w:tcBorders>
            <w:shd w:val="clear" w:color="auto" w:fill="auto"/>
            <w:noWrap/>
            <w:vAlign w:val="center"/>
            <w:hideMark/>
          </w:tcPr>
          <w:p w14:paraId="6C368B3D"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62 540,75</w:t>
            </w:r>
          </w:p>
        </w:tc>
        <w:tc>
          <w:tcPr>
            <w:tcW w:w="1540" w:type="dxa"/>
            <w:tcBorders>
              <w:top w:val="nil"/>
              <w:left w:val="nil"/>
              <w:bottom w:val="single" w:sz="8" w:space="0" w:color="auto"/>
              <w:right w:val="single" w:sz="8" w:space="0" w:color="auto"/>
            </w:tcBorders>
            <w:shd w:val="clear" w:color="auto" w:fill="auto"/>
            <w:noWrap/>
            <w:vAlign w:val="center"/>
            <w:hideMark/>
          </w:tcPr>
          <w:p w14:paraId="03888AA4"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61 890,52</w:t>
            </w:r>
          </w:p>
        </w:tc>
        <w:tc>
          <w:tcPr>
            <w:tcW w:w="1540" w:type="dxa"/>
            <w:tcBorders>
              <w:top w:val="nil"/>
              <w:left w:val="nil"/>
              <w:bottom w:val="single" w:sz="8" w:space="0" w:color="auto"/>
              <w:right w:val="single" w:sz="8" w:space="0" w:color="auto"/>
            </w:tcBorders>
            <w:shd w:val="clear" w:color="auto" w:fill="auto"/>
            <w:noWrap/>
            <w:vAlign w:val="center"/>
            <w:hideMark/>
          </w:tcPr>
          <w:p w14:paraId="283B6336"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-650,23</w:t>
            </w:r>
          </w:p>
        </w:tc>
        <w:tc>
          <w:tcPr>
            <w:tcW w:w="1540" w:type="dxa"/>
            <w:tcBorders>
              <w:top w:val="nil"/>
              <w:left w:val="nil"/>
              <w:bottom w:val="single" w:sz="8" w:space="0" w:color="auto"/>
              <w:right w:val="single" w:sz="8" w:space="0" w:color="auto"/>
            </w:tcBorders>
            <w:shd w:val="clear" w:color="auto" w:fill="auto"/>
            <w:noWrap/>
            <w:vAlign w:val="center"/>
            <w:hideMark/>
          </w:tcPr>
          <w:p w14:paraId="0959D9D9"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-1,05%</w:t>
            </w:r>
          </w:p>
        </w:tc>
      </w:tr>
      <w:tr w:rsidR="00F84DF7" w:rsidRPr="00F84DF7" w14:paraId="18A2A36F" w14:textId="77777777" w:rsidTr="00F84DF7">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46B2C90F" w14:textId="77777777" w:rsidR="00F84DF7" w:rsidRPr="00F84DF7" w:rsidRDefault="00F84DF7" w:rsidP="00F84DF7">
            <w:pPr>
              <w:rPr>
                <w:rFonts w:ascii="Myriad Pro" w:hAnsi="Myriad Pro" w:cs="Calibri"/>
                <w:color w:val="000000"/>
                <w:sz w:val="20"/>
                <w:szCs w:val="20"/>
              </w:rPr>
            </w:pPr>
            <w:r w:rsidRPr="00F84DF7">
              <w:rPr>
                <w:rFonts w:ascii="Myriad Pro" w:hAnsi="Myriad Pro" w:cs="Calibri"/>
                <w:color w:val="000000"/>
                <w:sz w:val="20"/>
                <w:szCs w:val="20"/>
              </w:rPr>
              <w:t>Налог на прибыль</w:t>
            </w:r>
          </w:p>
        </w:tc>
        <w:tc>
          <w:tcPr>
            <w:tcW w:w="820" w:type="dxa"/>
            <w:tcBorders>
              <w:top w:val="nil"/>
              <w:left w:val="nil"/>
              <w:bottom w:val="single" w:sz="8" w:space="0" w:color="auto"/>
              <w:right w:val="single" w:sz="8" w:space="0" w:color="auto"/>
            </w:tcBorders>
            <w:shd w:val="clear" w:color="auto" w:fill="auto"/>
            <w:noWrap/>
            <w:vAlign w:val="center"/>
            <w:hideMark/>
          </w:tcPr>
          <w:p w14:paraId="53D81658"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тыс.руб</w:t>
            </w:r>
          </w:p>
        </w:tc>
        <w:tc>
          <w:tcPr>
            <w:tcW w:w="1540" w:type="dxa"/>
            <w:tcBorders>
              <w:top w:val="nil"/>
              <w:left w:val="nil"/>
              <w:bottom w:val="single" w:sz="8" w:space="0" w:color="auto"/>
              <w:right w:val="single" w:sz="8" w:space="0" w:color="auto"/>
            </w:tcBorders>
            <w:shd w:val="clear" w:color="auto" w:fill="auto"/>
            <w:noWrap/>
            <w:vAlign w:val="center"/>
            <w:hideMark/>
          </w:tcPr>
          <w:p w14:paraId="23DE1C44"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10 350,0</w:t>
            </w:r>
          </w:p>
        </w:tc>
        <w:tc>
          <w:tcPr>
            <w:tcW w:w="1540" w:type="dxa"/>
            <w:tcBorders>
              <w:top w:val="nil"/>
              <w:left w:val="nil"/>
              <w:bottom w:val="single" w:sz="8" w:space="0" w:color="auto"/>
              <w:right w:val="single" w:sz="8" w:space="0" w:color="auto"/>
            </w:tcBorders>
            <w:shd w:val="clear" w:color="auto" w:fill="auto"/>
            <w:noWrap/>
            <w:vAlign w:val="center"/>
            <w:hideMark/>
          </w:tcPr>
          <w:p w14:paraId="1AEF1E91"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10 350,0</w:t>
            </w:r>
          </w:p>
        </w:tc>
        <w:tc>
          <w:tcPr>
            <w:tcW w:w="1540" w:type="dxa"/>
            <w:tcBorders>
              <w:top w:val="nil"/>
              <w:left w:val="nil"/>
              <w:bottom w:val="single" w:sz="8" w:space="0" w:color="auto"/>
              <w:right w:val="single" w:sz="8" w:space="0" w:color="auto"/>
            </w:tcBorders>
            <w:shd w:val="clear" w:color="auto" w:fill="auto"/>
            <w:noWrap/>
            <w:vAlign w:val="center"/>
            <w:hideMark/>
          </w:tcPr>
          <w:p w14:paraId="62746D8D"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0,00</w:t>
            </w:r>
          </w:p>
        </w:tc>
        <w:tc>
          <w:tcPr>
            <w:tcW w:w="1540" w:type="dxa"/>
            <w:tcBorders>
              <w:top w:val="nil"/>
              <w:left w:val="nil"/>
              <w:bottom w:val="single" w:sz="8" w:space="0" w:color="auto"/>
              <w:right w:val="single" w:sz="8" w:space="0" w:color="auto"/>
            </w:tcBorders>
            <w:shd w:val="clear" w:color="auto" w:fill="auto"/>
            <w:noWrap/>
            <w:vAlign w:val="center"/>
            <w:hideMark/>
          </w:tcPr>
          <w:p w14:paraId="279BA200"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0,00%</w:t>
            </w:r>
          </w:p>
        </w:tc>
      </w:tr>
      <w:tr w:rsidR="00F84DF7" w:rsidRPr="00F84DF7" w14:paraId="38DF58E2" w14:textId="77777777" w:rsidTr="00F84DF7">
        <w:trPr>
          <w:trHeight w:val="73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32648D1A" w14:textId="77777777" w:rsidR="00F84DF7" w:rsidRPr="00F84DF7" w:rsidRDefault="00F84DF7" w:rsidP="00F84DF7">
            <w:pPr>
              <w:rPr>
                <w:rFonts w:ascii="Myriad Pro" w:hAnsi="Myriad Pro" w:cs="Calibri"/>
                <w:color w:val="000000"/>
                <w:sz w:val="20"/>
                <w:szCs w:val="20"/>
              </w:rPr>
            </w:pPr>
            <w:r w:rsidRPr="00F84DF7">
              <w:rPr>
                <w:rFonts w:ascii="Myriad Pro" w:hAnsi="Myriad Pro" w:cs="Calibri"/>
                <w:color w:val="000000"/>
                <w:sz w:val="20"/>
                <w:szCs w:val="20"/>
              </w:rPr>
              <w:t>Выпадающие доходы по п.87 Основ ценообразования</w:t>
            </w:r>
          </w:p>
        </w:tc>
        <w:tc>
          <w:tcPr>
            <w:tcW w:w="820" w:type="dxa"/>
            <w:tcBorders>
              <w:top w:val="nil"/>
              <w:left w:val="nil"/>
              <w:bottom w:val="single" w:sz="8" w:space="0" w:color="auto"/>
              <w:right w:val="single" w:sz="8" w:space="0" w:color="auto"/>
            </w:tcBorders>
            <w:shd w:val="clear" w:color="auto" w:fill="auto"/>
            <w:noWrap/>
            <w:vAlign w:val="center"/>
            <w:hideMark/>
          </w:tcPr>
          <w:p w14:paraId="5685E5A0"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тыс.руб</w:t>
            </w:r>
          </w:p>
        </w:tc>
        <w:tc>
          <w:tcPr>
            <w:tcW w:w="1540" w:type="dxa"/>
            <w:tcBorders>
              <w:top w:val="nil"/>
              <w:left w:val="nil"/>
              <w:bottom w:val="single" w:sz="8" w:space="0" w:color="auto"/>
              <w:right w:val="single" w:sz="8" w:space="0" w:color="auto"/>
            </w:tcBorders>
            <w:shd w:val="clear" w:color="auto" w:fill="auto"/>
            <w:noWrap/>
            <w:vAlign w:val="center"/>
            <w:hideMark/>
          </w:tcPr>
          <w:p w14:paraId="69C71A64"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62 083,80</w:t>
            </w:r>
          </w:p>
        </w:tc>
        <w:tc>
          <w:tcPr>
            <w:tcW w:w="1540" w:type="dxa"/>
            <w:tcBorders>
              <w:top w:val="nil"/>
              <w:left w:val="nil"/>
              <w:bottom w:val="single" w:sz="8" w:space="0" w:color="auto"/>
              <w:right w:val="single" w:sz="8" w:space="0" w:color="auto"/>
            </w:tcBorders>
            <w:shd w:val="clear" w:color="auto" w:fill="auto"/>
            <w:noWrap/>
            <w:vAlign w:val="center"/>
            <w:hideMark/>
          </w:tcPr>
          <w:p w14:paraId="164C646B"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16 150,94</w:t>
            </w:r>
          </w:p>
        </w:tc>
        <w:tc>
          <w:tcPr>
            <w:tcW w:w="1540" w:type="dxa"/>
            <w:tcBorders>
              <w:top w:val="nil"/>
              <w:left w:val="nil"/>
              <w:bottom w:val="single" w:sz="8" w:space="0" w:color="auto"/>
              <w:right w:val="single" w:sz="8" w:space="0" w:color="auto"/>
            </w:tcBorders>
            <w:shd w:val="clear" w:color="auto" w:fill="auto"/>
            <w:noWrap/>
            <w:vAlign w:val="center"/>
            <w:hideMark/>
          </w:tcPr>
          <w:p w14:paraId="0BB51A8A"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-45 932,86</w:t>
            </w:r>
          </w:p>
        </w:tc>
        <w:tc>
          <w:tcPr>
            <w:tcW w:w="1540" w:type="dxa"/>
            <w:tcBorders>
              <w:top w:val="nil"/>
              <w:left w:val="nil"/>
              <w:bottom w:val="single" w:sz="8" w:space="0" w:color="auto"/>
              <w:right w:val="single" w:sz="8" w:space="0" w:color="auto"/>
            </w:tcBorders>
            <w:shd w:val="clear" w:color="auto" w:fill="auto"/>
            <w:noWrap/>
            <w:vAlign w:val="center"/>
            <w:hideMark/>
          </w:tcPr>
          <w:p w14:paraId="3DC7E66A"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-284,40%</w:t>
            </w:r>
          </w:p>
        </w:tc>
      </w:tr>
      <w:tr w:rsidR="00F84DF7" w:rsidRPr="00F84DF7" w14:paraId="4234A028" w14:textId="77777777" w:rsidTr="00F84DF7">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6B61B0EA" w14:textId="77777777" w:rsidR="00F84DF7" w:rsidRPr="00F84DF7" w:rsidRDefault="00F84DF7" w:rsidP="00F84DF7">
            <w:pPr>
              <w:rPr>
                <w:rFonts w:ascii="Myriad Pro" w:hAnsi="Myriad Pro" w:cs="Calibri"/>
                <w:color w:val="000000"/>
                <w:sz w:val="20"/>
                <w:szCs w:val="20"/>
              </w:rPr>
            </w:pPr>
            <w:r w:rsidRPr="00F84DF7">
              <w:rPr>
                <w:rFonts w:ascii="Myriad Pro" w:hAnsi="Myriad Pro" w:cs="Calibri"/>
                <w:color w:val="000000"/>
                <w:sz w:val="20"/>
                <w:szCs w:val="20"/>
              </w:rPr>
              <w:t>Амортиз</w:t>
            </w:r>
            <w:r w:rsidR="00631D5D">
              <w:rPr>
                <w:rFonts w:ascii="Myriad Pro" w:hAnsi="Myriad Pro" w:cs="Calibri"/>
                <w:color w:val="000000"/>
                <w:sz w:val="20"/>
                <w:szCs w:val="20"/>
              </w:rPr>
              <w:t>а</w:t>
            </w:r>
            <w:r w:rsidRPr="00F84DF7">
              <w:rPr>
                <w:rFonts w:ascii="Myriad Pro" w:hAnsi="Myriad Pro" w:cs="Calibri"/>
                <w:color w:val="000000"/>
                <w:sz w:val="20"/>
                <w:szCs w:val="20"/>
              </w:rPr>
              <w:t>ция</w:t>
            </w:r>
          </w:p>
        </w:tc>
        <w:tc>
          <w:tcPr>
            <w:tcW w:w="820" w:type="dxa"/>
            <w:tcBorders>
              <w:top w:val="nil"/>
              <w:left w:val="nil"/>
              <w:bottom w:val="single" w:sz="8" w:space="0" w:color="auto"/>
              <w:right w:val="single" w:sz="8" w:space="0" w:color="auto"/>
            </w:tcBorders>
            <w:shd w:val="clear" w:color="auto" w:fill="auto"/>
            <w:noWrap/>
            <w:vAlign w:val="center"/>
            <w:hideMark/>
          </w:tcPr>
          <w:p w14:paraId="1DCCE08B"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тыс.руб</w:t>
            </w:r>
          </w:p>
        </w:tc>
        <w:tc>
          <w:tcPr>
            <w:tcW w:w="1540" w:type="dxa"/>
            <w:tcBorders>
              <w:top w:val="nil"/>
              <w:left w:val="nil"/>
              <w:bottom w:val="single" w:sz="8" w:space="0" w:color="auto"/>
              <w:right w:val="single" w:sz="8" w:space="0" w:color="auto"/>
            </w:tcBorders>
            <w:shd w:val="clear" w:color="auto" w:fill="auto"/>
            <w:noWrap/>
            <w:vAlign w:val="center"/>
            <w:hideMark/>
          </w:tcPr>
          <w:p w14:paraId="57CEFEC0"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211 824,00</w:t>
            </w:r>
          </w:p>
        </w:tc>
        <w:tc>
          <w:tcPr>
            <w:tcW w:w="1540" w:type="dxa"/>
            <w:tcBorders>
              <w:top w:val="nil"/>
              <w:left w:val="nil"/>
              <w:bottom w:val="single" w:sz="8" w:space="0" w:color="auto"/>
              <w:right w:val="single" w:sz="8" w:space="0" w:color="auto"/>
            </w:tcBorders>
            <w:shd w:val="clear" w:color="auto" w:fill="auto"/>
            <w:noWrap/>
            <w:vAlign w:val="center"/>
            <w:hideMark/>
          </w:tcPr>
          <w:p w14:paraId="3B0FE5D0"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202 755,48</w:t>
            </w:r>
          </w:p>
        </w:tc>
        <w:tc>
          <w:tcPr>
            <w:tcW w:w="1540" w:type="dxa"/>
            <w:tcBorders>
              <w:top w:val="nil"/>
              <w:left w:val="nil"/>
              <w:bottom w:val="single" w:sz="8" w:space="0" w:color="auto"/>
              <w:right w:val="single" w:sz="8" w:space="0" w:color="auto"/>
            </w:tcBorders>
            <w:shd w:val="clear" w:color="auto" w:fill="auto"/>
            <w:noWrap/>
            <w:vAlign w:val="center"/>
            <w:hideMark/>
          </w:tcPr>
          <w:p w14:paraId="6BF04323"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-9 068,52</w:t>
            </w:r>
          </w:p>
        </w:tc>
        <w:tc>
          <w:tcPr>
            <w:tcW w:w="1540" w:type="dxa"/>
            <w:tcBorders>
              <w:top w:val="nil"/>
              <w:left w:val="nil"/>
              <w:bottom w:val="single" w:sz="8" w:space="0" w:color="auto"/>
              <w:right w:val="single" w:sz="8" w:space="0" w:color="auto"/>
            </w:tcBorders>
            <w:shd w:val="clear" w:color="auto" w:fill="auto"/>
            <w:noWrap/>
            <w:vAlign w:val="center"/>
            <w:hideMark/>
          </w:tcPr>
          <w:p w14:paraId="7B4C891A" w14:textId="77777777" w:rsidR="00F84DF7" w:rsidRPr="00F84DF7" w:rsidRDefault="00F84DF7" w:rsidP="00F84DF7">
            <w:pPr>
              <w:jc w:val="center"/>
              <w:rPr>
                <w:rFonts w:ascii="Myriad Pro" w:hAnsi="Myriad Pro" w:cs="Calibri"/>
                <w:color w:val="000000"/>
                <w:sz w:val="20"/>
                <w:szCs w:val="20"/>
              </w:rPr>
            </w:pPr>
            <w:r w:rsidRPr="00F84DF7">
              <w:rPr>
                <w:rFonts w:ascii="Myriad Pro" w:hAnsi="Myriad Pro" w:cs="Calibri"/>
                <w:color w:val="000000"/>
                <w:sz w:val="20"/>
                <w:szCs w:val="20"/>
              </w:rPr>
              <w:t>-4,47%</w:t>
            </w:r>
          </w:p>
        </w:tc>
      </w:tr>
      <w:tr w:rsidR="00F84DF7" w:rsidRPr="00F84DF7" w14:paraId="7101549F" w14:textId="77777777" w:rsidTr="00F84DF7">
        <w:trPr>
          <w:trHeight w:val="495"/>
        </w:trPr>
        <w:tc>
          <w:tcPr>
            <w:tcW w:w="2400" w:type="dxa"/>
            <w:tcBorders>
              <w:top w:val="nil"/>
              <w:left w:val="single" w:sz="8" w:space="0" w:color="auto"/>
              <w:bottom w:val="single" w:sz="8" w:space="0" w:color="auto"/>
              <w:right w:val="single" w:sz="8" w:space="0" w:color="auto"/>
            </w:tcBorders>
            <w:shd w:val="clear" w:color="000000" w:fill="D6E3BC"/>
            <w:vAlign w:val="center"/>
            <w:hideMark/>
          </w:tcPr>
          <w:p w14:paraId="77F10627" w14:textId="77777777" w:rsidR="00F84DF7" w:rsidRPr="00F84DF7" w:rsidRDefault="00F84DF7" w:rsidP="00F84DF7">
            <w:pPr>
              <w:rPr>
                <w:rFonts w:ascii="Myriad Pro" w:hAnsi="Myriad Pro" w:cs="Calibri"/>
                <w:b/>
                <w:bCs/>
                <w:color w:val="000000"/>
                <w:sz w:val="20"/>
                <w:szCs w:val="20"/>
              </w:rPr>
            </w:pPr>
            <w:r w:rsidRPr="00F84DF7">
              <w:rPr>
                <w:rFonts w:ascii="Myriad Pro" w:hAnsi="Myriad Pro" w:cs="Calibri"/>
                <w:b/>
                <w:bCs/>
                <w:color w:val="000000"/>
                <w:sz w:val="20"/>
                <w:szCs w:val="20"/>
              </w:rPr>
              <w:t>ИТОГО неподконтрольные расходы</w:t>
            </w:r>
          </w:p>
        </w:tc>
        <w:tc>
          <w:tcPr>
            <w:tcW w:w="820" w:type="dxa"/>
            <w:tcBorders>
              <w:top w:val="nil"/>
              <w:left w:val="nil"/>
              <w:bottom w:val="single" w:sz="8" w:space="0" w:color="auto"/>
              <w:right w:val="single" w:sz="8" w:space="0" w:color="auto"/>
            </w:tcBorders>
            <w:shd w:val="clear" w:color="000000" w:fill="D6E3BC"/>
            <w:noWrap/>
            <w:vAlign w:val="center"/>
            <w:hideMark/>
          </w:tcPr>
          <w:p w14:paraId="74860E62" w14:textId="77777777" w:rsidR="00F84DF7" w:rsidRPr="00F84DF7" w:rsidRDefault="00F84DF7" w:rsidP="00F84DF7">
            <w:pPr>
              <w:jc w:val="center"/>
              <w:rPr>
                <w:rFonts w:ascii="Myriad Pro" w:hAnsi="Myriad Pro" w:cs="Calibri"/>
                <w:b/>
                <w:bCs/>
                <w:color w:val="000000"/>
                <w:sz w:val="20"/>
                <w:szCs w:val="20"/>
              </w:rPr>
            </w:pPr>
            <w:r w:rsidRPr="00F84DF7">
              <w:rPr>
                <w:rFonts w:ascii="Myriad Pro" w:hAnsi="Myriad Pro" w:cs="Calibri"/>
                <w:b/>
                <w:bCs/>
                <w:color w:val="000000"/>
                <w:sz w:val="20"/>
                <w:szCs w:val="20"/>
              </w:rPr>
              <w:t>тыс.руб</w:t>
            </w:r>
          </w:p>
        </w:tc>
        <w:tc>
          <w:tcPr>
            <w:tcW w:w="1540" w:type="dxa"/>
            <w:tcBorders>
              <w:top w:val="nil"/>
              <w:left w:val="nil"/>
              <w:bottom w:val="single" w:sz="8" w:space="0" w:color="auto"/>
              <w:right w:val="single" w:sz="8" w:space="0" w:color="auto"/>
            </w:tcBorders>
            <w:shd w:val="clear" w:color="000000" w:fill="D6E3BC"/>
            <w:noWrap/>
            <w:vAlign w:val="center"/>
            <w:hideMark/>
          </w:tcPr>
          <w:p w14:paraId="55E2CE7F" w14:textId="77777777" w:rsidR="00F84DF7" w:rsidRPr="00F84DF7" w:rsidRDefault="00F84DF7" w:rsidP="00F84DF7">
            <w:pPr>
              <w:jc w:val="center"/>
              <w:rPr>
                <w:rFonts w:ascii="Myriad Pro" w:hAnsi="Myriad Pro" w:cs="Calibri"/>
                <w:b/>
                <w:bCs/>
                <w:color w:val="000000"/>
                <w:sz w:val="20"/>
                <w:szCs w:val="20"/>
              </w:rPr>
            </w:pPr>
            <w:r w:rsidRPr="00F84DF7">
              <w:rPr>
                <w:rFonts w:ascii="Myriad Pro" w:hAnsi="Myriad Pro" w:cs="Calibri"/>
                <w:b/>
                <w:bCs/>
                <w:color w:val="000000"/>
                <w:sz w:val="20"/>
                <w:szCs w:val="20"/>
              </w:rPr>
              <w:t>378 472,45</w:t>
            </w:r>
          </w:p>
        </w:tc>
        <w:tc>
          <w:tcPr>
            <w:tcW w:w="1540" w:type="dxa"/>
            <w:tcBorders>
              <w:top w:val="nil"/>
              <w:left w:val="nil"/>
              <w:bottom w:val="single" w:sz="8" w:space="0" w:color="auto"/>
              <w:right w:val="single" w:sz="8" w:space="0" w:color="auto"/>
            </w:tcBorders>
            <w:shd w:val="clear" w:color="000000" w:fill="D6E3BC"/>
            <w:noWrap/>
            <w:vAlign w:val="center"/>
            <w:hideMark/>
          </w:tcPr>
          <w:p w14:paraId="7918B294" w14:textId="77777777" w:rsidR="00F84DF7" w:rsidRPr="00F84DF7" w:rsidRDefault="00F84DF7" w:rsidP="00F84DF7">
            <w:pPr>
              <w:jc w:val="center"/>
              <w:rPr>
                <w:rFonts w:ascii="Myriad Pro" w:hAnsi="Myriad Pro" w:cs="Calibri"/>
                <w:b/>
                <w:bCs/>
                <w:color w:val="000000"/>
                <w:sz w:val="20"/>
                <w:szCs w:val="20"/>
              </w:rPr>
            </w:pPr>
            <w:r w:rsidRPr="00F84DF7">
              <w:rPr>
                <w:rFonts w:ascii="Myriad Pro" w:hAnsi="Myriad Pro" w:cs="Calibri"/>
                <w:b/>
                <w:bCs/>
                <w:color w:val="000000"/>
                <w:sz w:val="20"/>
                <w:szCs w:val="20"/>
              </w:rPr>
              <w:t>322 820,84</w:t>
            </w:r>
          </w:p>
        </w:tc>
        <w:tc>
          <w:tcPr>
            <w:tcW w:w="1540" w:type="dxa"/>
            <w:tcBorders>
              <w:top w:val="nil"/>
              <w:left w:val="nil"/>
              <w:bottom w:val="single" w:sz="8" w:space="0" w:color="auto"/>
              <w:right w:val="single" w:sz="8" w:space="0" w:color="auto"/>
            </w:tcBorders>
            <w:shd w:val="clear" w:color="000000" w:fill="D6E3BC"/>
            <w:noWrap/>
            <w:vAlign w:val="center"/>
            <w:hideMark/>
          </w:tcPr>
          <w:p w14:paraId="4387CCCE" w14:textId="77777777" w:rsidR="00F84DF7" w:rsidRPr="00F84DF7" w:rsidRDefault="00F84DF7" w:rsidP="00F84DF7">
            <w:pPr>
              <w:jc w:val="center"/>
              <w:rPr>
                <w:rFonts w:ascii="Myriad Pro" w:hAnsi="Myriad Pro" w:cs="Calibri"/>
                <w:b/>
                <w:bCs/>
                <w:color w:val="000000"/>
                <w:sz w:val="20"/>
                <w:szCs w:val="20"/>
              </w:rPr>
            </w:pPr>
            <w:r w:rsidRPr="00F84DF7">
              <w:rPr>
                <w:rFonts w:ascii="Myriad Pro" w:hAnsi="Myriad Pro" w:cs="Calibri"/>
                <w:b/>
                <w:bCs/>
                <w:color w:val="000000"/>
                <w:sz w:val="20"/>
                <w:szCs w:val="20"/>
              </w:rPr>
              <w:t>-55 651,61</w:t>
            </w:r>
          </w:p>
        </w:tc>
        <w:tc>
          <w:tcPr>
            <w:tcW w:w="1540" w:type="dxa"/>
            <w:tcBorders>
              <w:top w:val="nil"/>
              <w:left w:val="nil"/>
              <w:bottom w:val="single" w:sz="8" w:space="0" w:color="auto"/>
              <w:right w:val="single" w:sz="8" w:space="0" w:color="auto"/>
            </w:tcBorders>
            <w:shd w:val="clear" w:color="000000" w:fill="D6E3BC"/>
            <w:noWrap/>
            <w:vAlign w:val="center"/>
            <w:hideMark/>
          </w:tcPr>
          <w:p w14:paraId="4BC8CA2F" w14:textId="77777777" w:rsidR="00F84DF7" w:rsidRPr="00F84DF7" w:rsidRDefault="00F84DF7" w:rsidP="00F84DF7">
            <w:pPr>
              <w:jc w:val="center"/>
              <w:rPr>
                <w:rFonts w:ascii="Myriad Pro" w:hAnsi="Myriad Pro" w:cs="Calibri"/>
                <w:b/>
                <w:bCs/>
                <w:color w:val="000000"/>
                <w:sz w:val="20"/>
                <w:szCs w:val="20"/>
              </w:rPr>
            </w:pPr>
            <w:r w:rsidRPr="00F84DF7">
              <w:rPr>
                <w:rFonts w:ascii="Myriad Pro" w:hAnsi="Myriad Pro" w:cs="Calibri"/>
                <w:b/>
                <w:bCs/>
                <w:color w:val="000000"/>
                <w:sz w:val="20"/>
                <w:szCs w:val="20"/>
              </w:rPr>
              <w:t>-17,24%</w:t>
            </w:r>
          </w:p>
        </w:tc>
      </w:tr>
    </w:tbl>
    <w:p w14:paraId="5B185903" w14:textId="77777777" w:rsidR="003563F7" w:rsidRDefault="003563F7" w:rsidP="00063151">
      <w:pPr>
        <w:pStyle w:val="a7"/>
        <w:spacing w:line="360" w:lineRule="auto"/>
        <w:jc w:val="both"/>
        <w:rPr>
          <w:rFonts w:ascii="Myriad Pro" w:hAnsi="Myriad Pro"/>
          <w:color w:val="000000" w:themeColor="text1"/>
          <w:sz w:val="26"/>
          <w:szCs w:val="26"/>
        </w:rPr>
        <w:sectPr w:rsidR="003563F7" w:rsidSect="0051723A">
          <w:pgSz w:w="11906" w:h="16838"/>
          <w:pgMar w:top="1134" w:right="851" w:bottom="1134" w:left="1701" w:header="709" w:footer="709" w:gutter="0"/>
          <w:cols w:space="708"/>
          <w:docGrid w:linePitch="360"/>
        </w:sectPr>
      </w:pPr>
    </w:p>
    <w:p w14:paraId="501BAEAB" w14:textId="77777777" w:rsidR="00CD1C9A" w:rsidRPr="00BC4952" w:rsidRDefault="00CD1C9A" w:rsidP="00393A29">
      <w:pPr>
        <w:keepNext/>
        <w:keepLines/>
        <w:numPr>
          <w:ilvl w:val="1"/>
          <w:numId w:val="55"/>
        </w:numPr>
        <w:spacing w:before="40" w:after="160" w:line="360" w:lineRule="auto"/>
        <w:ind w:left="567" w:hanging="567"/>
        <w:jc w:val="both"/>
        <w:outlineLvl w:val="2"/>
        <w:rPr>
          <w:rFonts w:ascii="Myriad Pro" w:hAnsi="Myriad Pro"/>
          <w:b/>
          <w:color w:val="FF0000"/>
          <w:sz w:val="28"/>
          <w:szCs w:val="28"/>
          <w:lang w:eastAsia="en-US"/>
        </w:rPr>
      </w:pPr>
      <w:bookmarkStart w:id="53" w:name="_Toc39799127"/>
      <w:bookmarkStart w:id="54" w:name="_Toc48658897"/>
      <w:bookmarkStart w:id="55" w:name="_Toc53584614"/>
      <w:r w:rsidRPr="0020331E">
        <w:rPr>
          <w:rFonts w:ascii="Myriad Pro" w:hAnsi="Myriad Pro"/>
          <w:b/>
          <w:color w:val="4F6228"/>
          <w:sz w:val="28"/>
          <w:szCs w:val="28"/>
          <w:lang w:eastAsia="en-US"/>
        </w:rPr>
        <w:lastRenderedPageBreak/>
        <w:t>Плата за аренду имущества и лизинг</w:t>
      </w:r>
      <w:bookmarkEnd w:id="53"/>
      <w:bookmarkEnd w:id="54"/>
      <w:bookmarkEnd w:id="55"/>
    </w:p>
    <w:p w14:paraId="5108A326" w14:textId="77777777"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 28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 (в редакции, действующей на</w:t>
      </w:r>
      <w:r>
        <w:rPr>
          <w:rFonts w:ascii="Myriad Pro" w:eastAsia="Calibri" w:hAnsi="Myriad Pro"/>
          <w:color w:val="000000" w:themeColor="text1"/>
          <w:sz w:val="26"/>
          <w:szCs w:val="26"/>
        </w:rPr>
        <w:t xml:space="preserve"> момент принятия решения на 201</w:t>
      </w:r>
      <w:r w:rsidRPr="00115A52">
        <w:rPr>
          <w:rFonts w:ascii="Myriad Pro" w:eastAsia="Calibri" w:hAnsi="Myriad Pro"/>
          <w:color w:val="000000" w:themeColor="text1"/>
          <w:sz w:val="26"/>
          <w:szCs w:val="26"/>
        </w:rPr>
        <w:t>7</w:t>
      </w:r>
      <w:r w:rsidRPr="00C07865">
        <w:rPr>
          <w:rFonts w:ascii="Myriad Pro" w:eastAsia="Calibri" w:hAnsi="Myriad Pro"/>
          <w:color w:val="000000" w:themeColor="text1"/>
          <w:sz w:val="26"/>
          <w:szCs w:val="26"/>
        </w:rPr>
        <w:t xml:space="preserve"> год)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w:t>
      </w:r>
    </w:p>
    <w:p w14:paraId="5367B827" w14:textId="77777777"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Расходы на аренду определяются регулирующим органом исходя из величины амортизации и налога на имущество, относящихся к арендуемому имуществу (согласно редакции Основ ценообразования</w:t>
      </w:r>
      <w:r>
        <w:rPr>
          <w:rFonts w:ascii="Myriad Pro" w:eastAsia="Calibri" w:hAnsi="Myriad Pro"/>
          <w:color w:val="000000" w:themeColor="text1"/>
          <w:sz w:val="26"/>
          <w:szCs w:val="26"/>
        </w:rPr>
        <w:t xml:space="preserve">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1178</w:t>
      </w:r>
      <w:r w:rsidRPr="00C07865">
        <w:rPr>
          <w:rFonts w:ascii="Myriad Pro" w:eastAsia="Calibri" w:hAnsi="Myriad Pro"/>
          <w:color w:val="000000" w:themeColor="text1"/>
          <w:sz w:val="26"/>
          <w:szCs w:val="26"/>
        </w:rPr>
        <w:t>, действующей на момент принятия тари</w:t>
      </w:r>
      <w:r>
        <w:rPr>
          <w:rFonts w:ascii="Myriad Pro" w:eastAsia="Calibri" w:hAnsi="Myriad Pro"/>
          <w:color w:val="000000" w:themeColor="text1"/>
          <w:sz w:val="26"/>
          <w:szCs w:val="26"/>
        </w:rPr>
        <w:t>фно – балансового решения на 2017</w:t>
      </w:r>
      <w:r w:rsidRPr="00C07865">
        <w:rPr>
          <w:rFonts w:ascii="Myriad Pro" w:eastAsia="Calibri" w:hAnsi="Myriad Pro"/>
          <w:color w:val="000000" w:themeColor="text1"/>
          <w:sz w:val="26"/>
          <w:szCs w:val="26"/>
        </w:rPr>
        <w:t xml:space="preserve"> год – в декабре 201</w:t>
      </w:r>
      <w:r>
        <w:rPr>
          <w:rFonts w:ascii="Myriad Pro" w:eastAsia="Calibri" w:hAnsi="Myriad Pro"/>
          <w:color w:val="000000" w:themeColor="text1"/>
          <w:sz w:val="26"/>
          <w:szCs w:val="26"/>
        </w:rPr>
        <w:t>6</w:t>
      </w:r>
      <w:r w:rsidRPr="00C07865">
        <w:rPr>
          <w:rFonts w:ascii="Myriad Pro" w:eastAsia="Calibri" w:hAnsi="Myriad Pro"/>
          <w:color w:val="000000" w:themeColor="text1"/>
          <w:sz w:val="26"/>
          <w:szCs w:val="26"/>
        </w:rPr>
        <w:t xml:space="preserve"> года).</w:t>
      </w:r>
    </w:p>
    <w:p w14:paraId="4D1097B8" w14:textId="77777777"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При этом лизинговые платежи могут рассматриваться регулирующими органами только в качестве источника финансирования инвестиционных программ в соответствии с пунктами 34 и 38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w:t>
      </w:r>
    </w:p>
    <w:p w14:paraId="109948BC" w14:textId="77777777" w:rsidR="00CD1C9A" w:rsidRDefault="00CD1C9A" w:rsidP="00CD1C9A">
      <w:pPr>
        <w:spacing w:after="24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данной статье учтены</w:t>
      </w:r>
      <w:r>
        <w:rPr>
          <w:rFonts w:ascii="Myriad Pro" w:eastAsia="Calibri" w:hAnsi="Myriad Pro"/>
          <w:color w:val="000000" w:themeColor="text1"/>
          <w:sz w:val="26"/>
          <w:szCs w:val="26"/>
        </w:rPr>
        <w:t xml:space="preserve"> расходы:</w:t>
      </w:r>
    </w:p>
    <w:p w14:paraId="6388146F" w14:textId="77777777" w:rsidR="00CD1C9A" w:rsidRPr="00C07865" w:rsidRDefault="00CD1C9A" w:rsidP="00CD1C9A">
      <w:pPr>
        <w:spacing w:after="240"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на аренду электросетевого оборудования;</w:t>
      </w:r>
    </w:p>
    <w:p w14:paraId="7684D2BE" w14:textId="77777777" w:rsidR="00CD1C9A" w:rsidRDefault="00CD1C9A" w:rsidP="00CD1C9A">
      <w:pPr>
        <w:spacing w:after="240"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на аренду земельных участков под производственным</w:t>
      </w:r>
      <w:r>
        <w:rPr>
          <w:rFonts w:ascii="Myriad Pro" w:eastAsia="Calibri" w:hAnsi="Myriad Pro"/>
          <w:color w:val="000000" w:themeColor="text1"/>
          <w:sz w:val="26"/>
          <w:szCs w:val="26"/>
        </w:rPr>
        <w:t>и и административными объектами.</w:t>
      </w:r>
    </w:p>
    <w:p w14:paraId="6095BCDB" w14:textId="77777777" w:rsidR="00CD1C9A" w:rsidRDefault="00CD1C9A" w:rsidP="00CD1C9A">
      <w:pPr>
        <w:spacing w:before="240" w:line="360" w:lineRule="auto"/>
        <w:contextualSpacing/>
        <w:jc w:val="both"/>
        <w:rPr>
          <w:rFonts w:ascii="Myriad Pro" w:eastAsia="Calibri" w:hAnsi="Myriad Pro"/>
          <w:b/>
          <w:color w:val="000000" w:themeColor="text1"/>
          <w:sz w:val="26"/>
          <w:szCs w:val="26"/>
        </w:rPr>
      </w:pPr>
    </w:p>
    <w:p w14:paraId="6B7B04E2" w14:textId="77777777" w:rsidR="00CD1C9A" w:rsidRPr="00C07865" w:rsidRDefault="00CD1C9A" w:rsidP="00CD1C9A">
      <w:pPr>
        <w:spacing w:before="240"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ТЕРРИТОРИАЛЬНОЙ СЕТЕВОЙ ОРГАНИЗАЦИИ</w:t>
      </w:r>
    </w:p>
    <w:p w14:paraId="69773E72" w14:textId="77777777" w:rsidR="00CD1C9A" w:rsidRDefault="00CD1C9A" w:rsidP="00CD1C9A">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Совокупные расходы по статье рассчитаны ГАЭС на 2017 год в размере 846,28 тыс. руб., в том числе:</w:t>
      </w:r>
    </w:p>
    <w:p w14:paraId="1EA38E6E" w14:textId="77777777" w:rsidR="00CD1C9A" w:rsidRPr="00C07865" w:rsidRDefault="00CD1C9A" w:rsidP="00CD1C9A">
      <w:pPr>
        <w:spacing w:after="240"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на аренду электросетевого оборудования - 456,51 тыс. руб.;</w:t>
      </w:r>
    </w:p>
    <w:p w14:paraId="039BE4D6" w14:textId="77777777" w:rsidR="00CD1C9A" w:rsidRPr="00B041A7" w:rsidRDefault="00CD1C9A" w:rsidP="00CD1C9A">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 </w:t>
      </w:r>
      <w:r w:rsidRPr="00C07865">
        <w:rPr>
          <w:rFonts w:ascii="Myriad Pro" w:eastAsia="Calibri" w:hAnsi="Myriad Pro"/>
          <w:color w:val="000000" w:themeColor="text1"/>
          <w:sz w:val="26"/>
          <w:szCs w:val="26"/>
        </w:rPr>
        <w:t>на аренду земельных участков под производственным</w:t>
      </w:r>
      <w:r>
        <w:rPr>
          <w:rFonts w:ascii="Myriad Pro" w:eastAsia="Calibri" w:hAnsi="Myriad Pro"/>
          <w:color w:val="000000" w:themeColor="text1"/>
          <w:sz w:val="26"/>
          <w:szCs w:val="26"/>
        </w:rPr>
        <w:t>и и административными объектами – 389,77 тыс. руб.</w:t>
      </w:r>
    </w:p>
    <w:p w14:paraId="0EA6952D" w14:textId="77777777" w:rsidR="00CD1C9A" w:rsidRPr="00407F62" w:rsidRDefault="00CD1C9A" w:rsidP="00CD1C9A">
      <w:pPr>
        <w:pStyle w:val="a7"/>
        <w:numPr>
          <w:ilvl w:val="0"/>
          <w:numId w:val="53"/>
        </w:numPr>
        <w:spacing w:line="360" w:lineRule="auto"/>
        <w:jc w:val="both"/>
        <w:rPr>
          <w:rFonts w:ascii="Myriad Pro" w:hAnsi="Myriad Pro"/>
          <w:color w:val="000000" w:themeColor="text1"/>
          <w:sz w:val="26"/>
          <w:szCs w:val="26"/>
        </w:rPr>
      </w:pPr>
      <w:r>
        <w:rPr>
          <w:rFonts w:ascii="Myriad Pro" w:hAnsi="Myriad Pro"/>
          <w:color w:val="000000" w:themeColor="text1"/>
          <w:sz w:val="26"/>
          <w:szCs w:val="26"/>
        </w:rPr>
        <w:t>Аренда электросетевого оборудования</w:t>
      </w:r>
    </w:p>
    <w:p w14:paraId="27B59200" w14:textId="77777777" w:rsidR="00CD1C9A" w:rsidRDefault="00CD1C9A" w:rsidP="00CD1C9A">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ОАО «МРСК Сибири» в 2014 году был заключен договор аренды электросетевого комплекса с </w:t>
      </w:r>
      <w:r w:rsidR="00685A0B">
        <w:rPr>
          <w:rFonts w:ascii="Myriad Pro" w:eastAsia="Calibri" w:hAnsi="Myriad Pro"/>
          <w:color w:val="000000" w:themeColor="text1"/>
          <w:sz w:val="26"/>
          <w:szCs w:val="26"/>
        </w:rPr>
        <w:t>ООО </w:t>
      </w:r>
      <w:r>
        <w:rPr>
          <w:rFonts w:ascii="Myriad Pro" w:eastAsia="Calibri" w:hAnsi="Myriad Pro"/>
          <w:color w:val="000000" w:themeColor="text1"/>
          <w:sz w:val="26"/>
          <w:szCs w:val="26"/>
        </w:rPr>
        <w:t xml:space="preserve">«ХолидейЭнергоТрейд» от 01.11.2014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 xml:space="preserve">05.0400.346.15, вступающий в силу с 01.01.2015 и сроком действия, определяемым моментом реализации принадлежащего Арендодателю имущества в соответствии с положениями ст.ст. 110-111 Федерального Закона от 26.10.2002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127-ФЗ «О несостоятельности (банкротстве)», но не более 11 месяцев. В связи с банкротством Арендодателя договор был расторгнут, а электросетевое имущество передано в муниципальную собственность МО «Чойский район» и МО</w:t>
      </w:r>
      <w:r w:rsidR="00631D5D">
        <w:rPr>
          <w:rFonts w:ascii="Myriad Pro" w:eastAsia="Calibri" w:hAnsi="Myriad Pro"/>
          <w:color w:val="000000" w:themeColor="text1"/>
          <w:sz w:val="26"/>
          <w:szCs w:val="26"/>
        </w:rPr>
        <w:t> </w:t>
      </w:r>
      <w:r>
        <w:rPr>
          <w:rFonts w:ascii="Myriad Pro" w:eastAsia="Calibri" w:hAnsi="Myriad Pro"/>
          <w:color w:val="000000" w:themeColor="text1"/>
          <w:sz w:val="26"/>
          <w:szCs w:val="26"/>
        </w:rPr>
        <w:t xml:space="preserve">«Кош-Агачский район». </w:t>
      </w:r>
    </w:p>
    <w:p w14:paraId="7BAEDBBE" w14:textId="77777777" w:rsidR="00CD1C9A" w:rsidRDefault="00CD1C9A" w:rsidP="00CD1C9A">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На момент проведения тарифной кампании на 2017 год ОАО «МРСК Сибири» планировалось заключение договоров аренды электросетевых объектов, имеющих технологическое присоединение к сетям ГАЭС, с МО «Чойский район» и МО «Кош-Агачский район». Ожидаемая сумма затрат по договорам на 2016 год составила: с МО «Чойский район» - 216,506 тыс. руб., с МО «Кош-Агачский район» - 240,00 тыс. руб. На 2017 год затраты заявлены на том же уровне.</w:t>
      </w:r>
    </w:p>
    <w:p w14:paraId="7E310EBE" w14:textId="77777777" w:rsidR="00CD1C9A" w:rsidRDefault="00CD1C9A" w:rsidP="00CD1C9A">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обоснование расходов по данной статье ГАЭС представлены следующие материалы:</w:t>
      </w:r>
    </w:p>
    <w:p w14:paraId="3B0F7FA4" w14:textId="77777777" w:rsidR="00CD1C9A" w:rsidRDefault="00CD1C9A" w:rsidP="00CD1C9A">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 договор аренды электросетевого комплекса с </w:t>
      </w:r>
      <w:r w:rsidR="00685A0B">
        <w:rPr>
          <w:rFonts w:ascii="Myriad Pro" w:eastAsia="Calibri" w:hAnsi="Myriad Pro"/>
          <w:color w:val="000000" w:themeColor="text1"/>
          <w:sz w:val="26"/>
          <w:szCs w:val="26"/>
        </w:rPr>
        <w:t>ООО </w:t>
      </w:r>
      <w:r>
        <w:rPr>
          <w:rFonts w:ascii="Myriad Pro" w:eastAsia="Calibri" w:hAnsi="Myriad Pro"/>
          <w:color w:val="000000" w:themeColor="text1"/>
          <w:sz w:val="26"/>
          <w:szCs w:val="26"/>
        </w:rPr>
        <w:t xml:space="preserve">«ХолидейЭнергоТрейд» от 01.11.2014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05.0400.346.15;</w:t>
      </w:r>
    </w:p>
    <w:p w14:paraId="5CA090B7" w14:textId="17A77789" w:rsidR="00CD1C9A" w:rsidRDefault="00CD1C9A" w:rsidP="00CD1C9A">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 Реестр затрат на аренду имущества по филиалу </w:t>
      </w:r>
      <w:r w:rsidR="004E70D0">
        <w:rPr>
          <w:rFonts w:ascii="Myriad Pro" w:eastAsia="Calibri" w:hAnsi="Myriad Pro"/>
          <w:color w:val="000000" w:themeColor="text1"/>
          <w:sz w:val="26"/>
          <w:szCs w:val="26"/>
        </w:rPr>
        <w:t>ПАО </w:t>
      </w:r>
      <w:r>
        <w:rPr>
          <w:rFonts w:ascii="Myriad Pro" w:eastAsia="Calibri" w:hAnsi="Myriad Pro"/>
          <w:color w:val="000000" w:themeColor="text1"/>
          <w:sz w:val="26"/>
          <w:szCs w:val="26"/>
        </w:rPr>
        <w:t>«МРСК Сибири» - «ГАЭС»;</w:t>
      </w:r>
    </w:p>
    <w:p w14:paraId="16DCAA07" w14:textId="77777777" w:rsidR="00CD1C9A" w:rsidRDefault="00CD1C9A" w:rsidP="00CD1C9A">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пояснительная записка по статье «Плата за аренду имущества» на 2017 год «Аренда электросетевого имущества».</w:t>
      </w:r>
    </w:p>
    <w:p w14:paraId="2A739773" w14:textId="77777777" w:rsidR="00CD1C9A" w:rsidRPr="00E923A8" w:rsidRDefault="00CD1C9A" w:rsidP="005D2FC7">
      <w:pPr>
        <w:pStyle w:val="a7"/>
        <w:numPr>
          <w:ilvl w:val="0"/>
          <w:numId w:val="53"/>
        </w:numPr>
        <w:spacing w:before="240" w:line="360" w:lineRule="auto"/>
        <w:jc w:val="both"/>
        <w:rPr>
          <w:rFonts w:ascii="Myriad Pro" w:hAnsi="Myriad Pro"/>
          <w:color w:val="000000" w:themeColor="text1"/>
          <w:sz w:val="26"/>
          <w:szCs w:val="26"/>
        </w:rPr>
      </w:pPr>
      <w:r w:rsidRPr="00E923A8">
        <w:rPr>
          <w:rFonts w:ascii="Myriad Pro" w:hAnsi="Myriad Pro"/>
          <w:color w:val="000000" w:themeColor="text1"/>
          <w:sz w:val="26"/>
          <w:szCs w:val="26"/>
        </w:rPr>
        <w:t xml:space="preserve">Аренда </w:t>
      </w:r>
      <w:r>
        <w:rPr>
          <w:rFonts w:ascii="Myriad Pro" w:hAnsi="Myriad Pro"/>
          <w:color w:val="000000" w:themeColor="text1"/>
          <w:sz w:val="26"/>
          <w:szCs w:val="26"/>
        </w:rPr>
        <w:t>земли</w:t>
      </w:r>
    </w:p>
    <w:p w14:paraId="2F85E681" w14:textId="6292C872"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Для размещения объектов филиала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 xml:space="preserve">«МРСК Сибири» - «ГАЭС» на праве аренды используются земельные участки из земель населенных пунктов, земель </w:t>
      </w:r>
      <w:r w:rsidRPr="00C07865">
        <w:rPr>
          <w:rFonts w:ascii="Myriad Pro" w:eastAsia="Calibri" w:hAnsi="Myriad Pro"/>
          <w:color w:val="000000" w:themeColor="text1"/>
          <w:sz w:val="26"/>
          <w:szCs w:val="26"/>
        </w:rPr>
        <w:lastRenderedPageBreak/>
        <w:t xml:space="preserve">промышленности, энергетики и иного специального назначения общей площадью </w:t>
      </w:r>
      <w:r>
        <w:rPr>
          <w:rFonts w:ascii="Myriad Pro" w:eastAsia="Calibri" w:hAnsi="Myriad Pro"/>
          <w:color w:val="000000" w:themeColor="text1"/>
          <w:sz w:val="26"/>
          <w:szCs w:val="26"/>
        </w:rPr>
        <w:t>43</w:t>
      </w:r>
      <w:r w:rsidRPr="00C07865">
        <w:rPr>
          <w:rFonts w:ascii="Myriad Pro" w:eastAsia="Calibri" w:hAnsi="Myriad Pro"/>
          <w:color w:val="000000" w:themeColor="text1"/>
          <w:sz w:val="26"/>
          <w:szCs w:val="26"/>
        </w:rPr>
        <w:t>,</w:t>
      </w:r>
      <w:r>
        <w:rPr>
          <w:rFonts w:ascii="Myriad Pro" w:eastAsia="Calibri" w:hAnsi="Myriad Pro"/>
          <w:color w:val="000000" w:themeColor="text1"/>
          <w:sz w:val="26"/>
          <w:szCs w:val="26"/>
        </w:rPr>
        <w:t>646</w:t>
      </w:r>
      <w:r w:rsidRPr="00C07865">
        <w:rPr>
          <w:rFonts w:ascii="Myriad Pro" w:eastAsia="Calibri" w:hAnsi="Myriad Pro"/>
          <w:color w:val="000000" w:themeColor="text1"/>
          <w:sz w:val="26"/>
          <w:szCs w:val="26"/>
        </w:rPr>
        <w:t xml:space="preserve"> Га.</w:t>
      </w:r>
    </w:p>
    <w:p w14:paraId="3EE8A088" w14:textId="77777777"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статье 39.7 Земельного кодекса Российской Федерации порядок определения размера арендной платы за земельные участки, находящиеся </w:t>
      </w:r>
      <w:r>
        <w:rPr>
          <w:rFonts w:ascii="Myriad Pro" w:eastAsia="Calibri" w:hAnsi="Myriad Pro"/>
          <w:color w:val="000000" w:themeColor="text1"/>
          <w:sz w:val="26"/>
          <w:szCs w:val="26"/>
        </w:rPr>
        <w:t xml:space="preserve">в </w:t>
      </w:r>
      <w:r w:rsidRPr="00C07865">
        <w:rPr>
          <w:rFonts w:ascii="Myriad Pro" w:eastAsia="Calibri" w:hAnsi="Myriad Pro"/>
          <w:color w:val="000000" w:themeColor="text1"/>
          <w:sz w:val="26"/>
          <w:szCs w:val="26"/>
        </w:rPr>
        <w:t>государственной или муниципальной собственности, и предоставленные в аренду без торгов, устанавливаются органами, уполномоченными на распоряжение указанными земельными участками.</w:t>
      </w:r>
    </w:p>
    <w:p w14:paraId="7D6347B0" w14:textId="77777777"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соответствии со статьями 9-11</w:t>
      </w:r>
      <w:r w:rsidRPr="00C07865">
        <w:rPr>
          <w:rFonts w:ascii="Myriad Pro" w:eastAsia="Calibri" w:hAnsi="Myriad Pro"/>
          <w:color w:val="000000" w:themeColor="text1"/>
          <w:sz w:val="26"/>
          <w:szCs w:val="26"/>
        </w:rPr>
        <w:t xml:space="preserve"> Земельного кодекса Российской Федерации распоряжение земельными участками, находящимися в собственности Российской Федер</w:t>
      </w:r>
      <w:r>
        <w:rPr>
          <w:rFonts w:ascii="Myriad Pro" w:eastAsia="Calibri" w:hAnsi="Myriad Pro"/>
          <w:color w:val="000000" w:themeColor="text1"/>
          <w:sz w:val="26"/>
          <w:szCs w:val="26"/>
        </w:rPr>
        <w:t>ации (федеральной собственности</w:t>
      </w:r>
      <w:r w:rsidRPr="00C07865">
        <w:rPr>
          <w:rFonts w:ascii="Myriad Pro" w:eastAsia="Calibri" w:hAnsi="Myriad Pro"/>
          <w:color w:val="000000" w:themeColor="text1"/>
          <w:sz w:val="26"/>
          <w:szCs w:val="26"/>
        </w:rPr>
        <w:t>), в собственности субъектов Российской Федерации и муниципальной собственности, осуществляют соответственно Российская Федерация, субъекты Российской Федерации и органы местного самоуправления.</w:t>
      </w:r>
    </w:p>
    <w:p w14:paraId="64C21350" w14:textId="77777777"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Расчет арендной платы за участки земель в составе лесного фонда производится на основании постан</w:t>
      </w:r>
      <w:r>
        <w:rPr>
          <w:rFonts w:ascii="Myriad Pro" w:eastAsia="Calibri" w:hAnsi="Myriad Pro"/>
          <w:color w:val="000000" w:themeColor="text1"/>
          <w:sz w:val="26"/>
          <w:szCs w:val="26"/>
        </w:rPr>
        <w:t>овления Правительства Российской</w:t>
      </w:r>
      <w:r w:rsidRPr="00C07865">
        <w:rPr>
          <w:rFonts w:ascii="Myriad Pro" w:eastAsia="Calibri" w:hAnsi="Myriad Pro"/>
          <w:color w:val="000000" w:themeColor="text1"/>
          <w:sz w:val="26"/>
          <w:szCs w:val="26"/>
        </w:rPr>
        <w:t xml:space="preserve"> Федерации от 17.09.2014 №947 «О коэффициентах к ставкам платы за единицу объема лесных ресурсов и ставкам платы за единицу площади лесного участка, находящегося в федеральной собственности»</w:t>
      </w:r>
      <w:r>
        <w:rPr>
          <w:rFonts w:ascii="Myriad Pro" w:eastAsia="Calibri" w:hAnsi="Myriad Pro"/>
          <w:color w:val="000000" w:themeColor="text1"/>
          <w:sz w:val="26"/>
          <w:szCs w:val="26"/>
        </w:rPr>
        <w:t xml:space="preserve"> (ред. от 30.10.2014)</w:t>
      </w:r>
      <w:r w:rsidRPr="00C07865">
        <w:rPr>
          <w:rFonts w:ascii="Myriad Pro" w:eastAsia="Calibri" w:hAnsi="Myriad Pro"/>
          <w:color w:val="000000" w:themeColor="text1"/>
          <w:sz w:val="26"/>
          <w:szCs w:val="26"/>
        </w:rPr>
        <w:t>.</w:t>
      </w:r>
    </w:p>
    <w:p w14:paraId="046BBEF4" w14:textId="77777777"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Расчет арендной</w:t>
      </w:r>
      <w:r w:rsidRPr="00C07865">
        <w:rPr>
          <w:rFonts w:ascii="Myriad Pro" w:eastAsia="Calibri" w:hAnsi="Myriad Pro"/>
          <w:color w:val="000000" w:themeColor="text1"/>
          <w:sz w:val="26"/>
          <w:szCs w:val="26"/>
        </w:rPr>
        <w:t xml:space="preserve"> платы за земельные участки производится в соответствии с принципами и правилами определения арендной платы, установленными постановлением Правительства РФ от 16.07.2009 №582 «Об основных принципах определения арендной платы по аренде земельных участков, находящихся в государственной или муниципальной собственности, и о Правилах определения размера арендной платы, а также порядка, условий и сроков внесения арендной платы за земли, находящиеся  в собственности Российской Федерации (далее – Правила).</w:t>
      </w:r>
    </w:p>
    <w:p w14:paraId="348956C8" w14:textId="77777777"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п. 8 указанных Правил, при заключении договора аренды земельного участка федеральные органы исполнительной власти предусматривают в таком договоре случаи и периодичность изменения арендной платы за пользование земельным участком. При этом арендная плата ежегодно, но не ранее чем через год после заключения договора аренды земельного участка, </w:t>
      </w:r>
      <w:r w:rsidRPr="00C07865">
        <w:rPr>
          <w:rFonts w:ascii="Myriad Pro" w:eastAsia="Calibri" w:hAnsi="Myriad Pro"/>
          <w:color w:val="000000" w:themeColor="text1"/>
          <w:sz w:val="26"/>
          <w:szCs w:val="26"/>
        </w:rPr>
        <w:lastRenderedPageBreak/>
        <w:t>изменяется в одностороннем порядке арендодателем на размер уровня инфляции, установленного в федеральном законе о федеральном бюджете на очередной финансовый год и плановый период, который применяется ежегодно по состоянию на начало очередного финансового года, начиная с года, следующего за годом, в котором заключен указанный договор аренды.</w:t>
      </w:r>
    </w:p>
    <w:p w14:paraId="13D2FCB8" w14:textId="77777777"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 п. 9 Правил, при заключении договора аренды земельного участка, в соответствии с которым арендная плата рассчитана на основании кадастровой стоимости земельного участка, федеральные органы исполнительной власти предусматривают в таком договоре возможность изменения арендной платы в связи с изменением кадастровой стоимости земельного участка. При этом арендная плата подлежит перерасчету по состоянию на 1 января года, следующего за годом, в котором произошло изменение кадастровой стоимости.</w:t>
      </w:r>
    </w:p>
    <w:p w14:paraId="2035CBF4" w14:textId="77777777" w:rsidR="00CD1C9A" w:rsidRDefault="00CD1C9A" w:rsidP="00CD1C9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Расчет арендной платы за земельные участки, государственная собственность на которые не разграничена, производится в соответствии с Постановлением Правительства Республики Алтай от 18 ноября 2008г. №261 «Об утверждении положения о порядке определения размера арендной платы, а также о порядке, условиях и сроках внесения арендной платы за использование земельных участках на территории Республики Алтай, государственная собственность на которые не разграничена» на основании кадастровой стоимости земельного участка, и коэффициентов К и К1, которые утверждаются решением представительного органа муниципального района, городского округа.</w:t>
      </w:r>
    </w:p>
    <w:p w14:paraId="4ADE1074" w14:textId="77777777"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Кадастровая стоимость земельных участков определяется на основании государственной кадастровой оценки земель. Согласно пункту 3 «Правил проведения государственной кадастровой оценки земель» (Постановление Правительства РФ от 08.04.2000г. №316) государственная кадастровая оценка земель должна проводиться не реже одного раза в пять лет.</w:t>
      </w:r>
    </w:p>
    <w:p w14:paraId="442A108D" w14:textId="77777777"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16 ноября 2011 года Правительством Республики Алтай принято Постановление №318 «Об утверждении результатов государственной кадастровой оценки земельных участков земель промышленности и иного специального назначения на территории Республики Алтай».</w:t>
      </w:r>
    </w:p>
    <w:p w14:paraId="1CC9C5F8" w14:textId="77777777"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Кадастровая стоимость земельных участков земель населенных пунктов, расположенных в границах Республики Алтай, утверждена постановлением Правительства Республики Алтай от 18.09.2008 №218 «Об утверждении результатов государственной кадастровой оценки земель населенных пунктов на территории Республики Алтай».</w:t>
      </w:r>
    </w:p>
    <w:p w14:paraId="03BC7F48" w14:textId="77777777"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условиям договоров аренды земельных участков размер арендной платы изменяется ежегодно путем корректировки индекса инфляции на текущий финансовый год в соответствии с федеральным законом о бюджете на соответствующий год. </w:t>
      </w:r>
      <w:r>
        <w:rPr>
          <w:rFonts w:ascii="Myriad Pro" w:eastAsia="Calibri" w:hAnsi="Myriad Pro"/>
          <w:color w:val="000000" w:themeColor="text1"/>
          <w:sz w:val="26"/>
          <w:szCs w:val="26"/>
        </w:rPr>
        <w:t>Кроме того, в 2016 году планируется заключение новых договоров аренды в связи с завершением кадастровых работ по постановке на государственный кадастровый учет земельных участков под объектами электросетевого хозяйства. В соответствии с пояснительной запиской планирование затрат на 2017 год произведено с учетом совокупного влияния этих факторов в размере 389 771,75 руб.</w:t>
      </w:r>
    </w:p>
    <w:p w14:paraId="716BABDE" w14:textId="6473A676"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обоснование расходов по статье </w:t>
      </w:r>
      <w:r w:rsidRPr="00C07865">
        <w:rPr>
          <w:rFonts w:ascii="Myriad Pro" w:eastAsia="Calibri" w:hAnsi="Myriad Pro"/>
          <w:color w:val="000000" w:themeColor="text1"/>
          <w:sz w:val="26"/>
          <w:szCs w:val="26"/>
        </w:rPr>
        <w:t>к тарифной заявке фили</w:t>
      </w:r>
      <w:r>
        <w:rPr>
          <w:rFonts w:ascii="Myriad Pro" w:eastAsia="Calibri" w:hAnsi="Myriad Pro"/>
          <w:color w:val="000000" w:themeColor="text1"/>
          <w:sz w:val="26"/>
          <w:szCs w:val="26"/>
        </w:rPr>
        <w:t xml:space="preserve">ала </w:t>
      </w:r>
      <w:r w:rsidR="004E70D0">
        <w:rPr>
          <w:rFonts w:ascii="Myriad Pro" w:eastAsia="Calibri" w:hAnsi="Myriad Pro"/>
          <w:color w:val="000000" w:themeColor="text1"/>
          <w:sz w:val="26"/>
          <w:szCs w:val="26"/>
        </w:rPr>
        <w:t>ПАО </w:t>
      </w:r>
      <w:r>
        <w:rPr>
          <w:rFonts w:ascii="Myriad Pro" w:eastAsia="Calibri" w:hAnsi="Myriad Pro"/>
          <w:color w:val="000000" w:themeColor="text1"/>
          <w:sz w:val="26"/>
          <w:szCs w:val="26"/>
        </w:rPr>
        <w:t xml:space="preserve">«МРСК Сибири» - «ГАЭС» </w:t>
      </w:r>
      <w:r w:rsidRPr="00C07865">
        <w:rPr>
          <w:rFonts w:ascii="Myriad Pro" w:eastAsia="Calibri" w:hAnsi="Myriad Pro"/>
          <w:color w:val="000000" w:themeColor="text1"/>
          <w:sz w:val="26"/>
          <w:szCs w:val="26"/>
        </w:rPr>
        <w:t>были предоставлены следующие документы:</w:t>
      </w:r>
    </w:p>
    <w:p w14:paraId="4AAD6520" w14:textId="77777777" w:rsidR="00CD1C9A" w:rsidRPr="00C07865" w:rsidRDefault="00CD1C9A" w:rsidP="00CD1C9A">
      <w:pPr>
        <w:pStyle w:val="a7"/>
        <w:numPr>
          <w:ilvl w:val="0"/>
          <w:numId w:val="5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w:t>
      </w:r>
    </w:p>
    <w:p w14:paraId="790D51AA" w14:textId="1920C00A" w:rsidR="00CD1C9A" w:rsidRDefault="00CD1C9A" w:rsidP="00CD1C9A">
      <w:pPr>
        <w:pStyle w:val="a7"/>
        <w:numPr>
          <w:ilvl w:val="0"/>
          <w:numId w:val="52"/>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Реестр затрат на аренду земли по филиалу </w:t>
      </w:r>
      <w:r w:rsidR="004E70D0">
        <w:rPr>
          <w:rFonts w:ascii="Myriad Pro" w:hAnsi="Myriad Pro"/>
          <w:color w:val="000000" w:themeColor="text1"/>
          <w:sz w:val="26"/>
          <w:szCs w:val="26"/>
        </w:rPr>
        <w:t>ПАО </w:t>
      </w:r>
      <w:r>
        <w:rPr>
          <w:rFonts w:ascii="Myriad Pro" w:hAnsi="Myriad Pro"/>
          <w:color w:val="000000" w:themeColor="text1"/>
          <w:sz w:val="26"/>
          <w:szCs w:val="26"/>
        </w:rPr>
        <w:t>«МРСК Сибири» - «ГАЭС»</w:t>
      </w:r>
      <w:r w:rsidRPr="00C07865">
        <w:rPr>
          <w:rFonts w:ascii="Myriad Pro" w:hAnsi="Myriad Pro"/>
          <w:color w:val="000000" w:themeColor="text1"/>
          <w:sz w:val="26"/>
          <w:szCs w:val="26"/>
        </w:rPr>
        <w:t>;</w:t>
      </w:r>
    </w:p>
    <w:p w14:paraId="0F02ED2F" w14:textId="77777777" w:rsidR="00CD1C9A" w:rsidRDefault="00CD1C9A" w:rsidP="00CD1C9A">
      <w:pPr>
        <w:pStyle w:val="a7"/>
        <w:numPr>
          <w:ilvl w:val="0"/>
          <w:numId w:val="52"/>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Отчеты по проводкам первичных затрат за 2015 год в разрезе мест возникновения затрат по статьям «аренда зданий и помещений», «аренда машин и оборудования», «аренда земли», «аренда прочего имущества» </w:t>
      </w:r>
    </w:p>
    <w:p w14:paraId="7E51D274" w14:textId="77777777" w:rsidR="00CD1C9A" w:rsidRDefault="00CD1C9A" w:rsidP="00CD1C9A">
      <w:pPr>
        <w:pStyle w:val="a7"/>
        <w:numPr>
          <w:ilvl w:val="0"/>
          <w:numId w:val="52"/>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Копии договоров аренды земельных участков и соглашения об установлении срочного возмездного сервитута согласно реестру:</w:t>
      </w:r>
    </w:p>
    <w:tbl>
      <w:tblPr>
        <w:tblW w:w="9233"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4496"/>
        <w:gridCol w:w="2334"/>
        <w:gridCol w:w="1635"/>
      </w:tblGrid>
      <w:tr w:rsidR="00CD1C9A" w:rsidRPr="00DC7DB6" w14:paraId="03B0E950" w14:textId="77777777" w:rsidTr="00C00A54">
        <w:trPr>
          <w:trHeight w:val="517"/>
          <w:tblHeader/>
        </w:trPr>
        <w:tc>
          <w:tcPr>
            <w:tcW w:w="7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0396B1" w14:textId="77777777" w:rsidR="00CD1C9A" w:rsidRPr="00DC7DB6" w:rsidRDefault="00685A0B" w:rsidP="00C00A54">
            <w:pPr>
              <w:jc w:val="center"/>
              <w:rPr>
                <w:rFonts w:ascii="Myriad Pro" w:hAnsi="Myriad Pro"/>
                <w:b/>
                <w:color w:val="FFFFFF" w:themeColor="background1"/>
                <w:sz w:val="20"/>
                <w:szCs w:val="20"/>
              </w:rPr>
            </w:pPr>
            <w:r>
              <w:rPr>
                <w:rFonts w:ascii="Myriad Pro" w:hAnsi="Myriad Pro"/>
                <w:b/>
                <w:color w:val="FFFFFF" w:themeColor="background1"/>
                <w:sz w:val="20"/>
                <w:szCs w:val="20"/>
              </w:rPr>
              <w:t>№ </w:t>
            </w:r>
            <w:r w:rsidR="00CD1C9A" w:rsidRPr="00DC7DB6">
              <w:rPr>
                <w:rFonts w:ascii="Myriad Pro" w:hAnsi="Myriad Pro"/>
                <w:b/>
                <w:color w:val="FFFFFF" w:themeColor="background1"/>
                <w:sz w:val="20"/>
                <w:szCs w:val="20"/>
              </w:rPr>
              <w:t>п/п</w:t>
            </w:r>
          </w:p>
        </w:tc>
        <w:tc>
          <w:tcPr>
            <w:tcW w:w="44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B8C32B" w14:textId="77777777" w:rsidR="00CD1C9A" w:rsidRPr="00DC7DB6" w:rsidRDefault="00CD1C9A" w:rsidP="00C00A54">
            <w:pPr>
              <w:jc w:val="center"/>
              <w:rPr>
                <w:rFonts w:ascii="Myriad Pro" w:hAnsi="Myriad Pro"/>
                <w:b/>
                <w:color w:val="FFFFFF" w:themeColor="background1"/>
                <w:sz w:val="20"/>
                <w:szCs w:val="20"/>
              </w:rPr>
            </w:pPr>
            <w:r w:rsidRPr="00DC7DB6">
              <w:rPr>
                <w:rFonts w:ascii="Myriad Pro" w:hAnsi="Myriad Pro"/>
                <w:b/>
                <w:color w:val="FFFFFF" w:themeColor="background1"/>
                <w:sz w:val="20"/>
                <w:szCs w:val="20"/>
              </w:rPr>
              <w:t>Арендодатель</w:t>
            </w:r>
          </w:p>
        </w:tc>
        <w:tc>
          <w:tcPr>
            <w:tcW w:w="23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240B4F" w14:textId="77777777" w:rsidR="00CD1C9A" w:rsidRPr="00DC7DB6" w:rsidRDefault="00685A0B" w:rsidP="00C00A54">
            <w:pPr>
              <w:jc w:val="center"/>
              <w:rPr>
                <w:rFonts w:ascii="Myriad Pro" w:hAnsi="Myriad Pro"/>
                <w:b/>
                <w:color w:val="FFFFFF" w:themeColor="background1"/>
                <w:sz w:val="20"/>
                <w:szCs w:val="20"/>
              </w:rPr>
            </w:pPr>
            <w:r>
              <w:rPr>
                <w:rFonts w:ascii="Myriad Pro" w:hAnsi="Myriad Pro"/>
                <w:b/>
                <w:color w:val="FFFFFF" w:themeColor="background1"/>
                <w:sz w:val="20"/>
                <w:szCs w:val="20"/>
              </w:rPr>
              <w:t>№ </w:t>
            </w:r>
            <w:r w:rsidR="00CD1C9A" w:rsidRPr="00DC7DB6">
              <w:rPr>
                <w:rFonts w:ascii="Myriad Pro" w:hAnsi="Myriad Pro"/>
                <w:b/>
                <w:color w:val="FFFFFF" w:themeColor="background1"/>
                <w:sz w:val="20"/>
                <w:szCs w:val="20"/>
              </w:rPr>
              <w:t>договора</w:t>
            </w:r>
          </w:p>
        </w:tc>
        <w:tc>
          <w:tcPr>
            <w:tcW w:w="16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D2A280" w14:textId="77777777" w:rsidR="00CD1C9A" w:rsidRPr="00DC7DB6" w:rsidRDefault="00CD1C9A" w:rsidP="00C00A54">
            <w:pPr>
              <w:jc w:val="center"/>
              <w:rPr>
                <w:rFonts w:ascii="Myriad Pro" w:hAnsi="Myriad Pro"/>
                <w:b/>
                <w:color w:val="FFFFFF" w:themeColor="background1"/>
                <w:sz w:val="20"/>
                <w:szCs w:val="20"/>
              </w:rPr>
            </w:pPr>
            <w:r w:rsidRPr="00DC7DB6">
              <w:rPr>
                <w:rFonts w:ascii="Myriad Pro" w:hAnsi="Myriad Pro"/>
                <w:b/>
                <w:color w:val="FFFFFF" w:themeColor="background1"/>
                <w:sz w:val="20"/>
                <w:szCs w:val="20"/>
              </w:rPr>
              <w:t>дата договора</w:t>
            </w:r>
          </w:p>
        </w:tc>
      </w:tr>
      <w:tr w:rsidR="00CD1C9A" w:rsidRPr="00DC7DB6" w14:paraId="69A091CA" w14:textId="77777777" w:rsidTr="00C00A54">
        <w:trPr>
          <w:trHeight w:val="517"/>
          <w:tblHeader/>
        </w:trPr>
        <w:tc>
          <w:tcPr>
            <w:tcW w:w="7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F34940" w14:textId="77777777" w:rsidR="00CD1C9A" w:rsidRPr="00DC7DB6" w:rsidRDefault="00CD1C9A" w:rsidP="00C00A54">
            <w:pPr>
              <w:rPr>
                <w:rFonts w:ascii="Myriad Pro" w:hAnsi="Myriad Pro" w:cs="Calibri"/>
                <w:color w:val="000000"/>
                <w:sz w:val="20"/>
                <w:szCs w:val="20"/>
              </w:rPr>
            </w:pPr>
          </w:p>
        </w:tc>
        <w:tc>
          <w:tcPr>
            <w:tcW w:w="44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4DF603" w14:textId="77777777" w:rsidR="00CD1C9A" w:rsidRPr="00DC7DB6" w:rsidRDefault="00CD1C9A" w:rsidP="00C00A54">
            <w:pPr>
              <w:rPr>
                <w:rFonts w:ascii="Myriad Pro" w:hAnsi="Myriad Pro" w:cs="Calibri"/>
                <w:color w:val="000000"/>
                <w:sz w:val="20"/>
                <w:szCs w:val="20"/>
              </w:rPr>
            </w:pPr>
          </w:p>
        </w:tc>
        <w:tc>
          <w:tcPr>
            <w:tcW w:w="23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E3C227" w14:textId="77777777" w:rsidR="00CD1C9A" w:rsidRPr="00DC7DB6" w:rsidRDefault="00CD1C9A" w:rsidP="00C00A54">
            <w:pPr>
              <w:rPr>
                <w:rFonts w:ascii="Myriad Pro" w:hAnsi="Myriad Pro" w:cs="Calibri"/>
                <w:color w:val="000000"/>
                <w:sz w:val="20"/>
                <w:szCs w:val="20"/>
              </w:rPr>
            </w:pPr>
          </w:p>
        </w:tc>
        <w:tc>
          <w:tcPr>
            <w:tcW w:w="16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9C561E" w14:textId="77777777" w:rsidR="00CD1C9A" w:rsidRPr="00DC7DB6" w:rsidRDefault="00CD1C9A" w:rsidP="00C00A54">
            <w:pPr>
              <w:rPr>
                <w:rFonts w:ascii="Myriad Pro" w:hAnsi="Myriad Pro" w:cs="Calibri"/>
                <w:color w:val="000000"/>
                <w:sz w:val="20"/>
                <w:szCs w:val="20"/>
              </w:rPr>
            </w:pPr>
          </w:p>
        </w:tc>
      </w:tr>
      <w:tr w:rsidR="00CD1C9A" w:rsidRPr="00DC7DB6" w14:paraId="5CD30E27" w14:textId="77777777" w:rsidTr="00C00A54">
        <w:trPr>
          <w:trHeight w:val="20"/>
        </w:trPr>
        <w:tc>
          <w:tcPr>
            <w:tcW w:w="768" w:type="dxa"/>
            <w:tcBorders>
              <w:top w:val="single" w:sz="4" w:space="0" w:color="FFFFFF" w:themeColor="background1"/>
            </w:tcBorders>
            <w:shd w:val="clear" w:color="auto" w:fill="auto"/>
            <w:noWrap/>
            <w:vAlign w:val="bottom"/>
            <w:hideMark/>
          </w:tcPr>
          <w:p w14:paraId="5005EADE"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1</w:t>
            </w:r>
          </w:p>
        </w:tc>
        <w:tc>
          <w:tcPr>
            <w:tcW w:w="4496" w:type="dxa"/>
            <w:tcBorders>
              <w:top w:val="single" w:sz="4" w:space="0" w:color="FFFFFF" w:themeColor="background1"/>
            </w:tcBorders>
            <w:shd w:val="clear" w:color="auto" w:fill="auto"/>
            <w:vAlign w:val="bottom"/>
            <w:hideMark/>
          </w:tcPr>
          <w:p w14:paraId="0E10237D"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"Майминский район"</w:t>
            </w:r>
          </w:p>
        </w:tc>
        <w:tc>
          <w:tcPr>
            <w:tcW w:w="2334" w:type="dxa"/>
            <w:tcBorders>
              <w:top w:val="single" w:sz="4" w:space="0" w:color="FFFFFF" w:themeColor="background1"/>
            </w:tcBorders>
            <w:shd w:val="clear" w:color="auto" w:fill="auto"/>
            <w:noWrap/>
            <w:vAlign w:val="bottom"/>
            <w:hideMark/>
          </w:tcPr>
          <w:p w14:paraId="1C2E27E9"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511</w:t>
            </w:r>
          </w:p>
        </w:tc>
        <w:tc>
          <w:tcPr>
            <w:tcW w:w="1635" w:type="dxa"/>
            <w:tcBorders>
              <w:top w:val="single" w:sz="4" w:space="0" w:color="FFFFFF" w:themeColor="background1"/>
            </w:tcBorders>
            <w:shd w:val="clear" w:color="auto" w:fill="auto"/>
            <w:noWrap/>
            <w:vAlign w:val="bottom"/>
            <w:hideMark/>
          </w:tcPr>
          <w:p w14:paraId="31BDE3A5"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19.12.2012</w:t>
            </w:r>
          </w:p>
        </w:tc>
      </w:tr>
      <w:tr w:rsidR="00CD1C9A" w:rsidRPr="00DC7DB6" w14:paraId="1E9192F4" w14:textId="77777777" w:rsidTr="00C00A54">
        <w:trPr>
          <w:trHeight w:val="20"/>
        </w:trPr>
        <w:tc>
          <w:tcPr>
            <w:tcW w:w="768" w:type="dxa"/>
            <w:shd w:val="clear" w:color="auto" w:fill="auto"/>
            <w:noWrap/>
            <w:vAlign w:val="bottom"/>
            <w:hideMark/>
          </w:tcPr>
          <w:p w14:paraId="27D2C683"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w:t>
            </w:r>
          </w:p>
        </w:tc>
        <w:tc>
          <w:tcPr>
            <w:tcW w:w="4496" w:type="dxa"/>
            <w:shd w:val="clear" w:color="auto" w:fill="auto"/>
            <w:vAlign w:val="bottom"/>
            <w:hideMark/>
          </w:tcPr>
          <w:p w14:paraId="5C1648FC"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"Майминский район"</w:t>
            </w:r>
          </w:p>
        </w:tc>
        <w:tc>
          <w:tcPr>
            <w:tcW w:w="2334" w:type="dxa"/>
            <w:shd w:val="clear" w:color="auto" w:fill="auto"/>
            <w:noWrap/>
            <w:vAlign w:val="bottom"/>
            <w:hideMark/>
          </w:tcPr>
          <w:p w14:paraId="5DFACAA1"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510</w:t>
            </w:r>
          </w:p>
        </w:tc>
        <w:tc>
          <w:tcPr>
            <w:tcW w:w="1635" w:type="dxa"/>
            <w:shd w:val="clear" w:color="auto" w:fill="auto"/>
            <w:noWrap/>
            <w:vAlign w:val="bottom"/>
            <w:hideMark/>
          </w:tcPr>
          <w:p w14:paraId="793C6F95"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19.12.2012</w:t>
            </w:r>
          </w:p>
        </w:tc>
      </w:tr>
      <w:tr w:rsidR="00CD1C9A" w:rsidRPr="00DC7DB6" w14:paraId="0BD60B84" w14:textId="77777777" w:rsidTr="00C00A54">
        <w:trPr>
          <w:trHeight w:val="20"/>
        </w:trPr>
        <w:tc>
          <w:tcPr>
            <w:tcW w:w="768" w:type="dxa"/>
            <w:shd w:val="clear" w:color="auto" w:fill="auto"/>
            <w:noWrap/>
            <w:vAlign w:val="bottom"/>
            <w:hideMark/>
          </w:tcPr>
          <w:p w14:paraId="51BF5CCD"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3</w:t>
            </w:r>
          </w:p>
        </w:tc>
        <w:tc>
          <w:tcPr>
            <w:tcW w:w="4496" w:type="dxa"/>
            <w:shd w:val="clear" w:color="auto" w:fill="auto"/>
            <w:vAlign w:val="bottom"/>
            <w:hideMark/>
          </w:tcPr>
          <w:p w14:paraId="35580D39"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"Майминский район"</w:t>
            </w:r>
          </w:p>
        </w:tc>
        <w:tc>
          <w:tcPr>
            <w:tcW w:w="2334" w:type="dxa"/>
            <w:shd w:val="clear" w:color="auto" w:fill="auto"/>
            <w:noWrap/>
            <w:vAlign w:val="bottom"/>
            <w:hideMark/>
          </w:tcPr>
          <w:p w14:paraId="0E001B00"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699</w:t>
            </w:r>
          </w:p>
        </w:tc>
        <w:tc>
          <w:tcPr>
            <w:tcW w:w="1635" w:type="dxa"/>
            <w:shd w:val="clear" w:color="auto" w:fill="auto"/>
            <w:noWrap/>
            <w:vAlign w:val="bottom"/>
            <w:hideMark/>
          </w:tcPr>
          <w:p w14:paraId="351899EE"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17.11.2011</w:t>
            </w:r>
          </w:p>
        </w:tc>
      </w:tr>
      <w:tr w:rsidR="00CD1C9A" w:rsidRPr="00DC7DB6" w14:paraId="42FBD694" w14:textId="77777777" w:rsidTr="00C00A54">
        <w:trPr>
          <w:trHeight w:val="20"/>
        </w:trPr>
        <w:tc>
          <w:tcPr>
            <w:tcW w:w="768" w:type="dxa"/>
            <w:shd w:val="clear" w:color="auto" w:fill="auto"/>
            <w:noWrap/>
            <w:vAlign w:val="bottom"/>
            <w:hideMark/>
          </w:tcPr>
          <w:p w14:paraId="2D848871"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4</w:t>
            </w:r>
          </w:p>
        </w:tc>
        <w:tc>
          <w:tcPr>
            <w:tcW w:w="4496" w:type="dxa"/>
            <w:shd w:val="clear" w:color="auto" w:fill="auto"/>
            <w:vAlign w:val="bottom"/>
            <w:hideMark/>
          </w:tcPr>
          <w:p w14:paraId="50732773"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"Майминский район"</w:t>
            </w:r>
          </w:p>
        </w:tc>
        <w:tc>
          <w:tcPr>
            <w:tcW w:w="2334" w:type="dxa"/>
            <w:shd w:val="clear" w:color="auto" w:fill="auto"/>
            <w:noWrap/>
            <w:vAlign w:val="bottom"/>
            <w:hideMark/>
          </w:tcPr>
          <w:p w14:paraId="6CBD3CCB"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279</w:t>
            </w:r>
          </w:p>
        </w:tc>
        <w:tc>
          <w:tcPr>
            <w:tcW w:w="1635" w:type="dxa"/>
            <w:shd w:val="clear" w:color="auto" w:fill="auto"/>
            <w:noWrap/>
            <w:vAlign w:val="bottom"/>
            <w:hideMark/>
          </w:tcPr>
          <w:p w14:paraId="32D225AB"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01.09.2013</w:t>
            </w:r>
          </w:p>
        </w:tc>
      </w:tr>
      <w:tr w:rsidR="00CD1C9A" w:rsidRPr="00DC7DB6" w14:paraId="1DAE0C33" w14:textId="77777777" w:rsidTr="00C00A54">
        <w:trPr>
          <w:trHeight w:val="20"/>
        </w:trPr>
        <w:tc>
          <w:tcPr>
            <w:tcW w:w="768" w:type="dxa"/>
            <w:shd w:val="clear" w:color="auto" w:fill="auto"/>
            <w:noWrap/>
            <w:vAlign w:val="bottom"/>
            <w:hideMark/>
          </w:tcPr>
          <w:p w14:paraId="5263D437"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5</w:t>
            </w:r>
          </w:p>
        </w:tc>
        <w:tc>
          <w:tcPr>
            <w:tcW w:w="4496" w:type="dxa"/>
            <w:shd w:val="clear" w:color="auto" w:fill="auto"/>
            <w:vAlign w:val="bottom"/>
            <w:hideMark/>
          </w:tcPr>
          <w:p w14:paraId="5AD123C3"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"Майминский район"</w:t>
            </w:r>
          </w:p>
        </w:tc>
        <w:tc>
          <w:tcPr>
            <w:tcW w:w="2334" w:type="dxa"/>
            <w:shd w:val="clear" w:color="auto" w:fill="auto"/>
            <w:noWrap/>
            <w:vAlign w:val="bottom"/>
            <w:hideMark/>
          </w:tcPr>
          <w:p w14:paraId="2455CB41"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278</w:t>
            </w:r>
          </w:p>
        </w:tc>
        <w:tc>
          <w:tcPr>
            <w:tcW w:w="1635" w:type="dxa"/>
            <w:shd w:val="clear" w:color="auto" w:fill="auto"/>
            <w:noWrap/>
            <w:vAlign w:val="bottom"/>
            <w:hideMark/>
          </w:tcPr>
          <w:p w14:paraId="0A63472C"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24.09.2013</w:t>
            </w:r>
          </w:p>
        </w:tc>
      </w:tr>
      <w:tr w:rsidR="00CD1C9A" w:rsidRPr="00DC7DB6" w14:paraId="2B7F9A11" w14:textId="77777777" w:rsidTr="00C00A54">
        <w:trPr>
          <w:trHeight w:val="20"/>
        </w:trPr>
        <w:tc>
          <w:tcPr>
            <w:tcW w:w="768" w:type="dxa"/>
            <w:shd w:val="clear" w:color="auto" w:fill="auto"/>
            <w:noWrap/>
            <w:vAlign w:val="bottom"/>
            <w:hideMark/>
          </w:tcPr>
          <w:p w14:paraId="3916B042"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6</w:t>
            </w:r>
          </w:p>
        </w:tc>
        <w:tc>
          <w:tcPr>
            <w:tcW w:w="4496" w:type="dxa"/>
            <w:shd w:val="clear" w:color="auto" w:fill="auto"/>
            <w:vAlign w:val="bottom"/>
            <w:hideMark/>
          </w:tcPr>
          <w:p w14:paraId="3674A281"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"Майминский район"</w:t>
            </w:r>
          </w:p>
        </w:tc>
        <w:tc>
          <w:tcPr>
            <w:tcW w:w="2334" w:type="dxa"/>
            <w:shd w:val="clear" w:color="auto" w:fill="auto"/>
            <w:noWrap/>
            <w:vAlign w:val="bottom"/>
            <w:hideMark/>
          </w:tcPr>
          <w:p w14:paraId="338AF020"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30 (42.0400.597.15)</w:t>
            </w:r>
          </w:p>
        </w:tc>
        <w:tc>
          <w:tcPr>
            <w:tcW w:w="1635" w:type="dxa"/>
            <w:shd w:val="clear" w:color="auto" w:fill="auto"/>
            <w:noWrap/>
            <w:vAlign w:val="bottom"/>
            <w:hideMark/>
          </w:tcPr>
          <w:p w14:paraId="742ADD7A"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27.02.2015</w:t>
            </w:r>
          </w:p>
        </w:tc>
      </w:tr>
      <w:tr w:rsidR="00CD1C9A" w:rsidRPr="00DC7DB6" w14:paraId="049598B6" w14:textId="77777777" w:rsidTr="00C00A54">
        <w:trPr>
          <w:trHeight w:val="20"/>
        </w:trPr>
        <w:tc>
          <w:tcPr>
            <w:tcW w:w="768" w:type="dxa"/>
            <w:shd w:val="clear" w:color="auto" w:fill="auto"/>
            <w:noWrap/>
            <w:vAlign w:val="bottom"/>
            <w:hideMark/>
          </w:tcPr>
          <w:p w14:paraId="594644AF"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7</w:t>
            </w:r>
          </w:p>
        </w:tc>
        <w:tc>
          <w:tcPr>
            <w:tcW w:w="4496" w:type="dxa"/>
            <w:shd w:val="clear" w:color="auto" w:fill="auto"/>
            <w:vAlign w:val="bottom"/>
            <w:hideMark/>
          </w:tcPr>
          <w:p w14:paraId="77C5C47D"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"Майминский район"</w:t>
            </w:r>
          </w:p>
        </w:tc>
        <w:tc>
          <w:tcPr>
            <w:tcW w:w="2334" w:type="dxa"/>
            <w:shd w:val="clear" w:color="auto" w:fill="auto"/>
            <w:noWrap/>
            <w:vAlign w:val="bottom"/>
            <w:hideMark/>
          </w:tcPr>
          <w:p w14:paraId="790FE438"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75</w:t>
            </w:r>
          </w:p>
        </w:tc>
        <w:tc>
          <w:tcPr>
            <w:tcW w:w="1635" w:type="dxa"/>
            <w:shd w:val="clear" w:color="auto" w:fill="auto"/>
            <w:noWrap/>
            <w:vAlign w:val="bottom"/>
            <w:hideMark/>
          </w:tcPr>
          <w:p w14:paraId="71B33F70"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27.02.2015</w:t>
            </w:r>
          </w:p>
        </w:tc>
      </w:tr>
      <w:tr w:rsidR="00CD1C9A" w:rsidRPr="00DC7DB6" w14:paraId="3C0A4A2F" w14:textId="77777777" w:rsidTr="00C00A54">
        <w:trPr>
          <w:trHeight w:val="20"/>
        </w:trPr>
        <w:tc>
          <w:tcPr>
            <w:tcW w:w="768" w:type="dxa"/>
            <w:shd w:val="clear" w:color="auto" w:fill="auto"/>
            <w:noWrap/>
            <w:vAlign w:val="bottom"/>
            <w:hideMark/>
          </w:tcPr>
          <w:p w14:paraId="7A103CAE"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8</w:t>
            </w:r>
          </w:p>
        </w:tc>
        <w:tc>
          <w:tcPr>
            <w:tcW w:w="4496" w:type="dxa"/>
            <w:shd w:val="clear" w:color="auto" w:fill="auto"/>
            <w:vAlign w:val="bottom"/>
            <w:hideMark/>
          </w:tcPr>
          <w:p w14:paraId="5BF4D2C0"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"Майминский район"</w:t>
            </w:r>
          </w:p>
        </w:tc>
        <w:tc>
          <w:tcPr>
            <w:tcW w:w="2334" w:type="dxa"/>
            <w:shd w:val="clear" w:color="auto" w:fill="auto"/>
            <w:noWrap/>
            <w:vAlign w:val="bottom"/>
            <w:hideMark/>
          </w:tcPr>
          <w:p w14:paraId="5A45ED2F"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76</w:t>
            </w:r>
          </w:p>
        </w:tc>
        <w:tc>
          <w:tcPr>
            <w:tcW w:w="1635" w:type="dxa"/>
            <w:shd w:val="clear" w:color="auto" w:fill="auto"/>
            <w:noWrap/>
            <w:vAlign w:val="bottom"/>
            <w:hideMark/>
          </w:tcPr>
          <w:p w14:paraId="47A91152"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27.02.2015</w:t>
            </w:r>
          </w:p>
        </w:tc>
      </w:tr>
      <w:tr w:rsidR="00CD1C9A" w:rsidRPr="00DC7DB6" w14:paraId="5078C624" w14:textId="77777777" w:rsidTr="00C00A54">
        <w:trPr>
          <w:trHeight w:val="20"/>
        </w:trPr>
        <w:tc>
          <w:tcPr>
            <w:tcW w:w="768" w:type="dxa"/>
            <w:shd w:val="clear" w:color="auto" w:fill="auto"/>
            <w:noWrap/>
            <w:vAlign w:val="bottom"/>
            <w:hideMark/>
          </w:tcPr>
          <w:p w14:paraId="71CCCD48"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9</w:t>
            </w:r>
          </w:p>
        </w:tc>
        <w:tc>
          <w:tcPr>
            <w:tcW w:w="4496" w:type="dxa"/>
            <w:shd w:val="clear" w:color="auto" w:fill="auto"/>
            <w:vAlign w:val="bottom"/>
            <w:hideMark/>
          </w:tcPr>
          <w:p w14:paraId="58EC25B0"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"Майминский район"</w:t>
            </w:r>
          </w:p>
        </w:tc>
        <w:tc>
          <w:tcPr>
            <w:tcW w:w="2334" w:type="dxa"/>
            <w:shd w:val="clear" w:color="auto" w:fill="auto"/>
            <w:noWrap/>
            <w:vAlign w:val="bottom"/>
            <w:hideMark/>
          </w:tcPr>
          <w:p w14:paraId="766EA561"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77</w:t>
            </w:r>
          </w:p>
        </w:tc>
        <w:tc>
          <w:tcPr>
            <w:tcW w:w="1635" w:type="dxa"/>
            <w:shd w:val="clear" w:color="auto" w:fill="auto"/>
            <w:noWrap/>
            <w:vAlign w:val="bottom"/>
            <w:hideMark/>
          </w:tcPr>
          <w:p w14:paraId="0DCB6F48"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27.02.2015</w:t>
            </w:r>
          </w:p>
        </w:tc>
      </w:tr>
      <w:tr w:rsidR="00CD1C9A" w:rsidRPr="00DC7DB6" w14:paraId="6E9B7C14" w14:textId="77777777" w:rsidTr="00C00A54">
        <w:trPr>
          <w:trHeight w:val="20"/>
        </w:trPr>
        <w:tc>
          <w:tcPr>
            <w:tcW w:w="768" w:type="dxa"/>
            <w:shd w:val="clear" w:color="auto" w:fill="auto"/>
            <w:noWrap/>
            <w:vAlign w:val="bottom"/>
            <w:hideMark/>
          </w:tcPr>
          <w:p w14:paraId="44563AA1"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lastRenderedPageBreak/>
              <w:t>10</w:t>
            </w:r>
          </w:p>
        </w:tc>
        <w:tc>
          <w:tcPr>
            <w:tcW w:w="4496" w:type="dxa"/>
            <w:shd w:val="clear" w:color="auto" w:fill="auto"/>
            <w:vAlign w:val="bottom"/>
            <w:hideMark/>
          </w:tcPr>
          <w:p w14:paraId="3B140D60"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"Майминский район"</w:t>
            </w:r>
          </w:p>
        </w:tc>
        <w:tc>
          <w:tcPr>
            <w:tcW w:w="2334" w:type="dxa"/>
            <w:shd w:val="clear" w:color="auto" w:fill="auto"/>
            <w:noWrap/>
            <w:vAlign w:val="bottom"/>
            <w:hideMark/>
          </w:tcPr>
          <w:p w14:paraId="0B520261"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185</w:t>
            </w:r>
          </w:p>
        </w:tc>
        <w:tc>
          <w:tcPr>
            <w:tcW w:w="1635" w:type="dxa"/>
            <w:shd w:val="clear" w:color="auto" w:fill="auto"/>
            <w:noWrap/>
            <w:vAlign w:val="bottom"/>
            <w:hideMark/>
          </w:tcPr>
          <w:p w14:paraId="6432094B"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08.10.2015</w:t>
            </w:r>
          </w:p>
        </w:tc>
      </w:tr>
      <w:tr w:rsidR="00CD1C9A" w:rsidRPr="00DC7DB6" w14:paraId="4DA246A0" w14:textId="77777777" w:rsidTr="00C00A54">
        <w:trPr>
          <w:trHeight w:val="20"/>
        </w:trPr>
        <w:tc>
          <w:tcPr>
            <w:tcW w:w="768" w:type="dxa"/>
            <w:shd w:val="clear" w:color="auto" w:fill="auto"/>
            <w:noWrap/>
            <w:vAlign w:val="bottom"/>
            <w:hideMark/>
          </w:tcPr>
          <w:p w14:paraId="5DF3F271"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11</w:t>
            </w:r>
          </w:p>
        </w:tc>
        <w:tc>
          <w:tcPr>
            <w:tcW w:w="4496" w:type="dxa"/>
            <w:shd w:val="clear" w:color="auto" w:fill="auto"/>
            <w:vAlign w:val="bottom"/>
            <w:hideMark/>
          </w:tcPr>
          <w:p w14:paraId="72A8B788"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"Усть-Канский район"</w:t>
            </w:r>
          </w:p>
        </w:tc>
        <w:tc>
          <w:tcPr>
            <w:tcW w:w="2334" w:type="dxa"/>
            <w:shd w:val="clear" w:color="auto" w:fill="auto"/>
            <w:noWrap/>
            <w:vAlign w:val="bottom"/>
            <w:hideMark/>
          </w:tcPr>
          <w:p w14:paraId="4D95DE7B"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42.0400.172.12</w:t>
            </w:r>
          </w:p>
        </w:tc>
        <w:tc>
          <w:tcPr>
            <w:tcW w:w="1635" w:type="dxa"/>
            <w:shd w:val="clear" w:color="auto" w:fill="auto"/>
            <w:noWrap/>
            <w:vAlign w:val="bottom"/>
            <w:hideMark/>
          </w:tcPr>
          <w:p w14:paraId="0984FB1D"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10.07.2012</w:t>
            </w:r>
          </w:p>
        </w:tc>
      </w:tr>
      <w:tr w:rsidR="00CD1C9A" w:rsidRPr="00DC7DB6" w14:paraId="14D74D49" w14:textId="77777777" w:rsidTr="00C00A54">
        <w:trPr>
          <w:trHeight w:val="20"/>
        </w:trPr>
        <w:tc>
          <w:tcPr>
            <w:tcW w:w="768" w:type="dxa"/>
            <w:shd w:val="clear" w:color="auto" w:fill="auto"/>
            <w:noWrap/>
            <w:vAlign w:val="bottom"/>
            <w:hideMark/>
          </w:tcPr>
          <w:p w14:paraId="657C3FB7"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12</w:t>
            </w:r>
          </w:p>
        </w:tc>
        <w:tc>
          <w:tcPr>
            <w:tcW w:w="4496" w:type="dxa"/>
            <w:shd w:val="clear" w:color="auto" w:fill="auto"/>
            <w:vAlign w:val="bottom"/>
            <w:hideMark/>
          </w:tcPr>
          <w:p w14:paraId="6AA53648"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"Усть-Канский район"</w:t>
            </w:r>
          </w:p>
        </w:tc>
        <w:tc>
          <w:tcPr>
            <w:tcW w:w="2334" w:type="dxa"/>
            <w:shd w:val="clear" w:color="auto" w:fill="auto"/>
            <w:noWrap/>
            <w:vAlign w:val="bottom"/>
            <w:hideMark/>
          </w:tcPr>
          <w:p w14:paraId="5F204A16"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42.0400.299.14</w:t>
            </w:r>
          </w:p>
        </w:tc>
        <w:tc>
          <w:tcPr>
            <w:tcW w:w="1635" w:type="dxa"/>
            <w:shd w:val="clear" w:color="auto" w:fill="auto"/>
            <w:noWrap/>
            <w:vAlign w:val="bottom"/>
            <w:hideMark/>
          </w:tcPr>
          <w:p w14:paraId="74C71757"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06.02.2014</w:t>
            </w:r>
          </w:p>
        </w:tc>
      </w:tr>
      <w:tr w:rsidR="00CD1C9A" w:rsidRPr="00DC7DB6" w14:paraId="23B11364" w14:textId="77777777" w:rsidTr="00C00A54">
        <w:trPr>
          <w:trHeight w:val="20"/>
        </w:trPr>
        <w:tc>
          <w:tcPr>
            <w:tcW w:w="768" w:type="dxa"/>
            <w:shd w:val="clear" w:color="auto" w:fill="auto"/>
            <w:noWrap/>
            <w:vAlign w:val="bottom"/>
            <w:hideMark/>
          </w:tcPr>
          <w:p w14:paraId="22BC938E"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13</w:t>
            </w:r>
          </w:p>
        </w:tc>
        <w:tc>
          <w:tcPr>
            <w:tcW w:w="4496" w:type="dxa"/>
            <w:shd w:val="clear" w:color="auto" w:fill="auto"/>
            <w:vAlign w:val="bottom"/>
            <w:hideMark/>
          </w:tcPr>
          <w:p w14:paraId="3775849B"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"Усть-Канский район"</w:t>
            </w:r>
          </w:p>
        </w:tc>
        <w:tc>
          <w:tcPr>
            <w:tcW w:w="2334" w:type="dxa"/>
            <w:shd w:val="clear" w:color="auto" w:fill="auto"/>
            <w:noWrap/>
            <w:vAlign w:val="bottom"/>
            <w:hideMark/>
          </w:tcPr>
          <w:p w14:paraId="326CF5DE"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42.0400.300.14</w:t>
            </w:r>
          </w:p>
        </w:tc>
        <w:tc>
          <w:tcPr>
            <w:tcW w:w="1635" w:type="dxa"/>
            <w:shd w:val="clear" w:color="auto" w:fill="auto"/>
            <w:noWrap/>
            <w:vAlign w:val="bottom"/>
            <w:hideMark/>
          </w:tcPr>
          <w:p w14:paraId="19210B09"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06.02.2014</w:t>
            </w:r>
          </w:p>
        </w:tc>
      </w:tr>
      <w:tr w:rsidR="00CD1C9A" w:rsidRPr="00DC7DB6" w14:paraId="4074CEEC" w14:textId="77777777" w:rsidTr="00C00A54">
        <w:trPr>
          <w:trHeight w:val="20"/>
        </w:trPr>
        <w:tc>
          <w:tcPr>
            <w:tcW w:w="768" w:type="dxa"/>
            <w:shd w:val="clear" w:color="auto" w:fill="auto"/>
            <w:noWrap/>
            <w:vAlign w:val="bottom"/>
            <w:hideMark/>
          </w:tcPr>
          <w:p w14:paraId="5B41A2DE"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14</w:t>
            </w:r>
          </w:p>
        </w:tc>
        <w:tc>
          <w:tcPr>
            <w:tcW w:w="4496" w:type="dxa"/>
            <w:shd w:val="clear" w:color="auto" w:fill="auto"/>
            <w:vAlign w:val="bottom"/>
            <w:hideMark/>
          </w:tcPr>
          <w:p w14:paraId="0011F9B1"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"Усть-Канский район"</w:t>
            </w:r>
          </w:p>
        </w:tc>
        <w:tc>
          <w:tcPr>
            <w:tcW w:w="2334" w:type="dxa"/>
            <w:shd w:val="clear" w:color="auto" w:fill="auto"/>
            <w:noWrap/>
            <w:vAlign w:val="bottom"/>
            <w:hideMark/>
          </w:tcPr>
          <w:p w14:paraId="4CA4A303"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42.0400.301.14</w:t>
            </w:r>
          </w:p>
        </w:tc>
        <w:tc>
          <w:tcPr>
            <w:tcW w:w="1635" w:type="dxa"/>
            <w:shd w:val="clear" w:color="auto" w:fill="auto"/>
            <w:noWrap/>
            <w:vAlign w:val="bottom"/>
            <w:hideMark/>
          </w:tcPr>
          <w:p w14:paraId="630E8E45"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06.02.2014</w:t>
            </w:r>
          </w:p>
        </w:tc>
      </w:tr>
      <w:tr w:rsidR="00CD1C9A" w:rsidRPr="00DC7DB6" w14:paraId="27F870C7" w14:textId="77777777" w:rsidTr="00C00A54">
        <w:trPr>
          <w:trHeight w:val="20"/>
        </w:trPr>
        <w:tc>
          <w:tcPr>
            <w:tcW w:w="768" w:type="dxa"/>
            <w:shd w:val="clear" w:color="auto" w:fill="auto"/>
            <w:noWrap/>
            <w:vAlign w:val="bottom"/>
            <w:hideMark/>
          </w:tcPr>
          <w:p w14:paraId="5C33161D"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15</w:t>
            </w:r>
          </w:p>
        </w:tc>
        <w:tc>
          <w:tcPr>
            <w:tcW w:w="4496" w:type="dxa"/>
            <w:shd w:val="clear" w:color="auto" w:fill="auto"/>
            <w:vAlign w:val="bottom"/>
            <w:hideMark/>
          </w:tcPr>
          <w:p w14:paraId="2EE44355"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"Усть-Канский район"</w:t>
            </w:r>
          </w:p>
        </w:tc>
        <w:tc>
          <w:tcPr>
            <w:tcW w:w="2334" w:type="dxa"/>
            <w:shd w:val="clear" w:color="auto" w:fill="auto"/>
            <w:noWrap/>
            <w:vAlign w:val="bottom"/>
            <w:hideMark/>
          </w:tcPr>
          <w:p w14:paraId="05F7E3D5"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42.0400.302.14</w:t>
            </w:r>
          </w:p>
        </w:tc>
        <w:tc>
          <w:tcPr>
            <w:tcW w:w="1635" w:type="dxa"/>
            <w:shd w:val="clear" w:color="auto" w:fill="auto"/>
            <w:noWrap/>
            <w:vAlign w:val="bottom"/>
            <w:hideMark/>
          </w:tcPr>
          <w:p w14:paraId="11EC0E97"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06.02.2014</w:t>
            </w:r>
          </w:p>
        </w:tc>
      </w:tr>
      <w:tr w:rsidR="00CD1C9A" w:rsidRPr="00DC7DB6" w14:paraId="7B4687E8" w14:textId="77777777" w:rsidTr="00C00A54">
        <w:trPr>
          <w:trHeight w:val="20"/>
        </w:trPr>
        <w:tc>
          <w:tcPr>
            <w:tcW w:w="768" w:type="dxa"/>
            <w:shd w:val="clear" w:color="auto" w:fill="auto"/>
            <w:noWrap/>
            <w:vAlign w:val="bottom"/>
            <w:hideMark/>
          </w:tcPr>
          <w:p w14:paraId="010B456F"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16</w:t>
            </w:r>
          </w:p>
        </w:tc>
        <w:tc>
          <w:tcPr>
            <w:tcW w:w="4496" w:type="dxa"/>
            <w:shd w:val="clear" w:color="auto" w:fill="auto"/>
            <w:vAlign w:val="bottom"/>
            <w:hideMark/>
          </w:tcPr>
          <w:p w14:paraId="28735D36"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"Чемальский район"</w:t>
            </w:r>
          </w:p>
        </w:tc>
        <w:tc>
          <w:tcPr>
            <w:tcW w:w="2334" w:type="dxa"/>
            <w:shd w:val="clear" w:color="auto" w:fill="auto"/>
            <w:noWrap/>
            <w:vAlign w:val="bottom"/>
            <w:hideMark/>
          </w:tcPr>
          <w:p w14:paraId="6CCBA8B2"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102/12</w:t>
            </w:r>
          </w:p>
        </w:tc>
        <w:tc>
          <w:tcPr>
            <w:tcW w:w="1635" w:type="dxa"/>
            <w:shd w:val="clear" w:color="auto" w:fill="auto"/>
            <w:noWrap/>
            <w:vAlign w:val="bottom"/>
            <w:hideMark/>
          </w:tcPr>
          <w:p w14:paraId="5C13B653"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27.04.2012</w:t>
            </w:r>
          </w:p>
        </w:tc>
      </w:tr>
      <w:tr w:rsidR="00CD1C9A" w:rsidRPr="00DC7DB6" w14:paraId="58B8194C" w14:textId="77777777" w:rsidTr="00C00A54">
        <w:trPr>
          <w:trHeight w:val="20"/>
        </w:trPr>
        <w:tc>
          <w:tcPr>
            <w:tcW w:w="768" w:type="dxa"/>
            <w:shd w:val="clear" w:color="auto" w:fill="auto"/>
            <w:noWrap/>
            <w:vAlign w:val="bottom"/>
            <w:hideMark/>
          </w:tcPr>
          <w:p w14:paraId="5BD8D5DA"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17</w:t>
            </w:r>
          </w:p>
        </w:tc>
        <w:tc>
          <w:tcPr>
            <w:tcW w:w="4496" w:type="dxa"/>
            <w:shd w:val="clear" w:color="auto" w:fill="auto"/>
            <w:vAlign w:val="bottom"/>
            <w:hideMark/>
          </w:tcPr>
          <w:p w14:paraId="2890EEBA"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"Чемальский район"</w:t>
            </w:r>
          </w:p>
        </w:tc>
        <w:tc>
          <w:tcPr>
            <w:tcW w:w="2334" w:type="dxa"/>
            <w:shd w:val="clear" w:color="auto" w:fill="auto"/>
            <w:noWrap/>
            <w:vAlign w:val="bottom"/>
            <w:hideMark/>
          </w:tcPr>
          <w:p w14:paraId="5B2329F0"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242/13</w:t>
            </w:r>
          </w:p>
        </w:tc>
        <w:tc>
          <w:tcPr>
            <w:tcW w:w="1635" w:type="dxa"/>
            <w:shd w:val="clear" w:color="auto" w:fill="auto"/>
            <w:noWrap/>
            <w:vAlign w:val="bottom"/>
            <w:hideMark/>
          </w:tcPr>
          <w:p w14:paraId="6F0CCA41"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06.02.2014</w:t>
            </w:r>
          </w:p>
        </w:tc>
      </w:tr>
      <w:tr w:rsidR="00CD1C9A" w:rsidRPr="00DC7DB6" w14:paraId="4D7C28A2" w14:textId="77777777" w:rsidTr="00C00A54">
        <w:trPr>
          <w:trHeight w:val="20"/>
        </w:trPr>
        <w:tc>
          <w:tcPr>
            <w:tcW w:w="768" w:type="dxa"/>
            <w:shd w:val="clear" w:color="auto" w:fill="auto"/>
            <w:noWrap/>
            <w:vAlign w:val="bottom"/>
            <w:hideMark/>
          </w:tcPr>
          <w:p w14:paraId="29AF51DA"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18</w:t>
            </w:r>
          </w:p>
        </w:tc>
        <w:tc>
          <w:tcPr>
            <w:tcW w:w="4496" w:type="dxa"/>
            <w:shd w:val="clear" w:color="auto" w:fill="auto"/>
            <w:vAlign w:val="bottom"/>
            <w:hideMark/>
          </w:tcPr>
          <w:p w14:paraId="45E3D87C"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"Чемальский район"</w:t>
            </w:r>
          </w:p>
        </w:tc>
        <w:tc>
          <w:tcPr>
            <w:tcW w:w="2334" w:type="dxa"/>
            <w:shd w:val="clear" w:color="auto" w:fill="auto"/>
            <w:noWrap/>
            <w:vAlign w:val="bottom"/>
            <w:hideMark/>
          </w:tcPr>
          <w:p w14:paraId="50F4E10A"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240/13</w:t>
            </w:r>
          </w:p>
        </w:tc>
        <w:tc>
          <w:tcPr>
            <w:tcW w:w="1635" w:type="dxa"/>
            <w:shd w:val="clear" w:color="auto" w:fill="auto"/>
            <w:noWrap/>
            <w:vAlign w:val="bottom"/>
            <w:hideMark/>
          </w:tcPr>
          <w:p w14:paraId="5D6A2E39"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06.02.2014</w:t>
            </w:r>
          </w:p>
        </w:tc>
      </w:tr>
      <w:tr w:rsidR="00CD1C9A" w:rsidRPr="00DC7DB6" w14:paraId="7F007B05" w14:textId="77777777" w:rsidTr="00C00A54">
        <w:trPr>
          <w:trHeight w:val="20"/>
        </w:trPr>
        <w:tc>
          <w:tcPr>
            <w:tcW w:w="768" w:type="dxa"/>
            <w:shd w:val="clear" w:color="auto" w:fill="auto"/>
            <w:noWrap/>
            <w:vAlign w:val="bottom"/>
            <w:hideMark/>
          </w:tcPr>
          <w:p w14:paraId="2F2FA638"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19</w:t>
            </w:r>
          </w:p>
        </w:tc>
        <w:tc>
          <w:tcPr>
            <w:tcW w:w="4496" w:type="dxa"/>
            <w:shd w:val="clear" w:color="auto" w:fill="auto"/>
            <w:vAlign w:val="bottom"/>
            <w:hideMark/>
          </w:tcPr>
          <w:p w14:paraId="5208843D"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"Чемальский район"</w:t>
            </w:r>
          </w:p>
        </w:tc>
        <w:tc>
          <w:tcPr>
            <w:tcW w:w="2334" w:type="dxa"/>
            <w:shd w:val="clear" w:color="auto" w:fill="auto"/>
            <w:noWrap/>
            <w:vAlign w:val="bottom"/>
            <w:hideMark/>
          </w:tcPr>
          <w:p w14:paraId="2BC60675"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239/13</w:t>
            </w:r>
          </w:p>
        </w:tc>
        <w:tc>
          <w:tcPr>
            <w:tcW w:w="1635" w:type="dxa"/>
            <w:shd w:val="clear" w:color="auto" w:fill="auto"/>
            <w:noWrap/>
            <w:vAlign w:val="bottom"/>
            <w:hideMark/>
          </w:tcPr>
          <w:p w14:paraId="66F2785D"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06.02.2014</w:t>
            </w:r>
          </w:p>
        </w:tc>
      </w:tr>
      <w:tr w:rsidR="00CD1C9A" w:rsidRPr="00DC7DB6" w14:paraId="15DEBFB2" w14:textId="77777777" w:rsidTr="00C00A54">
        <w:trPr>
          <w:trHeight w:val="20"/>
        </w:trPr>
        <w:tc>
          <w:tcPr>
            <w:tcW w:w="768" w:type="dxa"/>
            <w:shd w:val="clear" w:color="auto" w:fill="auto"/>
            <w:noWrap/>
            <w:vAlign w:val="bottom"/>
            <w:hideMark/>
          </w:tcPr>
          <w:p w14:paraId="507C7CF4"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20</w:t>
            </w:r>
          </w:p>
        </w:tc>
        <w:tc>
          <w:tcPr>
            <w:tcW w:w="4496" w:type="dxa"/>
            <w:shd w:val="clear" w:color="auto" w:fill="auto"/>
            <w:vAlign w:val="bottom"/>
            <w:hideMark/>
          </w:tcPr>
          <w:p w14:paraId="52D28C82"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"Чемальский район"</w:t>
            </w:r>
          </w:p>
        </w:tc>
        <w:tc>
          <w:tcPr>
            <w:tcW w:w="2334" w:type="dxa"/>
            <w:shd w:val="clear" w:color="auto" w:fill="auto"/>
            <w:noWrap/>
            <w:vAlign w:val="bottom"/>
            <w:hideMark/>
          </w:tcPr>
          <w:p w14:paraId="72653855"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237/13</w:t>
            </w:r>
          </w:p>
        </w:tc>
        <w:tc>
          <w:tcPr>
            <w:tcW w:w="1635" w:type="dxa"/>
            <w:shd w:val="clear" w:color="auto" w:fill="auto"/>
            <w:noWrap/>
            <w:vAlign w:val="bottom"/>
            <w:hideMark/>
          </w:tcPr>
          <w:p w14:paraId="302EFE4E"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06.02.2014</w:t>
            </w:r>
          </w:p>
        </w:tc>
      </w:tr>
      <w:tr w:rsidR="00CD1C9A" w:rsidRPr="00DC7DB6" w14:paraId="71383B3F" w14:textId="77777777" w:rsidTr="00C00A54">
        <w:trPr>
          <w:trHeight w:val="20"/>
        </w:trPr>
        <w:tc>
          <w:tcPr>
            <w:tcW w:w="768" w:type="dxa"/>
            <w:shd w:val="clear" w:color="auto" w:fill="auto"/>
            <w:noWrap/>
            <w:vAlign w:val="bottom"/>
            <w:hideMark/>
          </w:tcPr>
          <w:p w14:paraId="1D6CBC79"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21</w:t>
            </w:r>
          </w:p>
        </w:tc>
        <w:tc>
          <w:tcPr>
            <w:tcW w:w="4496" w:type="dxa"/>
            <w:shd w:val="clear" w:color="auto" w:fill="auto"/>
            <w:vAlign w:val="bottom"/>
            <w:hideMark/>
          </w:tcPr>
          <w:p w14:paraId="6F873942"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"Чемальский район"</w:t>
            </w:r>
          </w:p>
        </w:tc>
        <w:tc>
          <w:tcPr>
            <w:tcW w:w="2334" w:type="dxa"/>
            <w:shd w:val="clear" w:color="auto" w:fill="auto"/>
            <w:noWrap/>
            <w:vAlign w:val="bottom"/>
            <w:hideMark/>
          </w:tcPr>
          <w:p w14:paraId="31AC87DF"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236/13</w:t>
            </w:r>
          </w:p>
        </w:tc>
        <w:tc>
          <w:tcPr>
            <w:tcW w:w="1635" w:type="dxa"/>
            <w:shd w:val="clear" w:color="auto" w:fill="auto"/>
            <w:noWrap/>
            <w:vAlign w:val="bottom"/>
            <w:hideMark/>
          </w:tcPr>
          <w:p w14:paraId="42E54942"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06.02.2014</w:t>
            </w:r>
          </w:p>
        </w:tc>
      </w:tr>
      <w:tr w:rsidR="00CD1C9A" w:rsidRPr="00DC7DB6" w14:paraId="6D853725" w14:textId="77777777" w:rsidTr="00C00A54">
        <w:trPr>
          <w:trHeight w:val="20"/>
        </w:trPr>
        <w:tc>
          <w:tcPr>
            <w:tcW w:w="768" w:type="dxa"/>
            <w:shd w:val="clear" w:color="auto" w:fill="auto"/>
            <w:noWrap/>
            <w:vAlign w:val="bottom"/>
            <w:hideMark/>
          </w:tcPr>
          <w:p w14:paraId="1545CAAA"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22</w:t>
            </w:r>
          </w:p>
        </w:tc>
        <w:tc>
          <w:tcPr>
            <w:tcW w:w="4496" w:type="dxa"/>
            <w:shd w:val="clear" w:color="auto" w:fill="auto"/>
            <w:vAlign w:val="bottom"/>
            <w:hideMark/>
          </w:tcPr>
          <w:p w14:paraId="317C8917"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"Усть-Коксинский район"</w:t>
            </w:r>
          </w:p>
        </w:tc>
        <w:tc>
          <w:tcPr>
            <w:tcW w:w="2334" w:type="dxa"/>
            <w:shd w:val="clear" w:color="auto" w:fill="auto"/>
            <w:noWrap/>
            <w:vAlign w:val="bottom"/>
            <w:hideMark/>
          </w:tcPr>
          <w:p w14:paraId="11A40D14"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60</w:t>
            </w:r>
          </w:p>
        </w:tc>
        <w:tc>
          <w:tcPr>
            <w:tcW w:w="1635" w:type="dxa"/>
            <w:shd w:val="clear" w:color="auto" w:fill="auto"/>
            <w:noWrap/>
            <w:vAlign w:val="bottom"/>
            <w:hideMark/>
          </w:tcPr>
          <w:p w14:paraId="5D9663F3"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13.02.2013</w:t>
            </w:r>
          </w:p>
        </w:tc>
      </w:tr>
      <w:tr w:rsidR="00CD1C9A" w:rsidRPr="00DC7DB6" w14:paraId="6BA22DF1" w14:textId="77777777" w:rsidTr="00C00A54">
        <w:trPr>
          <w:trHeight w:val="20"/>
        </w:trPr>
        <w:tc>
          <w:tcPr>
            <w:tcW w:w="768" w:type="dxa"/>
            <w:shd w:val="clear" w:color="auto" w:fill="auto"/>
            <w:noWrap/>
            <w:vAlign w:val="bottom"/>
            <w:hideMark/>
          </w:tcPr>
          <w:p w14:paraId="2AA1666D"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23</w:t>
            </w:r>
          </w:p>
        </w:tc>
        <w:tc>
          <w:tcPr>
            <w:tcW w:w="4496" w:type="dxa"/>
            <w:shd w:val="clear" w:color="auto" w:fill="auto"/>
            <w:vAlign w:val="bottom"/>
            <w:hideMark/>
          </w:tcPr>
          <w:p w14:paraId="0CE3314D"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"Усть-Коксинский район"</w:t>
            </w:r>
          </w:p>
        </w:tc>
        <w:tc>
          <w:tcPr>
            <w:tcW w:w="2334" w:type="dxa"/>
            <w:shd w:val="clear" w:color="auto" w:fill="auto"/>
            <w:noWrap/>
            <w:vAlign w:val="bottom"/>
            <w:hideMark/>
          </w:tcPr>
          <w:p w14:paraId="02E71850"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174</w:t>
            </w:r>
          </w:p>
        </w:tc>
        <w:tc>
          <w:tcPr>
            <w:tcW w:w="1635" w:type="dxa"/>
            <w:shd w:val="clear" w:color="auto" w:fill="auto"/>
            <w:noWrap/>
            <w:vAlign w:val="bottom"/>
            <w:hideMark/>
          </w:tcPr>
          <w:p w14:paraId="769C7785"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20.05.2013</w:t>
            </w:r>
          </w:p>
        </w:tc>
      </w:tr>
      <w:tr w:rsidR="00CD1C9A" w:rsidRPr="00DC7DB6" w14:paraId="42C0EA78" w14:textId="77777777" w:rsidTr="00C00A54">
        <w:trPr>
          <w:trHeight w:val="20"/>
        </w:trPr>
        <w:tc>
          <w:tcPr>
            <w:tcW w:w="768" w:type="dxa"/>
            <w:shd w:val="clear" w:color="auto" w:fill="auto"/>
            <w:noWrap/>
            <w:vAlign w:val="bottom"/>
            <w:hideMark/>
          </w:tcPr>
          <w:p w14:paraId="47C95470"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24</w:t>
            </w:r>
          </w:p>
        </w:tc>
        <w:tc>
          <w:tcPr>
            <w:tcW w:w="4496" w:type="dxa"/>
            <w:shd w:val="clear" w:color="auto" w:fill="auto"/>
            <w:vAlign w:val="bottom"/>
            <w:hideMark/>
          </w:tcPr>
          <w:p w14:paraId="11B91718"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"Усть-Коксинский район"</w:t>
            </w:r>
          </w:p>
        </w:tc>
        <w:tc>
          <w:tcPr>
            <w:tcW w:w="2334" w:type="dxa"/>
            <w:shd w:val="clear" w:color="auto" w:fill="auto"/>
            <w:noWrap/>
            <w:vAlign w:val="bottom"/>
            <w:hideMark/>
          </w:tcPr>
          <w:p w14:paraId="04B7B55C"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223/1</w:t>
            </w:r>
          </w:p>
        </w:tc>
        <w:tc>
          <w:tcPr>
            <w:tcW w:w="1635" w:type="dxa"/>
            <w:shd w:val="clear" w:color="auto" w:fill="auto"/>
            <w:noWrap/>
            <w:vAlign w:val="bottom"/>
            <w:hideMark/>
          </w:tcPr>
          <w:p w14:paraId="16B54265"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21.07.2014</w:t>
            </w:r>
          </w:p>
        </w:tc>
      </w:tr>
      <w:tr w:rsidR="00CD1C9A" w:rsidRPr="00DC7DB6" w14:paraId="6F2EDCD8" w14:textId="77777777" w:rsidTr="00C00A54">
        <w:trPr>
          <w:trHeight w:val="20"/>
        </w:trPr>
        <w:tc>
          <w:tcPr>
            <w:tcW w:w="768" w:type="dxa"/>
            <w:shd w:val="clear" w:color="auto" w:fill="auto"/>
            <w:noWrap/>
            <w:vAlign w:val="bottom"/>
            <w:hideMark/>
          </w:tcPr>
          <w:p w14:paraId="7DEFC5E5"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25</w:t>
            </w:r>
          </w:p>
        </w:tc>
        <w:tc>
          <w:tcPr>
            <w:tcW w:w="4496" w:type="dxa"/>
            <w:shd w:val="clear" w:color="auto" w:fill="auto"/>
            <w:vAlign w:val="bottom"/>
            <w:hideMark/>
          </w:tcPr>
          <w:p w14:paraId="7287ED41"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"Кош-Агачский район"</w:t>
            </w:r>
          </w:p>
        </w:tc>
        <w:tc>
          <w:tcPr>
            <w:tcW w:w="2334" w:type="dxa"/>
            <w:shd w:val="clear" w:color="auto" w:fill="auto"/>
            <w:noWrap/>
            <w:vAlign w:val="bottom"/>
            <w:hideMark/>
          </w:tcPr>
          <w:p w14:paraId="63A5DB9C"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133</w:t>
            </w:r>
          </w:p>
        </w:tc>
        <w:tc>
          <w:tcPr>
            <w:tcW w:w="1635" w:type="dxa"/>
            <w:shd w:val="clear" w:color="auto" w:fill="auto"/>
            <w:noWrap/>
            <w:vAlign w:val="bottom"/>
            <w:hideMark/>
          </w:tcPr>
          <w:p w14:paraId="6CE6D965"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25.03.2013</w:t>
            </w:r>
          </w:p>
        </w:tc>
      </w:tr>
      <w:tr w:rsidR="00CD1C9A" w:rsidRPr="00DC7DB6" w14:paraId="5329AFC4" w14:textId="77777777" w:rsidTr="00C00A54">
        <w:trPr>
          <w:trHeight w:val="20"/>
        </w:trPr>
        <w:tc>
          <w:tcPr>
            <w:tcW w:w="768" w:type="dxa"/>
            <w:shd w:val="clear" w:color="auto" w:fill="auto"/>
            <w:noWrap/>
            <w:vAlign w:val="bottom"/>
            <w:hideMark/>
          </w:tcPr>
          <w:p w14:paraId="73DB2CB2"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26</w:t>
            </w:r>
          </w:p>
        </w:tc>
        <w:tc>
          <w:tcPr>
            <w:tcW w:w="4496" w:type="dxa"/>
            <w:shd w:val="clear" w:color="auto" w:fill="auto"/>
            <w:vAlign w:val="bottom"/>
            <w:hideMark/>
          </w:tcPr>
          <w:p w14:paraId="3A4EADF6"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"Улаганский район"</w:t>
            </w:r>
          </w:p>
        </w:tc>
        <w:tc>
          <w:tcPr>
            <w:tcW w:w="2334" w:type="dxa"/>
            <w:shd w:val="clear" w:color="auto" w:fill="auto"/>
            <w:noWrap/>
            <w:vAlign w:val="bottom"/>
            <w:hideMark/>
          </w:tcPr>
          <w:p w14:paraId="77749599"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172</w:t>
            </w:r>
          </w:p>
        </w:tc>
        <w:tc>
          <w:tcPr>
            <w:tcW w:w="1635" w:type="dxa"/>
            <w:shd w:val="clear" w:color="auto" w:fill="auto"/>
            <w:noWrap/>
            <w:vAlign w:val="bottom"/>
            <w:hideMark/>
          </w:tcPr>
          <w:p w14:paraId="4E9C099D"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11.07.2013</w:t>
            </w:r>
          </w:p>
        </w:tc>
      </w:tr>
      <w:tr w:rsidR="00CD1C9A" w:rsidRPr="00DC7DB6" w14:paraId="656D513E" w14:textId="77777777" w:rsidTr="00C00A54">
        <w:trPr>
          <w:trHeight w:val="20"/>
        </w:trPr>
        <w:tc>
          <w:tcPr>
            <w:tcW w:w="768" w:type="dxa"/>
            <w:shd w:val="clear" w:color="auto" w:fill="auto"/>
            <w:noWrap/>
            <w:vAlign w:val="bottom"/>
            <w:hideMark/>
          </w:tcPr>
          <w:p w14:paraId="0148C2FB"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27</w:t>
            </w:r>
          </w:p>
        </w:tc>
        <w:tc>
          <w:tcPr>
            <w:tcW w:w="4496" w:type="dxa"/>
            <w:shd w:val="clear" w:color="auto" w:fill="auto"/>
            <w:vAlign w:val="bottom"/>
            <w:hideMark/>
          </w:tcPr>
          <w:p w14:paraId="5F6CC351"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"Турочакский район"</w:t>
            </w:r>
          </w:p>
        </w:tc>
        <w:tc>
          <w:tcPr>
            <w:tcW w:w="2334" w:type="dxa"/>
            <w:shd w:val="clear" w:color="auto" w:fill="auto"/>
            <w:noWrap/>
            <w:vAlign w:val="bottom"/>
            <w:hideMark/>
          </w:tcPr>
          <w:p w14:paraId="6A8DD3BD"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121/2013</w:t>
            </w:r>
          </w:p>
        </w:tc>
        <w:tc>
          <w:tcPr>
            <w:tcW w:w="1635" w:type="dxa"/>
            <w:shd w:val="clear" w:color="auto" w:fill="auto"/>
            <w:noWrap/>
            <w:vAlign w:val="bottom"/>
            <w:hideMark/>
          </w:tcPr>
          <w:p w14:paraId="5E00F2BE"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31.07.2013</w:t>
            </w:r>
          </w:p>
        </w:tc>
      </w:tr>
      <w:tr w:rsidR="00CD1C9A" w:rsidRPr="00DC7DB6" w14:paraId="640CC728" w14:textId="77777777" w:rsidTr="00C00A54">
        <w:trPr>
          <w:trHeight w:val="20"/>
        </w:trPr>
        <w:tc>
          <w:tcPr>
            <w:tcW w:w="768" w:type="dxa"/>
            <w:shd w:val="clear" w:color="auto" w:fill="auto"/>
            <w:noWrap/>
            <w:vAlign w:val="bottom"/>
            <w:hideMark/>
          </w:tcPr>
          <w:p w14:paraId="2DD298C8"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28</w:t>
            </w:r>
          </w:p>
        </w:tc>
        <w:tc>
          <w:tcPr>
            <w:tcW w:w="4496" w:type="dxa"/>
            <w:shd w:val="clear" w:color="auto" w:fill="auto"/>
            <w:vAlign w:val="bottom"/>
            <w:hideMark/>
          </w:tcPr>
          <w:p w14:paraId="033C01A8"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"Турочакский район"</w:t>
            </w:r>
          </w:p>
        </w:tc>
        <w:tc>
          <w:tcPr>
            <w:tcW w:w="2334" w:type="dxa"/>
            <w:shd w:val="clear" w:color="auto" w:fill="auto"/>
            <w:noWrap/>
            <w:vAlign w:val="bottom"/>
            <w:hideMark/>
          </w:tcPr>
          <w:p w14:paraId="30184B12"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83/2014</w:t>
            </w:r>
          </w:p>
        </w:tc>
        <w:tc>
          <w:tcPr>
            <w:tcW w:w="1635" w:type="dxa"/>
            <w:shd w:val="clear" w:color="auto" w:fill="auto"/>
            <w:noWrap/>
            <w:vAlign w:val="bottom"/>
            <w:hideMark/>
          </w:tcPr>
          <w:p w14:paraId="2F04BE7E"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26.05.2014</w:t>
            </w:r>
          </w:p>
        </w:tc>
      </w:tr>
      <w:tr w:rsidR="00CD1C9A" w:rsidRPr="00DC7DB6" w14:paraId="3E9FD66E" w14:textId="77777777" w:rsidTr="00C00A54">
        <w:trPr>
          <w:trHeight w:val="20"/>
        </w:trPr>
        <w:tc>
          <w:tcPr>
            <w:tcW w:w="768" w:type="dxa"/>
            <w:shd w:val="clear" w:color="auto" w:fill="auto"/>
            <w:noWrap/>
            <w:vAlign w:val="bottom"/>
            <w:hideMark/>
          </w:tcPr>
          <w:p w14:paraId="59412C23"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29</w:t>
            </w:r>
          </w:p>
        </w:tc>
        <w:tc>
          <w:tcPr>
            <w:tcW w:w="4496" w:type="dxa"/>
            <w:shd w:val="clear" w:color="auto" w:fill="auto"/>
            <w:vAlign w:val="bottom"/>
            <w:hideMark/>
          </w:tcPr>
          <w:p w14:paraId="3447160E"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"Чойский район"</w:t>
            </w:r>
          </w:p>
        </w:tc>
        <w:tc>
          <w:tcPr>
            <w:tcW w:w="2334" w:type="dxa"/>
            <w:shd w:val="clear" w:color="auto" w:fill="auto"/>
            <w:noWrap/>
            <w:vAlign w:val="bottom"/>
            <w:hideMark/>
          </w:tcPr>
          <w:p w14:paraId="2625DAAC"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110</w:t>
            </w:r>
          </w:p>
        </w:tc>
        <w:tc>
          <w:tcPr>
            <w:tcW w:w="1635" w:type="dxa"/>
            <w:shd w:val="clear" w:color="auto" w:fill="auto"/>
            <w:noWrap/>
            <w:vAlign w:val="bottom"/>
            <w:hideMark/>
          </w:tcPr>
          <w:p w14:paraId="1542CC2F"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28.05.2013</w:t>
            </w:r>
          </w:p>
        </w:tc>
      </w:tr>
      <w:tr w:rsidR="00CD1C9A" w:rsidRPr="00DC7DB6" w14:paraId="06B675B0" w14:textId="77777777" w:rsidTr="00C00A54">
        <w:trPr>
          <w:trHeight w:val="20"/>
        </w:trPr>
        <w:tc>
          <w:tcPr>
            <w:tcW w:w="768" w:type="dxa"/>
            <w:shd w:val="clear" w:color="auto" w:fill="auto"/>
            <w:noWrap/>
            <w:vAlign w:val="bottom"/>
            <w:hideMark/>
          </w:tcPr>
          <w:p w14:paraId="14F20C03"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30</w:t>
            </w:r>
          </w:p>
        </w:tc>
        <w:tc>
          <w:tcPr>
            <w:tcW w:w="4496" w:type="dxa"/>
            <w:shd w:val="clear" w:color="auto" w:fill="auto"/>
            <w:vAlign w:val="bottom"/>
            <w:hideMark/>
          </w:tcPr>
          <w:p w14:paraId="24C37E99"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"Чойский район"</w:t>
            </w:r>
          </w:p>
        </w:tc>
        <w:tc>
          <w:tcPr>
            <w:tcW w:w="2334" w:type="dxa"/>
            <w:shd w:val="clear" w:color="auto" w:fill="auto"/>
            <w:noWrap/>
            <w:vAlign w:val="bottom"/>
            <w:hideMark/>
          </w:tcPr>
          <w:p w14:paraId="7ADC6D33"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148</w:t>
            </w:r>
          </w:p>
        </w:tc>
        <w:tc>
          <w:tcPr>
            <w:tcW w:w="1635" w:type="dxa"/>
            <w:shd w:val="clear" w:color="auto" w:fill="auto"/>
            <w:noWrap/>
            <w:vAlign w:val="bottom"/>
            <w:hideMark/>
          </w:tcPr>
          <w:p w14:paraId="75563183"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22.08.2013</w:t>
            </w:r>
          </w:p>
        </w:tc>
      </w:tr>
      <w:tr w:rsidR="00CD1C9A" w:rsidRPr="00DC7DB6" w14:paraId="71F87DB2" w14:textId="77777777" w:rsidTr="00C00A54">
        <w:trPr>
          <w:trHeight w:val="20"/>
        </w:trPr>
        <w:tc>
          <w:tcPr>
            <w:tcW w:w="768" w:type="dxa"/>
            <w:shd w:val="clear" w:color="auto" w:fill="auto"/>
            <w:noWrap/>
            <w:vAlign w:val="bottom"/>
            <w:hideMark/>
          </w:tcPr>
          <w:p w14:paraId="20CDA799"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31</w:t>
            </w:r>
          </w:p>
        </w:tc>
        <w:tc>
          <w:tcPr>
            <w:tcW w:w="4496" w:type="dxa"/>
            <w:shd w:val="clear" w:color="auto" w:fill="auto"/>
            <w:vAlign w:val="bottom"/>
            <w:hideMark/>
          </w:tcPr>
          <w:p w14:paraId="0CA35713"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"Чойский район"</w:t>
            </w:r>
          </w:p>
        </w:tc>
        <w:tc>
          <w:tcPr>
            <w:tcW w:w="2334" w:type="dxa"/>
            <w:shd w:val="clear" w:color="auto" w:fill="auto"/>
            <w:noWrap/>
            <w:vAlign w:val="bottom"/>
            <w:hideMark/>
          </w:tcPr>
          <w:p w14:paraId="71503A1C"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32</w:t>
            </w:r>
          </w:p>
        </w:tc>
        <w:tc>
          <w:tcPr>
            <w:tcW w:w="1635" w:type="dxa"/>
            <w:shd w:val="clear" w:color="auto" w:fill="auto"/>
            <w:noWrap/>
            <w:vAlign w:val="bottom"/>
            <w:hideMark/>
          </w:tcPr>
          <w:p w14:paraId="2DD22595"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24.04.2014</w:t>
            </w:r>
          </w:p>
        </w:tc>
      </w:tr>
      <w:tr w:rsidR="00CD1C9A" w:rsidRPr="00DC7DB6" w14:paraId="6F11D68B" w14:textId="77777777" w:rsidTr="00C00A54">
        <w:trPr>
          <w:trHeight w:val="20"/>
        </w:trPr>
        <w:tc>
          <w:tcPr>
            <w:tcW w:w="768" w:type="dxa"/>
            <w:shd w:val="clear" w:color="auto" w:fill="auto"/>
            <w:noWrap/>
            <w:vAlign w:val="bottom"/>
            <w:hideMark/>
          </w:tcPr>
          <w:p w14:paraId="64FB1B2F"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32</w:t>
            </w:r>
          </w:p>
        </w:tc>
        <w:tc>
          <w:tcPr>
            <w:tcW w:w="4496" w:type="dxa"/>
            <w:shd w:val="clear" w:color="auto" w:fill="auto"/>
            <w:vAlign w:val="bottom"/>
            <w:hideMark/>
          </w:tcPr>
          <w:p w14:paraId="104ECE4B"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"Чойский район"</w:t>
            </w:r>
          </w:p>
        </w:tc>
        <w:tc>
          <w:tcPr>
            <w:tcW w:w="2334" w:type="dxa"/>
            <w:shd w:val="clear" w:color="auto" w:fill="auto"/>
            <w:noWrap/>
            <w:vAlign w:val="bottom"/>
            <w:hideMark/>
          </w:tcPr>
          <w:p w14:paraId="3A4CBC28"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75</w:t>
            </w:r>
          </w:p>
        </w:tc>
        <w:tc>
          <w:tcPr>
            <w:tcW w:w="1635" w:type="dxa"/>
            <w:shd w:val="clear" w:color="auto" w:fill="auto"/>
            <w:noWrap/>
            <w:vAlign w:val="bottom"/>
            <w:hideMark/>
          </w:tcPr>
          <w:p w14:paraId="2CDB2B1E"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19.06.2015</w:t>
            </w:r>
          </w:p>
        </w:tc>
      </w:tr>
      <w:tr w:rsidR="00CD1C9A" w:rsidRPr="00DC7DB6" w14:paraId="7CB9BAA0" w14:textId="77777777" w:rsidTr="00C00A54">
        <w:trPr>
          <w:trHeight w:val="20"/>
        </w:trPr>
        <w:tc>
          <w:tcPr>
            <w:tcW w:w="768" w:type="dxa"/>
            <w:shd w:val="clear" w:color="auto" w:fill="auto"/>
            <w:noWrap/>
            <w:vAlign w:val="bottom"/>
            <w:hideMark/>
          </w:tcPr>
          <w:p w14:paraId="1A6078A0"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33</w:t>
            </w:r>
          </w:p>
        </w:tc>
        <w:tc>
          <w:tcPr>
            <w:tcW w:w="4496" w:type="dxa"/>
            <w:shd w:val="clear" w:color="auto" w:fill="auto"/>
            <w:vAlign w:val="bottom"/>
            <w:hideMark/>
          </w:tcPr>
          <w:p w14:paraId="02005BC9"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Исполнительно-распорядительный орган местного самоуправления - администрация города Горно-Алтайска</w:t>
            </w:r>
          </w:p>
        </w:tc>
        <w:tc>
          <w:tcPr>
            <w:tcW w:w="2334" w:type="dxa"/>
            <w:shd w:val="clear" w:color="auto" w:fill="auto"/>
            <w:noWrap/>
            <w:vAlign w:val="bottom"/>
            <w:hideMark/>
          </w:tcPr>
          <w:p w14:paraId="62CDD056"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42.0400.465.13</w:t>
            </w:r>
          </w:p>
        </w:tc>
        <w:tc>
          <w:tcPr>
            <w:tcW w:w="1635" w:type="dxa"/>
            <w:shd w:val="clear" w:color="auto" w:fill="auto"/>
            <w:noWrap/>
            <w:vAlign w:val="bottom"/>
            <w:hideMark/>
          </w:tcPr>
          <w:p w14:paraId="0CBE546E"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01.01.2013</w:t>
            </w:r>
          </w:p>
        </w:tc>
      </w:tr>
      <w:tr w:rsidR="00CD1C9A" w:rsidRPr="00DC7DB6" w14:paraId="36657502" w14:textId="77777777" w:rsidTr="00C00A54">
        <w:trPr>
          <w:trHeight w:val="20"/>
        </w:trPr>
        <w:tc>
          <w:tcPr>
            <w:tcW w:w="768" w:type="dxa"/>
            <w:shd w:val="clear" w:color="auto" w:fill="auto"/>
            <w:noWrap/>
            <w:vAlign w:val="bottom"/>
            <w:hideMark/>
          </w:tcPr>
          <w:p w14:paraId="7C3994F1"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34</w:t>
            </w:r>
          </w:p>
        </w:tc>
        <w:tc>
          <w:tcPr>
            <w:tcW w:w="4496" w:type="dxa"/>
            <w:shd w:val="clear" w:color="auto" w:fill="auto"/>
            <w:vAlign w:val="bottom"/>
            <w:hideMark/>
          </w:tcPr>
          <w:p w14:paraId="4813D577"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Исполнительно-распорядительный орган местного самоуправления - администрация города Горно-Алтайска</w:t>
            </w:r>
          </w:p>
        </w:tc>
        <w:tc>
          <w:tcPr>
            <w:tcW w:w="2334" w:type="dxa"/>
            <w:shd w:val="clear" w:color="auto" w:fill="auto"/>
            <w:noWrap/>
            <w:vAlign w:val="bottom"/>
            <w:hideMark/>
          </w:tcPr>
          <w:p w14:paraId="3BF11012"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42.0400.464.13</w:t>
            </w:r>
          </w:p>
        </w:tc>
        <w:tc>
          <w:tcPr>
            <w:tcW w:w="1635" w:type="dxa"/>
            <w:shd w:val="clear" w:color="auto" w:fill="auto"/>
            <w:noWrap/>
            <w:vAlign w:val="bottom"/>
            <w:hideMark/>
          </w:tcPr>
          <w:p w14:paraId="2A025436"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01.01.2013</w:t>
            </w:r>
          </w:p>
        </w:tc>
      </w:tr>
      <w:tr w:rsidR="00CD1C9A" w:rsidRPr="00DC7DB6" w14:paraId="01F276C7" w14:textId="77777777" w:rsidTr="00C00A54">
        <w:trPr>
          <w:trHeight w:val="20"/>
        </w:trPr>
        <w:tc>
          <w:tcPr>
            <w:tcW w:w="768" w:type="dxa"/>
            <w:shd w:val="clear" w:color="auto" w:fill="auto"/>
            <w:noWrap/>
            <w:vAlign w:val="bottom"/>
            <w:hideMark/>
          </w:tcPr>
          <w:p w14:paraId="6D469BF3"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35</w:t>
            </w:r>
          </w:p>
        </w:tc>
        <w:tc>
          <w:tcPr>
            <w:tcW w:w="4496" w:type="dxa"/>
            <w:shd w:val="clear" w:color="auto" w:fill="auto"/>
            <w:vAlign w:val="bottom"/>
            <w:hideMark/>
          </w:tcPr>
          <w:p w14:paraId="48D9AB65"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Исполнительно-распорядительный орган местного самоуправления - администрация города Горно-Алтайска</w:t>
            </w:r>
          </w:p>
        </w:tc>
        <w:tc>
          <w:tcPr>
            <w:tcW w:w="2334" w:type="dxa"/>
            <w:shd w:val="clear" w:color="auto" w:fill="auto"/>
            <w:noWrap/>
            <w:vAlign w:val="bottom"/>
            <w:hideMark/>
          </w:tcPr>
          <w:p w14:paraId="61910DBE"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42.0400.468.13</w:t>
            </w:r>
          </w:p>
        </w:tc>
        <w:tc>
          <w:tcPr>
            <w:tcW w:w="1635" w:type="dxa"/>
            <w:shd w:val="clear" w:color="auto" w:fill="auto"/>
            <w:noWrap/>
            <w:vAlign w:val="bottom"/>
            <w:hideMark/>
          </w:tcPr>
          <w:p w14:paraId="14C919E1"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01.01.2013</w:t>
            </w:r>
          </w:p>
        </w:tc>
      </w:tr>
      <w:tr w:rsidR="00CD1C9A" w:rsidRPr="00DC7DB6" w14:paraId="79831A24" w14:textId="77777777" w:rsidTr="00C00A54">
        <w:trPr>
          <w:trHeight w:val="20"/>
        </w:trPr>
        <w:tc>
          <w:tcPr>
            <w:tcW w:w="768" w:type="dxa"/>
            <w:shd w:val="clear" w:color="auto" w:fill="auto"/>
            <w:noWrap/>
            <w:vAlign w:val="bottom"/>
            <w:hideMark/>
          </w:tcPr>
          <w:p w14:paraId="4DC35FF2"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36</w:t>
            </w:r>
          </w:p>
        </w:tc>
        <w:tc>
          <w:tcPr>
            <w:tcW w:w="4496" w:type="dxa"/>
            <w:shd w:val="clear" w:color="auto" w:fill="auto"/>
            <w:vAlign w:val="bottom"/>
            <w:hideMark/>
          </w:tcPr>
          <w:p w14:paraId="5B44B4D6"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"Шебалинский район"</w:t>
            </w:r>
          </w:p>
        </w:tc>
        <w:tc>
          <w:tcPr>
            <w:tcW w:w="2334" w:type="dxa"/>
            <w:shd w:val="clear" w:color="auto" w:fill="auto"/>
            <w:noWrap/>
            <w:vAlign w:val="bottom"/>
            <w:hideMark/>
          </w:tcPr>
          <w:p w14:paraId="75DA5220"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42.0400.418.14</w:t>
            </w:r>
          </w:p>
        </w:tc>
        <w:tc>
          <w:tcPr>
            <w:tcW w:w="1635" w:type="dxa"/>
            <w:shd w:val="clear" w:color="auto" w:fill="auto"/>
            <w:noWrap/>
            <w:vAlign w:val="bottom"/>
            <w:hideMark/>
          </w:tcPr>
          <w:p w14:paraId="538D9467"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06.02.2014</w:t>
            </w:r>
          </w:p>
        </w:tc>
      </w:tr>
      <w:tr w:rsidR="00CD1C9A" w:rsidRPr="00DC7DB6" w14:paraId="0995476C" w14:textId="77777777" w:rsidTr="00C00A54">
        <w:trPr>
          <w:trHeight w:val="20"/>
        </w:trPr>
        <w:tc>
          <w:tcPr>
            <w:tcW w:w="768" w:type="dxa"/>
            <w:shd w:val="clear" w:color="auto" w:fill="auto"/>
            <w:noWrap/>
            <w:vAlign w:val="bottom"/>
            <w:hideMark/>
          </w:tcPr>
          <w:p w14:paraId="358ED868"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37</w:t>
            </w:r>
          </w:p>
        </w:tc>
        <w:tc>
          <w:tcPr>
            <w:tcW w:w="4496" w:type="dxa"/>
            <w:shd w:val="clear" w:color="auto" w:fill="auto"/>
            <w:vAlign w:val="bottom"/>
            <w:hideMark/>
          </w:tcPr>
          <w:p w14:paraId="4410D50A"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"Онгудайский район"</w:t>
            </w:r>
          </w:p>
        </w:tc>
        <w:tc>
          <w:tcPr>
            <w:tcW w:w="2334" w:type="dxa"/>
            <w:shd w:val="clear" w:color="auto" w:fill="auto"/>
            <w:noWrap/>
            <w:vAlign w:val="bottom"/>
            <w:hideMark/>
          </w:tcPr>
          <w:p w14:paraId="54C9B081"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8</w:t>
            </w:r>
          </w:p>
        </w:tc>
        <w:tc>
          <w:tcPr>
            <w:tcW w:w="1635" w:type="dxa"/>
            <w:shd w:val="clear" w:color="auto" w:fill="auto"/>
            <w:noWrap/>
            <w:vAlign w:val="bottom"/>
            <w:hideMark/>
          </w:tcPr>
          <w:p w14:paraId="588536D4"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27.01.2015</w:t>
            </w:r>
          </w:p>
        </w:tc>
      </w:tr>
      <w:tr w:rsidR="00CD1C9A" w:rsidRPr="00DC7DB6" w14:paraId="2D65D96E" w14:textId="77777777" w:rsidTr="00C00A54">
        <w:trPr>
          <w:trHeight w:val="20"/>
        </w:trPr>
        <w:tc>
          <w:tcPr>
            <w:tcW w:w="768" w:type="dxa"/>
            <w:shd w:val="clear" w:color="auto" w:fill="auto"/>
            <w:noWrap/>
            <w:vAlign w:val="bottom"/>
            <w:hideMark/>
          </w:tcPr>
          <w:p w14:paraId="3EE1BCFF"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38</w:t>
            </w:r>
          </w:p>
        </w:tc>
        <w:tc>
          <w:tcPr>
            <w:tcW w:w="4496" w:type="dxa"/>
            <w:shd w:val="clear" w:color="auto" w:fill="auto"/>
            <w:vAlign w:val="bottom"/>
            <w:hideMark/>
          </w:tcPr>
          <w:p w14:paraId="751C5667"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"Онгудайский район"</w:t>
            </w:r>
          </w:p>
        </w:tc>
        <w:tc>
          <w:tcPr>
            <w:tcW w:w="2334" w:type="dxa"/>
            <w:shd w:val="clear" w:color="auto" w:fill="auto"/>
            <w:noWrap/>
            <w:vAlign w:val="bottom"/>
            <w:hideMark/>
          </w:tcPr>
          <w:p w14:paraId="5B2BB077"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7</w:t>
            </w:r>
          </w:p>
        </w:tc>
        <w:tc>
          <w:tcPr>
            <w:tcW w:w="1635" w:type="dxa"/>
            <w:shd w:val="clear" w:color="auto" w:fill="auto"/>
            <w:noWrap/>
            <w:vAlign w:val="bottom"/>
            <w:hideMark/>
          </w:tcPr>
          <w:p w14:paraId="361DB998"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27.01.2015</w:t>
            </w:r>
          </w:p>
        </w:tc>
      </w:tr>
      <w:tr w:rsidR="00CD1C9A" w:rsidRPr="00DC7DB6" w14:paraId="3501E7AF" w14:textId="77777777" w:rsidTr="00C00A54">
        <w:trPr>
          <w:trHeight w:val="20"/>
        </w:trPr>
        <w:tc>
          <w:tcPr>
            <w:tcW w:w="768" w:type="dxa"/>
            <w:shd w:val="clear" w:color="auto" w:fill="auto"/>
            <w:noWrap/>
            <w:vAlign w:val="bottom"/>
            <w:hideMark/>
          </w:tcPr>
          <w:p w14:paraId="3753294D"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39</w:t>
            </w:r>
          </w:p>
        </w:tc>
        <w:tc>
          <w:tcPr>
            <w:tcW w:w="4496" w:type="dxa"/>
            <w:shd w:val="clear" w:color="auto" w:fill="auto"/>
            <w:vAlign w:val="bottom"/>
            <w:hideMark/>
          </w:tcPr>
          <w:p w14:paraId="0C644EBC"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"Онгудайский район"</w:t>
            </w:r>
          </w:p>
        </w:tc>
        <w:tc>
          <w:tcPr>
            <w:tcW w:w="2334" w:type="dxa"/>
            <w:shd w:val="clear" w:color="auto" w:fill="auto"/>
            <w:noWrap/>
            <w:vAlign w:val="bottom"/>
            <w:hideMark/>
          </w:tcPr>
          <w:p w14:paraId="7F2D3B04"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6</w:t>
            </w:r>
          </w:p>
        </w:tc>
        <w:tc>
          <w:tcPr>
            <w:tcW w:w="1635" w:type="dxa"/>
            <w:shd w:val="clear" w:color="auto" w:fill="auto"/>
            <w:noWrap/>
            <w:vAlign w:val="bottom"/>
            <w:hideMark/>
          </w:tcPr>
          <w:p w14:paraId="053DF58D"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27.01.2015</w:t>
            </w:r>
          </w:p>
        </w:tc>
      </w:tr>
      <w:tr w:rsidR="00CD1C9A" w:rsidRPr="00DC7DB6" w14:paraId="5B86F957" w14:textId="77777777" w:rsidTr="00C00A54">
        <w:trPr>
          <w:trHeight w:val="20"/>
        </w:trPr>
        <w:tc>
          <w:tcPr>
            <w:tcW w:w="768" w:type="dxa"/>
            <w:shd w:val="clear" w:color="auto" w:fill="auto"/>
            <w:noWrap/>
            <w:vAlign w:val="bottom"/>
            <w:hideMark/>
          </w:tcPr>
          <w:p w14:paraId="2521E6AA"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40</w:t>
            </w:r>
          </w:p>
        </w:tc>
        <w:tc>
          <w:tcPr>
            <w:tcW w:w="4496" w:type="dxa"/>
            <w:shd w:val="clear" w:color="auto" w:fill="auto"/>
            <w:vAlign w:val="bottom"/>
            <w:hideMark/>
          </w:tcPr>
          <w:p w14:paraId="209AC32E"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АМО "Онгудайский район"</w:t>
            </w:r>
          </w:p>
        </w:tc>
        <w:tc>
          <w:tcPr>
            <w:tcW w:w="2334" w:type="dxa"/>
            <w:shd w:val="clear" w:color="auto" w:fill="auto"/>
            <w:noWrap/>
            <w:vAlign w:val="bottom"/>
            <w:hideMark/>
          </w:tcPr>
          <w:p w14:paraId="6C3E70C2"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17</w:t>
            </w:r>
          </w:p>
        </w:tc>
        <w:tc>
          <w:tcPr>
            <w:tcW w:w="1635" w:type="dxa"/>
            <w:shd w:val="clear" w:color="auto" w:fill="auto"/>
            <w:noWrap/>
            <w:vAlign w:val="bottom"/>
            <w:hideMark/>
          </w:tcPr>
          <w:p w14:paraId="3278B365"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18.03.2015</w:t>
            </w:r>
          </w:p>
        </w:tc>
      </w:tr>
      <w:tr w:rsidR="00CD1C9A" w:rsidRPr="00DC7DB6" w14:paraId="380E8EA3" w14:textId="77777777" w:rsidTr="00C00A54">
        <w:trPr>
          <w:trHeight w:val="20"/>
        </w:trPr>
        <w:tc>
          <w:tcPr>
            <w:tcW w:w="768" w:type="dxa"/>
            <w:shd w:val="clear" w:color="auto" w:fill="auto"/>
            <w:noWrap/>
            <w:vAlign w:val="bottom"/>
            <w:hideMark/>
          </w:tcPr>
          <w:p w14:paraId="64185BAA"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41</w:t>
            </w:r>
          </w:p>
        </w:tc>
        <w:tc>
          <w:tcPr>
            <w:tcW w:w="4496" w:type="dxa"/>
            <w:shd w:val="clear" w:color="auto" w:fill="auto"/>
            <w:vAlign w:val="bottom"/>
            <w:hideMark/>
          </w:tcPr>
          <w:p w14:paraId="15817987"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Администрация Алтайского района</w:t>
            </w:r>
          </w:p>
        </w:tc>
        <w:tc>
          <w:tcPr>
            <w:tcW w:w="2334" w:type="dxa"/>
            <w:shd w:val="clear" w:color="auto" w:fill="auto"/>
            <w:noWrap/>
            <w:vAlign w:val="bottom"/>
            <w:hideMark/>
          </w:tcPr>
          <w:p w14:paraId="231FF1AF"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108</w:t>
            </w:r>
          </w:p>
        </w:tc>
        <w:tc>
          <w:tcPr>
            <w:tcW w:w="1635" w:type="dxa"/>
            <w:shd w:val="clear" w:color="auto" w:fill="auto"/>
            <w:noWrap/>
            <w:vAlign w:val="bottom"/>
            <w:hideMark/>
          </w:tcPr>
          <w:p w14:paraId="1B877E8C"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02.10.2015</w:t>
            </w:r>
          </w:p>
        </w:tc>
      </w:tr>
      <w:tr w:rsidR="00CD1C9A" w:rsidRPr="00DC7DB6" w14:paraId="0CD68CC9" w14:textId="77777777" w:rsidTr="00C00A54">
        <w:trPr>
          <w:trHeight w:val="20"/>
        </w:trPr>
        <w:tc>
          <w:tcPr>
            <w:tcW w:w="768" w:type="dxa"/>
            <w:shd w:val="clear" w:color="auto" w:fill="auto"/>
            <w:noWrap/>
            <w:vAlign w:val="bottom"/>
            <w:hideMark/>
          </w:tcPr>
          <w:p w14:paraId="2182CB86"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42</w:t>
            </w:r>
          </w:p>
        </w:tc>
        <w:tc>
          <w:tcPr>
            <w:tcW w:w="4496" w:type="dxa"/>
            <w:shd w:val="clear" w:color="auto" w:fill="auto"/>
            <w:vAlign w:val="bottom"/>
            <w:hideMark/>
          </w:tcPr>
          <w:p w14:paraId="31C69205" w14:textId="77777777" w:rsidR="00CD1C9A" w:rsidRPr="00DC7DB6" w:rsidRDefault="00CD1C9A" w:rsidP="00C00A54">
            <w:pPr>
              <w:rPr>
                <w:rFonts w:ascii="Myriad Pro" w:hAnsi="Myriad Pro" w:cs="Calibri"/>
                <w:color w:val="000000"/>
                <w:sz w:val="20"/>
                <w:szCs w:val="20"/>
              </w:rPr>
            </w:pPr>
            <w:r w:rsidRPr="00DC7DB6">
              <w:rPr>
                <w:rFonts w:ascii="Myriad Pro" w:hAnsi="Myriad Pro" w:cs="Calibri"/>
                <w:color w:val="000000"/>
                <w:sz w:val="20"/>
                <w:szCs w:val="20"/>
              </w:rPr>
              <w:t>ЦБ РФ</w:t>
            </w:r>
          </w:p>
        </w:tc>
        <w:tc>
          <w:tcPr>
            <w:tcW w:w="2334" w:type="dxa"/>
            <w:shd w:val="clear" w:color="auto" w:fill="auto"/>
            <w:noWrap/>
            <w:vAlign w:val="bottom"/>
            <w:hideMark/>
          </w:tcPr>
          <w:p w14:paraId="29DCA874"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С-3/15</w:t>
            </w:r>
          </w:p>
        </w:tc>
        <w:tc>
          <w:tcPr>
            <w:tcW w:w="1635" w:type="dxa"/>
            <w:shd w:val="clear" w:color="auto" w:fill="auto"/>
            <w:noWrap/>
            <w:vAlign w:val="bottom"/>
            <w:hideMark/>
          </w:tcPr>
          <w:p w14:paraId="11372D6E" w14:textId="77777777" w:rsidR="00CD1C9A" w:rsidRPr="00DC7DB6" w:rsidRDefault="00CD1C9A" w:rsidP="00C00A54">
            <w:pPr>
              <w:jc w:val="right"/>
              <w:rPr>
                <w:rFonts w:ascii="Myriad Pro" w:hAnsi="Myriad Pro" w:cs="Calibri"/>
                <w:color w:val="000000"/>
                <w:sz w:val="20"/>
                <w:szCs w:val="20"/>
              </w:rPr>
            </w:pPr>
            <w:r w:rsidRPr="00DC7DB6">
              <w:rPr>
                <w:rFonts w:ascii="Myriad Pro" w:hAnsi="Myriad Pro" w:cs="Calibri"/>
                <w:color w:val="000000"/>
                <w:sz w:val="20"/>
                <w:szCs w:val="20"/>
              </w:rPr>
              <w:t>21.12.2015</w:t>
            </w:r>
          </w:p>
        </w:tc>
      </w:tr>
    </w:tbl>
    <w:p w14:paraId="1DE3BADC" w14:textId="77777777" w:rsidR="00CD1C9A" w:rsidRPr="00C07865" w:rsidRDefault="00CD1C9A" w:rsidP="00CD1C9A">
      <w:pPr>
        <w:spacing w:line="360" w:lineRule="auto"/>
        <w:contextualSpacing/>
        <w:jc w:val="both"/>
        <w:rPr>
          <w:rFonts w:ascii="Myriad Pro" w:eastAsia="Calibri" w:hAnsi="Myriad Pro"/>
          <w:color w:val="000000" w:themeColor="text1"/>
          <w:sz w:val="26"/>
          <w:szCs w:val="26"/>
        </w:rPr>
      </w:pPr>
    </w:p>
    <w:p w14:paraId="44845A78" w14:textId="77777777" w:rsidR="00CD1C9A" w:rsidRPr="00C07865" w:rsidRDefault="00CD1C9A" w:rsidP="00CD1C9A">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ОРГАНА РЕГУЛИРОВАНИЯ</w:t>
      </w:r>
    </w:p>
    <w:p w14:paraId="248F918D" w14:textId="77777777" w:rsidR="00CD1C9A" w:rsidRDefault="00CD1C9A" w:rsidP="00CD1C9A">
      <w:pPr>
        <w:spacing w:line="360" w:lineRule="auto"/>
        <w:ind w:firstLine="567"/>
        <w:contextualSpacing/>
        <w:jc w:val="both"/>
        <w:rPr>
          <w:rFonts w:ascii="Myriad Pro" w:eastAsia="Calibri" w:hAnsi="Myriad Pro"/>
          <w:b/>
          <w:color w:val="000000" w:themeColor="text1"/>
          <w:sz w:val="26"/>
          <w:szCs w:val="26"/>
        </w:rPr>
      </w:pPr>
      <w:r w:rsidRPr="00C07865">
        <w:rPr>
          <w:rFonts w:ascii="Myriad Pro" w:eastAsia="Calibri" w:hAnsi="Myriad Pro"/>
          <w:bCs/>
          <w:color w:val="000000" w:themeColor="text1"/>
          <w:sz w:val="26"/>
          <w:szCs w:val="26"/>
        </w:rPr>
        <w:t>Согласно Экспертному заключению Комитета на 201</w:t>
      </w:r>
      <w:r>
        <w:rPr>
          <w:rFonts w:ascii="Myriad Pro" w:eastAsia="Calibri" w:hAnsi="Myriad Pro"/>
          <w:bCs/>
          <w:color w:val="000000" w:themeColor="text1"/>
          <w:sz w:val="26"/>
          <w:szCs w:val="26"/>
        </w:rPr>
        <w:t>7</w:t>
      </w:r>
      <w:r w:rsidRPr="00C07865">
        <w:rPr>
          <w:rFonts w:ascii="Myriad Pro" w:eastAsia="Calibri" w:hAnsi="Myriad Pro"/>
          <w:bCs/>
          <w:color w:val="000000" w:themeColor="text1"/>
          <w:sz w:val="26"/>
          <w:szCs w:val="26"/>
        </w:rPr>
        <w:t xml:space="preserve"> год, расходы по данной статье признаны экономич</w:t>
      </w:r>
      <w:r>
        <w:rPr>
          <w:rFonts w:ascii="Myriad Pro" w:eastAsia="Calibri" w:hAnsi="Myriad Pro"/>
          <w:bCs/>
          <w:color w:val="000000" w:themeColor="text1"/>
          <w:sz w:val="26"/>
          <w:szCs w:val="26"/>
        </w:rPr>
        <w:t>ески обоснованными, и в НВВ 2017</w:t>
      </w:r>
      <w:r w:rsidRPr="00C07865">
        <w:rPr>
          <w:rFonts w:ascii="Myriad Pro" w:eastAsia="Calibri" w:hAnsi="Myriad Pro"/>
          <w:bCs/>
          <w:color w:val="000000" w:themeColor="text1"/>
          <w:sz w:val="26"/>
          <w:szCs w:val="26"/>
        </w:rPr>
        <w:t xml:space="preserve"> года была включена сумма </w:t>
      </w:r>
      <w:r>
        <w:rPr>
          <w:rFonts w:ascii="Myriad Pro" w:eastAsia="Calibri" w:hAnsi="Myriad Pro"/>
          <w:bCs/>
          <w:color w:val="000000" w:themeColor="text1"/>
          <w:sz w:val="26"/>
          <w:szCs w:val="26"/>
        </w:rPr>
        <w:t>на уровне предложения организации – 846,3</w:t>
      </w:r>
      <w:r w:rsidRPr="00C07865">
        <w:rPr>
          <w:rFonts w:ascii="Myriad Pro" w:eastAsia="Calibri" w:hAnsi="Myriad Pro"/>
          <w:bCs/>
          <w:color w:val="000000" w:themeColor="text1"/>
          <w:sz w:val="26"/>
          <w:szCs w:val="26"/>
        </w:rPr>
        <w:t xml:space="preserve"> тыс. руб.</w:t>
      </w:r>
    </w:p>
    <w:p w14:paraId="32CF8D8A" w14:textId="77777777" w:rsidR="00CD1C9A" w:rsidRDefault="00CD1C9A" w:rsidP="00CD1C9A">
      <w:pPr>
        <w:spacing w:line="360" w:lineRule="auto"/>
        <w:ind w:firstLine="567"/>
        <w:contextualSpacing/>
        <w:jc w:val="both"/>
        <w:rPr>
          <w:rFonts w:ascii="Myriad Pro" w:eastAsia="Calibri" w:hAnsi="Myriad Pro"/>
          <w:b/>
          <w:color w:val="000000" w:themeColor="text1"/>
          <w:sz w:val="26"/>
          <w:szCs w:val="26"/>
        </w:rPr>
      </w:pPr>
      <w:r w:rsidRPr="00C07865">
        <w:rPr>
          <w:rFonts w:ascii="Myriad Pro" w:eastAsia="Calibri" w:hAnsi="Myriad Pro"/>
          <w:bCs/>
          <w:color w:val="000000" w:themeColor="text1"/>
          <w:sz w:val="26"/>
          <w:szCs w:val="26"/>
        </w:rPr>
        <w:t>Данная величина была определена Комитетом на основании материалов, представленных филиалом в обоснование расходов 2017 года.</w:t>
      </w:r>
    </w:p>
    <w:p w14:paraId="5F75AD44" w14:textId="77777777" w:rsidR="00CD1C9A" w:rsidRPr="0020331E" w:rsidRDefault="00CD1C9A" w:rsidP="00CD1C9A">
      <w:pPr>
        <w:spacing w:line="360" w:lineRule="auto"/>
        <w:ind w:firstLine="567"/>
        <w:contextualSpacing/>
        <w:jc w:val="both"/>
        <w:rPr>
          <w:rFonts w:ascii="Myriad Pro" w:eastAsia="Calibri" w:hAnsi="Myriad Pro"/>
          <w:b/>
          <w:color w:val="000000" w:themeColor="text1"/>
          <w:sz w:val="26"/>
          <w:szCs w:val="26"/>
        </w:rPr>
      </w:pPr>
      <w:r w:rsidRPr="00C07865">
        <w:rPr>
          <w:rFonts w:ascii="Myriad Pro" w:eastAsia="Calibri" w:hAnsi="Myriad Pro"/>
          <w:bCs/>
          <w:color w:val="000000" w:themeColor="text1"/>
          <w:sz w:val="26"/>
          <w:szCs w:val="26"/>
        </w:rPr>
        <w:lastRenderedPageBreak/>
        <w:t>Исполнитель отмечает отсутствие в Экспертном заключении</w:t>
      </w:r>
      <w:r w:rsidR="007E3B0C">
        <w:rPr>
          <w:rFonts w:ascii="Myriad Pro" w:eastAsia="Calibri" w:hAnsi="Myriad Pro"/>
          <w:bCs/>
          <w:color w:val="000000" w:themeColor="text1"/>
          <w:sz w:val="26"/>
          <w:szCs w:val="26"/>
        </w:rPr>
        <w:t xml:space="preserve"> на 2017 год</w:t>
      </w:r>
      <w:r w:rsidRPr="00C07865">
        <w:rPr>
          <w:rFonts w:ascii="Myriad Pro" w:eastAsia="Calibri" w:hAnsi="Myriad Pro"/>
          <w:bCs/>
          <w:color w:val="000000" w:themeColor="text1"/>
          <w:sz w:val="26"/>
          <w:szCs w:val="26"/>
        </w:rPr>
        <w:t xml:space="preserve"> подробной расшифровки ра</w:t>
      </w:r>
      <w:r>
        <w:rPr>
          <w:rFonts w:ascii="Myriad Pro" w:eastAsia="Calibri" w:hAnsi="Myriad Pro"/>
          <w:bCs/>
          <w:color w:val="000000" w:themeColor="text1"/>
          <w:sz w:val="26"/>
          <w:szCs w:val="26"/>
        </w:rPr>
        <w:t>счета расходов по данной статье</w:t>
      </w:r>
      <w:r w:rsidRPr="00C07865">
        <w:rPr>
          <w:rFonts w:ascii="Myriad Pro" w:eastAsia="Calibri" w:hAnsi="Myriad Pro"/>
          <w:bCs/>
          <w:color w:val="000000" w:themeColor="text1"/>
          <w:sz w:val="26"/>
          <w:szCs w:val="26"/>
        </w:rPr>
        <w:t>.</w:t>
      </w:r>
    </w:p>
    <w:p w14:paraId="4084E424" w14:textId="77777777" w:rsidR="00CD1C9A" w:rsidRDefault="00CD1C9A" w:rsidP="00CD1C9A">
      <w:pPr>
        <w:spacing w:line="360" w:lineRule="auto"/>
        <w:contextualSpacing/>
        <w:jc w:val="both"/>
        <w:rPr>
          <w:rFonts w:ascii="Myriad Pro" w:eastAsia="Calibri" w:hAnsi="Myriad Pro"/>
          <w:b/>
          <w:color w:val="000000" w:themeColor="text1"/>
          <w:sz w:val="26"/>
          <w:szCs w:val="26"/>
        </w:rPr>
      </w:pPr>
    </w:p>
    <w:p w14:paraId="45311C22" w14:textId="77777777" w:rsidR="00CD1C9A" w:rsidRPr="00C07865" w:rsidRDefault="00CD1C9A" w:rsidP="00CD1C9A">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ИСПОЛНИТЕЛЯ</w:t>
      </w:r>
    </w:p>
    <w:p w14:paraId="08112324" w14:textId="34701D44"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По результатам анализа материалов, представленных филиалом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«ГАЭС» для обоснования заявляемых расходов, Исполнитель отмечает следующее.</w:t>
      </w:r>
    </w:p>
    <w:p w14:paraId="147DC6F1" w14:textId="77777777" w:rsidR="00CD1C9A" w:rsidRDefault="00CD1C9A" w:rsidP="00CD1C9A">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Как было указано ранее, согласно Основам ценообразования</w:t>
      </w:r>
      <w:r>
        <w:rPr>
          <w:rFonts w:ascii="Myriad Pro" w:eastAsia="Calibri" w:hAnsi="Myriad Pro"/>
          <w:color w:val="000000" w:themeColor="text1"/>
          <w:sz w:val="26"/>
          <w:szCs w:val="26"/>
        </w:rPr>
        <w:t xml:space="preserve">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1178</w:t>
      </w:r>
      <w:r w:rsidRPr="00C07865">
        <w:rPr>
          <w:rFonts w:ascii="Myriad Pro" w:eastAsia="Calibri" w:hAnsi="Myriad Pro"/>
          <w:color w:val="000000" w:themeColor="text1"/>
          <w:sz w:val="26"/>
          <w:szCs w:val="26"/>
        </w:rPr>
        <w:t xml:space="preserve">, расходы на аренду земельных участков определяются регулирующим органом в соответствии с </w:t>
      </w:r>
      <w:r>
        <w:rPr>
          <w:rFonts w:ascii="Myriad Pro" w:eastAsia="Calibri" w:hAnsi="Myriad Pro"/>
          <w:color w:val="000000" w:themeColor="text1"/>
          <w:sz w:val="26"/>
          <w:szCs w:val="26"/>
        </w:rPr>
        <w:t>пунктом 28</w:t>
      </w:r>
      <w:r w:rsidRPr="00C07865">
        <w:rPr>
          <w:rFonts w:ascii="Myriad Pro" w:eastAsia="Calibri" w:hAnsi="Myriad Pro"/>
          <w:color w:val="000000" w:themeColor="text1"/>
          <w:sz w:val="26"/>
          <w:szCs w:val="26"/>
        </w:rPr>
        <w:t xml:space="preserve">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 xml:space="preserve">1178. </w:t>
      </w:r>
    </w:p>
    <w:p w14:paraId="3845BB22" w14:textId="77777777" w:rsidR="00CD1C9A" w:rsidRPr="00B12321" w:rsidRDefault="00CD1C9A" w:rsidP="00CD1C9A">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1. </w:t>
      </w:r>
      <w:r w:rsidRPr="00C07865">
        <w:rPr>
          <w:rFonts w:ascii="Myriad Pro" w:eastAsia="Calibri" w:hAnsi="Myriad Pro"/>
          <w:color w:val="000000" w:themeColor="text1"/>
          <w:sz w:val="26"/>
          <w:szCs w:val="26"/>
        </w:rPr>
        <w:t xml:space="preserve">В обоснование данной </w:t>
      </w:r>
      <w:r w:rsidRPr="000C3564">
        <w:rPr>
          <w:rFonts w:ascii="Myriad Pro" w:eastAsia="Calibri" w:hAnsi="Myriad Pro"/>
          <w:color w:val="000000" w:themeColor="text1"/>
          <w:sz w:val="26"/>
          <w:szCs w:val="26"/>
        </w:rPr>
        <w:t xml:space="preserve">статьи филиалом не представлены первичные документы </w:t>
      </w:r>
      <w:r>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оборотно-сальдовые ведомости по соответствующим счетам), подтверждающие фактическое расходование средств по заключенным договорам</w:t>
      </w:r>
      <w:r w:rsidRPr="0073225C">
        <w:rPr>
          <w:rFonts w:ascii="Myriad Pro" w:eastAsia="Calibri" w:hAnsi="Myriad Pro"/>
          <w:sz w:val="26"/>
          <w:szCs w:val="26"/>
        </w:rPr>
        <w:t>.</w:t>
      </w:r>
    </w:p>
    <w:p w14:paraId="6628C7F0" w14:textId="77777777" w:rsidR="00CD1C9A" w:rsidRDefault="00CD1C9A" w:rsidP="00CD1C9A">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2.</w:t>
      </w:r>
      <w:r w:rsidR="00631D5D">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Какие-либо обоснования расходов на аренду электросетевого имущества в Чойском и Кош-Агачском муниципальных образования отсутствуют. Вследствие этого Исполнитель считает учет расходов на аренду электросетевого имущества в размере 456,51 тыс. руб. необоснованным.</w:t>
      </w:r>
    </w:p>
    <w:p w14:paraId="458B320E" w14:textId="70BFC06F" w:rsidR="00CD1C9A" w:rsidRDefault="00CD1C9A" w:rsidP="00CD1C9A">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3.</w:t>
      </w:r>
      <w:r w:rsidR="00631D5D">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Планирование расходов по статье «аренда земли» фактически выполнено с учетом сложившейся практики. Так, возможность ежегодного пересмотра размера арендной платы путем индексации предусмотрена во всех договорах долгосрочной аренды, однако в ряде случаев индексация по факту не осуществлялась (если кадастровая стоимость объекта не пересматривалась). В этих случаях индексация филиалом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«ГАЭС»</w:t>
      </w:r>
      <w:r>
        <w:rPr>
          <w:rFonts w:ascii="Myriad Pro" w:eastAsia="Calibri" w:hAnsi="Myriad Pro"/>
          <w:color w:val="000000" w:themeColor="text1"/>
          <w:sz w:val="26"/>
          <w:szCs w:val="26"/>
        </w:rPr>
        <w:t xml:space="preserve"> на 2016-2017 гг. не осуществлялась.</w:t>
      </w:r>
    </w:p>
    <w:p w14:paraId="080C2432" w14:textId="77777777" w:rsidR="00CD1C9A" w:rsidRDefault="00CD1C9A" w:rsidP="00CD1C9A">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4. </w:t>
      </w:r>
      <w:r w:rsidRPr="00C07865">
        <w:rPr>
          <w:rFonts w:ascii="Myriad Pro" w:eastAsia="Calibri" w:hAnsi="Myriad Pro"/>
          <w:color w:val="000000" w:themeColor="text1"/>
          <w:sz w:val="26"/>
          <w:szCs w:val="26"/>
        </w:rPr>
        <w:t>Фактические затраты за 201</w:t>
      </w:r>
      <w:r>
        <w:rPr>
          <w:rFonts w:ascii="Myriad Pro" w:eastAsia="Calibri" w:hAnsi="Myriad Pro"/>
          <w:color w:val="000000" w:themeColor="text1"/>
          <w:sz w:val="26"/>
          <w:szCs w:val="26"/>
        </w:rPr>
        <w:t>5</w:t>
      </w:r>
      <w:r w:rsidRPr="00C07865">
        <w:rPr>
          <w:rFonts w:ascii="Myriad Pro" w:eastAsia="Calibri" w:hAnsi="Myriad Pro"/>
          <w:color w:val="000000" w:themeColor="text1"/>
          <w:sz w:val="26"/>
          <w:szCs w:val="26"/>
        </w:rPr>
        <w:t xml:space="preserve"> год </w:t>
      </w:r>
      <w:r>
        <w:rPr>
          <w:rFonts w:ascii="Myriad Pro" w:eastAsia="Calibri" w:hAnsi="Myriad Pro"/>
          <w:color w:val="000000" w:themeColor="text1"/>
          <w:sz w:val="26"/>
          <w:szCs w:val="26"/>
        </w:rPr>
        <w:t>отражены в о</w:t>
      </w:r>
      <w:r>
        <w:rPr>
          <w:rFonts w:ascii="Myriad Pro" w:hAnsi="Myriad Pro"/>
          <w:color w:val="000000" w:themeColor="text1"/>
          <w:sz w:val="26"/>
          <w:szCs w:val="26"/>
        </w:rPr>
        <w:t>тчетах по проводкам первичных затрат за 2015 год в разрезе мест возникновения затрат</w:t>
      </w:r>
      <w:r w:rsidRPr="00C07865">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Согласно данным отчетам</w:t>
      </w:r>
      <w:r w:rsidR="00631D5D">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фактические расходы на аренду земли по основному виду деятельности составили 337,4 тыс. руб.</w:t>
      </w:r>
    </w:p>
    <w:p w14:paraId="54D55539" w14:textId="77777777" w:rsidR="00CD1C9A" w:rsidRDefault="00CD1C9A" w:rsidP="00CD1C9A">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5. В представленной копии договора аренды земли с АМО «Чойнинский район» от 19.06.2015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75 отсутствует страница с условием о величине арендной платы.</w:t>
      </w:r>
    </w:p>
    <w:p w14:paraId="17335B5A" w14:textId="77777777" w:rsidR="00CD1C9A" w:rsidRPr="00C07865" w:rsidRDefault="00CD1C9A" w:rsidP="00CD1C9A">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6. Договоры аренды земли с Исполнительно-распорядительным органом местного самоуправления – администрация города Горно-Алтайска от 01.01.2013 №</w:t>
      </w:r>
      <w:r w:rsidR="00685A0B">
        <w:rPr>
          <w:rFonts w:ascii="Myriad Pro" w:eastAsia="Calibri" w:hAnsi="Myriad Pro"/>
          <w:color w:val="000000" w:themeColor="text1"/>
          <w:sz w:val="26"/>
          <w:szCs w:val="26"/>
        </w:rPr>
        <w:t>№ </w:t>
      </w:r>
      <w:r w:rsidRPr="00962EC3">
        <w:rPr>
          <w:rFonts w:ascii="Myriad Pro" w:eastAsia="Calibri" w:hAnsi="Myriad Pro"/>
          <w:color w:val="000000" w:themeColor="text1"/>
          <w:sz w:val="26"/>
          <w:szCs w:val="26"/>
        </w:rPr>
        <w:t>42.0400.465.13</w:t>
      </w:r>
      <w:r>
        <w:rPr>
          <w:rFonts w:ascii="Myriad Pro" w:eastAsia="Calibri" w:hAnsi="Myriad Pro"/>
          <w:color w:val="000000" w:themeColor="text1"/>
          <w:sz w:val="26"/>
          <w:szCs w:val="26"/>
        </w:rPr>
        <w:t xml:space="preserve">, </w:t>
      </w:r>
      <w:r w:rsidRPr="00962EC3">
        <w:rPr>
          <w:rFonts w:ascii="Myriad Pro" w:eastAsia="Calibri" w:hAnsi="Myriad Pro"/>
          <w:color w:val="000000" w:themeColor="text1"/>
          <w:sz w:val="26"/>
          <w:szCs w:val="26"/>
        </w:rPr>
        <w:t>42.0400.464.13</w:t>
      </w:r>
      <w:r>
        <w:rPr>
          <w:rFonts w:ascii="Myriad Pro" w:eastAsia="Calibri" w:hAnsi="Myriad Pro"/>
          <w:color w:val="000000" w:themeColor="text1"/>
          <w:sz w:val="26"/>
          <w:szCs w:val="26"/>
        </w:rPr>
        <w:t xml:space="preserve">, </w:t>
      </w:r>
      <w:r w:rsidRPr="00962EC3">
        <w:rPr>
          <w:rFonts w:ascii="Myriad Pro" w:eastAsia="Calibri" w:hAnsi="Myriad Pro"/>
          <w:color w:val="000000" w:themeColor="text1"/>
          <w:sz w:val="26"/>
          <w:szCs w:val="26"/>
        </w:rPr>
        <w:t>42.0400.468.13</w:t>
      </w:r>
      <w:r>
        <w:rPr>
          <w:rFonts w:ascii="Myriad Pro" w:eastAsia="Calibri" w:hAnsi="Myriad Pro"/>
          <w:color w:val="000000" w:themeColor="text1"/>
          <w:sz w:val="26"/>
          <w:szCs w:val="26"/>
        </w:rPr>
        <w:t xml:space="preserve"> заключены сроком на 11</w:t>
      </w:r>
      <w:r w:rsidR="00631D5D">
        <w:rPr>
          <w:rFonts w:ascii="Myriad Pro" w:eastAsia="Calibri" w:hAnsi="Myriad Pro"/>
          <w:color w:val="000000" w:themeColor="text1"/>
          <w:sz w:val="26"/>
          <w:szCs w:val="26"/>
        </w:rPr>
        <w:t> </w:t>
      </w:r>
      <w:r>
        <w:rPr>
          <w:rFonts w:ascii="Myriad Pro" w:eastAsia="Calibri" w:hAnsi="Myriad Pro"/>
          <w:color w:val="000000" w:themeColor="text1"/>
          <w:sz w:val="26"/>
          <w:szCs w:val="26"/>
        </w:rPr>
        <w:t>месяцев 2013 года, то есть срок их действия истек. Новые договоры или информация об их пролонгации в обосновывающих материалах отсутствуют.</w:t>
      </w:r>
    </w:p>
    <w:p w14:paraId="284457E6" w14:textId="77777777" w:rsidR="00CD1C9A" w:rsidRPr="005F06AE" w:rsidRDefault="00CD1C9A" w:rsidP="00CD1C9A">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Учитывая изложенное, а также условия договоров аренды земельных участков по изменению размера арендной платы ежегодно путем корректировки на индекс инфляции на текущий финансовый год, Исполнитель определил </w:t>
      </w:r>
      <w:r w:rsidRPr="005F06AE">
        <w:rPr>
          <w:rFonts w:ascii="Myriad Pro" w:eastAsia="Calibri" w:hAnsi="Myriad Pro"/>
          <w:color w:val="000000" w:themeColor="text1"/>
          <w:sz w:val="26"/>
          <w:szCs w:val="26"/>
        </w:rPr>
        <w:t>расходы по данной статье в размере 378,3 тыс. руб. исходя из фактических расходов за 2015 год в размере 337,4 тыс. рублей, оценки</w:t>
      </w:r>
      <w:r w:rsidRPr="005F06AE">
        <w:rPr>
          <w:rFonts w:ascii="Myriad Pro" w:eastAsia="Calibri" w:hAnsi="Myriad Pro"/>
          <w:color w:val="000000" w:themeColor="text1"/>
          <w:sz w:val="26"/>
        </w:rPr>
        <w:t xml:space="preserve"> ИПЦ (год к году) на 2016 год в размере 107,1%</w:t>
      </w:r>
      <w:r w:rsidRPr="005F06AE">
        <w:rPr>
          <w:rFonts w:ascii="Myriad Pro" w:eastAsia="Calibri" w:hAnsi="Myriad Pro"/>
          <w:color w:val="000000" w:themeColor="text1"/>
          <w:sz w:val="26"/>
          <w:szCs w:val="26"/>
        </w:rPr>
        <w:t>, прогнозного ИПЦ (год к году) на 2017 в размере 104,7% (согласно Прогнозу социально – экономического развития Российской Федерации на 2017 год и плановый период 2018 и 2019 годов от 24.11.2016 г.)</w:t>
      </w:r>
    </w:p>
    <w:p w14:paraId="60ECE1FA" w14:textId="77777777" w:rsidR="00CD1C9A" w:rsidRPr="005F06AE" w:rsidRDefault="00CD1C9A" w:rsidP="00CD1C9A">
      <w:pPr>
        <w:spacing w:line="360" w:lineRule="auto"/>
        <w:ind w:firstLine="567"/>
        <w:jc w:val="both"/>
        <w:rPr>
          <w:rFonts w:ascii="Myriad Pro" w:eastAsia="Calibri" w:hAnsi="Myriad Pro"/>
          <w:color w:val="000000" w:themeColor="text1"/>
          <w:sz w:val="26"/>
          <w:szCs w:val="26"/>
        </w:rPr>
      </w:pPr>
      <w:r w:rsidRPr="005F06AE">
        <w:rPr>
          <w:rFonts w:ascii="Myriad Pro" w:eastAsia="Calibri" w:hAnsi="Myriad Pro"/>
          <w:color w:val="000000" w:themeColor="text1"/>
          <w:sz w:val="26"/>
          <w:szCs w:val="26"/>
        </w:rPr>
        <w:t>В результате анализа Исполнителем определены следующие показатели по данной статье расходов:</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5"/>
        <w:gridCol w:w="2287"/>
        <w:gridCol w:w="1134"/>
        <w:gridCol w:w="992"/>
        <w:gridCol w:w="1422"/>
        <w:gridCol w:w="1272"/>
        <w:gridCol w:w="1701"/>
      </w:tblGrid>
      <w:tr w:rsidR="00CD1C9A" w:rsidRPr="005F06AE" w14:paraId="0AF967DD" w14:textId="77777777" w:rsidTr="00DA68F3">
        <w:trPr>
          <w:trHeight w:val="1747"/>
        </w:trPr>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A62256" w14:textId="77777777" w:rsidR="00CD1C9A" w:rsidRPr="005F06AE" w:rsidRDefault="00685A0B" w:rsidP="00C00A54">
            <w:pPr>
              <w:jc w:val="center"/>
              <w:rPr>
                <w:rFonts w:ascii="Myriad Pro" w:hAnsi="Myriad Pro"/>
                <w:b/>
                <w:color w:val="FFFFFF" w:themeColor="background1"/>
                <w:sz w:val="18"/>
                <w:szCs w:val="18"/>
              </w:rPr>
            </w:pPr>
            <w:r>
              <w:rPr>
                <w:rFonts w:ascii="Myriad Pro" w:hAnsi="Myriad Pro"/>
                <w:b/>
                <w:color w:val="FFFFFF" w:themeColor="background1"/>
                <w:sz w:val="18"/>
                <w:szCs w:val="18"/>
              </w:rPr>
              <w:t>№ </w:t>
            </w:r>
            <w:r w:rsidR="00CD1C9A" w:rsidRPr="005F06AE">
              <w:rPr>
                <w:rFonts w:ascii="Myriad Pro" w:hAnsi="Myriad Pro"/>
                <w:b/>
                <w:color w:val="FFFFFF" w:themeColor="background1"/>
                <w:sz w:val="18"/>
                <w:szCs w:val="18"/>
              </w:rPr>
              <w:t>п/п</w:t>
            </w:r>
          </w:p>
        </w:tc>
        <w:tc>
          <w:tcPr>
            <w:tcW w:w="2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803A5F" w14:textId="77777777" w:rsidR="00CD1C9A" w:rsidRPr="005F06AE" w:rsidRDefault="00CD1C9A" w:rsidP="00DA68F3">
            <w:pPr>
              <w:ind w:right="171"/>
              <w:jc w:val="center"/>
              <w:rPr>
                <w:rFonts w:ascii="Myriad Pro" w:hAnsi="Myriad Pro"/>
                <w:b/>
                <w:color w:val="FFFFFF" w:themeColor="background1"/>
                <w:sz w:val="18"/>
                <w:szCs w:val="18"/>
              </w:rPr>
            </w:pPr>
            <w:r w:rsidRPr="005F06AE">
              <w:rPr>
                <w:rFonts w:ascii="Myriad Pro" w:hAnsi="Myriad Pro"/>
                <w:b/>
                <w:color w:val="FFFFFF" w:themeColor="background1"/>
                <w:sz w:val="18"/>
                <w:szCs w:val="18"/>
              </w:rPr>
              <w:t>Наименование статьи расходов</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4C358A" w14:textId="77777777" w:rsidR="00CD1C9A" w:rsidRPr="005F06AE" w:rsidRDefault="00CD1C9A" w:rsidP="00C00A54">
            <w:pPr>
              <w:jc w:val="center"/>
              <w:rPr>
                <w:rFonts w:ascii="Myriad Pro" w:hAnsi="Myriad Pro"/>
                <w:b/>
                <w:color w:val="FFFFFF" w:themeColor="background1"/>
                <w:sz w:val="18"/>
                <w:szCs w:val="18"/>
              </w:rPr>
            </w:pPr>
            <w:r w:rsidRPr="005F06AE">
              <w:rPr>
                <w:rFonts w:ascii="Myriad Pro" w:hAnsi="Myriad Pro"/>
                <w:b/>
                <w:color w:val="FFFFFF" w:themeColor="background1"/>
                <w:sz w:val="18"/>
                <w:szCs w:val="18"/>
              </w:rPr>
              <w:t>Предложение на 201</w:t>
            </w:r>
            <w:r w:rsidR="00DA68F3">
              <w:rPr>
                <w:rFonts w:ascii="Myriad Pro" w:hAnsi="Myriad Pro"/>
                <w:b/>
                <w:color w:val="FFFFFF" w:themeColor="background1"/>
                <w:sz w:val="18"/>
                <w:szCs w:val="18"/>
              </w:rPr>
              <w:t>7</w:t>
            </w:r>
            <w:r w:rsidRPr="005F06AE">
              <w:rPr>
                <w:rFonts w:ascii="Myriad Pro" w:hAnsi="Myriad Pro"/>
                <w:b/>
                <w:color w:val="FFFFFF" w:themeColor="background1"/>
                <w:sz w:val="18"/>
                <w:szCs w:val="18"/>
              </w:rPr>
              <w:t>, тыс. руб.</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AEBF9B" w14:textId="77777777" w:rsidR="00CD1C9A" w:rsidRPr="005F06AE" w:rsidRDefault="00DA68F3" w:rsidP="00C00A54">
            <w:pPr>
              <w:jc w:val="center"/>
              <w:rPr>
                <w:rFonts w:ascii="Myriad Pro" w:hAnsi="Myriad Pro"/>
                <w:b/>
                <w:color w:val="FFFFFF" w:themeColor="background1"/>
                <w:sz w:val="18"/>
                <w:szCs w:val="18"/>
              </w:rPr>
            </w:pPr>
            <w:r>
              <w:rPr>
                <w:rFonts w:ascii="Myriad Pro" w:hAnsi="Myriad Pro"/>
                <w:b/>
                <w:color w:val="FFFFFF" w:themeColor="background1"/>
                <w:sz w:val="18"/>
                <w:szCs w:val="18"/>
              </w:rPr>
              <w:t>Установлено на</w:t>
            </w:r>
            <w:r w:rsidR="00CD1C9A" w:rsidRPr="005F06AE">
              <w:rPr>
                <w:rFonts w:ascii="Myriad Pro" w:hAnsi="Myriad Pro"/>
                <w:b/>
                <w:color w:val="FFFFFF" w:themeColor="background1"/>
                <w:sz w:val="18"/>
                <w:szCs w:val="18"/>
              </w:rPr>
              <w:t xml:space="preserve"> 201</w:t>
            </w:r>
            <w:r>
              <w:rPr>
                <w:rFonts w:ascii="Myriad Pro" w:hAnsi="Myriad Pro"/>
                <w:b/>
                <w:color w:val="FFFFFF" w:themeColor="background1"/>
                <w:sz w:val="18"/>
                <w:szCs w:val="18"/>
              </w:rPr>
              <w:t>7</w:t>
            </w:r>
            <w:r w:rsidR="00CD1C9A" w:rsidRPr="005F06AE">
              <w:rPr>
                <w:rFonts w:ascii="Myriad Pro" w:hAnsi="Myriad Pro"/>
                <w:b/>
                <w:color w:val="FFFFFF" w:themeColor="background1"/>
                <w:sz w:val="18"/>
                <w:szCs w:val="18"/>
              </w:rPr>
              <w:t>, тыс. руб.</w:t>
            </w:r>
          </w:p>
        </w:tc>
        <w:tc>
          <w:tcPr>
            <w:tcW w:w="14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F97A4B" w14:textId="77777777" w:rsidR="00CD1C9A" w:rsidRPr="005F06AE" w:rsidRDefault="00CD1C9A" w:rsidP="00C00A54">
            <w:pPr>
              <w:jc w:val="center"/>
              <w:rPr>
                <w:rFonts w:ascii="Myriad Pro" w:hAnsi="Myriad Pro"/>
                <w:b/>
                <w:color w:val="FFFFFF" w:themeColor="background1"/>
                <w:sz w:val="18"/>
                <w:szCs w:val="18"/>
              </w:rPr>
            </w:pPr>
            <w:r w:rsidRPr="005F06AE">
              <w:rPr>
                <w:rFonts w:ascii="Myriad Pro" w:hAnsi="Myriad Pro"/>
                <w:b/>
                <w:color w:val="FFFFFF" w:themeColor="background1"/>
                <w:sz w:val="18"/>
                <w:szCs w:val="18"/>
              </w:rPr>
              <w:t>Принято Исполнителем, тыс. руб.</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D5790C" w14:textId="77777777" w:rsidR="00CD1C9A" w:rsidRPr="005F06AE" w:rsidRDefault="00631D5D" w:rsidP="00C00A54">
            <w:pPr>
              <w:jc w:val="center"/>
              <w:rPr>
                <w:rFonts w:ascii="Myriad Pro" w:hAnsi="Myriad Pro"/>
                <w:b/>
                <w:color w:val="FFFFFF" w:themeColor="background1"/>
                <w:sz w:val="18"/>
                <w:szCs w:val="18"/>
              </w:rPr>
            </w:pPr>
            <w:r>
              <w:rPr>
                <w:rFonts w:ascii="Myriad Pro" w:hAnsi="Myriad Pro"/>
                <w:b/>
                <w:color w:val="FFFFFF" w:themeColor="background1"/>
                <w:sz w:val="18"/>
                <w:szCs w:val="18"/>
              </w:rPr>
              <w:t>Расходы, требующие дополнительного обоснования</w:t>
            </w:r>
            <w:r w:rsidR="00CD1C9A" w:rsidRPr="005F06AE">
              <w:rPr>
                <w:rFonts w:ascii="Myriad Pro" w:hAnsi="Myriad Pro"/>
                <w:b/>
                <w:color w:val="FFFFFF" w:themeColor="background1"/>
                <w:sz w:val="18"/>
                <w:szCs w:val="18"/>
              </w:rPr>
              <w:t>, тыс. руб.</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91871F" w14:textId="77777777" w:rsidR="00CD1C9A" w:rsidRPr="005F06AE" w:rsidRDefault="00CD1C9A" w:rsidP="00C00A54">
            <w:pPr>
              <w:jc w:val="center"/>
              <w:rPr>
                <w:rFonts w:ascii="Myriad Pro" w:hAnsi="Myriad Pro"/>
                <w:b/>
                <w:color w:val="FFFFFF" w:themeColor="background1"/>
                <w:sz w:val="18"/>
                <w:szCs w:val="18"/>
              </w:rPr>
            </w:pPr>
            <w:r w:rsidRPr="005F06AE">
              <w:rPr>
                <w:rFonts w:ascii="Myriad Pro" w:hAnsi="Myriad Pro"/>
                <w:b/>
                <w:color w:val="FFFFFF" w:themeColor="background1"/>
                <w:sz w:val="18"/>
                <w:szCs w:val="18"/>
              </w:rPr>
              <w:t>Недополученный доход, тыс. руб.</w:t>
            </w:r>
          </w:p>
        </w:tc>
      </w:tr>
      <w:tr w:rsidR="00CD1C9A" w:rsidRPr="00686DD3" w14:paraId="0CB460A3" w14:textId="77777777" w:rsidTr="00DA68F3">
        <w:trPr>
          <w:trHeight w:val="500"/>
        </w:trPr>
        <w:tc>
          <w:tcPr>
            <w:tcW w:w="685" w:type="dxa"/>
            <w:tcBorders>
              <w:top w:val="single" w:sz="4" w:space="0" w:color="FFFFFF" w:themeColor="background1"/>
            </w:tcBorders>
            <w:hideMark/>
          </w:tcPr>
          <w:p w14:paraId="1D123439" w14:textId="77777777" w:rsidR="00CD1C9A" w:rsidRPr="005F06AE" w:rsidRDefault="00CD1C9A" w:rsidP="00C00A54">
            <w:pPr>
              <w:jc w:val="center"/>
              <w:rPr>
                <w:rFonts w:ascii="Myriad Pro" w:hAnsi="Myriad Pro" w:cs="Calibri"/>
                <w:sz w:val="18"/>
                <w:szCs w:val="18"/>
                <w:lang w:eastAsia="zh-CN"/>
              </w:rPr>
            </w:pPr>
            <w:r w:rsidRPr="005F06AE">
              <w:rPr>
                <w:rFonts w:ascii="Myriad Pro" w:hAnsi="Myriad Pro" w:cs="Calibri"/>
                <w:sz w:val="18"/>
                <w:szCs w:val="18"/>
                <w:lang w:eastAsia="zh-CN"/>
              </w:rPr>
              <w:t>1</w:t>
            </w:r>
          </w:p>
        </w:tc>
        <w:tc>
          <w:tcPr>
            <w:tcW w:w="2287" w:type="dxa"/>
            <w:tcBorders>
              <w:top w:val="single" w:sz="4" w:space="0" w:color="FFFFFF" w:themeColor="background1"/>
            </w:tcBorders>
            <w:hideMark/>
          </w:tcPr>
          <w:p w14:paraId="5E6A2541" w14:textId="77777777" w:rsidR="00CD1C9A" w:rsidRPr="005F06AE" w:rsidRDefault="00CD1C9A" w:rsidP="00C00A54">
            <w:pPr>
              <w:rPr>
                <w:rFonts w:ascii="Myriad Pro" w:hAnsi="Myriad Pro" w:cs="Calibri"/>
                <w:sz w:val="18"/>
                <w:szCs w:val="18"/>
                <w:lang w:eastAsia="zh-CN"/>
              </w:rPr>
            </w:pPr>
            <w:r w:rsidRPr="005F06AE">
              <w:rPr>
                <w:rFonts w:ascii="Myriad Pro" w:hAnsi="Myriad Pro" w:cs="Calibri"/>
                <w:sz w:val="18"/>
                <w:szCs w:val="18"/>
                <w:lang w:eastAsia="zh-CN"/>
              </w:rPr>
              <w:t>Плата за аренду имущества и лизинг</w:t>
            </w:r>
          </w:p>
        </w:tc>
        <w:tc>
          <w:tcPr>
            <w:tcW w:w="1134" w:type="dxa"/>
            <w:tcBorders>
              <w:top w:val="single" w:sz="4" w:space="0" w:color="FFFFFF" w:themeColor="background1"/>
            </w:tcBorders>
            <w:vAlign w:val="center"/>
            <w:hideMark/>
          </w:tcPr>
          <w:p w14:paraId="29241172" w14:textId="77777777" w:rsidR="00CD1C9A" w:rsidRPr="005F06AE" w:rsidRDefault="00CD1C9A" w:rsidP="00C00A54">
            <w:pPr>
              <w:jc w:val="center"/>
              <w:rPr>
                <w:rFonts w:ascii="Myriad Pro" w:hAnsi="Myriad Pro" w:cs="Calibri"/>
                <w:sz w:val="18"/>
                <w:szCs w:val="18"/>
                <w:lang w:eastAsia="zh-CN"/>
              </w:rPr>
            </w:pPr>
            <w:r w:rsidRPr="005F06AE">
              <w:rPr>
                <w:rFonts w:ascii="Myriad Pro" w:hAnsi="Myriad Pro" w:cs="Calibri"/>
                <w:sz w:val="18"/>
                <w:szCs w:val="18"/>
                <w:lang w:eastAsia="zh-CN"/>
              </w:rPr>
              <w:t>846,28</w:t>
            </w:r>
          </w:p>
        </w:tc>
        <w:tc>
          <w:tcPr>
            <w:tcW w:w="992" w:type="dxa"/>
            <w:tcBorders>
              <w:top w:val="single" w:sz="4" w:space="0" w:color="FFFFFF" w:themeColor="background1"/>
            </w:tcBorders>
            <w:vAlign w:val="center"/>
            <w:hideMark/>
          </w:tcPr>
          <w:p w14:paraId="67BE0C4B" w14:textId="77777777" w:rsidR="00CD1C9A" w:rsidRPr="005F06AE" w:rsidRDefault="00CD1C9A" w:rsidP="00C00A54">
            <w:pPr>
              <w:jc w:val="center"/>
              <w:rPr>
                <w:rFonts w:ascii="Myriad Pro" w:hAnsi="Myriad Pro" w:cs="Calibri"/>
                <w:sz w:val="18"/>
                <w:szCs w:val="18"/>
                <w:lang w:eastAsia="zh-CN"/>
              </w:rPr>
            </w:pPr>
            <w:r w:rsidRPr="005F06AE">
              <w:rPr>
                <w:rFonts w:ascii="Myriad Pro" w:hAnsi="Myriad Pro" w:cs="Calibri"/>
                <w:sz w:val="18"/>
                <w:szCs w:val="18"/>
                <w:lang w:eastAsia="zh-CN"/>
              </w:rPr>
              <w:t>846,3</w:t>
            </w:r>
          </w:p>
        </w:tc>
        <w:tc>
          <w:tcPr>
            <w:tcW w:w="1422" w:type="dxa"/>
            <w:tcBorders>
              <w:top w:val="single" w:sz="4" w:space="0" w:color="FFFFFF" w:themeColor="background1"/>
            </w:tcBorders>
            <w:vAlign w:val="center"/>
          </w:tcPr>
          <w:p w14:paraId="00EA76D6" w14:textId="77777777" w:rsidR="00CD1C9A" w:rsidRPr="005F06AE" w:rsidRDefault="00CD1C9A" w:rsidP="00C00A54">
            <w:pPr>
              <w:jc w:val="center"/>
              <w:rPr>
                <w:rFonts w:ascii="Myriad Pro" w:hAnsi="Myriad Pro" w:cs="Calibri"/>
                <w:sz w:val="18"/>
                <w:szCs w:val="18"/>
                <w:lang w:eastAsia="zh-CN"/>
              </w:rPr>
            </w:pPr>
            <w:r w:rsidRPr="005F06AE">
              <w:rPr>
                <w:rFonts w:ascii="Myriad Pro" w:hAnsi="Myriad Pro" w:cs="Calibri"/>
                <w:sz w:val="18"/>
                <w:szCs w:val="18"/>
                <w:lang w:eastAsia="zh-CN"/>
              </w:rPr>
              <w:t>378,3</w:t>
            </w:r>
          </w:p>
        </w:tc>
        <w:tc>
          <w:tcPr>
            <w:tcW w:w="1272" w:type="dxa"/>
            <w:tcBorders>
              <w:top w:val="single" w:sz="4" w:space="0" w:color="FFFFFF" w:themeColor="background1"/>
            </w:tcBorders>
            <w:vAlign w:val="center"/>
          </w:tcPr>
          <w:p w14:paraId="3DDD9E33" w14:textId="77777777" w:rsidR="00CD1C9A" w:rsidRPr="005F06AE" w:rsidRDefault="00CD1C9A" w:rsidP="00C00A54">
            <w:pPr>
              <w:jc w:val="center"/>
              <w:rPr>
                <w:rFonts w:ascii="Myriad Pro" w:hAnsi="Myriad Pro" w:cs="Calibri"/>
                <w:sz w:val="18"/>
                <w:szCs w:val="18"/>
                <w:lang w:eastAsia="zh-CN"/>
              </w:rPr>
            </w:pPr>
            <w:r w:rsidRPr="005F06AE">
              <w:rPr>
                <w:rFonts w:ascii="Myriad Pro" w:hAnsi="Myriad Pro" w:cs="Calibri"/>
                <w:sz w:val="18"/>
                <w:szCs w:val="18"/>
                <w:lang w:eastAsia="zh-CN"/>
              </w:rPr>
              <w:t>468,0</w:t>
            </w:r>
          </w:p>
        </w:tc>
        <w:tc>
          <w:tcPr>
            <w:tcW w:w="1701" w:type="dxa"/>
            <w:tcBorders>
              <w:top w:val="single" w:sz="4" w:space="0" w:color="FFFFFF" w:themeColor="background1"/>
            </w:tcBorders>
            <w:vAlign w:val="center"/>
          </w:tcPr>
          <w:p w14:paraId="7A0AD5AE" w14:textId="77777777" w:rsidR="00CD1C9A" w:rsidRPr="00686DD3" w:rsidRDefault="00CD1C9A" w:rsidP="00C00A54">
            <w:pPr>
              <w:jc w:val="center"/>
              <w:rPr>
                <w:rFonts w:ascii="Myriad Pro" w:hAnsi="Myriad Pro" w:cs="Calibri"/>
                <w:sz w:val="18"/>
                <w:szCs w:val="18"/>
                <w:lang w:eastAsia="zh-CN"/>
              </w:rPr>
            </w:pPr>
            <w:r w:rsidRPr="005F06AE">
              <w:rPr>
                <w:rFonts w:ascii="Myriad Pro" w:hAnsi="Myriad Pro" w:cs="Calibri"/>
                <w:sz w:val="18"/>
                <w:szCs w:val="18"/>
                <w:lang w:eastAsia="zh-CN"/>
              </w:rPr>
              <w:t>-</w:t>
            </w:r>
          </w:p>
        </w:tc>
      </w:tr>
    </w:tbl>
    <w:p w14:paraId="7EEBFA65" w14:textId="3236071B" w:rsidR="00CD1C9A" w:rsidRDefault="00CD1C9A" w:rsidP="005D2FC7">
      <w:pPr>
        <w:spacing w:before="240"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Исполнитель рекомендует филиалу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 xml:space="preserve">«МРСК Сибири» - «ГАЭС» при подготовке обоснований расходов по данной статье формировать пояснительные записки и расчеты с указанием объектов недвижимости, зданий, строений, которые размещены на указанных земельных участках, с указанием инвентарного номера объекта, для подтверждения производственной необходимости аренды земельного участка. В случае, когда земельный участок арендуется под проведение строительных работ и реализацию мероприятий инвестиционной программы развития, мероприятия по договорам технологического присоединения, указывать наименование объекта и мероприятия, с указанием номера договора технологического присоединения. </w:t>
      </w:r>
    </w:p>
    <w:p w14:paraId="3DF1E2D6" w14:textId="77777777" w:rsidR="00CD1C9A" w:rsidRDefault="00CD1C9A" w:rsidP="00CD1C9A"/>
    <w:p w14:paraId="0398062F" w14:textId="77777777" w:rsidR="00F84DF7" w:rsidRPr="00BC4952" w:rsidRDefault="00F84DF7" w:rsidP="00393A29">
      <w:pPr>
        <w:keepNext/>
        <w:keepLines/>
        <w:numPr>
          <w:ilvl w:val="1"/>
          <w:numId w:val="55"/>
        </w:numPr>
        <w:spacing w:before="40" w:after="160" w:line="360" w:lineRule="auto"/>
        <w:ind w:left="567" w:hanging="567"/>
        <w:jc w:val="both"/>
        <w:outlineLvl w:val="2"/>
        <w:rPr>
          <w:rFonts w:ascii="Myriad Pro" w:hAnsi="Myriad Pro"/>
          <w:b/>
          <w:color w:val="FF0000"/>
          <w:sz w:val="28"/>
          <w:szCs w:val="28"/>
          <w:lang w:eastAsia="en-US"/>
        </w:rPr>
      </w:pPr>
      <w:bookmarkStart w:id="56" w:name="_Toc53584615"/>
      <w:r>
        <w:rPr>
          <w:rFonts w:ascii="Myriad Pro" w:hAnsi="Myriad Pro"/>
          <w:b/>
          <w:color w:val="4F6228"/>
          <w:sz w:val="28"/>
          <w:szCs w:val="28"/>
          <w:lang w:eastAsia="en-US"/>
        </w:rPr>
        <w:lastRenderedPageBreak/>
        <w:t>Нало</w:t>
      </w:r>
      <w:r w:rsidRPr="0020331E">
        <w:rPr>
          <w:rFonts w:ascii="Myriad Pro" w:hAnsi="Myriad Pro"/>
          <w:b/>
          <w:color w:val="4F6228"/>
          <w:sz w:val="28"/>
          <w:szCs w:val="28"/>
          <w:lang w:eastAsia="en-US"/>
        </w:rPr>
        <w:t>г</w:t>
      </w:r>
      <w:r>
        <w:rPr>
          <w:rFonts w:ascii="Myriad Pro" w:hAnsi="Myriad Pro"/>
          <w:b/>
          <w:color w:val="4F6228"/>
          <w:sz w:val="28"/>
          <w:szCs w:val="28"/>
          <w:lang w:eastAsia="en-US"/>
        </w:rPr>
        <w:t>и</w:t>
      </w:r>
      <w:bookmarkEnd w:id="56"/>
    </w:p>
    <w:p w14:paraId="7A31F5C3" w14:textId="77777777" w:rsidR="00F84DF7" w:rsidRDefault="00F84DF7" w:rsidP="00F84DF7">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пункту 11 Методических указаний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 xml:space="preserve">98-э, неподконтрольные расходы включают в себя, в том числе расходы на оплату налогов на имущество и иных налогов, определяемых в соответствии с п. 28 Основ ценообразования </w:t>
      </w:r>
      <w:r>
        <w:rPr>
          <w:rFonts w:ascii="Myriad Pro" w:eastAsia="Calibri" w:hAnsi="Myriad Pro"/>
          <w:color w:val="000000" w:themeColor="text1"/>
          <w:sz w:val="26"/>
          <w:szCs w:val="26"/>
        </w:rPr>
        <w:br/>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w:t>
      </w:r>
    </w:p>
    <w:p w14:paraId="69AE3EFC" w14:textId="77777777" w:rsidR="00CD1C9A" w:rsidRDefault="00F84DF7" w:rsidP="00F84DF7">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пунктом 28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 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5CB34135" w14:textId="77777777" w:rsidR="00315406" w:rsidRPr="00BA669A" w:rsidRDefault="00315406" w:rsidP="00315406">
      <w:pPr>
        <w:spacing w:line="360" w:lineRule="auto"/>
        <w:ind w:firstLine="567"/>
        <w:contextualSpacing/>
        <w:jc w:val="both"/>
        <w:rPr>
          <w:rFonts w:ascii="Myriad Pro" w:eastAsia="Calibri" w:hAnsi="Myriad Pro"/>
          <w:bCs/>
          <w:color w:val="000000" w:themeColor="text1"/>
          <w:sz w:val="26"/>
          <w:szCs w:val="26"/>
        </w:rPr>
      </w:pPr>
      <w:r w:rsidRPr="00BA669A">
        <w:rPr>
          <w:rFonts w:ascii="Myriad Pro" w:eastAsia="Calibri" w:hAnsi="Myriad Pro"/>
          <w:bCs/>
          <w:color w:val="000000" w:themeColor="text1"/>
          <w:sz w:val="26"/>
          <w:szCs w:val="26"/>
        </w:rPr>
        <w:t>В соответствии с пунктом 28 Основ ценообразования №1178 в необходимую валовую выручку включаются:</w:t>
      </w:r>
    </w:p>
    <w:p w14:paraId="63D96B2A" w14:textId="77777777" w:rsidR="00315406" w:rsidRPr="00BA669A" w:rsidRDefault="00315406" w:rsidP="00315406">
      <w:pPr>
        <w:spacing w:line="360" w:lineRule="auto"/>
        <w:ind w:firstLine="567"/>
        <w:contextualSpacing/>
        <w:jc w:val="both"/>
        <w:rPr>
          <w:rFonts w:ascii="Myriad Pro" w:eastAsia="Calibri" w:hAnsi="Myriad Pro"/>
          <w:bCs/>
          <w:color w:val="000000" w:themeColor="text1"/>
          <w:sz w:val="26"/>
          <w:szCs w:val="26"/>
        </w:rPr>
      </w:pPr>
      <w:r w:rsidRPr="00BA669A">
        <w:rPr>
          <w:rFonts w:ascii="Myriad Pro" w:eastAsia="Calibri" w:hAnsi="Myriad Pro"/>
          <w:bCs/>
          <w:color w:val="000000" w:themeColor="text1"/>
          <w:sz w:val="26"/>
          <w:szCs w:val="26"/>
        </w:rPr>
        <w:t>а) Земельный налог - порядок исчисления, уплаты налога определен главой 31 НК РФ (часть вторая).</w:t>
      </w:r>
    </w:p>
    <w:p w14:paraId="26F10D17" w14:textId="77777777" w:rsidR="00315406" w:rsidRPr="00BA669A" w:rsidRDefault="00315406" w:rsidP="00315406">
      <w:pPr>
        <w:spacing w:line="360" w:lineRule="auto"/>
        <w:ind w:firstLine="567"/>
        <w:contextualSpacing/>
        <w:jc w:val="both"/>
        <w:rPr>
          <w:rFonts w:ascii="Myriad Pro" w:eastAsia="Calibri" w:hAnsi="Myriad Pro"/>
          <w:bCs/>
          <w:color w:val="000000" w:themeColor="text1"/>
          <w:sz w:val="26"/>
          <w:szCs w:val="26"/>
        </w:rPr>
      </w:pPr>
      <w:r w:rsidRPr="00BA669A">
        <w:rPr>
          <w:rFonts w:ascii="Myriad Pro" w:eastAsia="Calibri" w:hAnsi="Myriad Pro"/>
          <w:bCs/>
          <w:color w:val="000000" w:themeColor="text1"/>
          <w:sz w:val="26"/>
          <w:szCs w:val="26"/>
        </w:rPr>
        <w:t xml:space="preserve">б) Транспортный налог - порядок исчисления, уплаты налога определен главой 28 НК РФ (часть вторая);  </w:t>
      </w:r>
    </w:p>
    <w:p w14:paraId="088FF53D" w14:textId="77777777" w:rsidR="00315406" w:rsidRPr="00BA669A" w:rsidRDefault="00315406" w:rsidP="00315406">
      <w:pPr>
        <w:spacing w:line="360" w:lineRule="auto"/>
        <w:ind w:firstLine="567"/>
        <w:contextualSpacing/>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в</w:t>
      </w:r>
      <w:r w:rsidRPr="00BA669A">
        <w:rPr>
          <w:rFonts w:ascii="Myriad Pro" w:eastAsia="Calibri" w:hAnsi="Myriad Pro"/>
          <w:bCs/>
          <w:color w:val="000000" w:themeColor="text1"/>
          <w:sz w:val="26"/>
          <w:szCs w:val="26"/>
        </w:rPr>
        <w:t>) Налог на имущество - порядок исчисления, уплаты налога определен главой 30 НК РФ (часть вторая). Ставка налога 2,2% от среднегодовой стоимости имущества;</w:t>
      </w:r>
    </w:p>
    <w:p w14:paraId="15BFDC63" w14:textId="77777777" w:rsidR="00315406" w:rsidRDefault="00315406" w:rsidP="00315406">
      <w:pPr>
        <w:spacing w:line="360" w:lineRule="auto"/>
        <w:ind w:firstLine="567"/>
        <w:jc w:val="both"/>
        <w:rPr>
          <w:rFonts w:ascii="Myriad Pro" w:eastAsia="Calibri" w:hAnsi="Myriad Pro"/>
          <w:color w:val="000000" w:themeColor="text1"/>
          <w:sz w:val="26"/>
          <w:szCs w:val="26"/>
        </w:rPr>
      </w:pPr>
      <w:r>
        <w:rPr>
          <w:rFonts w:ascii="Myriad Pro" w:eastAsia="Calibri" w:hAnsi="Myriad Pro"/>
          <w:bCs/>
          <w:color w:val="000000" w:themeColor="text1"/>
          <w:sz w:val="26"/>
          <w:szCs w:val="26"/>
        </w:rPr>
        <w:t>г</w:t>
      </w:r>
      <w:r w:rsidRPr="00BA669A">
        <w:rPr>
          <w:rFonts w:ascii="Myriad Pro" w:eastAsia="Calibri" w:hAnsi="Myriad Pro"/>
          <w:bCs/>
          <w:color w:val="000000" w:themeColor="text1"/>
          <w:sz w:val="26"/>
          <w:szCs w:val="26"/>
        </w:rPr>
        <w:t>) Плата за негативное воздействие на окружающую среду  - рассчитывается и уплачивается на основании статьи 16 Федерального закона от 10.01.2002 №7-ФЗ  «Об охране окружающей среды», постановления Правительства РФ от 19.11.2014 №1219 «О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постановления Правительства РФ от 28.08.1992 №632 «Об утверждении порядка платы и ее предельных размеров за загрязнение окружающей природной среды, размещение отходов, другие виды вредного воздействия».</w:t>
      </w:r>
    </w:p>
    <w:p w14:paraId="7C76706B" w14:textId="77777777" w:rsidR="003563F7" w:rsidRDefault="003563F7" w:rsidP="00946DCA">
      <w:pPr>
        <w:pStyle w:val="a7"/>
        <w:spacing w:line="360" w:lineRule="auto"/>
        <w:ind w:left="567"/>
        <w:rPr>
          <w:rFonts w:ascii="Myriad Pro" w:hAnsi="Myriad Pro"/>
          <w:b/>
          <w:bCs/>
          <w:i/>
          <w:sz w:val="26"/>
          <w:szCs w:val="26"/>
        </w:rPr>
      </w:pPr>
    </w:p>
    <w:p w14:paraId="66C3AA63" w14:textId="77777777" w:rsidR="003563F7" w:rsidRDefault="003563F7" w:rsidP="00946DCA">
      <w:pPr>
        <w:pStyle w:val="a7"/>
        <w:spacing w:line="360" w:lineRule="auto"/>
        <w:ind w:left="567"/>
        <w:rPr>
          <w:rFonts w:ascii="Myriad Pro" w:hAnsi="Myriad Pro"/>
          <w:b/>
          <w:bCs/>
          <w:i/>
          <w:sz w:val="26"/>
          <w:szCs w:val="26"/>
        </w:rPr>
      </w:pPr>
    </w:p>
    <w:p w14:paraId="7B6C78FE" w14:textId="77777777" w:rsidR="00946DCA" w:rsidRDefault="00946DCA" w:rsidP="00946DCA">
      <w:pPr>
        <w:pStyle w:val="a7"/>
        <w:spacing w:line="360" w:lineRule="auto"/>
        <w:ind w:left="567"/>
        <w:rPr>
          <w:rFonts w:ascii="Myriad Pro" w:hAnsi="Myriad Pro"/>
          <w:b/>
          <w:bCs/>
          <w:i/>
          <w:sz w:val="26"/>
          <w:szCs w:val="26"/>
        </w:rPr>
      </w:pPr>
      <w:r>
        <w:rPr>
          <w:rFonts w:ascii="Myriad Pro" w:hAnsi="Myriad Pro"/>
          <w:b/>
          <w:bCs/>
          <w:i/>
          <w:sz w:val="26"/>
          <w:szCs w:val="26"/>
        </w:rPr>
        <w:lastRenderedPageBreak/>
        <w:t>Плата за землю</w:t>
      </w:r>
    </w:p>
    <w:p w14:paraId="0B6AB119" w14:textId="77777777" w:rsidR="00946DCA" w:rsidRDefault="00946DCA" w:rsidP="00946DCA">
      <w:pPr>
        <w:spacing w:line="360" w:lineRule="auto"/>
        <w:ind w:firstLine="567"/>
        <w:jc w:val="both"/>
        <w:rPr>
          <w:rFonts w:ascii="Myriad Pro" w:hAnsi="Myriad Pro"/>
          <w:sz w:val="26"/>
          <w:szCs w:val="26"/>
        </w:rPr>
      </w:pPr>
      <w:r>
        <w:rPr>
          <w:rFonts w:ascii="Myriad Pro" w:hAnsi="Myriad Pro"/>
          <w:sz w:val="26"/>
          <w:szCs w:val="26"/>
        </w:rPr>
        <w:t>Земельным кодексом Российской Федерации (статья 65) предусмотрено, что использование земли в Российской Федерации является платным. В соответствии со статьей 389 гл. 31 «Земельный налог» Налогового Кодекса РФ объектом налогообложения признаются земельные участки, расположенные в пределах муниципального образования, на территории которого введен налог.</w:t>
      </w:r>
    </w:p>
    <w:p w14:paraId="1718B346" w14:textId="77777777" w:rsidR="00946DCA" w:rsidRDefault="00946DCA" w:rsidP="00946DC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Налоговая база определяется как кадастровая стоимость земельных участков, признаваемых объектом налогообложения в соответствии со </w:t>
      </w:r>
      <w:r w:rsidRPr="00DA68F3">
        <w:rPr>
          <w:rFonts w:ascii="Myriad Pro" w:hAnsi="Myriad Pro"/>
          <w:sz w:val="26"/>
          <w:szCs w:val="26"/>
        </w:rPr>
        <w:t>статьей 389</w:t>
      </w:r>
      <w:r>
        <w:rPr>
          <w:rFonts w:ascii="Myriad Pro" w:hAnsi="Myriad Pro"/>
          <w:sz w:val="26"/>
          <w:szCs w:val="26"/>
        </w:rPr>
        <w:t xml:space="preserve"> настоящего Кодекса. Кадастровая стоимость земельного участка определяется в соответствии с земельным законодательством Российской Федерации (ст. 390).</w:t>
      </w:r>
    </w:p>
    <w:p w14:paraId="29A237D5" w14:textId="77777777" w:rsidR="00946DCA" w:rsidRDefault="00946DCA" w:rsidP="00946DC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Налоговые ставки устанавливаются нормативными правовыми актами представительных органов муниципальных образований и не могут превышать:</w:t>
      </w:r>
    </w:p>
    <w:p w14:paraId="4F44B115" w14:textId="77777777" w:rsidR="00946DCA" w:rsidRDefault="00946DCA" w:rsidP="00946DC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1) 0,3 процента в отношении земельных участков:</w:t>
      </w:r>
    </w:p>
    <w:p w14:paraId="194A5024" w14:textId="77777777" w:rsidR="00946DCA" w:rsidRDefault="00946DCA" w:rsidP="00946DC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отнесенных к землям сельскохозяйственного назначения или к землям в составе зон сельскохозяйственного использования в населенных пунктах и используемых для сельскохозяйственного производства;</w:t>
      </w:r>
    </w:p>
    <w:p w14:paraId="52F142EE" w14:textId="77777777" w:rsidR="00946DCA" w:rsidRDefault="00946DCA" w:rsidP="00946DC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 занятых </w:t>
      </w:r>
      <w:r w:rsidRPr="00DA68F3">
        <w:rPr>
          <w:rFonts w:ascii="Myriad Pro" w:hAnsi="Myriad Pro"/>
          <w:sz w:val="26"/>
          <w:szCs w:val="26"/>
        </w:rPr>
        <w:t>жилищным фондом</w:t>
      </w:r>
      <w:r>
        <w:rPr>
          <w:rFonts w:ascii="Myriad Pro" w:hAnsi="Myriad Pro"/>
          <w:sz w:val="26"/>
          <w:szCs w:val="26"/>
        </w:rPr>
        <w:t xml:space="preserve"> и объектами инженерной инфраструктуры жилищно-коммунального комплекса (за исключением доли в праве на земельный участок, приходящейся на объект, не относящийся к жилищному фонду и к объектам инженерной инфраструктуры жилищно-коммунального комплекса) или приобретенных (предоставленных) для жилищного строительства;</w:t>
      </w:r>
    </w:p>
    <w:p w14:paraId="0CA173BD" w14:textId="77777777" w:rsidR="00946DCA" w:rsidRDefault="00946DCA" w:rsidP="00946DC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 приобретенных (предоставленных) для </w:t>
      </w:r>
      <w:r w:rsidRPr="00DA68F3">
        <w:rPr>
          <w:rFonts w:ascii="Myriad Pro" w:hAnsi="Myriad Pro"/>
          <w:sz w:val="26"/>
          <w:szCs w:val="26"/>
        </w:rPr>
        <w:t>личного подсобного хозяйства</w:t>
      </w:r>
      <w:r>
        <w:rPr>
          <w:rFonts w:ascii="Myriad Pro" w:hAnsi="Myriad Pro"/>
          <w:sz w:val="26"/>
          <w:szCs w:val="26"/>
        </w:rPr>
        <w:t>, садоводства, огородничества или животноводства, а также дачного хозяйства;</w:t>
      </w:r>
    </w:p>
    <w:p w14:paraId="28E1D3E2" w14:textId="77777777" w:rsidR="00946DCA" w:rsidRDefault="00946DCA" w:rsidP="00946DC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 ограниченных в обороте в соответствии с </w:t>
      </w:r>
      <w:r w:rsidRPr="00DA68F3">
        <w:rPr>
          <w:rFonts w:ascii="Myriad Pro" w:hAnsi="Myriad Pro"/>
          <w:sz w:val="26"/>
          <w:szCs w:val="26"/>
        </w:rPr>
        <w:t>законодательством</w:t>
      </w:r>
      <w:r>
        <w:rPr>
          <w:rFonts w:ascii="Myriad Pro" w:hAnsi="Myriad Pro"/>
          <w:sz w:val="26"/>
          <w:szCs w:val="26"/>
        </w:rPr>
        <w:t xml:space="preserve"> Российской Федерации, предоставленных для обеспечения обороны, безопасности и таможенных нужд;</w:t>
      </w:r>
    </w:p>
    <w:p w14:paraId="7A8A3DBE" w14:textId="77777777" w:rsidR="00946DCA" w:rsidRDefault="00946DCA" w:rsidP="00946DC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2) 1,5 процента в отношении прочих земельных участков.</w:t>
      </w:r>
    </w:p>
    <w:p w14:paraId="246FAE84" w14:textId="77777777" w:rsidR="00315406" w:rsidRPr="00315406" w:rsidRDefault="00315406" w:rsidP="00946DCA">
      <w:pPr>
        <w:autoSpaceDE w:val="0"/>
        <w:autoSpaceDN w:val="0"/>
        <w:adjustRightInd w:val="0"/>
        <w:spacing w:line="360" w:lineRule="auto"/>
        <w:ind w:firstLine="567"/>
        <w:jc w:val="both"/>
        <w:rPr>
          <w:rFonts w:ascii="Myriad Pro" w:eastAsia="Calibri" w:hAnsi="Myriad Pro"/>
          <w:b/>
          <w:bCs/>
          <w:i/>
          <w:sz w:val="26"/>
          <w:szCs w:val="26"/>
        </w:rPr>
      </w:pPr>
      <w:r w:rsidRPr="00315406">
        <w:rPr>
          <w:rFonts w:ascii="Myriad Pro" w:eastAsia="Calibri" w:hAnsi="Myriad Pro"/>
          <w:b/>
          <w:bCs/>
          <w:i/>
          <w:sz w:val="26"/>
          <w:szCs w:val="26"/>
        </w:rPr>
        <w:t>Налог на имущество</w:t>
      </w:r>
    </w:p>
    <w:p w14:paraId="6B86C79B" w14:textId="77777777" w:rsidR="0054671C" w:rsidRDefault="0054671C" w:rsidP="0054671C">
      <w:pPr>
        <w:spacing w:line="360" w:lineRule="auto"/>
        <w:ind w:firstLine="567"/>
        <w:jc w:val="both"/>
        <w:rPr>
          <w:rFonts w:ascii="Myriad Pro" w:hAnsi="Myriad Pro"/>
          <w:color w:val="0D0D0D"/>
          <w:sz w:val="26"/>
          <w:szCs w:val="26"/>
          <w:shd w:val="clear" w:color="auto" w:fill="FFFFFF"/>
        </w:rPr>
      </w:pPr>
      <w:r w:rsidRPr="00755A88">
        <w:rPr>
          <w:rFonts w:ascii="Myriad Pro" w:eastAsia="Calibri" w:hAnsi="Myriad Pro"/>
          <w:color w:val="0D0D0D" w:themeColor="text1" w:themeTint="F2"/>
          <w:sz w:val="26"/>
          <w:szCs w:val="26"/>
        </w:rPr>
        <w:t xml:space="preserve">Определяется </w:t>
      </w:r>
      <w:bookmarkStart w:id="57" w:name="_Hlk44973145"/>
      <w:r w:rsidRPr="00755A88">
        <w:rPr>
          <w:rFonts w:ascii="Myriad Pro" w:eastAsia="Calibri" w:hAnsi="Myriad Pro"/>
          <w:color w:val="0D0D0D" w:themeColor="text1" w:themeTint="F2"/>
          <w:sz w:val="26"/>
          <w:szCs w:val="26"/>
        </w:rPr>
        <w:t>в соответствии с Главой 30 Налогового Кодекса Р</w:t>
      </w:r>
      <w:r>
        <w:rPr>
          <w:rFonts w:ascii="Myriad Pro" w:eastAsia="Calibri" w:hAnsi="Myriad Pro"/>
          <w:color w:val="0D0D0D" w:themeColor="text1" w:themeTint="F2"/>
          <w:sz w:val="26"/>
          <w:szCs w:val="26"/>
        </w:rPr>
        <w:t>оссийской Федерации</w:t>
      </w:r>
      <w:r w:rsidRPr="00755A88">
        <w:rPr>
          <w:rFonts w:ascii="Myriad Pro" w:eastAsia="Calibri" w:hAnsi="Myriad Pro"/>
          <w:color w:val="0D0D0D" w:themeColor="text1" w:themeTint="F2"/>
          <w:sz w:val="26"/>
          <w:szCs w:val="26"/>
        </w:rPr>
        <w:t>. Налог на имущество рассчитывается на основании действующих ставок и среднегодовой стоимости имущества</w:t>
      </w:r>
      <w:bookmarkEnd w:id="57"/>
      <w:r>
        <w:rPr>
          <w:rFonts w:ascii="Myriad Pro" w:eastAsia="Calibri" w:hAnsi="Myriad Pro"/>
          <w:color w:val="0D0D0D" w:themeColor="text1" w:themeTint="F2"/>
          <w:sz w:val="26"/>
          <w:szCs w:val="26"/>
        </w:rPr>
        <w:t>, п</w:t>
      </w:r>
      <w:r>
        <w:rPr>
          <w:rFonts w:ascii="Myriad Pro" w:hAnsi="Myriad Pro"/>
          <w:color w:val="0D0D0D"/>
          <w:sz w:val="26"/>
          <w:szCs w:val="26"/>
          <w:shd w:val="clear" w:color="auto" w:fill="FFFFFF"/>
        </w:rPr>
        <w:t xml:space="preserve">ри определении налоговой базы </w:t>
      </w:r>
      <w:r>
        <w:rPr>
          <w:rFonts w:ascii="Myriad Pro" w:hAnsi="Myriad Pro"/>
          <w:color w:val="0D0D0D"/>
          <w:sz w:val="26"/>
          <w:szCs w:val="26"/>
          <w:shd w:val="clear" w:color="auto" w:fill="FFFFFF"/>
        </w:rPr>
        <w:lastRenderedPageBreak/>
        <w:t>как среднегодовой стоимости имущества, признаваемого объектом налогообложения, такое имущество учитывается по его остаточной стоимости, сформированной в соответствии с установленным порядком ведения бухгалтерского учета, утвержденным в учетной политике организации.</w:t>
      </w:r>
    </w:p>
    <w:p w14:paraId="2CA4745B" w14:textId="77777777" w:rsidR="0054671C" w:rsidRPr="00E92162" w:rsidRDefault="0054671C" w:rsidP="0054671C">
      <w:pPr>
        <w:spacing w:line="360" w:lineRule="auto"/>
        <w:ind w:firstLine="567"/>
        <w:jc w:val="both"/>
        <w:rPr>
          <w:rFonts w:ascii="Myriad Pro" w:eastAsia="Calibri" w:hAnsi="Myriad Pro"/>
          <w:color w:val="0D0D0D" w:themeColor="text1" w:themeTint="F2"/>
          <w:sz w:val="26"/>
          <w:szCs w:val="26"/>
        </w:rPr>
      </w:pPr>
      <w:r w:rsidRPr="00E92162">
        <w:rPr>
          <w:rFonts w:ascii="Myriad Pro" w:eastAsia="Calibri" w:hAnsi="Myriad Pro"/>
          <w:color w:val="0D0D0D" w:themeColor="text1" w:themeTint="F2"/>
          <w:sz w:val="26"/>
          <w:szCs w:val="26"/>
        </w:rPr>
        <w:t>В соответствии с п. 3 ст. 380 Налогового кодекса Российской Федерации. Налоговые ставки, определяемые законами субъектов Российской Федерации в отношении магистральных трубопроводов, линий энергопередачи, а также сооружений, являющихся неотъемлемой технологической частью указанных объектов, не могут превышать в 2013 году 0,4 процента, в 2014 году - 0,7 процента, в 2015 году - 1,0 процента, в 2016 году - 1,3 процента, в 2017 году - 1,6 процента, в 2018 году - 1,9 процента. Перечень имущества, относящегося к указанным объектам, утверждается Правительством Российской Федерации.</w:t>
      </w:r>
    </w:p>
    <w:p w14:paraId="3C108207" w14:textId="77777777" w:rsidR="0054671C" w:rsidRPr="00E92162" w:rsidRDefault="0054671C" w:rsidP="0054671C">
      <w:pPr>
        <w:spacing w:line="360" w:lineRule="auto"/>
        <w:ind w:firstLine="567"/>
        <w:contextualSpacing/>
        <w:jc w:val="both"/>
        <w:rPr>
          <w:rFonts w:ascii="Myriad Pro" w:eastAsia="Calibri" w:hAnsi="Myriad Pro"/>
          <w:color w:val="0D0D0D" w:themeColor="text1" w:themeTint="F2"/>
          <w:sz w:val="26"/>
          <w:szCs w:val="26"/>
        </w:rPr>
      </w:pPr>
      <w:r w:rsidRPr="00E92162">
        <w:rPr>
          <w:rFonts w:ascii="Myriad Pro" w:eastAsia="Calibri" w:hAnsi="Myriad Pro"/>
          <w:color w:val="0D0D0D" w:themeColor="text1" w:themeTint="F2"/>
          <w:sz w:val="26"/>
          <w:szCs w:val="26"/>
        </w:rPr>
        <w:t>П. 3.3. Налоговые ставки, определяемые законами субъектов Российской Федерации в отношении имущества, указанного в пункте 25 статьи 381 настоящего Кодекса, не освобожденного от налогообложения в соответствии со статьей 381.1 настоящего Кодекса, не могут превышать в 2018 году 1,1 процента (в отношении движимого имущества).</w:t>
      </w:r>
    </w:p>
    <w:p w14:paraId="60591E82" w14:textId="77777777" w:rsidR="0054671C" w:rsidRDefault="0054671C" w:rsidP="0054671C">
      <w:pPr>
        <w:spacing w:line="360" w:lineRule="auto"/>
        <w:ind w:firstLine="567"/>
        <w:jc w:val="both"/>
        <w:rPr>
          <w:rFonts w:ascii="Myriad Pro" w:hAnsi="Myriad Pro"/>
          <w:color w:val="0D0D0D" w:themeColor="text1" w:themeTint="F2"/>
          <w:sz w:val="26"/>
          <w:szCs w:val="26"/>
        </w:rPr>
      </w:pPr>
      <w:r w:rsidRPr="00E92162">
        <w:rPr>
          <w:rFonts w:ascii="Myriad Pro" w:hAnsi="Myriad Pro"/>
          <w:color w:val="0D0D0D" w:themeColor="text1" w:themeTint="F2"/>
          <w:sz w:val="26"/>
          <w:szCs w:val="26"/>
        </w:rPr>
        <w:t xml:space="preserve">В соответствии со статьей 380 </w:t>
      </w:r>
      <w:r w:rsidRPr="00E92162">
        <w:rPr>
          <w:rFonts w:ascii="Myriad Pro" w:eastAsia="Calibri" w:hAnsi="Myriad Pro"/>
          <w:color w:val="0D0D0D" w:themeColor="text1" w:themeTint="F2"/>
          <w:sz w:val="26"/>
          <w:szCs w:val="26"/>
        </w:rPr>
        <w:t>Налогового Кодекса Российской Федерации</w:t>
      </w:r>
      <w:r w:rsidRPr="00E92162">
        <w:rPr>
          <w:rFonts w:ascii="Myriad Pro" w:hAnsi="Myriad Pro"/>
          <w:color w:val="0D0D0D" w:themeColor="text1" w:themeTint="F2"/>
          <w:sz w:val="26"/>
          <w:szCs w:val="26"/>
        </w:rPr>
        <w:t xml:space="preserve"> ставки налога на имущество организаций устанавливаются законами субъектов РФ и не могут превышать 2,2%.</w:t>
      </w:r>
    </w:p>
    <w:p w14:paraId="55F44481" w14:textId="77777777" w:rsidR="0054671C" w:rsidRDefault="0054671C" w:rsidP="0054671C">
      <w:pPr>
        <w:autoSpaceDE w:val="0"/>
        <w:autoSpaceDN w:val="0"/>
        <w:adjustRightInd w:val="0"/>
        <w:spacing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Согласно</w:t>
      </w:r>
      <w:r w:rsidRPr="00422DBC">
        <w:rPr>
          <w:rFonts w:ascii="Myriad Pro" w:hAnsi="Myriad Pro"/>
          <w:color w:val="0D0D0D" w:themeColor="text1" w:themeTint="F2"/>
          <w:sz w:val="26"/>
          <w:szCs w:val="26"/>
        </w:rPr>
        <w:t xml:space="preserve"> подпункт</w:t>
      </w:r>
      <w:r>
        <w:rPr>
          <w:rFonts w:ascii="Myriad Pro" w:hAnsi="Myriad Pro"/>
          <w:color w:val="0D0D0D" w:themeColor="text1" w:themeTint="F2"/>
          <w:sz w:val="26"/>
          <w:szCs w:val="26"/>
        </w:rPr>
        <w:t>у</w:t>
      </w:r>
      <w:r w:rsidRPr="00422DBC">
        <w:rPr>
          <w:rFonts w:ascii="Myriad Pro" w:hAnsi="Myriad Pro"/>
          <w:color w:val="0D0D0D" w:themeColor="text1" w:themeTint="F2"/>
          <w:sz w:val="26"/>
          <w:szCs w:val="26"/>
        </w:rPr>
        <w:t xml:space="preserve"> 1 пункта 4 статьи 374 </w:t>
      </w:r>
      <w:r w:rsidRPr="00E92162">
        <w:rPr>
          <w:rFonts w:ascii="Myriad Pro" w:eastAsia="Calibri" w:hAnsi="Myriad Pro"/>
          <w:color w:val="0D0D0D" w:themeColor="text1" w:themeTint="F2"/>
          <w:sz w:val="26"/>
          <w:szCs w:val="26"/>
        </w:rPr>
        <w:t>Налогового Кодекса Российской Федерации</w:t>
      </w:r>
      <w:r>
        <w:rPr>
          <w:rFonts w:ascii="Myriad Pro" w:hAnsi="Myriad Pro"/>
          <w:color w:val="0D0D0D" w:themeColor="text1" w:themeTint="F2"/>
          <w:sz w:val="26"/>
          <w:szCs w:val="26"/>
        </w:rPr>
        <w:t xml:space="preserve"> </w:t>
      </w:r>
      <w:r w:rsidRPr="00422DBC">
        <w:rPr>
          <w:rFonts w:ascii="Myriad Pro" w:hAnsi="Myriad Pro"/>
          <w:color w:val="0D0D0D" w:themeColor="text1" w:themeTint="F2"/>
          <w:sz w:val="26"/>
          <w:szCs w:val="26"/>
        </w:rPr>
        <w:t>земельные участки и иные объекты природопользования объектами налогообложения налогом на имущество организаций не признаются.</w:t>
      </w:r>
    </w:p>
    <w:p w14:paraId="16F4FC8E" w14:textId="77777777" w:rsidR="00315406" w:rsidRPr="00315406" w:rsidRDefault="00315406" w:rsidP="0054671C">
      <w:pPr>
        <w:autoSpaceDE w:val="0"/>
        <w:autoSpaceDN w:val="0"/>
        <w:adjustRightInd w:val="0"/>
        <w:spacing w:line="360" w:lineRule="auto"/>
        <w:ind w:firstLine="567"/>
        <w:jc w:val="both"/>
        <w:rPr>
          <w:rFonts w:ascii="Myriad Pro" w:eastAsia="Calibri" w:hAnsi="Myriad Pro"/>
          <w:b/>
          <w:bCs/>
          <w:i/>
          <w:sz w:val="26"/>
          <w:szCs w:val="26"/>
        </w:rPr>
      </w:pPr>
      <w:r w:rsidRPr="00315406">
        <w:rPr>
          <w:rFonts w:ascii="Myriad Pro" w:eastAsia="Calibri" w:hAnsi="Myriad Pro"/>
          <w:b/>
          <w:bCs/>
          <w:i/>
          <w:sz w:val="26"/>
          <w:szCs w:val="26"/>
        </w:rPr>
        <w:t>Прочие налоги</w:t>
      </w:r>
    </w:p>
    <w:p w14:paraId="4F899872" w14:textId="77777777" w:rsidR="0054671C" w:rsidRPr="0054671C" w:rsidRDefault="0054671C" w:rsidP="00BD1F42">
      <w:pPr>
        <w:pStyle w:val="a7"/>
        <w:numPr>
          <w:ilvl w:val="0"/>
          <w:numId w:val="81"/>
        </w:numPr>
        <w:spacing w:line="360" w:lineRule="auto"/>
        <w:jc w:val="both"/>
        <w:rPr>
          <w:rFonts w:ascii="Myriad Pro" w:hAnsi="Myriad Pro"/>
          <w:b/>
          <w:bCs/>
          <w:color w:val="0D0D0D" w:themeColor="text1" w:themeTint="F2"/>
          <w:sz w:val="26"/>
          <w:szCs w:val="26"/>
        </w:rPr>
      </w:pPr>
      <w:r w:rsidRPr="0054671C">
        <w:rPr>
          <w:rFonts w:ascii="Myriad Pro" w:hAnsi="Myriad Pro"/>
          <w:b/>
          <w:bCs/>
          <w:color w:val="0D0D0D" w:themeColor="text1" w:themeTint="F2"/>
          <w:sz w:val="26"/>
          <w:szCs w:val="26"/>
        </w:rPr>
        <w:t xml:space="preserve">Транспортный налог </w:t>
      </w:r>
    </w:p>
    <w:p w14:paraId="6CAA247A" w14:textId="77777777" w:rsidR="00315406" w:rsidRDefault="0054671C" w:rsidP="0054671C">
      <w:pPr>
        <w:autoSpaceDE w:val="0"/>
        <w:autoSpaceDN w:val="0"/>
        <w:adjustRightInd w:val="0"/>
        <w:spacing w:line="360" w:lineRule="auto"/>
        <w:ind w:firstLine="567"/>
        <w:jc w:val="both"/>
        <w:rPr>
          <w:rFonts w:ascii="Myriad Pro" w:hAnsi="Myriad Pro"/>
          <w:color w:val="0D0D0D" w:themeColor="text1" w:themeTint="F2"/>
          <w:sz w:val="26"/>
          <w:szCs w:val="26"/>
        </w:rPr>
      </w:pPr>
      <w:r w:rsidRPr="00755A88">
        <w:rPr>
          <w:rFonts w:ascii="Myriad Pro" w:hAnsi="Myriad Pro"/>
          <w:color w:val="0D0D0D" w:themeColor="text1" w:themeTint="F2"/>
          <w:sz w:val="26"/>
          <w:szCs w:val="26"/>
        </w:rPr>
        <w:t>Определяется в соответствии с Главой 28 Налогового Кодекса РФ, на основании действующих ставок, типа транспортного средства и мощности его двигателя.</w:t>
      </w:r>
    </w:p>
    <w:p w14:paraId="56465F12" w14:textId="77777777" w:rsidR="0054671C" w:rsidRPr="0054671C" w:rsidRDefault="0054671C" w:rsidP="0054671C">
      <w:pPr>
        <w:spacing w:line="360" w:lineRule="auto"/>
        <w:ind w:left="1080"/>
        <w:jc w:val="both"/>
        <w:rPr>
          <w:rFonts w:ascii="Myriad Pro" w:hAnsi="Myriad Pro"/>
          <w:b/>
          <w:bCs/>
          <w:color w:val="0D0D0D" w:themeColor="text1" w:themeTint="F2"/>
          <w:sz w:val="26"/>
          <w:szCs w:val="26"/>
        </w:rPr>
      </w:pPr>
      <w:r>
        <w:rPr>
          <w:rFonts w:ascii="Myriad Pro" w:hAnsi="Myriad Pro"/>
          <w:b/>
          <w:bCs/>
          <w:color w:val="0D0D0D" w:themeColor="text1" w:themeTint="F2"/>
          <w:sz w:val="26"/>
          <w:szCs w:val="26"/>
        </w:rPr>
        <w:t>2.</w:t>
      </w:r>
      <w:r w:rsidR="003563F7">
        <w:rPr>
          <w:rFonts w:ascii="Myriad Pro" w:hAnsi="Myriad Pro"/>
          <w:b/>
          <w:bCs/>
          <w:color w:val="0D0D0D" w:themeColor="text1" w:themeTint="F2"/>
          <w:sz w:val="26"/>
          <w:szCs w:val="26"/>
        </w:rPr>
        <w:t xml:space="preserve"> </w:t>
      </w:r>
      <w:r w:rsidRPr="0054671C">
        <w:rPr>
          <w:rFonts w:ascii="Myriad Pro" w:hAnsi="Myriad Pro"/>
          <w:b/>
          <w:bCs/>
          <w:color w:val="0D0D0D" w:themeColor="text1" w:themeTint="F2"/>
          <w:sz w:val="26"/>
          <w:szCs w:val="26"/>
        </w:rPr>
        <w:t>Экологические платежи</w:t>
      </w:r>
    </w:p>
    <w:p w14:paraId="64BA0E07" w14:textId="77777777" w:rsidR="0054671C" w:rsidRPr="009116E3" w:rsidRDefault="0054671C" w:rsidP="0054671C">
      <w:pPr>
        <w:spacing w:line="360" w:lineRule="auto"/>
        <w:ind w:firstLine="567"/>
        <w:jc w:val="both"/>
        <w:rPr>
          <w:rFonts w:ascii="Myriad Pro" w:hAnsi="Myriad Pro"/>
          <w:color w:val="0D0D0D" w:themeColor="text1" w:themeTint="F2"/>
          <w:sz w:val="26"/>
          <w:szCs w:val="26"/>
        </w:rPr>
      </w:pPr>
      <w:r w:rsidRPr="009116E3">
        <w:rPr>
          <w:rFonts w:ascii="Myriad Pro" w:hAnsi="Myriad Pro"/>
          <w:color w:val="0D0D0D" w:themeColor="text1" w:themeTint="F2"/>
          <w:sz w:val="26"/>
          <w:szCs w:val="26"/>
        </w:rPr>
        <w:t xml:space="preserve">В соответствии со статьей 16 Федерального закона «Об охране окружающей среды» </w:t>
      </w:r>
      <w:r w:rsidR="00685A0B">
        <w:rPr>
          <w:rFonts w:ascii="Myriad Pro" w:hAnsi="Myriad Pro"/>
          <w:color w:val="0D0D0D" w:themeColor="text1" w:themeTint="F2"/>
          <w:sz w:val="26"/>
          <w:szCs w:val="26"/>
        </w:rPr>
        <w:t>№ </w:t>
      </w:r>
      <w:r w:rsidRPr="009116E3">
        <w:rPr>
          <w:rFonts w:ascii="Myriad Pro" w:hAnsi="Myriad Pro"/>
          <w:color w:val="0D0D0D" w:themeColor="text1" w:themeTint="F2"/>
          <w:sz w:val="26"/>
          <w:szCs w:val="26"/>
        </w:rPr>
        <w:t xml:space="preserve">7-ФЗ от 10.01.2002 г. «негативное воздействие на окружающую среду </w:t>
      </w:r>
      <w:r w:rsidRPr="009116E3">
        <w:rPr>
          <w:rFonts w:ascii="Myriad Pro" w:hAnsi="Myriad Pro"/>
          <w:color w:val="0D0D0D" w:themeColor="text1" w:themeTint="F2"/>
          <w:sz w:val="26"/>
          <w:szCs w:val="26"/>
        </w:rPr>
        <w:lastRenderedPageBreak/>
        <w:t>является платным». К видам негативного воздействия относятся: выбросы загрязняющих веществ от стационарных объектов, выбросы загрязняющих веществ от передвижных объектов, размещение отходов производства и потребления. Порядок исчисления и взимания платы за негативное воздействие на окружающую среду установлен Правилами исчисления и взимания платы за негативное воздействие на окружающую среду, утвержденными:</w:t>
      </w:r>
    </w:p>
    <w:p w14:paraId="50B9103D" w14:textId="77777777" w:rsidR="0054671C" w:rsidRDefault="0054671C" w:rsidP="0054671C">
      <w:pPr>
        <w:autoSpaceDE w:val="0"/>
        <w:autoSpaceDN w:val="0"/>
        <w:adjustRightInd w:val="0"/>
        <w:spacing w:line="360" w:lineRule="auto"/>
        <w:ind w:firstLine="567"/>
        <w:jc w:val="both"/>
        <w:rPr>
          <w:rFonts w:ascii="Myriad Pro" w:hAnsi="Myriad Pro"/>
          <w:color w:val="0D0D0D" w:themeColor="text1" w:themeTint="F2"/>
          <w:sz w:val="26"/>
          <w:szCs w:val="26"/>
        </w:rPr>
      </w:pPr>
      <w:r w:rsidRPr="009116E3">
        <w:rPr>
          <w:rFonts w:ascii="Myriad Pro" w:hAnsi="Myriad Pro"/>
          <w:color w:val="0D0D0D" w:themeColor="text1" w:themeTint="F2"/>
          <w:sz w:val="26"/>
          <w:szCs w:val="26"/>
        </w:rPr>
        <w:t xml:space="preserve">На 2017 г. Постановлением Правительства Российской Федерации №632 от 28.08.1992г. «Об утверждении Порядка определения платы и ее предельных размеров за загрязнение окружающей природной среды, размещение отходов, другие виды вредного воздействия». Нормативы платы установлены в Постановлении Правительства Российской Федерации </w:t>
      </w:r>
      <w:r w:rsidR="00685A0B">
        <w:rPr>
          <w:rFonts w:ascii="Myriad Pro" w:hAnsi="Myriad Pro"/>
          <w:color w:val="0D0D0D" w:themeColor="text1" w:themeTint="F2"/>
          <w:sz w:val="26"/>
          <w:szCs w:val="26"/>
        </w:rPr>
        <w:t>№ </w:t>
      </w:r>
      <w:r w:rsidRPr="009116E3">
        <w:rPr>
          <w:rFonts w:ascii="Myriad Pro" w:hAnsi="Myriad Pro"/>
          <w:color w:val="0D0D0D" w:themeColor="text1" w:themeTint="F2"/>
          <w:sz w:val="26"/>
          <w:szCs w:val="26"/>
        </w:rPr>
        <w:t>344 от 12.06.2003 г.</w:t>
      </w:r>
    </w:p>
    <w:p w14:paraId="66B0CB00" w14:textId="77777777" w:rsidR="0054671C" w:rsidRPr="0003781D" w:rsidRDefault="0054671C" w:rsidP="0054671C">
      <w:pPr>
        <w:spacing w:line="360" w:lineRule="auto"/>
        <w:ind w:firstLine="567"/>
        <w:jc w:val="both"/>
        <w:rPr>
          <w:rFonts w:ascii="Myriad Pro" w:hAnsi="Myriad Pro"/>
          <w:color w:val="0D0D0D" w:themeColor="text1" w:themeTint="F2"/>
          <w:sz w:val="26"/>
          <w:szCs w:val="26"/>
        </w:rPr>
      </w:pPr>
      <w:r w:rsidRPr="0003781D">
        <w:rPr>
          <w:rFonts w:ascii="Myriad Pro" w:hAnsi="Myriad Pro"/>
          <w:color w:val="0D0D0D" w:themeColor="text1" w:themeTint="F2"/>
          <w:sz w:val="26"/>
          <w:szCs w:val="26"/>
        </w:rPr>
        <w:t xml:space="preserve"> </w:t>
      </w:r>
    </w:p>
    <w:tbl>
      <w:tblPr>
        <w:tblW w:w="9395" w:type="dxa"/>
        <w:tblLook w:val="04A0" w:firstRow="1" w:lastRow="0" w:firstColumn="1" w:lastColumn="0" w:noHBand="0" w:noVBand="1"/>
      </w:tblPr>
      <w:tblGrid>
        <w:gridCol w:w="2384"/>
        <w:gridCol w:w="918"/>
        <w:gridCol w:w="1432"/>
        <w:gridCol w:w="1531"/>
        <w:gridCol w:w="1710"/>
        <w:gridCol w:w="1471"/>
      </w:tblGrid>
      <w:tr w:rsidR="00315406" w:rsidRPr="000E6BE1" w14:paraId="1B900E8F" w14:textId="77777777" w:rsidTr="00315406">
        <w:trPr>
          <w:trHeight w:val="487"/>
        </w:trPr>
        <w:tc>
          <w:tcPr>
            <w:tcW w:w="2384"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2768ACD9" w14:textId="77777777" w:rsidR="00315406" w:rsidRPr="000E6BE1" w:rsidRDefault="00315406" w:rsidP="00315406">
            <w:pPr>
              <w:jc w:val="center"/>
              <w:rPr>
                <w:rFonts w:ascii="Myriad Pro" w:hAnsi="Myriad Pro" w:cs="Calibri"/>
                <w:b/>
                <w:bCs/>
                <w:color w:val="FFFFFF"/>
                <w:sz w:val="20"/>
                <w:szCs w:val="20"/>
              </w:rPr>
            </w:pPr>
            <w:r w:rsidRPr="000E6BE1">
              <w:rPr>
                <w:rFonts w:ascii="Myriad Pro" w:hAnsi="Myriad Pro" w:cs="Calibri"/>
                <w:b/>
                <w:bCs/>
                <w:color w:val="FFFFFF"/>
                <w:sz w:val="20"/>
                <w:szCs w:val="20"/>
              </w:rPr>
              <w:t>Наименование статьи</w:t>
            </w:r>
          </w:p>
        </w:tc>
        <w:tc>
          <w:tcPr>
            <w:tcW w:w="867"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75BBBF3F" w14:textId="77777777" w:rsidR="00315406" w:rsidRPr="000E6BE1" w:rsidRDefault="00315406" w:rsidP="00315406">
            <w:pPr>
              <w:jc w:val="center"/>
              <w:rPr>
                <w:rFonts w:ascii="Myriad Pro" w:hAnsi="Myriad Pro" w:cs="Calibri"/>
                <w:b/>
                <w:bCs/>
                <w:color w:val="FFFFFF"/>
                <w:sz w:val="20"/>
                <w:szCs w:val="20"/>
              </w:rPr>
            </w:pPr>
            <w:r w:rsidRPr="000E6BE1">
              <w:rPr>
                <w:rFonts w:ascii="Myriad Pro" w:hAnsi="Myriad Pro" w:cs="Calibri"/>
                <w:b/>
                <w:bCs/>
                <w:color w:val="FFFFFF"/>
                <w:sz w:val="20"/>
                <w:szCs w:val="20"/>
              </w:rPr>
              <w:t>Ед. изм.</w:t>
            </w:r>
          </w:p>
        </w:tc>
        <w:tc>
          <w:tcPr>
            <w:tcW w:w="1432"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EA4B97D" w14:textId="77777777" w:rsidR="00315406" w:rsidRPr="000E6BE1" w:rsidRDefault="00315406" w:rsidP="00315406">
            <w:pPr>
              <w:jc w:val="center"/>
              <w:rPr>
                <w:rFonts w:ascii="Myriad Pro" w:hAnsi="Myriad Pro" w:cs="Calibri"/>
                <w:b/>
                <w:bCs/>
                <w:color w:val="FFFFFF"/>
                <w:sz w:val="20"/>
                <w:szCs w:val="20"/>
              </w:rPr>
            </w:pPr>
            <w:r w:rsidRPr="000E6BE1">
              <w:rPr>
                <w:rFonts w:ascii="Myriad Pro" w:hAnsi="Myriad Pro" w:cs="Calibri"/>
                <w:b/>
                <w:bCs/>
                <w:color w:val="FFFFFF"/>
                <w:sz w:val="20"/>
                <w:szCs w:val="20"/>
              </w:rPr>
              <w:t>Факт за 2015, тыс. руб.</w:t>
            </w:r>
          </w:p>
        </w:tc>
        <w:tc>
          <w:tcPr>
            <w:tcW w:w="1531"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06CD5F0" w14:textId="77777777" w:rsidR="00315406" w:rsidRPr="000E6BE1" w:rsidRDefault="00315406" w:rsidP="00315406">
            <w:pPr>
              <w:jc w:val="center"/>
              <w:rPr>
                <w:rFonts w:ascii="Myriad Pro" w:hAnsi="Myriad Pro" w:cs="Calibri"/>
                <w:b/>
                <w:bCs/>
                <w:color w:val="FFFFFF"/>
                <w:sz w:val="20"/>
                <w:szCs w:val="20"/>
              </w:rPr>
            </w:pPr>
            <w:r w:rsidRPr="000E6BE1">
              <w:rPr>
                <w:rFonts w:ascii="Myriad Pro" w:hAnsi="Myriad Pro" w:cs="Calibri"/>
                <w:b/>
                <w:bCs/>
                <w:color w:val="FFFFFF"/>
                <w:sz w:val="20"/>
                <w:szCs w:val="20"/>
              </w:rPr>
              <w:t>Заявлено филиалом на 2017 год</w:t>
            </w:r>
          </w:p>
        </w:tc>
        <w:tc>
          <w:tcPr>
            <w:tcW w:w="171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A5836BE" w14:textId="77777777" w:rsidR="00315406" w:rsidRPr="000E6BE1" w:rsidRDefault="00315406" w:rsidP="00315406">
            <w:pPr>
              <w:jc w:val="center"/>
              <w:rPr>
                <w:rFonts w:ascii="Myriad Pro" w:hAnsi="Myriad Pro" w:cs="Calibri"/>
                <w:b/>
                <w:bCs/>
                <w:color w:val="FFFFFF"/>
                <w:sz w:val="20"/>
                <w:szCs w:val="20"/>
              </w:rPr>
            </w:pPr>
            <w:r w:rsidRPr="000E6BE1">
              <w:rPr>
                <w:rFonts w:ascii="Myriad Pro" w:hAnsi="Myriad Pro" w:cs="Calibri"/>
                <w:b/>
                <w:bCs/>
                <w:color w:val="FFFFFF"/>
                <w:sz w:val="20"/>
                <w:szCs w:val="20"/>
              </w:rPr>
              <w:t>Установлено Комитетом на 2017 год</w:t>
            </w:r>
          </w:p>
        </w:tc>
        <w:tc>
          <w:tcPr>
            <w:tcW w:w="1471" w:type="dxa"/>
            <w:tcBorders>
              <w:top w:val="single" w:sz="8" w:space="0" w:color="FFFFFF"/>
              <w:left w:val="nil"/>
              <w:bottom w:val="nil"/>
              <w:right w:val="single" w:sz="8" w:space="0" w:color="FFFFFF"/>
            </w:tcBorders>
            <w:shd w:val="clear" w:color="000000" w:fill="4F6228"/>
            <w:vAlign w:val="center"/>
            <w:hideMark/>
          </w:tcPr>
          <w:p w14:paraId="25392012" w14:textId="77777777" w:rsidR="00315406" w:rsidRPr="000E6BE1" w:rsidRDefault="00315406" w:rsidP="00315406">
            <w:pPr>
              <w:jc w:val="center"/>
              <w:rPr>
                <w:rFonts w:ascii="Myriad Pro" w:hAnsi="Myriad Pro" w:cs="Calibri"/>
                <w:b/>
                <w:bCs/>
                <w:color w:val="FFFFFF"/>
                <w:sz w:val="20"/>
                <w:szCs w:val="20"/>
              </w:rPr>
            </w:pPr>
            <w:r w:rsidRPr="000E6BE1">
              <w:rPr>
                <w:rFonts w:ascii="Myriad Pro" w:hAnsi="Myriad Pro" w:cs="Calibri"/>
                <w:b/>
                <w:bCs/>
                <w:color w:val="FFFFFF"/>
                <w:sz w:val="20"/>
                <w:szCs w:val="20"/>
              </w:rPr>
              <w:t>Отклонение Установлено</w:t>
            </w:r>
          </w:p>
        </w:tc>
      </w:tr>
      <w:tr w:rsidR="00315406" w:rsidRPr="000E6BE1" w14:paraId="20F1A07F" w14:textId="77777777" w:rsidTr="00315406">
        <w:trPr>
          <w:trHeight w:val="495"/>
        </w:trPr>
        <w:tc>
          <w:tcPr>
            <w:tcW w:w="2384" w:type="dxa"/>
            <w:vMerge/>
            <w:tcBorders>
              <w:top w:val="single" w:sz="8" w:space="0" w:color="FFFFFF"/>
              <w:left w:val="single" w:sz="8" w:space="0" w:color="FFFFFF"/>
              <w:bottom w:val="single" w:sz="8" w:space="0" w:color="FFFFFF"/>
              <w:right w:val="single" w:sz="8" w:space="0" w:color="FFFFFF"/>
            </w:tcBorders>
            <w:vAlign w:val="center"/>
            <w:hideMark/>
          </w:tcPr>
          <w:p w14:paraId="008B4A63" w14:textId="77777777" w:rsidR="00315406" w:rsidRPr="000E6BE1" w:rsidRDefault="00315406" w:rsidP="00315406">
            <w:pPr>
              <w:rPr>
                <w:rFonts w:ascii="Myriad Pro" w:hAnsi="Myriad Pro" w:cs="Calibri"/>
                <w:b/>
                <w:bCs/>
                <w:color w:val="FFFFFF"/>
                <w:sz w:val="20"/>
                <w:szCs w:val="20"/>
              </w:rPr>
            </w:pPr>
          </w:p>
        </w:tc>
        <w:tc>
          <w:tcPr>
            <w:tcW w:w="867" w:type="dxa"/>
            <w:vMerge/>
            <w:tcBorders>
              <w:top w:val="single" w:sz="8" w:space="0" w:color="FFFFFF"/>
              <w:left w:val="single" w:sz="8" w:space="0" w:color="FFFFFF"/>
              <w:bottom w:val="single" w:sz="8" w:space="0" w:color="FFFFFF"/>
              <w:right w:val="single" w:sz="8" w:space="0" w:color="FFFFFF"/>
            </w:tcBorders>
            <w:vAlign w:val="center"/>
            <w:hideMark/>
          </w:tcPr>
          <w:p w14:paraId="7AB1618C" w14:textId="77777777" w:rsidR="00315406" w:rsidRPr="000E6BE1" w:rsidRDefault="00315406" w:rsidP="00315406">
            <w:pPr>
              <w:rPr>
                <w:rFonts w:ascii="Myriad Pro" w:hAnsi="Myriad Pro" w:cs="Calibri"/>
                <w:b/>
                <w:bCs/>
                <w:color w:val="FFFFFF"/>
                <w:sz w:val="20"/>
                <w:szCs w:val="20"/>
              </w:rPr>
            </w:pPr>
          </w:p>
        </w:tc>
        <w:tc>
          <w:tcPr>
            <w:tcW w:w="1432" w:type="dxa"/>
            <w:vMerge/>
            <w:tcBorders>
              <w:top w:val="single" w:sz="8" w:space="0" w:color="FFFFFF"/>
              <w:left w:val="single" w:sz="8" w:space="0" w:color="FFFFFF"/>
              <w:bottom w:val="single" w:sz="8" w:space="0" w:color="FFFFFF"/>
              <w:right w:val="single" w:sz="8" w:space="0" w:color="FFFFFF"/>
            </w:tcBorders>
            <w:vAlign w:val="center"/>
            <w:hideMark/>
          </w:tcPr>
          <w:p w14:paraId="01F830CD" w14:textId="77777777" w:rsidR="00315406" w:rsidRPr="000E6BE1" w:rsidRDefault="00315406" w:rsidP="00315406">
            <w:pPr>
              <w:rPr>
                <w:rFonts w:ascii="Myriad Pro" w:hAnsi="Myriad Pro" w:cs="Calibri"/>
                <w:b/>
                <w:bCs/>
                <w:color w:val="FFFFFF"/>
                <w:sz w:val="20"/>
                <w:szCs w:val="20"/>
              </w:rPr>
            </w:pPr>
          </w:p>
        </w:tc>
        <w:tc>
          <w:tcPr>
            <w:tcW w:w="1531" w:type="dxa"/>
            <w:vMerge/>
            <w:tcBorders>
              <w:top w:val="single" w:sz="8" w:space="0" w:color="FFFFFF"/>
              <w:left w:val="single" w:sz="8" w:space="0" w:color="FFFFFF"/>
              <w:bottom w:val="single" w:sz="8" w:space="0" w:color="FFFFFF"/>
              <w:right w:val="single" w:sz="8" w:space="0" w:color="FFFFFF"/>
            </w:tcBorders>
            <w:vAlign w:val="center"/>
            <w:hideMark/>
          </w:tcPr>
          <w:p w14:paraId="2974C792" w14:textId="77777777" w:rsidR="00315406" w:rsidRPr="000E6BE1" w:rsidRDefault="00315406" w:rsidP="00315406">
            <w:pPr>
              <w:rPr>
                <w:rFonts w:ascii="Myriad Pro" w:hAnsi="Myriad Pro" w:cs="Calibri"/>
                <w:b/>
                <w:bCs/>
                <w:color w:val="FFFFFF"/>
                <w:sz w:val="20"/>
                <w:szCs w:val="20"/>
              </w:rPr>
            </w:pPr>
          </w:p>
        </w:tc>
        <w:tc>
          <w:tcPr>
            <w:tcW w:w="1710" w:type="dxa"/>
            <w:vMerge/>
            <w:tcBorders>
              <w:top w:val="single" w:sz="8" w:space="0" w:color="FFFFFF"/>
              <w:left w:val="single" w:sz="8" w:space="0" w:color="FFFFFF"/>
              <w:bottom w:val="single" w:sz="8" w:space="0" w:color="FFFFFF"/>
              <w:right w:val="single" w:sz="8" w:space="0" w:color="FFFFFF"/>
            </w:tcBorders>
            <w:vAlign w:val="center"/>
            <w:hideMark/>
          </w:tcPr>
          <w:p w14:paraId="0018EE22" w14:textId="77777777" w:rsidR="00315406" w:rsidRPr="000E6BE1" w:rsidRDefault="00315406" w:rsidP="00315406">
            <w:pPr>
              <w:rPr>
                <w:rFonts w:ascii="Myriad Pro" w:hAnsi="Myriad Pro" w:cs="Calibri"/>
                <w:b/>
                <w:bCs/>
                <w:color w:val="FFFFFF"/>
                <w:sz w:val="20"/>
                <w:szCs w:val="20"/>
              </w:rPr>
            </w:pPr>
          </w:p>
        </w:tc>
        <w:tc>
          <w:tcPr>
            <w:tcW w:w="1471" w:type="dxa"/>
            <w:tcBorders>
              <w:top w:val="nil"/>
              <w:left w:val="nil"/>
              <w:bottom w:val="single" w:sz="8" w:space="0" w:color="FFFFFF"/>
              <w:right w:val="single" w:sz="8" w:space="0" w:color="FFFFFF"/>
            </w:tcBorders>
            <w:shd w:val="clear" w:color="000000" w:fill="4F6228"/>
            <w:vAlign w:val="center"/>
            <w:hideMark/>
          </w:tcPr>
          <w:p w14:paraId="57743A69" w14:textId="77777777" w:rsidR="00315406" w:rsidRPr="000E6BE1" w:rsidRDefault="00315406" w:rsidP="00315406">
            <w:pPr>
              <w:jc w:val="center"/>
              <w:rPr>
                <w:rFonts w:ascii="Myriad Pro" w:hAnsi="Myriad Pro" w:cs="Calibri"/>
                <w:b/>
                <w:bCs/>
                <w:color w:val="FFFFFF"/>
                <w:sz w:val="20"/>
                <w:szCs w:val="20"/>
              </w:rPr>
            </w:pPr>
            <w:r w:rsidRPr="000E6BE1">
              <w:rPr>
                <w:rFonts w:ascii="Myriad Pro" w:hAnsi="Myriad Pro" w:cs="Calibri"/>
                <w:b/>
                <w:bCs/>
                <w:color w:val="FFFFFF"/>
                <w:sz w:val="20"/>
                <w:szCs w:val="20"/>
              </w:rPr>
              <w:t xml:space="preserve"> / заявка на 2017, тыс. руб.</w:t>
            </w:r>
          </w:p>
        </w:tc>
      </w:tr>
      <w:tr w:rsidR="00315406" w:rsidRPr="000E6BE1" w14:paraId="2FDBA040" w14:textId="77777777" w:rsidTr="00315406">
        <w:trPr>
          <w:trHeight w:val="318"/>
        </w:trPr>
        <w:tc>
          <w:tcPr>
            <w:tcW w:w="2384" w:type="dxa"/>
            <w:tcBorders>
              <w:top w:val="nil"/>
              <w:left w:val="single" w:sz="8" w:space="0" w:color="auto"/>
              <w:bottom w:val="single" w:sz="8" w:space="0" w:color="auto"/>
              <w:right w:val="single" w:sz="8" w:space="0" w:color="auto"/>
            </w:tcBorders>
            <w:shd w:val="clear" w:color="auto" w:fill="auto"/>
            <w:vAlign w:val="center"/>
            <w:hideMark/>
          </w:tcPr>
          <w:p w14:paraId="70A6DAC9" w14:textId="77777777" w:rsidR="00315406" w:rsidRPr="000E6BE1" w:rsidRDefault="00315406" w:rsidP="00315406">
            <w:pPr>
              <w:rPr>
                <w:rFonts w:ascii="Myriad Pro" w:hAnsi="Myriad Pro" w:cs="Calibri"/>
                <w:color w:val="000000"/>
                <w:sz w:val="20"/>
                <w:szCs w:val="20"/>
              </w:rPr>
            </w:pPr>
            <w:r w:rsidRPr="000E6BE1">
              <w:rPr>
                <w:rFonts w:ascii="Myriad Pro" w:hAnsi="Myriad Pro" w:cs="Calibri"/>
                <w:color w:val="000000"/>
                <w:sz w:val="20"/>
                <w:szCs w:val="20"/>
              </w:rPr>
              <w:t>Налоги, всего, в том числе:</w:t>
            </w:r>
          </w:p>
        </w:tc>
        <w:tc>
          <w:tcPr>
            <w:tcW w:w="867" w:type="dxa"/>
            <w:tcBorders>
              <w:top w:val="nil"/>
              <w:left w:val="nil"/>
              <w:bottom w:val="single" w:sz="8" w:space="0" w:color="auto"/>
              <w:right w:val="single" w:sz="8" w:space="0" w:color="auto"/>
            </w:tcBorders>
            <w:shd w:val="clear" w:color="auto" w:fill="auto"/>
            <w:noWrap/>
            <w:vAlign w:val="center"/>
            <w:hideMark/>
          </w:tcPr>
          <w:p w14:paraId="4C244921" w14:textId="77777777" w:rsidR="00315406" w:rsidRPr="000E6BE1" w:rsidRDefault="00315406" w:rsidP="00315406">
            <w:pPr>
              <w:jc w:val="center"/>
              <w:rPr>
                <w:rFonts w:ascii="Myriad Pro" w:hAnsi="Myriad Pro" w:cs="Calibri"/>
                <w:color w:val="000000"/>
                <w:sz w:val="20"/>
                <w:szCs w:val="20"/>
              </w:rPr>
            </w:pPr>
            <w:r w:rsidRPr="000E6BE1">
              <w:rPr>
                <w:rFonts w:ascii="Myriad Pro" w:hAnsi="Myriad Pro" w:cs="Calibri"/>
                <w:color w:val="000000"/>
                <w:sz w:val="20"/>
                <w:szCs w:val="20"/>
              </w:rPr>
              <w:t>тыс.руб</w:t>
            </w:r>
            <w:r w:rsidR="00832355">
              <w:rPr>
                <w:rFonts w:ascii="Myriad Pro" w:hAnsi="Myriad Pro" w:cs="Calibri"/>
                <w:color w:val="000000"/>
                <w:sz w:val="20"/>
                <w:szCs w:val="20"/>
              </w:rPr>
              <w:t>.</w:t>
            </w:r>
          </w:p>
        </w:tc>
        <w:tc>
          <w:tcPr>
            <w:tcW w:w="1432" w:type="dxa"/>
            <w:tcBorders>
              <w:top w:val="nil"/>
              <w:left w:val="nil"/>
              <w:bottom w:val="single" w:sz="8" w:space="0" w:color="auto"/>
              <w:right w:val="single" w:sz="8" w:space="0" w:color="auto"/>
            </w:tcBorders>
            <w:shd w:val="clear" w:color="auto" w:fill="auto"/>
            <w:noWrap/>
            <w:vAlign w:val="center"/>
            <w:hideMark/>
          </w:tcPr>
          <w:p w14:paraId="2716576C" w14:textId="77777777" w:rsidR="00315406" w:rsidRPr="000E6BE1" w:rsidRDefault="00315406" w:rsidP="00315406">
            <w:pPr>
              <w:jc w:val="center"/>
              <w:rPr>
                <w:rFonts w:ascii="Myriad Pro" w:hAnsi="Myriad Pro" w:cs="Calibri"/>
                <w:sz w:val="20"/>
                <w:szCs w:val="20"/>
              </w:rPr>
            </w:pPr>
            <w:r w:rsidRPr="000E6BE1">
              <w:rPr>
                <w:rFonts w:ascii="Myriad Pro" w:hAnsi="Myriad Pro" w:cs="Calibri"/>
                <w:sz w:val="20"/>
                <w:szCs w:val="20"/>
              </w:rPr>
              <w:t>22 903,3</w:t>
            </w:r>
          </w:p>
        </w:tc>
        <w:tc>
          <w:tcPr>
            <w:tcW w:w="1531" w:type="dxa"/>
            <w:tcBorders>
              <w:top w:val="nil"/>
              <w:left w:val="nil"/>
              <w:bottom w:val="single" w:sz="8" w:space="0" w:color="auto"/>
              <w:right w:val="single" w:sz="8" w:space="0" w:color="auto"/>
            </w:tcBorders>
            <w:shd w:val="clear" w:color="auto" w:fill="auto"/>
            <w:noWrap/>
            <w:vAlign w:val="center"/>
            <w:hideMark/>
          </w:tcPr>
          <w:p w14:paraId="1F249B4F" w14:textId="77777777" w:rsidR="00315406" w:rsidRPr="000E6BE1" w:rsidRDefault="00315406" w:rsidP="00315406">
            <w:pPr>
              <w:jc w:val="center"/>
              <w:rPr>
                <w:rFonts w:ascii="Myriad Pro" w:hAnsi="Myriad Pro" w:cs="Calibri"/>
                <w:color w:val="000000"/>
                <w:sz w:val="20"/>
                <w:szCs w:val="20"/>
              </w:rPr>
            </w:pPr>
            <w:r w:rsidRPr="000E6BE1">
              <w:rPr>
                <w:rFonts w:ascii="Myriad Pro" w:hAnsi="Myriad Pro" w:cs="Calibri"/>
                <w:color w:val="000000"/>
                <w:sz w:val="20"/>
                <w:szCs w:val="20"/>
              </w:rPr>
              <w:t>30 827,6</w:t>
            </w:r>
          </w:p>
        </w:tc>
        <w:tc>
          <w:tcPr>
            <w:tcW w:w="1710" w:type="dxa"/>
            <w:tcBorders>
              <w:top w:val="nil"/>
              <w:left w:val="nil"/>
              <w:bottom w:val="single" w:sz="8" w:space="0" w:color="auto"/>
              <w:right w:val="single" w:sz="8" w:space="0" w:color="auto"/>
            </w:tcBorders>
            <w:shd w:val="clear" w:color="auto" w:fill="auto"/>
            <w:noWrap/>
            <w:vAlign w:val="center"/>
            <w:hideMark/>
          </w:tcPr>
          <w:p w14:paraId="5A66EDB4" w14:textId="77777777" w:rsidR="00315406" w:rsidRPr="000E6BE1" w:rsidRDefault="00315406" w:rsidP="00315406">
            <w:pPr>
              <w:jc w:val="center"/>
              <w:rPr>
                <w:rFonts w:ascii="Myriad Pro" w:hAnsi="Myriad Pro" w:cs="Calibri"/>
                <w:color w:val="000000"/>
                <w:sz w:val="20"/>
                <w:szCs w:val="20"/>
              </w:rPr>
            </w:pPr>
            <w:r w:rsidRPr="000E6BE1">
              <w:rPr>
                <w:rFonts w:ascii="Myriad Pro" w:hAnsi="Myriad Pro" w:cs="Calibri"/>
                <w:color w:val="000000"/>
                <w:sz w:val="20"/>
                <w:szCs w:val="20"/>
              </w:rPr>
              <w:t>30 827,6</w:t>
            </w:r>
          </w:p>
        </w:tc>
        <w:tc>
          <w:tcPr>
            <w:tcW w:w="1471" w:type="dxa"/>
            <w:tcBorders>
              <w:top w:val="nil"/>
              <w:left w:val="nil"/>
              <w:bottom w:val="single" w:sz="8" w:space="0" w:color="auto"/>
              <w:right w:val="single" w:sz="8" w:space="0" w:color="auto"/>
            </w:tcBorders>
            <w:shd w:val="clear" w:color="auto" w:fill="auto"/>
            <w:noWrap/>
            <w:vAlign w:val="center"/>
            <w:hideMark/>
          </w:tcPr>
          <w:p w14:paraId="39BA0196" w14:textId="77777777" w:rsidR="00315406" w:rsidRPr="000E6BE1" w:rsidRDefault="00315406" w:rsidP="00315406">
            <w:pPr>
              <w:jc w:val="center"/>
              <w:rPr>
                <w:rFonts w:ascii="Myriad Pro" w:hAnsi="Myriad Pro" w:cs="Calibri"/>
                <w:color w:val="000000"/>
                <w:sz w:val="20"/>
                <w:szCs w:val="20"/>
              </w:rPr>
            </w:pPr>
            <w:r w:rsidRPr="000E6BE1">
              <w:rPr>
                <w:rFonts w:ascii="Myriad Pro" w:hAnsi="Myriad Pro" w:cs="Calibri"/>
                <w:color w:val="000000"/>
                <w:sz w:val="20"/>
                <w:szCs w:val="20"/>
              </w:rPr>
              <w:t>0,00</w:t>
            </w:r>
          </w:p>
        </w:tc>
      </w:tr>
      <w:tr w:rsidR="00315406" w:rsidRPr="000E6BE1" w14:paraId="003EB1A8" w14:textId="77777777" w:rsidTr="00315406">
        <w:trPr>
          <w:trHeight w:val="315"/>
        </w:trPr>
        <w:tc>
          <w:tcPr>
            <w:tcW w:w="2384" w:type="dxa"/>
            <w:tcBorders>
              <w:top w:val="nil"/>
              <w:left w:val="single" w:sz="8" w:space="0" w:color="auto"/>
              <w:bottom w:val="single" w:sz="8" w:space="0" w:color="auto"/>
              <w:right w:val="single" w:sz="8" w:space="0" w:color="auto"/>
            </w:tcBorders>
            <w:shd w:val="clear" w:color="auto" w:fill="auto"/>
            <w:vAlign w:val="center"/>
            <w:hideMark/>
          </w:tcPr>
          <w:p w14:paraId="179F790A" w14:textId="77777777" w:rsidR="00315406" w:rsidRPr="000E6BE1" w:rsidRDefault="00315406" w:rsidP="00315406">
            <w:pPr>
              <w:jc w:val="right"/>
              <w:rPr>
                <w:rFonts w:ascii="Myriad Pro" w:hAnsi="Myriad Pro" w:cs="Calibri"/>
                <w:i/>
                <w:iCs/>
                <w:color w:val="000000"/>
                <w:sz w:val="20"/>
                <w:szCs w:val="20"/>
              </w:rPr>
            </w:pPr>
            <w:r w:rsidRPr="000E6BE1">
              <w:rPr>
                <w:rFonts w:ascii="Myriad Pro" w:hAnsi="Myriad Pro" w:cs="Calibri"/>
                <w:i/>
                <w:iCs/>
                <w:color w:val="000000"/>
                <w:sz w:val="20"/>
                <w:szCs w:val="20"/>
              </w:rPr>
              <w:t>плата за землю</w:t>
            </w:r>
          </w:p>
        </w:tc>
        <w:tc>
          <w:tcPr>
            <w:tcW w:w="867" w:type="dxa"/>
            <w:tcBorders>
              <w:top w:val="nil"/>
              <w:left w:val="nil"/>
              <w:bottom w:val="single" w:sz="8" w:space="0" w:color="auto"/>
              <w:right w:val="single" w:sz="8" w:space="0" w:color="auto"/>
            </w:tcBorders>
            <w:shd w:val="clear" w:color="auto" w:fill="auto"/>
            <w:noWrap/>
            <w:vAlign w:val="center"/>
            <w:hideMark/>
          </w:tcPr>
          <w:p w14:paraId="5BF33A8A" w14:textId="77777777" w:rsidR="00315406" w:rsidRPr="000E6BE1" w:rsidRDefault="00315406" w:rsidP="00315406">
            <w:pPr>
              <w:jc w:val="center"/>
              <w:rPr>
                <w:rFonts w:ascii="Myriad Pro" w:hAnsi="Myriad Pro" w:cs="Calibri"/>
                <w:color w:val="000000"/>
                <w:sz w:val="20"/>
                <w:szCs w:val="20"/>
              </w:rPr>
            </w:pPr>
            <w:r w:rsidRPr="000E6BE1">
              <w:rPr>
                <w:rFonts w:ascii="Myriad Pro" w:hAnsi="Myriad Pro" w:cs="Calibri"/>
                <w:color w:val="000000"/>
                <w:sz w:val="20"/>
                <w:szCs w:val="20"/>
              </w:rPr>
              <w:t>тыс.руб</w:t>
            </w:r>
            <w:r w:rsidR="00832355">
              <w:rPr>
                <w:rFonts w:ascii="Myriad Pro" w:hAnsi="Myriad Pro" w:cs="Calibri"/>
                <w:color w:val="000000"/>
                <w:sz w:val="20"/>
                <w:szCs w:val="20"/>
              </w:rPr>
              <w:t>.</w:t>
            </w:r>
          </w:p>
        </w:tc>
        <w:tc>
          <w:tcPr>
            <w:tcW w:w="1432" w:type="dxa"/>
            <w:tcBorders>
              <w:top w:val="nil"/>
              <w:left w:val="nil"/>
              <w:bottom w:val="single" w:sz="8" w:space="0" w:color="auto"/>
              <w:right w:val="single" w:sz="8" w:space="0" w:color="auto"/>
            </w:tcBorders>
            <w:shd w:val="clear" w:color="auto" w:fill="auto"/>
            <w:noWrap/>
            <w:vAlign w:val="center"/>
            <w:hideMark/>
          </w:tcPr>
          <w:p w14:paraId="1D19AC08" w14:textId="77777777" w:rsidR="00315406" w:rsidRPr="000E6BE1" w:rsidRDefault="00315406" w:rsidP="00315406">
            <w:pPr>
              <w:jc w:val="center"/>
              <w:rPr>
                <w:rFonts w:ascii="Myriad Pro" w:hAnsi="Myriad Pro" w:cs="Calibri"/>
                <w:sz w:val="20"/>
                <w:szCs w:val="20"/>
              </w:rPr>
            </w:pPr>
            <w:r w:rsidRPr="000E6BE1">
              <w:rPr>
                <w:rFonts w:ascii="Myriad Pro" w:hAnsi="Myriad Pro" w:cs="Calibri"/>
                <w:sz w:val="20"/>
                <w:szCs w:val="20"/>
              </w:rPr>
              <w:t>0,5</w:t>
            </w:r>
          </w:p>
        </w:tc>
        <w:tc>
          <w:tcPr>
            <w:tcW w:w="1531" w:type="dxa"/>
            <w:tcBorders>
              <w:top w:val="nil"/>
              <w:left w:val="nil"/>
              <w:bottom w:val="single" w:sz="8" w:space="0" w:color="auto"/>
              <w:right w:val="single" w:sz="8" w:space="0" w:color="auto"/>
            </w:tcBorders>
            <w:shd w:val="clear" w:color="auto" w:fill="auto"/>
            <w:noWrap/>
            <w:vAlign w:val="center"/>
            <w:hideMark/>
          </w:tcPr>
          <w:p w14:paraId="7CE977F5" w14:textId="77777777" w:rsidR="00315406" w:rsidRPr="000E6BE1" w:rsidRDefault="00315406" w:rsidP="00315406">
            <w:pPr>
              <w:jc w:val="center"/>
              <w:rPr>
                <w:rFonts w:ascii="Myriad Pro" w:hAnsi="Myriad Pro" w:cs="Calibri"/>
                <w:color w:val="000000"/>
                <w:sz w:val="20"/>
                <w:szCs w:val="20"/>
              </w:rPr>
            </w:pPr>
            <w:r w:rsidRPr="000E6BE1">
              <w:rPr>
                <w:rFonts w:ascii="Myriad Pro" w:hAnsi="Myriad Pro" w:cs="Calibri"/>
                <w:color w:val="000000"/>
                <w:sz w:val="20"/>
                <w:szCs w:val="20"/>
              </w:rPr>
              <w:t>0,9</w:t>
            </w:r>
          </w:p>
        </w:tc>
        <w:tc>
          <w:tcPr>
            <w:tcW w:w="1710" w:type="dxa"/>
            <w:tcBorders>
              <w:top w:val="nil"/>
              <w:left w:val="nil"/>
              <w:bottom w:val="single" w:sz="8" w:space="0" w:color="auto"/>
              <w:right w:val="single" w:sz="8" w:space="0" w:color="auto"/>
            </w:tcBorders>
            <w:shd w:val="clear" w:color="auto" w:fill="auto"/>
            <w:noWrap/>
            <w:vAlign w:val="center"/>
            <w:hideMark/>
          </w:tcPr>
          <w:p w14:paraId="23ABF608" w14:textId="77777777" w:rsidR="00315406" w:rsidRPr="000E6BE1" w:rsidRDefault="00315406" w:rsidP="00315406">
            <w:pPr>
              <w:jc w:val="center"/>
              <w:rPr>
                <w:rFonts w:ascii="Myriad Pro" w:hAnsi="Myriad Pro" w:cs="Calibri"/>
                <w:color w:val="000000"/>
                <w:sz w:val="20"/>
                <w:szCs w:val="20"/>
              </w:rPr>
            </w:pPr>
            <w:r w:rsidRPr="000E6BE1">
              <w:rPr>
                <w:rFonts w:ascii="Myriad Pro" w:hAnsi="Myriad Pro" w:cs="Calibri"/>
                <w:color w:val="000000"/>
                <w:sz w:val="20"/>
                <w:szCs w:val="20"/>
              </w:rPr>
              <w:t>0,9</w:t>
            </w:r>
          </w:p>
        </w:tc>
        <w:tc>
          <w:tcPr>
            <w:tcW w:w="1471" w:type="dxa"/>
            <w:tcBorders>
              <w:top w:val="nil"/>
              <w:left w:val="nil"/>
              <w:bottom w:val="single" w:sz="8" w:space="0" w:color="auto"/>
              <w:right w:val="single" w:sz="8" w:space="0" w:color="auto"/>
            </w:tcBorders>
            <w:shd w:val="clear" w:color="auto" w:fill="auto"/>
            <w:noWrap/>
            <w:vAlign w:val="center"/>
            <w:hideMark/>
          </w:tcPr>
          <w:p w14:paraId="170A467C" w14:textId="77777777" w:rsidR="00315406" w:rsidRPr="000E6BE1" w:rsidRDefault="00315406" w:rsidP="00315406">
            <w:pPr>
              <w:jc w:val="center"/>
              <w:rPr>
                <w:rFonts w:ascii="Myriad Pro" w:hAnsi="Myriad Pro" w:cs="Calibri"/>
                <w:color w:val="000000"/>
                <w:sz w:val="20"/>
                <w:szCs w:val="20"/>
              </w:rPr>
            </w:pPr>
            <w:r w:rsidRPr="000E6BE1">
              <w:rPr>
                <w:rFonts w:ascii="Myriad Pro" w:hAnsi="Myriad Pro" w:cs="Calibri"/>
                <w:color w:val="000000"/>
                <w:sz w:val="20"/>
                <w:szCs w:val="20"/>
              </w:rPr>
              <w:t>0,00</w:t>
            </w:r>
          </w:p>
        </w:tc>
      </w:tr>
      <w:tr w:rsidR="00315406" w:rsidRPr="000E6BE1" w14:paraId="104F7582" w14:textId="77777777" w:rsidTr="00315406">
        <w:trPr>
          <w:trHeight w:val="315"/>
        </w:trPr>
        <w:tc>
          <w:tcPr>
            <w:tcW w:w="2384" w:type="dxa"/>
            <w:tcBorders>
              <w:top w:val="nil"/>
              <w:left w:val="single" w:sz="8" w:space="0" w:color="auto"/>
              <w:bottom w:val="single" w:sz="8" w:space="0" w:color="auto"/>
              <w:right w:val="single" w:sz="8" w:space="0" w:color="auto"/>
            </w:tcBorders>
            <w:shd w:val="clear" w:color="auto" w:fill="auto"/>
            <w:vAlign w:val="center"/>
            <w:hideMark/>
          </w:tcPr>
          <w:p w14:paraId="00322CC3" w14:textId="77777777" w:rsidR="00315406" w:rsidRPr="000E6BE1" w:rsidRDefault="00315406" w:rsidP="00315406">
            <w:pPr>
              <w:jc w:val="right"/>
              <w:rPr>
                <w:rFonts w:ascii="Myriad Pro" w:hAnsi="Myriad Pro" w:cs="Calibri"/>
                <w:i/>
                <w:iCs/>
                <w:color w:val="000000"/>
                <w:sz w:val="20"/>
                <w:szCs w:val="20"/>
              </w:rPr>
            </w:pPr>
            <w:r w:rsidRPr="000E6BE1">
              <w:rPr>
                <w:rFonts w:ascii="Myriad Pro" w:hAnsi="Myriad Pro" w:cs="Calibri"/>
                <w:i/>
                <w:iCs/>
                <w:color w:val="000000"/>
                <w:sz w:val="20"/>
                <w:szCs w:val="20"/>
              </w:rPr>
              <w:t>Налог на имущество</w:t>
            </w:r>
          </w:p>
        </w:tc>
        <w:tc>
          <w:tcPr>
            <w:tcW w:w="867" w:type="dxa"/>
            <w:tcBorders>
              <w:top w:val="nil"/>
              <w:left w:val="nil"/>
              <w:bottom w:val="single" w:sz="8" w:space="0" w:color="auto"/>
              <w:right w:val="single" w:sz="8" w:space="0" w:color="auto"/>
            </w:tcBorders>
            <w:shd w:val="clear" w:color="auto" w:fill="auto"/>
            <w:noWrap/>
            <w:vAlign w:val="center"/>
            <w:hideMark/>
          </w:tcPr>
          <w:p w14:paraId="1FEBE732" w14:textId="77777777" w:rsidR="00315406" w:rsidRPr="000E6BE1" w:rsidRDefault="00315406" w:rsidP="00315406">
            <w:pPr>
              <w:jc w:val="center"/>
              <w:rPr>
                <w:rFonts w:ascii="Myriad Pro" w:hAnsi="Myriad Pro" w:cs="Calibri"/>
                <w:color w:val="000000"/>
                <w:sz w:val="20"/>
                <w:szCs w:val="20"/>
              </w:rPr>
            </w:pPr>
            <w:r w:rsidRPr="000E6BE1">
              <w:rPr>
                <w:rFonts w:ascii="Myriad Pro" w:hAnsi="Myriad Pro" w:cs="Calibri"/>
                <w:color w:val="000000"/>
                <w:sz w:val="20"/>
                <w:szCs w:val="20"/>
              </w:rPr>
              <w:t>тыс.руб</w:t>
            </w:r>
            <w:r w:rsidR="00832355">
              <w:rPr>
                <w:rFonts w:ascii="Myriad Pro" w:hAnsi="Myriad Pro" w:cs="Calibri"/>
                <w:color w:val="000000"/>
                <w:sz w:val="20"/>
                <w:szCs w:val="20"/>
              </w:rPr>
              <w:t>.</w:t>
            </w:r>
          </w:p>
        </w:tc>
        <w:tc>
          <w:tcPr>
            <w:tcW w:w="1432" w:type="dxa"/>
            <w:tcBorders>
              <w:top w:val="nil"/>
              <w:left w:val="nil"/>
              <w:bottom w:val="single" w:sz="8" w:space="0" w:color="auto"/>
              <w:right w:val="single" w:sz="8" w:space="0" w:color="auto"/>
            </w:tcBorders>
            <w:shd w:val="clear" w:color="auto" w:fill="auto"/>
            <w:noWrap/>
            <w:vAlign w:val="center"/>
            <w:hideMark/>
          </w:tcPr>
          <w:p w14:paraId="38112D6A" w14:textId="77777777" w:rsidR="00315406" w:rsidRPr="000E6BE1" w:rsidRDefault="00315406" w:rsidP="00315406">
            <w:pPr>
              <w:jc w:val="center"/>
              <w:rPr>
                <w:rFonts w:ascii="Myriad Pro" w:hAnsi="Myriad Pro" w:cs="Calibri"/>
                <w:sz w:val="20"/>
                <w:szCs w:val="20"/>
              </w:rPr>
            </w:pPr>
            <w:r w:rsidRPr="000E6BE1">
              <w:rPr>
                <w:rFonts w:ascii="Myriad Pro" w:hAnsi="Myriad Pro" w:cs="Calibri"/>
                <w:sz w:val="20"/>
                <w:szCs w:val="20"/>
              </w:rPr>
              <w:t>22 413,6</w:t>
            </w:r>
          </w:p>
        </w:tc>
        <w:tc>
          <w:tcPr>
            <w:tcW w:w="1531" w:type="dxa"/>
            <w:tcBorders>
              <w:top w:val="nil"/>
              <w:left w:val="nil"/>
              <w:bottom w:val="single" w:sz="8" w:space="0" w:color="auto"/>
              <w:right w:val="single" w:sz="8" w:space="0" w:color="auto"/>
            </w:tcBorders>
            <w:shd w:val="clear" w:color="auto" w:fill="auto"/>
            <w:noWrap/>
            <w:vAlign w:val="center"/>
            <w:hideMark/>
          </w:tcPr>
          <w:p w14:paraId="0607FB8A" w14:textId="77777777" w:rsidR="00315406" w:rsidRPr="000E6BE1" w:rsidRDefault="00315406" w:rsidP="00315406">
            <w:pPr>
              <w:jc w:val="center"/>
              <w:rPr>
                <w:rFonts w:ascii="Myriad Pro" w:hAnsi="Myriad Pro" w:cs="Calibri"/>
                <w:color w:val="000000"/>
                <w:sz w:val="20"/>
                <w:szCs w:val="20"/>
              </w:rPr>
            </w:pPr>
            <w:r w:rsidRPr="000E6BE1">
              <w:rPr>
                <w:rFonts w:ascii="Myriad Pro" w:hAnsi="Myriad Pro" w:cs="Calibri"/>
                <w:color w:val="000000"/>
                <w:sz w:val="20"/>
                <w:szCs w:val="20"/>
              </w:rPr>
              <w:t>30 372,0</w:t>
            </w:r>
          </w:p>
        </w:tc>
        <w:tc>
          <w:tcPr>
            <w:tcW w:w="1710" w:type="dxa"/>
            <w:tcBorders>
              <w:top w:val="nil"/>
              <w:left w:val="nil"/>
              <w:bottom w:val="single" w:sz="8" w:space="0" w:color="auto"/>
              <w:right w:val="single" w:sz="8" w:space="0" w:color="auto"/>
            </w:tcBorders>
            <w:shd w:val="clear" w:color="auto" w:fill="auto"/>
            <w:noWrap/>
            <w:vAlign w:val="center"/>
            <w:hideMark/>
          </w:tcPr>
          <w:p w14:paraId="7B498597" w14:textId="77777777" w:rsidR="00315406" w:rsidRPr="000E6BE1" w:rsidRDefault="00315406" w:rsidP="00315406">
            <w:pPr>
              <w:jc w:val="center"/>
              <w:rPr>
                <w:rFonts w:ascii="Myriad Pro" w:hAnsi="Myriad Pro" w:cs="Calibri"/>
                <w:color w:val="000000"/>
                <w:sz w:val="20"/>
                <w:szCs w:val="20"/>
              </w:rPr>
            </w:pPr>
            <w:r w:rsidRPr="000E6BE1">
              <w:rPr>
                <w:rFonts w:ascii="Myriad Pro" w:hAnsi="Myriad Pro" w:cs="Calibri"/>
                <w:color w:val="000000"/>
                <w:sz w:val="20"/>
                <w:szCs w:val="20"/>
              </w:rPr>
              <w:t>30 372,0</w:t>
            </w:r>
          </w:p>
        </w:tc>
        <w:tc>
          <w:tcPr>
            <w:tcW w:w="1471" w:type="dxa"/>
            <w:tcBorders>
              <w:top w:val="nil"/>
              <w:left w:val="nil"/>
              <w:bottom w:val="single" w:sz="8" w:space="0" w:color="auto"/>
              <w:right w:val="single" w:sz="8" w:space="0" w:color="auto"/>
            </w:tcBorders>
            <w:shd w:val="clear" w:color="auto" w:fill="auto"/>
            <w:noWrap/>
            <w:vAlign w:val="center"/>
            <w:hideMark/>
          </w:tcPr>
          <w:p w14:paraId="4E96F55B" w14:textId="77777777" w:rsidR="00315406" w:rsidRPr="000E6BE1" w:rsidRDefault="00315406" w:rsidP="00315406">
            <w:pPr>
              <w:jc w:val="center"/>
              <w:rPr>
                <w:rFonts w:ascii="Myriad Pro" w:hAnsi="Myriad Pro" w:cs="Calibri"/>
                <w:color w:val="000000"/>
                <w:sz w:val="20"/>
                <w:szCs w:val="20"/>
              </w:rPr>
            </w:pPr>
            <w:r w:rsidRPr="000E6BE1">
              <w:rPr>
                <w:rFonts w:ascii="Myriad Pro" w:hAnsi="Myriad Pro" w:cs="Calibri"/>
                <w:color w:val="000000"/>
                <w:sz w:val="20"/>
                <w:szCs w:val="20"/>
              </w:rPr>
              <w:t>0,00</w:t>
            </w:r>
          </w:p>
        </w:tc>
      </w:tr>
      <w:tr w:rsidR="00315406" w:rsidRPr="000E6BE1" w14:paraId="68E4D051" w14:textId="77777777" w:rsidTr="00315406">
        <w:trPr>
          <w:trHeight w:val="315"/>
        </w:trPr>
        <w:tc>
          <w:tcPr>
            <w:tcW w:w="2384" w:type="dxa"/>
            <w:tcBorders>
              <w:top w:val="nil"/>
              <w:left w:val="single" w:sz="8" w:space="0" w:color="auto"/>
              <w:bottom w:val="single" w:sz="8" w:space="0" w:color="auto"/>
              <w:right w:val="single" w:sz="8" w:space="0" w:color="auto"/>
            </w:tcBorders>
            <w:shd w:val="clear" w:color="auto" w:fill="auto"/>
            <w:vAlign w:val="center"/>
            <w:hideMark/>
          </w:tcPr>
          <w:p w14:paraId="535BC0B6" w14:textId="77777777" w:rsidR="00315406" w:rsidRPr="000E6BE1" w:rsidRDefault="00315406" w:rsidP="00315406">
            <w:pPr>
              <w:jc w:val="right"/>
              <w:rPr>
                <w:rFonts w:ascii="Myriad Pro" w:hAnsi="Myriad Pro" w:cs="Calibri"/>
                <w:i/>
                <w:iCs/>
                <w:color w:val="000000"/>
                <w:sz w:val="20"/>
                <w:szCs w:val="20"/>
              </w:rPr>
            </w:pPr>
            <w:r w:rsidRPr="000E6BE1">
              <w:rPr>
                <w:rFonts w:ascii="Myriad Pro" w:hAnsi="Myriad Pro" w:cs="Calibri"/>
                <w:i/>
                <w:iCs/>
                <w:color w:val="000000"/>
                <w:sz w:val="20"/>
                <w:szCs w:val="20"/>
              </w:rPr>
              <w:t>Прочие налоги и сборы</w:t>
            </w:r>
          </w:p>
        </w:tc>
        <w:tc>
          <w:tcPr>
            <w:tcW w:w="867" w:type="dxa"/>
            <w:tcBorders>
              <w:top w:val="nil"/>
              <w:left w:val="nil"/>
              <w:bottom w:val="single" w:sz="8" w:space="0" w:color="auto"/>
              <w:right w:val="single" w:sz="8" w:space="0" w:color="auto"/>
            </w:tcBorders>
            <w:shd w:val="clear" w:color="auto" w:fill="auto"/>
            <w:noWrap/>
            <w:vAlign w:val="center"/>
            <w:hideMark/>
          </w:tcPr>
          <w:p w14:paraId="01FCE0B6" w14:textId="77777777" w:rsidR="00315406" w:rsidRPr="000E6BE1" w:rsidRDefault="00315406" w:rsidP="00315406">
            <w:pPr>
              <w:jc w:val="center"/>
              <w:rPr>
                <w:rFonts w:ascii="Myriad Pro" w:hAnsi="Myriad Pro" w:cs="Calibri"/>
                <w:color w:val="000000"/>
                <w:sz w:val="20"/>
                <w:szCs w:val="20"/>
              </w:rPr>
            </w:pPr>
            <w:r w:rsidRPr="000E6BE1">
              <w:rPr>
                <w:rFonts w:ascii="Myriad Pro" w:hAnsi="Myriad Pro" w:cs="Calibri"/>
                <w:color w:val="000000"/>
                <w:sz w:val="20"/>
                <w:szCs w:val="20"/>
              </w:rPr>
              <w:t>тыс.руб</w:t>
            </w:r>
            <w:r w:rsidR="00832355">
              <w:rPr>
                <w:rFonts w:ascii="Myriad Pro" w:hAnsi="Myriad Pro" w:cs="Calibri"/>
                <w:color w:val="000000"/>
                <w:sz w:val="20"/>
                <w:szCs w:val="20"/>
              </w:rPr>
              <w:t>.</w:t>
            </w:r>
          </w:p>
        </w:tc>
        <w:tc>
          <w:tcPr>
            <w:tcW w:w="1432" w:type="dxa"/>
            <w:tcBorders>
              <w:top w:val="nil"/>
              <w:left w:val="nil"/>
              <w:bottom w:val="single" w:sz="8" w:space="0" w:color="auto"/>
              <w:right w:val="single" w:sz="8" w:space="0" w:color="auto"/>
            </w:tcBorders>
            <w:shd w:val="clear" w:color="auto" w:fill="auto"/>
            <w:noWrap/>
            <w:vAlign w:val="center"/>
            <w:hideMark/>
          </w:tcPr>
          <w:p w14:paraId="5D454A62" w14:textId="77777777" w:rsidR="00315406" w:rsidRPr="000E6BE1" w:rsidRDefault="00315406" w:rsidP="00315406">
            <w:pPr>
              <w:jc w:val="center"/>
              <w:rPr>
                <w:rFonts w:ascii="Myriad Pro" w:hAnsi="Myriad Pro" w:cs="Calibri"/>
                <w:sz w:val="20"/>
                <w:szCs w:val="20"/>
              </w:rPr>
            </w:pPr>
            <w:r w:rsidRPr="000E6BE1">
              <w:rPr>
                <w:rFonts w:ascii="Myriad Pro" w:hAnsi="Myriad Pro" w:cs="Calibri"/>
                <w:sz w:val="20"/>
                <w:szCs w:val="20"/>
              </w:rPr>
              <w:t>489,2</w:t>
            </w:r>
          </w:p>
        </w:tc>
        <w:tc>
          <w:tcPr>
            <w:tcW w:w="1531" w:type="dxa"/>
            <w:tcBorders>
              <w:top w:val="nil"/>
              <w:left w:val="nil"/>
              <w:bottom w:val="single" w:sz="8" w:space="0" w:color="auto"/>
              <w:right w:val="single" w:sz="8" w:space="0" w:color="auto"/>
            </w:tcBorders>
            <w:shd w:val="clear" w:color="auto" w:fill="auto"/>
            <w:noWrap/>
            <w:vAlign w:val="center"/>
            <w:hideMark/>
          </w:tcPr>
          <w:p w14:paraId="46436825" w14:textId="77777777" w:rsidR="00315406" w:rsidRPr="000E6BE1" w:rsidRDefault="00315406" w:rsidP="00315406">
            <w:pPr>
              <w:jc w:val="center"/>
              <w:rPr>
                <w:rFonts w:ascii="Myriad Pro" w:hAnsi="Myriad Pro" w:cs="Calibri"/>
                <w:color w:val="000000"/>
                <w:sz w:val="20"/>
                <w:szCs w:val="20"/>
              </w:rPr>
            </w:pPr>
            <w:r w:rsidRPr="000E6BE1">
              <w:rPr>
                <w:rFonts w:ascii="Myriad Pro" w:hAnsi="Myriad Pro" w:cs="Calibri"/>
                <w:color w:val="000000"/>
                <w:sz w:val="20"/>
                <w:szCs w:val="20"/>
              </w:rPr>
              <w:t>454,7</w:t>
            </w:r>
          </w:p>
        </w:tc>
        <w:tc>
          <w:tcPr>
            <w:tcW w:w="1710" w:type="dxa"/>
            <w:tcBorders>
              <w:top w:val="nil"/>
              <w:left w:val="nil"/>
              <w:bottom w:val="single" w:sz="8" w:space="0" w:color="auto"/>
              <w:right w:val="single" w:sz="8" w:space="0" w:color="auto"/>
            </w:tcBorders>
            <w:shd w:val="clear" w:color="auto" w:fill="auto"/>
            <w:noWrap/>
            <w:vAlign w:val="center"/>
            <w:hideMark/>
          </w:tcPr>
          <w:p w14:paraId="22FF3C6B" w14:textId="77777777" w:rsidR="00315406" w:rsidRPr="000E6BE1" w:rsidRDefault="00315406" w:rsidP="00315406">
            <w:pPr>
              <w:jc w:val="center"/>
              <w:rPr>
                <w:rFonts w:ascii="Myriad Pro" w:hAnsi="Myriad Pro" w:cs="Calibri"/>
                <w:color w:val="000000"/>
                <w:sz w:val="20"/>
                <w:szCs w:val="20"/>
              </w:rPr>
            </w:pPr>
            <w:r w:rsidRPr="000E6BE1">
              <w:rPr>
                <w:rFonts w:ascii="Myriad Pro" w:hAnsi="Myriad Pro" w:cs="Calibri"/>
                <w:color w:val="000000"/>
                <w:sz w:val="20"/>
                <w:szCs w:val="20"/>
              </w:rPr>
              <w:t>454,70</w:t>
            </w:r>
          </w:p>
        </w:tc>
        <w:tc>
          <w:tcPr>
            <w:tcW w:w="1471" w:type="dxa"/>
            <w:tcBorders>
              <w:top w:val="nil"/>
              <w:left w:val="nil"/>
              <w:bottom w:val="single" w:sz="8" w:space="0" w:color="auto"/>
              <w:right w:val="single" w:sz="8" w:space="0" w:color="auto"/>
            </w:tcBorders>
            <w:shd w:val="clear" w:color="auto" w:fill="auto"/>
            <w:noWrap/>
            <w:vAlign w:val="center"/>
            <w:hideMark/>
          </w:tcPr>
          <w:p w14:paraId="34BD9AB5" w14:textId="77777777" w:rsidR="00315406" w:rsidRPr="000E6BE1" w:rsidRDefault="00315406" w:rsidP="00315406">
            <w:pPr>
              <w:jc w:val="center"/>
              <w:rPr>
                <w:rFonts w:ascii="Myriad Pro" w:hAnsi="Myriad Pro" w:cs="Calibri"/>
                <w:color w:val="000000"/>
                <w:sz w:val="20"/>
                <w:szCs w:val="20"/>
              </w:rPr>
            </w:pPr>
            <w:r w:rsidRPr="000E6BE1">
              <w:rPr>
                <w:rFonts w:ascii="Myriad Pro" w:hAnsi="Myriad Pro" w:cs="Calibri"/>
                <w:color w:val="000000"/>
                <w:sz w:val="20"/>
                <w:szCs w:val="20"/>
              </w:rPr>
              <w:t>0,00</w:t>
            </w:r>
          </w:p>
        </w:tc>
      </w:tr>
    </w:tbl>
    <w:p w14:paraId="2D18A6F7" w14:textId="77777777" w:rsidR="003563F7" w:rsidRDefault="003563F7" w:rsidP="003563F7">
      <w:pPr>
        <w:spacing w:line="360" w:lineRule="auto"/>
        <w:rPr>
          <w:rFonts w:ascii="Myriad Pro" w:hAnsi="Myriad Pro"/>
          <w:b/>
          <w:bCs/>
          <w:sz w:val="26"/>
          <w:szCs w:val="26"/>
        </w:rPr>
      </w:pPr>
    </w:p>
    <w:p w14:paraId="25CA2F05" w14:textId="77777777" w:rsidR="00946DCA" w:rsidRDefault="00946DCA" w:rsidP="00B42BB8">
      <w:pPr>
        <w:spacing w:before="240" w:line="360" w:lineRule="auto"/>
        <w:rPr>
          <w:rFonts w:ascii="Myriad Pro" w:hAnsi="Myriad Pro"/>
          <w:b/>
          <w:bCs/>
          <w:sz w:val="26"/>
          <w:szCs w:val="26"/>
        </w:rPr>
      </w:pPr>
      <w:r>
        <w:rPr>
          <w:rFonts w:ascii="Myriad Pro" w:hAnsi="Myriad Pro"/>
          <w:b/>
          <w:bCs/>
          <w:sz w:val="26"/>
          <w:szCs w:val="26"/>
        </w:rPr>
        <w:t>ПОЗИЦИЯ ТЕРРИТОРИАЛЬНОЙ СЕТЕВОЙ ОРГАНИЗАЦИИ</w:t>
      </w:r>
    </w:p>
    <w:p w14:paraId="587A8BC3" w14:textId="77777777" w:rsidR="00946DCA" w:rsidRDefault="00946DCA" w:rsidP="00946DCA">
      <w:pPr>
        <w:spacing w:before="120" w:line="360" w:lineRule="auto"/>
        <w:ind w:firstLine="567"/>
        <w:jc w:val="both"/>
        <w:rPr>
          <w:rFonts w:ascii="Myriad Pro" w:hAnsi="Myriad Pro"/>
          <w:b/>
          <w:i/>
          <w:sz w:val="26"/>
          <w:szCs w:val="26"/>
        </w:rPr>
      </w:pPr>
      <w:r>
        <w:rPr>
          <w:rFonts w:ascii="Myriad Pro" w:hAnsi="Myriad Pro"/>
          <w:b/>
          <w:i/>
          <w:sz w:val="26"/>
          <w:szCs w:val="26"/>
        </w:rPr>
        <w:t>Плата за землю</w:t>
      </w:r>
    </w:p>
    <w:p w14:paraId="70509379" w14:textId="77777777" w:rsidR="00946DCA" w:rsidRDefault="00946DCA" w:rsidP="00946DC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Земельный налог, обязательный к уплате на территории Республики Алтай, устанавливается и вводится в действие НК РФ и нормативными правовыми актами представительных органов муниципальных образований, и обязателен к уплате на территориях этих муниципальных образований.</w:t>
      </w:r>
    </w:p>
    <w:p w14:paraId="5E368EC7" w14:textId="77777777" w:rsidR="00946DCA" w:rsidRDefault="00946DCA" w:rsidP="00946DC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Расчет земельного налога филиалом «ГАЭС» на 2017 год произведен в соответствии с главой 31 НК РФ, и в соответствии постановлением Правительства РФ от 08.04.2000 </w:t>
      </w:r>
      <w:r w:rsidR="00685A0B">
        <w:rPr>
          <w:rFonts w:ascii="Myriad Pro" w:hAnsi="Myriad Pro"/>
          <w:sz w:val="26"/>
          <w:szCs w:val="26"/>
        </w:rPr>
        <w:t>№ </w:t>
      </w:r>
      <w:r>
        <w:rPr>
          <w:rFonts w:ascii="Myriad Pro" w:hAnsi="Myriad Pro"/>
          <w:sz w:val="26"/>
          <w:szCs w:val="26"/>
        </w:rPr>
        <w:t>316 (ред. от 30.06.2010) «Об утверждении Правил проведения государственной кадастровой оценки земель».</w:t>
      </w:r>
    </w:p>
    <w:p w14:paraId="6E105204" w14:textId="77777777" w:rsidR="00946DCA" w:rsidRDefault="00946DCA" w:rsidP="00946DC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lastRenderedPageBreak/>
        <w:t>В соответствии со статьей 394 налоговые ставки устанавливаются нормативными правовыми актами представительных органов муниципальных образований.</w:t>
      </w:r>
    </w:p>
    <w:p w14:paraId="0327489C" w14:textId="77777777" w:rsidR="00946DCA" w:rsidRDefault="00946DCA" w:rsidP="00946DC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Планируемые затраты по данной статье на 2017 год заявлены в размере 0,9 тыс. руб. Пояснения причин роста расходов по налогу на землю по сравнению с 2015 годом «ГАЭС» в составе обосновывающих материалов не представлено. </w:t>
      </w:r>
    </w:p>
    <w:p w14:paraId="1519448B" w14:textId="77777777" w:rsidR="0054671C" w:rsidRPr="00315406" w:rsidRDefault="0054671C" w:rsidP="0054671C">
      <w:pPr>
        <w:autoSpaceDE w:val="0"/>
        <w:autoSpaceDN w:val="0"/>
        <w:adjustRightInd w:val="0"/>
        <w:spacing w:line="360" w:lineRule="auto"/>
        <w:ind w:firstLine="567"/>
        <w:jc w:val="both"/>
        <w:rPr>
          <w:rFonts w:ascii="Myriad Pro" w:eastAsia="Calibri" w:hAnsi="Myriad Pro"/>
          <w:b/>
          <w:bCs/>
          <w:i/>
          <w:sz w:val="26"/>
          <w:szCs w:val="26"/>
        </w:rPr>
      </w:pPr>
      <w:r w:rsidRPr="00315406">
        <w:rPr>
          <w:rFonts w:ascii="Myriad Pro" w:eastAsia="Calibri" w:hAnsi="Myriad Pro"/>
          <w:b/>
          <w:bCs/>
          <w:i/>
          <w:sz w:val="26"/>
          <w:szCs w:val="26"/>
        </w:rPr>
        <w:t>Налог на имущество</w:t>
      </w:r>
    </w:p>
    <w:p w14:paraId="05674100" w14:textId="77777777" w:rsidR="0054671C" w:rsidRDefault="0054671C" w:rsidP="0054671C">
      <w:pPr>
        <w:autoSpaceDE w:val="0"/>
        <w:autoSpaceDN w:val="0"/>
        <w:adjustRightInd w:val="0"/>
        <w:spacing w:line="360" w:lineRule="auto"/>
        <w:ind w:firstLine="567"/>
        <w:jc w:val="both"/>
        <w:rPr>
          <w:rFonts w:ascii="Myriad Pro" w:eastAsia="Calibri" w:hAnsi="Myriad Pro"/>
          <w:color w:val="0D0D0D" w:themeColor="text1" w:themeTint="F2"/>
          <w:sz w:val="26"/>
          <w:szCs w:val="26"/>
        </w:rPr>
      </w:pPr>
      <w:r w:rsidRPr="0054671C">
        <w:rPr>
          <w:rFonts w:ascii="Myriad Pro" w:eastAsia="Calibri" w:hAnsi="Myriad Pro"/>
          <w:color w:val="0D0D0D" w:themeColor="text1" w:themeTint="F2"/>
          <w:sz w:val="26"/>
          <w:szCs w:val="26"/>
        </w:rPr>
        <w:t xml:space="preserve">Расчет налога на имущество на 2017 год произведен в соответствии с гл. 30 НК РФ, согласно которой налог на имущество исчисляется исходя из налоговой базы, определяемой как среднегодовая остаточная стоимость имущества по данным бухгалтерского учета, и ставок налога на имущество, установленных ст. 380  НК РФ, ст. 378.2 НК РФ с учетом особенностей определения налоговой базы, в отношении отдельных объектов недвижимого имущества, как кадастровой стоимости имущества, утвержденной в установленном порядке,  а так же Закона Республики Алтай от 21.11.2003 </w:t>
      </w:r>
      <w:r w:rsidR="00685A0B">
        <w:rPr>
          <w:rFonts w:ascii="Myriad Pro" w:eastAsia="Calibri" w:hAnsi="Myriad Pro"/>
          <w:color w:val="0D0D0D" w:themeColor="text1" w:themeTint="F2"/>
          <w:sz w:val="26"/>
          <w:szCs w:val="26"/>
        </w:rPr>
        <w:t>№ </w:t>
      </w:r>
      <w:r w:rsidRPr="0054671C">
        <w:rPr>
          <w:rFonts w:ascii="Myriad Pro" w:eastAsia="Calibri" w:hAnsi="Myriad Pro"/>
          <w:color w:val="0D0D0D" w:themeColor="text1" w:themeTint="F2"/>
          <w:sz w:val="26"/>
          <w:szCs w:val="26"/>
        </w:rPr>
        <w:t>16-1.</w:t>
      </w:r>
    </w:p>
    <w:p w14:paraId="65353F77" w14:textId="77777777" w:rsidR="0054671C" w:rsidRDefault="0054671C" w:rsidP="0054671C">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Налог на имущество – 30 372 тыс. руб. определен в соответствии с учетом планируемого ввода основных средств в 2016-2017 гг. согласно утвержденной Инвестиционной программе филиала.</w:t>
      </w:r>
    </w:p>
    <w:p w14:paraId="46D0A759" w14:textId="77777777" w:rsidR="0054671C" w:rsidRPr="00315406" w:rsidRDefault="0054671C" w:rsidP="0054671C">
      <w:pPr>
        <w:autoSpaceDE w:val="0"/>
        <w:autoSpaceDN w:val="0"/>
        <w:adjustRightInd w:val="0"/>
        <w:spacing w:line="360" w:lineRule="auto"/>
        <w:ind w:firstLine="567"/>
        <w:jc w:val="both"/>
        <w:rPr>
          <w:rFonts w:ascii="Myriad Pro" w:eastAsia="Calibri" w:hAnsi="Myriad Pro"/>
          <w:b/>
          <w:bCs/>
          <w:i/>
          <w:sz w:val="26"/>
          <w:szCs w:val="26"/>
        </w:rPr>
      </w:pPr>
      <w:r w:rsidRPr="00315406">
        <w:rPr>
          <w:rFonts w:ascii="Myriad Pro" w:eastAsia="Calibri" w:hAnsi="Myriad Pro"/>
          <w:b/>
          <w:bCs/>
          <w:i/>
          <w:sz w:val="26"/>
          <w:szCs w:val="26"/>
        </w:rPr>
        <w:t>Прочие налоги</w:t>
      </w:r>
    </w:p>
    <w:p w14:paraId="4DB0E97B" w14:textId="77777777" w:rsidR="0054671C" w:rsidRDefault="0054671C" w:rsidP="0054671C">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«Транспортный налог» рассчитан филиалом в сумме – 454,7 тыс. руб. на основании Главы 28 Налогового Кодекса РФ, с учетом планируемого приобретения транспортных средств в 2016-2017 гг. в соответствии с Инвестиционной программой.</w:t>
      </w:r>
    </w:p>
    <w:p w14:paraId="16F9FFF5" w14:textId="77777777" w:rsidR="00946DCA" w:rsidRDefault="00946DCA" w:rsidP="00946DC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обоснование заявленных затрат филиалом «ГАЭС» представлено:</w:t>
      </w:r>
    </w:p>
    <w:p w14:paraId="0FDD1F8A" w14:textId="77777777" w:rsidR="00946DCA" w:rsidRDefault="00946DCA" w:rsidP="00BD1F42">
      <w:pPr>
        <w:pStyle w:val="a7"/>
        <w:numPr>
          <w:ilvl w:val="0"/>
          <w:numId w:val="80"/>
        </w:numPr>
        <w:tabs>
          <w:tab w:val="left" w:pos="993"/>
        </w:tabs>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Расчет земельного налога</w:t>
      </w:r>
      <w:r w:rsidR="00B65F19">
        <w:rPr>
          <w:rFonts w:ascii="Myriad Pro" w:hAnsi="Myriad Pro"/>
          <w:sz w:val="26"/>
          <w:szCs w:val="26"/>
        </w:rPr>
        <w:t>, расчет налога на имущество, расчет транспортного налога</w:t>
      </w:r>
      <w:r>
        <w:rPr>
          <w:rFonts w:ascii="Myriad Pro" w:hAnsi="Myriad Pro"/>
          <w:sz w:val="26"/>
          <w:szCs w:val="26"/>
        </w:rPr>
        <w:t xml:space="preserve"> на 2017 год;</w:t>
      </w:r>
    </w:p>
    <w:p w14:paraId="310FBA30" w14:textId="77777777" w:rsidR="00946DCA" w:rsidRDefault="00946DCA" w:rsidP="003563F7">
      <w:pPr>
        <w:pStyle w:val="a7"/>
        <w:numPr>
          <w:ilvl w:val="0"/>
          <w:numId w:val="80"/>
        </w:numPr>
        <w:tabs>
          <w:tab w:val="left" w:pos="993"/>
          <w:tab w:val="left" w:pos="1843"/>
        </w:tabs>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Налоговые декларации по налог</w:t>
      </w:r>
      <w:r w:rsidR="00B65F19">
        <w:rPr>
          <w:rFonts w:ascii="Myriad Pro" w:hAnsi="Myriad Pro"/>
          <w:sz w:val="26"/>
          <w:szCs w:val="26"/>
        </w:rPr>
        <w:t>ам</w:t>
      </w:r>
      <w:r>
        <w:rPr>
          <w:rFonts w:ascii="Myriad Pro" w:hAnsi="Myriad Pro"/>
          <w:sz w:val="26"/>
          <w:szCs w:val="26"/>
        </w:rPr>
        <w:t xml:space="preserve"> филиала «ГАЭС» за 2015 год.</w:t>
      </w:r>
    </w:p>
    <w:p w14:paraId="4366A119" w14:textId="77777777" w:rsidR="003563F7" w:rsidRDefault="003563F7" w:rsidP="003563F7">
      <w:pPr>
        <w:spacing w:line="360" w:lineRule="auto"/>
        <w:rPr>
          <w:rFonts w:ascii="Myriad Pro" w:hAnsi="Myriad Pro"/>
          <w:b/>
          <w:bCs/>
          <w:sz w:val="26"/>
          <w:szCs w:val="26"/>
        </w:rPr>
      </w:pPr>
    </w:p>
    <w:p w14:paraId="533F17DE" w14:textId="77777777" w:rsidR="00946DCA" w:rsidRDefault="00946DCA" w:rsidP="003563F7">
      <w:pPr>
        <w:spacing w:line="360" w:lineRule="auto"/>
        <w:rPr>
          <w:rFonts w:ascii="Myriad Pro" w:hAnsi="Myriad Pro"/>
          <w:b/>
          <w:bCs/>
          <w:sz w:val="26"/>
          <w:szCs w:val="26"/>
        </w:rPr>
      </w:pPr>
      <w:r>
        <w:rPr>
          <w:rFonts w:ascii="Myriad Pro" w:hAnsi="Myriad Pro"/>
          <w:b/>
          <w:bCs/>
          <w:sz w:val="26"/>
          <w:szCs w:val="26"/>
        </w:rPr>
        <w:t>ПОЗИЦИЯ ОРГАНА РЕГУЛИРОВАНИЯ</w:t>
      </w:r>
    </w:p>
    <w:p w14:paraId="36838D0B" w14:textId="77777777" w:rsidR="00946DCA" w:rsidRDefault="00946DCA" w:rsidP="003563F7">
      <w:pPr>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Согласно Экспертному заключению на 2017 год, расходы по стать</w:t>
      </w:r>
      <w:r w:rsidR="00B65F19">
        <w:rPr>
          <w:rFonts w:ascii="Myriad Pro" w:eastAsia="Calibri" w:hAnsi="Myriad Pro"/>
          <w:bCs/>
          <w:color w:val="000000" w:themeColor="text1"/>
          <w:sz w:val="26"/>
          <w:szCs w:val="26"/>
        </w:rPr>
        <w:t>ям</w:t>
      </w:r>
      <w:r>
        <w:rPr>
          <w:rFonts w:ascii="Myriad Pro" w:eastAsia="Calibri" w:hAnsi="Myriad Pro"/>
          <w:bCs/>
          <w:color w:val="000000" w:themeColor="text1"/>
          <w:sz w:val="26"/>
          <w:szCs w:val="26"/>
        </w:rPr>
        <w:t xml:space="preserve"> «плата за землю»</w:t>
      </w:r>
      <w:r w:rsidR="00B65F19">
        <w:rPr>
          <w:rFonts w:ascii="Myriad Pro" w:eastAsia="Calibri" w:hAnsi="Myriad Pro"/>
          <w:bCs/>
          <w:color w:val="000000" w:themeColor="text1"/>
          <w:sz w:val="26"/>
          <w:szCs w:val="26"/>
        </w:rPr>
        <w:t>, «Налог на имущество», «Прочие налоги и сборы»</w:t>
      </w:r>
      <w:r>
        <w:rPr>
          <w:rFonts w:ascii="Myriad Pro" w:eastAsia="Calibri" w:hAnsi="Myriad Pro"/>
          <w:bCs/>
          <w:color w:val="000000" w:themeColor="text1"/>
          <w:sz w:val="26"/>
          <w:szCs w:val="26"/>
        </w:rPr>
        <w:t xml:space="preserve"> признаны экономически </w:t>
      </w:r>
      <w:r>
        <w:rPr>
          <w:rFonts w:ascii="Myriad Pro" w:eastAsia="Calibri" w:hAnsi="Myriad Pro"/>
          <w:bCs/>
          <w:color w:val="000000" w:themeColor="text1"/>
          <w:sz w:val="26"/>
          <w:szCs w:val="26"/>
        </w:rPr>
        <w:lastRenderedPageBreak/>
        <w:t xml:space="preserve">обоснованными, и в НВВ 2017 года была включена сумма на уровне </w:t>
      </w:r>
      <w:r w:rsidR="00B65F19">
        <w:rPr>
          <w:rFonts w:ascii="Myriad Pro" w:eastAsia="Calibri" w:hAnsi="Myriad Pro"/>
          <w:bCs/>
          <w:color w:val="000000" w:themeColor="text1"/>
          <w:sz w:val="26"/>
          <w:szCs w:val="26"/>
        </w:rPr>
        <w:t>П</w:t>
      </w:r>
      <w:r>
        <w:rPr>
          <w:rFonts w:ascii="Myriad Pro" w:eastAsia="Calibri" w:hAnsi="Myriad Pro"/>
          <w:bCs/>
          <w:color w:val="000000" w:themeColor="text1"/>
          <w:sz w:val="26"/>
          <w:szCs w:val="26"/>
        </w:rPr>
        <w:t xml:space="preserve">редложения </w:t>
      </w:r>
      <w:r w:rsidR="00B65F19">
        <w:rPr>
          <w:rFonts w:ascii="Myriad Pro" w:eastAsia="Calibri" w:hAnsi="Myriad Pro"/>
          <w:bCs/>
          <w:color w:val="000000" w:themeColor="text1"/>
          <w:sz w:val="26"/>
          <w:szCs w:val="26"/>
        </w:rPr>
        <w:t>филиала</w:t>
      </w:r>
      <w:r>
        <w:rPr>
          <w:rFonts w:ascii="Myriad Pro" w:eastAsia="Calibri" w:hAnsi="Myriad Pro"/>
          <w:bCs/>
          <w:color w:val="000000" w:themeColor="text1"/>
          <w:sz w:val="26"/>
          <w:szCs w:val="26"/>
        </w:rPr>
        <w:t xml:space="preserve"> – </w:t>
      </w:r>
      <w:r w:rsidR="00B65F19">
        <w:rPr>
          <w:rFonts w:ascii="Myriad Pro" w:eastAsia="Calibri" w:hAnsi="Myriad Pro"/>
          <w:bCs/>
          <w:color w:val="000000" w:themeColor="text1"/>
          <w:sz w:val="26"/>
          <w:szCs w:val="26"/>
        </w:rPr>
        <w:t>30 827,6</w:t>
      </w:r>
      <w:r>
        <w:rPr>
          <w:rFonts w:ascii="Myriad Pro" w:eastAsia="Calibri" w:hAnsi="Myriad Pro"/>
          <w:bCs/>
          <w:color w:val="000000" w:themeColor="text1"/>
          <w:sz w:val="26"/>
          <w:szCs w:val="26"/>
        </w:rPr>
        <w:t xml:space="preserve"> тыс. руб.</w:t>
      </w:r>
    </w:p>
    <w:p w14:paraId="6FC6C053" w14:textId="77777777" w:rsidR="00946DCA" w:rsidRDefault="00946DCA" w:rsidP="00946DCA">
      <w:pPr>
        <w:spacing w:line="360" w:lineRule="auto"/>
        <w:ind w:firstLine="567"/>
        <w:jc w:val="both"/>
        <w:rPr>
          <w:rFonts w:ascii="Myriad Pro" w:eastAsia="Calibri" w:hAnsi="Myriad Pro"/>
          <w:b/>
          <w:color w:val="000000" w:themeColor="text1"/>
          <w:sz w:val="26"/>
          <w:szCs w:val="26"/>
        </w:rPr>
      </w:pPr>
      <w:r>
        <w:rPr>
          <w:rFonts w:ascii="Myriad Pro" w:eastAsia="Calibri" w:hAnsi="Myriad Pro"/>
          <w:bCs/>
          <w:color w:val="000000" w:themeColor="text1"/>
          <w:sz w:val="26"/>
          <w:szCs w:val="26"/>
        </w:rPr>
        <w:t xml:space="preserve">Данная величина была определена Комитетом </w:t>
      </w:r>
      <w:r w:rsidR="00DA68F3">
        <w:rPr>
          <w:rFonts w:ascii="Myriad Pro" w:eastAsia="Calibri" w:hAnsi="Myriad Pro"/>
          <w:bCs/>
          <w:color w:val="000000" w:themeColor="text1"/>
          <w:sz w:val="26"/>
          <w:szCs w:val="26"/>
        </w:rPr>
        <w:t xml:space="preserve">по тарифам </w:t>
      </w:r>
      <w:r>
        <w:rPr>
          <w:rFonts w:ascii="Myriad Pro" w:eastAsia="Calibri" w:hAnsi="Myriad Pro"/>
          <w:bCs/>
          <w:color w:val="000000" w:themeColor="text1"/>
          <w:sz w:val="26"/>
          <w:szCs w:val="26"/>
        </w:rPr>
        <w:t>на основании материалов, представленных филиалом в обоснование расходов 2017 года.</w:t>
      </w:r>
    </w:p>
    <w:p w14:paraId="36CD2E7B" w14:textId="77777777" w:rsidR="00946DCA" w:rsidRDefault="00946DCA" w:rsidP="00946DCA">
      <w:pPr>
        <w:tabs>
          <w:tab w:val="left" w:pos="1276"/>
        </w:tabs>
        <w:spacing w:line="360" w:lineRule="auto"/>
        <w:ind w:firstLine="567"/>
        <w:jc w:val="both"/>
        <w:rPr>
          <w:rFonts w:ascii="Myriad Pro" w:hAnsi="Myriad Pro"/>
          <w:sz w:val="26"/>
          <w:szCs w:val="26"/>
        </w:rPr>
      </w:pPr>
      <w:r>
        <w:rPr>
          <w:rFonts w:ascii="Myriad Pro" w:eastAsia="Calibri" w:hAnsi="Myriad Pro"/>
          <w:bCs/>
          <w:color w:val="000000" w:themeColor="text1"/>
          <w:sz w:val="26"/>
          <w:szCs w:val="26"/>
        </w:rPr>
        <w:t xml:space="preserve">Исполнитель отмечает отсутствие в Экспертном заключении </w:t>
      </w:r>
      <w:r w:rsidR="00DA68F3">
        <w:rPr>
          <w:rFonts w:ascii="Myriad Pro" w:eastAsia="Calibri" w:hAnsi="Myriad Pro"/>
          <w:bCs/>
          <w:color w:val="000000" w:themeColor="text1"/>
          <w:sz w:val="26"/>
          <w:szCs w:val="26"/>
        </w:rPr>
        <w:t xml:space="preserve">на 2017 год </w:t>
      </w:r>
      <w:r>
        <w:rPr>
          <w:rFonts w:ascii="Myriad Pro" w:eastAsia="Calibri" w:hAnsi="Myriad Pro"/>
          <w:bCs/>
          <w:color w:val="000000" w:themeColor="text1"/>
          <w:sz w:val="26"/>
          <w:szCs w:val="26"/>
        </w:rPr>
        <w:t>подробной расшифровки расчета расходов по данной статье.</w:t>
      </w:r>
    </w:p>
    <w:p w14:paraId="787D081C" w14:textId="77777777" w:rsidR="003563F7" w:rsidRDefault="003563F7" w:rsidP="003563F7">
      <w:pPr>
        <w:spacing w:line="360" w:lineRule="auto"/>
        <w:rPr>
          <w:rFonts w:ascii="Myriad Pro" w:hAnsi="Myriad Pro"/>
          <w:b/>
          <w:bCs/>
          <w:sz w:val="26"/>
          <w:szCs w:val="26"/>
        </w:rPr>
      </w:pPr>
    </w:p>
    <w:p w14:paraId="6FAD1BCC" w14:textId="77777777" w:rsidR="00B65F19" w:rsidRDefault="00946DCA" w:rsidP="003563F7">
      <w:pPr>
        <w:spacing w:line="360" w:lineRule="auto"/>
        <w:rPr>
          <w:rFonts w:ascii="Myriad Pro" w:hAnsi="Myriad Pro"/>
          <w:b/>
          <w:bCs/>
          <w:sz w:val="26"/>
          <w:szCs w:val="26"/>
        </w:rPr>
      </w:pPr>
      <w:r>
        <w:rPr>
          <w:rFonts w:ascii="Myriad Pro" w:hAnsi="Myriad Pro"/>
          <w:b/>
          <w:bCs/>
          <w:sz w:val="26"/>
          <w:szCs w:val="26"/>
        </w:rPr>
        <w:t>ПОЗИЦИЯ ИСПОЛНИТЕЛЯ</w:t>
      </w:r>
    </w:p>
    <w:p w14:paraId="5F10443D" w14:textId="76E6AFA0" w:rsidR="00C647D2" w:rsidRDefault="00C647D2" w:rsidP="003563F7">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Исполнитель отмечает, что в Экспертном заключении на 2017 год не приведена расшифровка принятой Комитетом по тарифам в НВВ на 2017 год суммы налогов, не приведен анализ заявленных расходов, не указаны ссылки на документы, представленные филиалом </w:t>
      </w:r>
      <w:r w:rsidR="004E70D0">
        <w:rPr>
          <w:rFonts w:ascii="Myriad Pro" w:eastAsia="Calibri" w:hAnsi="Myriad Pro"/>
          <w:color w:val="000000" w:themeColor="text1"/>
          <w:sz w:val="26"/>
          <w:szCs w:val="26"/>
        </w:rPr>
        <w:t>ПАО </w:t>
      </w:r>
      <w:r w:rsidRPr="006D5BB3">
        <w:rPr>
          <w:rFonts w:ascii="Myriad Pro" w:eastAsia="Calibri" w:hAnsi="Myriad Pro"/>
          <w:color w:val="000000" w:themeColor="text1"/>
          <w:sz w:val="26"/>
          <w:szCs w:val="26"/>
        </w:rPr>
        <w:t xml:space="preserve">«МРСК </w:t>
      </w:r>
      <w:r>
        <w:rPr>
          <w:rFonts w:ascii="Myriad Pro" w:eastAsia="Calibri" w:hAnsi="Myriad Pro"/>
          <w:color w:val="000000" w:themeColor="text1"/>
          <w:sz w:val="26"/>
          <w:szCs w:val="26"/>
        </w:rPr>
        <w:t>Сибири</w:t>
      </w:r>
      <w:r w:rsidRPr="006D5BB3">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w:t>
      </w:r>
      <w:r w:rsidRPr="006D5BB3">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ГАЭС</w:t>
      </w:r>
      <w:r w:rsidRPr="006D5BB3">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в обоснование расходов по статье.</w:t>
      </w:r>
    </w:p>
    <w:p w14:paraId="0E16BDFE" w14:textId="2F6F8744" w:rsidR="00C647D2" w:rsidRDefault="00C647D2" w:rsidP="00D812CE">
      <w:pPr>
        <w:spacing w:line="360" w:lineRule="auto"/>
        <w:ind w:firstLine="567"/>
        <w:jc w:val="both"/>
        <w:rPr>
          <w:rFonts w:ascii="Myriad Pro" w:eastAsia="Calibri" w:hAnsi="Myriad Pro"/>
          <w:color w:val="000000" w:themeColor="text1"/>
          <w:sz w:val="26"/>
          <w:szCs w:val="26"/>
        </w:rPr>
      </w:pPr>
      <w:r w:rsidRPr="006D5BB3">
        <w:rPr>
          <w:rFonts w:ascii="Myriad Pro" w:eastAsia="Calibri" w:hAnsi="Myriad Pro"/>
          <w:color w:val="000000" w:themeColor="text1"/>
          <w:sz w:val="26"/>
          <w:szCs w:val="26"/>
        </w:rPr>
        <w:t>По результатам анализа документо</w:t>
      </w:r>
      <w:r>
        <w:rPr>
          <w:rFonts w:ascii="Myriad Pro" w:eastAsia="Calibri" w:hAnsi="Myriad Pro"/>
          <w:color w:val="000000" w:themeColor="text1"/>
          <w:sz w:val="26"/>
          <w:szCs w:val="26"/>
        </w:rPr>
        <w:t xml:space="preserve">в, представленных филиалом </w:t>
      </w:r>
      <w:r w:rsidR="004E70D0">
        <w:rPr>
          <w:rFonts w:ascii="Myriad Pro" w:eastAsia="Calibri" w:hAnsi="Myriad Pro"/>
          <w:color w:val="000000" w:themeColor="text1"/>
          <w:sz w:val="26"/>
          <w:szCs w:val="26"/>
        </w:rPr>
        <w:t>ПАО </w:t>
      </w:r>
      <w:r w:rsidRPr="006D5BB3">
        <w:rPr>
          <w:rFonts w:ascii="Myriad Pro" w:eastAsia="Calibri" w:hAnsi="Myriad Pro"/>
          <w:color w:val="000000" w:themeColor="text1"/>
          <w:sz w:val="26"/>
          <w:szCs w:val="26"/>
        </w:rPr>
        <w:t xml:space="preserve">«МРСК </w:t>
      </w:r>
      <w:r>
        <w:rPr>
          <w:rFonts w:ascii="Myriad Pro" w:eastAsia="Calibri" w:hAnsi="Myriad Pro"/>
          <w:color w:val="000000" w:themeColor="text1"/>
          <w:sz w:val="26"/>
          <w:szCs w:val="26"/>
        </w:rPr>
        <w:t>Сибири</w:t>
      </w:r>
      <w:r w:rsidRPr="006D5BB3">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w:t>
      </w:r>
      <w:r w:rsidRPr="006D5BB3">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ГАЭС</w:t>
      </w:r>
      <w:r w:rsidRPr="006D5BB3">
        <w:rPr>
          <w:rFonts w:ascii="Myriad Pro" w:eastAsia="Calibri" w:hAnsi="Myriad Pro"/>
          <w:color w:val="000000" w:themeColor="text1"/>
          <w:sz w:val="26"/>
          <w:szCs w:val="26"/>
        </w:rPr>
        <w:t xml:space="preserve">» </w:t>
      </w:r>
      <w:r w:rsidR="00D812CE">
        <w:rPr>
          <w:rFonts w:ascii="Myriad Pro" w:eastAsia="Calibri" w:hAnsi="Myriad Pro"/>
          <w:color w:val="000000" w:themeColor="text1"/>
          <w:sz w:val="26"/>
          <w:szCs w:val="26"/>
        </w:rPr>
        <w:t>Исполнителю</w:t>
      </w:r>
      <w:r w:rsidRPr="006D5BB3">
        <w:rPr>
          <w:rFonts w:ascii="Myriad Pro" w:eastAsia="Calibri" w:hAnsi="Myriad Pro"/>
          <w:color w:val="000000" w:themeColor="text1"/>
          <w:sz w:val="26"/>
          <w:szCs w:val="26"/>
        </w:rPr>
        <w:t xml:space="preserve"> </w:t>
      </w:r>
      <w:r w:rsidR="00B42BB8">
        <w:rPr>
          <w:rFonts w:ascii="Myriad Pro" w:eastAsia="Calibri" w:hAnsi="Myriad Pro"/>
          <w:color w:val="000000" w:themeColor="text1"/>
          <w:sz w:val="26"/>
          <w:szCs w:val="26"/>
        </w:rPr>
        <w:t>в подтверждение</w:t>
      </w:r>
      <w:r w:rsidRPr="006D5BB3">
        <w:rPr>
          <w:rFonts w:ascii="Myriad Pro" w:eastAsia="Calibri" w:hAnsi="Myriad Pro"/>
          <w:color w:val="000000" w:themeColor="text1"/>
          <w:sz w:val="26"/>
          <w:szCs w:val="26"/>
        </w:rPr>
        <w:t xml:space="preserve"> заяв</w:t>
      </w:r>
      <w:r w:rsidR="00B42BB8">
        <w:rPr>
          <w:rFonts w:ascii="Myriad Pro" w:eastAsia="Calibri" w:hAnsi="Myriad Pro"/>
          <w:color w:val="000000" w:themeColor="text1"/>
          <w:sz w:val="26"/>
          <w:szCs w:val="26"/>
        </w:rPr>
        <w:t>ленных</w:t>
      </w:r>
      <w:r w:rsidRPr="006D5BB3">
        <w:rPr>
          <w:rFonts w:ascii="Myriad Pro" w:eastAsia="Calibri" w:hAnsi="Myriad Pro"/>
          <w:color w:val="000000" w:themeColor="text1"/>
          <w:sz w:val="26"/>
          <w:szCs w:val="26"/>
        </w:rPr>
        <w:t xml:space="preserve"> расходов</w:t>
      </w:r>
      <w:r>
        <w:rPr>
          <w:rFonts w:ascii="Myriad Pro" w:eastAsia="Calibri" w:hAnsi="Myriad Pro"/>
          <w:color w:val="000000" w:themeColor="text1"/>
          <w:sz w:val="26"/>
          <w:szCs w:val="26"/>
        </w:rPr>
        <w:t xml:space="preserve"> по статье «Налоги», </w:t>
      </w:r>
      <w:r w:rsidR="00D812CE">
        <w:rPr>
          <w:rFonts w:ascii="Myriad Pro" w:eastAsia="Calibri" w:hAnsi="Myriad Pro"/>
          <w:color w:val="000000" w:themeColor="text1"/>
          <w:sz w:val="26"/>
          <w:szCs w:val="26"/>
        </w:rPr>
        <w:t>необходимо</w:t>
      </w:r>
      <w:r>
        <w:rPr>
          <w:rFonts w:ascii="Myriad Pro" w:eastAsia="Calibri" w:hAnsi="Myriad Pro"/>
          <w:color w:val="000000" w:themeColor="text1"/>
          <w:sz w:val="26"/>
          <w:szCs w:val="26"/>
        </w:rPr>
        <w:t xml:space="preserve"> отмет</w:t>
      </w:r>
      <w:r w:rsidR="00D812CE">
        <w:rPr>
          <w:rFonts w:ascii="Myriad Pro" w:eastAsia="Calibri" w:hAnsi="Myriad Pro"/>
          <w:color w:val="000000" w:themeColor="text1"/>
          <w:sz w:val="26"/>
          <w:szCs w:val="26"/>
        </w:rPr>
        <w:t xml:space="preserve">ить, что </w:t>
      </w:r>
      <w:r w:rsidR="00832355">
        <w:rPr>
          <w:rFonts w:ascii="Myriad Pro" w:eastAsia="Calibri" w:hAnsi="Myriad Pro"/>
          <w:color w:val="000000" w:themeColor="text1"/>
          <w:sz w:val="26"/>
          <w:szCs w:val="26"/>
        </w:rPr>
        <w:t xml:space="preserve">часть </w:t>
      </w:r>
      <w:r w:rsidR="00D812CE">
        <w:rPr>
          <w:rFonts w:ascii="Myriad Pro" w:eastAsia="Calibri" w:hAnsi="Myriad Pro"/>
          <w:color w:val="000000" w:themeColor="text1"/>
          <w:sz w:val="26"/>
          <w:szCs w:val="26"/>
        </w:rPr>
        <w:t>скан</w:t>
      </w:r>
      <w:r w:rsidR="00832355">
        <w:rPr>
          <w:rFonts w:ascii="Myriad Pro" w:eastAsia="Calibri" w:hAnsi="Myriad Pro"/>
          <w:color w:val="000000" w:themeColor="text1"/>
          <w:sz w:val="26"/>
          <w:szCs w:val="26"/>
        </w:rPr>
        <w:t>ированных</w:t>
      </w:r>
      <w:r w:rsidR="00D812CE">
        <w:rPr>
          <w:rFonts w:ascii="Myriad Pro" w:eastAsia="Calibri" w:hAnsi="Myriad Pro"/>
          <w:color w:val="000000" w:themeColor="text1"/>
          <w:sz w:val="26"/>
          <w:szCs w:val="26"/>
        </w:rPr>
        <w:t xml:space="preserve"> документов представлен</w:t>
      </w:r>
      <w:r w:rsidR="00832355">
        <w:rPr>
          <w:rFonts w:ascii="Myriad Pro" w:eastAsia="Calibri" w:hAnsi="Myriad Pro"/>
          <w:color w:val="000000" w:themeColor="text1"/>
          <w:sz w:val="26"/>
          <w:szCs w:val="26"/>
        </w:rPr>
        <w:t>а</w:t>
      </w:r>
      <w:r w:rsidR="00D812CE">
        <w:rPr>
          <w:rFonts w:ascii="Myriad Pro" w:eastAsia="Calibri" w:hAnsi="Myriad Pro"/>
          <w:color w:val="000000" w:themeColor="text1"/>
          <w:sz w:val="26"/>
          <w:szCs w:val="26"/>
        </w:rPr>
        <w:t xml:space="preserve"> не в читаемом формате pdf.</w:t>
      </w:r>
    </w:p>
    <w:p w14:paraId="198366FB" w14:textId="77777777" w:rsidR="00D812CE" w:rsidRDefault="00D812CE" w:rsidP="00D812CE">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На </w:t>
      </w:r>
      <w:r w:rsidRPr="00832355">
        <w:rPr>
          <w:rFonts w:ascii="Myriad Pro" w:eastAsia="Calibri" w:hAnsi="Myriad Pro"/>
          <w:color w:val="000000" w:themeColor="text1"/>
          <w:sz w:val="26"/>
          <w:szCs w:val="26"/>
        </w:rPr>
        <w:t>основании изложенного Исполнителем проведена оценка размера Налоговых платежей исходя из документов</w:t>
      </w:r>
      <w:r w:rsidR="00832355" w:rsidRPr="00832355">
        <w:rPr>
          <w:rFonts w:ascii="Myriad Pro" w:eastAsia="Calibri" w:hAnsi="Myriad Pro"/>
          <w:color w:val="000000" w:themeColor="text1"/>
          <w:sz w:val="26"/>
          <w:szCs w:val="26"/>
        </w:rPr>
        <w:t>, по которым можно определить фактический размер понесенных расходов</w:t>
      </w:r>
      <w:r w:rsidRPr="00832355">
        <w:rPr>
          <w:rFonts w:ascii="Myriad Pro" w:eastAsia="Calibri" w:hAnsi="Myriad Pro"/>
          <w:color w:val="000000" w:themeColor="text1"/>
          <w:sz w:val="26"/>
          <w:szCs w:val="26"/>
        </w:rPr>
        <w:t>.</w:t>
      </w:r>
    </w:p>
    <w:p w14:paraId="61127D61" w14:textId="77777777" w:rsidR="00B65F19" w:rsidRDefault="00B65F19" w:rsidP="00B65F19">
      <w:pPr>
        <w:spacing w:before="120" w:line="360" w:lineRule="auto"/>
        <w:ind w:firstLine="567"/>
        <w:jc w:val="both"/>
        <w:rPr>
          <w:rFonts w:ascii="Myriad Pro" w:hAnsi="Myriad Pro"/>
          <w:b/>
          <w:i/>
          <w:sz w:val="26"/>
          <w:szCs w:val="26"/>
        </w:rPr>
      </w:pPr>
      <w:r>
        <w:rPr>
          <w:rFonts w:ascii="Myriad Pro" w:hAnsi="Myriad Pro"/>
          <w:b/>
          <w:i/>
          <w:sz w:val="26"/>
          <w:szCs w:val="26"/>
        </w:rPr>
        <w:t>Плата за землю</w:t>
      </w:r>
    </w:p>
    <w:p w14:paraId="1D60D60C" w14:textId="77777777" w:rsidR="00946DCA" w:rsidRPr="00B65F19" w:rsidRDefault="00946DCA" w:rsidP="00B65F19">
      <w:pPr>
        <w:spacing w:line="360" w:lineRule="auto"/>
        <w:ind w:firstLine="567"/>
        <w:jc w:val="both"/>
        <w:rPr>
          <w:rFonts w:ascii="Myriad Pro" w:hAnsi="Myriad Pro"/>
          <w:b/>
          <w:bCs/>
          <w:sz w:val="26"/>
          <w:szCs w:val="26"/>
        </w:rPr>
      </w:pPr>
      <w:r>
        <w:rPr>
          <w:rFonts w:ascii="Myriad Pro" w:eastAsiaTheme="minorHAnsi" w:hAnsi="Myriad Pro"/>
          <w:sz w:val="26"/>
          <w:szCs w:val="26"/>
        </w:rPr>
        <w:t xml:space="preserve">В соответствии с п. 28 Основ ценообразования </w:t>
      </w:r>
      <w:r w:rsidR="00685A0B">
        <w:rPr>
          <w:rFonts w:ascii="Myriad Pro" w:eastAsiaTheme="minorHAnsi" w:hAnsi="Myriad Pro"/>
          <w:sz w:val="26"/>
          <w:szCs w:val="26"/>
        </w:rPr>
        <w:t>№ </w:t>
      </w:r>
      <w:r>
        <w:rPr>
          <w:rFonts w:ascii="Myriad Pro" w:eastAsiaTheme="minorHAnsi" w:hAnsi="Myriad Pro"/>
          <w:sz w:val="26"/>
          <w:szCs w:val="26"/>
        </w:rPr>
        <w:t>1178 расходы на налоги определяются регулирующим органом в соответствии с Налоговым кодексом Российской Федерации и региональными нормативными актами.</w:t>
      </w:r>
    </w:p>
    <w:p w14:paraId="27003BBD" w14:textId="77777777" w:rsidR="00946DCA" w:rsidRDefault="00946DCA" w:rsidP="00B65F19">
      <w:pPr>
        <w:pStyle w:val="a7"/>
        <w:spacing w:after="240" w:line="360" w:lineRule="auto"/>
        <w:ind w:left="0" w:firstLine="567"/>
        <w:jc w:val="both"/>
        <w:rPr>
          <w:rFonts w:ascii="Myriad Pro" w:eastAsia="Times New Roman" w:hAnsi="Myriad Pro"/>
          <w:sz w:val="26"/>
          <w:szCs w:val="26"/>
        </w:rPr>
      </w:pPr>
      <w:r>
        <w:rPr>
          <w:rFonts w:ascii="Myriad Pro" w:hAnsi="Myriad Pro"/>
          <w:sz w:val="26"/>
          <w:szCs w:val="26"/>
        </w:rPr>
        <w:t>Порядок определения налога на землю установлен Налоговым кодексом Российской Федерации. Налогооблагаемой базой является кадастровая стоимость земельного участка. Ставки и льготы устанавливаются региональными нормативными актами.</w:t>
      </w:r>
    </w:p>
    <w:p w14:paraId="4F009009" w14:textId="77777777" w:rsidR="00946DCA" w:rsidRDefault="00946DCA" w:rsidP="00946DCA">
      <w:pPr>
        <w:pStyle w:val="a7"/>
        <w:spacing w:before="120" w:after="240" w:line="360" w:lineRule="auto"/>
        <w:ind w:left="0" w:firstLine="567"/>
        <w:jc w:val="both"/>
        <w:rPr>
          <w:rStyle w:val="blk"/>
        </w:rPr>
      </w:pPr>
      <w:r>
        <w:rPr>
          <w:rStyle w:val="blk"/>
          <w:rFonts w:ascii="Myriad Pro" w:hAnsi="Myriad Pro"/>
          <w:sz w:val="26"/>
          <w:szCs w:val="26"/>
        </w:rPr>
        <w:t xml:space="preserve">Согласно п. 1 статьи 391 </w:t>
      </w:r>
      <w:r>
        <w:rPr>
          <w:rFonts w:ascii="Myriad Pro" w:hAnsi="Myriad Pro"/>
          <w:sz w:val="26"/>
          <w:szCs w:val="26"/>
        </w:rPr>
        <w:t>Налогового кодекса Российской Федерации</w:t>
      </w:r>
      <w:r>
        <w:rPr>
          <w:rStyle w:val="blk"/>
          <w:rFonts w:ascii="Myriad Pro" w:hAnsi="Myriad Pro"/>
          <w:sz w:val="26"/>
          <w:szCs w:val="26"/>
        </w:rPr>
        <w:t xml:space="preserve"> налоговая база определяется в отношении каждого земельного участка как его кадастровая стоимость, внесенная в Единый государственный реестр </w:t>
      </w:r>
      <w:r>
        <w:rPr>
          <w:rStyle w:val="blk"/>
          <w:rFonts w:ascii="Myriad Pro" w:hAnsi="Myriad Pro"/>
          <w:sz w:val="26"/>
          <w:szCs w:val="26"/>
        </w:rPr>
        <w:lastRenderedPageBreak/>
        <w:t>недвижимости и подлежащая применению с 1 января года, являющегося налоговым периодом.</w:t>
      </w:r>
    </w:p>
    <w:p w14:paraId="63A282F5" w14:textId="77777777" w:rsidR="00946DCA" w:rsidRDefault="00946DCA" w:rsidP="00946DCA">
      <w:pPr>
        <w:pStyle w:val="a7"/>
        <w:spacing w:before="120" w:after="240" w:line="360" w:lineRule="auto"/>
        <w:ind w:left="0" w:firstLine="567"/>
        <w:jc w:val="both"/>
        <w:rPr>
          <w:rStyle w:val="blk"/>
          <w:rFonts w:ascii="Myriad Pro" w:hAnsi="Myriad Pro"/>
          <w:sz w:val="26"/>
          <w:szCs w:val="26"/>
        </w:rPr>
      </w:pPr>
      <w:r>
        <w:rPr>
          <w:rStyle w:val="blk"/>
          <w:rFonts w:ascii="Myriad Pro" w:hAnsi="Myriad Pro"/>
          <w:sz w:val="26"/>
          <w:szCs w:val="26"/>
        </w:rPr>
        <w:t>В отношении земельного участка, образованного в течение налогового периода, налоговая база в данном налоговом периоде определяется как его кадастровая стоимость на день внесения в Единый государственный реестр недвижимости сведений, являющихся основанием для определения кадастровой стоимости такого земельного участка.</w:t>
      </w:r>
    </w:p>
    <w:p w14:paraId="6C86DB1A" w14:textId="77777777" w:rsidR="00946DCA" w:rsidRDefault="00946DCA" w:rsidP="00946DCA">
      <w:pPr>
        <w:pStyle w:val="a7"/>
        <w:spacing w:line="360" w:lineRule="auto"/>
        <w:ind w:left="0" w:firstLine="567"/>
        <w:jc w:val="both"/>
      </w:pPr>
      <w:r>
        <w:rPr>
          <w:rStyle w:val="blk"/>
          <w:rFonts w:ascii="Myriad Pro" w:hAnsi="Myriad Pro"/>
          <w:sz w:val="26"/>
          <w:szCs w:val="26"/>
        </w:rPr>
        <w:t xml:space="preserve">По результатам анализа документов </w:t>
      </w:r>
      <w:r>
        <w:rPr>
          <w:rFonts w:ascii="Myriad Pro" w:hAnsi="Myriad Pro"/>
          <w:sz w:val="26"/>
          <w:szCs w:val="26"/>
        </w:rPr>
        <w:t xml:space="preserve">Исполнитель отмечает, что филиалом «ГАЭС» в адрес Комитета </w:t>
      </w:r>
      <w:r w:rsidR="00DA68F3">
        <w:rPr>
          <w:rFonts w:ascii="Myriad Pro" w:hAnsi="Myriad Pro"/>
          <w:sz w:val="26"/>
          <w:szCs w:val="26"/>
        </w:rPr>
        <w:t xml:space="preserve">по тарифам </w:t>
      </w:r>
      <w:r>
        <w:rPr>
          <w:rFonts w:ascii="Myriad Pro" w:hAnsi="Myriad Pro"/>
          <w:sz w:val="26"/>
          <w:szCs w:val="26"/>
        </w:rPr>
        <w:t>не представлены документы, подтверждающие кадастровую стоимость каждого из объектов (свидетельства на землю,</w:t>
      </w:r>
      <w:r>
        <w:rPr>
          <w:rStyle w:val="qa-text-wrap"/>
          <w:rFonts w:ascii="Myriad Pro" w:hAnsi="Myriad Pro"/>
          <w:sz w:val="26"/>
          <w:szCs w:val="26"/>
        </w:rPr>
        <w:t xml:space="preserve"> выписки из Единого государственного реестра недвижимости (</w:t>
      </w:r>
      <w:r>
        <w:rPr>
          <w:rStyle w:val="qa-hint"/>
          <w:rFonts w:ascii="Myriad Pro" w:hAnsi="Myriad Pro"/>
          <w:sz w:val="26"/>
          <w:szCs w:val="26"/>
        </w:rPr>
        <w:t>ЕГРН</w:t>
      </w:r>
      <w:r>
        <w:rPr>
          <w:rStyle w:val="qa-text-wrap"/>
          <w:rFonts w:ascii="Myriad Pro" w:hAnsi="Myriad Pro"/>
          <w:sz w:val="26"/>
          <w:szCs w:val="26"/>
        </w:rPr>
        <w:t>)</w:t>
      </w:r>
      <w:r>
        <w:rPr>
          <w:rFonts w:ascii="Myriad Pro" w:hAnsi="Myriad Pro"/>
          <w:sz w:val="26"/>
          <w:szCs w:val="26"/>
        </w:rPr>
        <w:t xml:space="preserve">). </w:t>
      </w:r>
    </w:p>
    <w:p w14:paraId="0C905615" w14:textId="77777777" w:rsidR="00946DCA" w:rsidRDefault="00946DCA" w:rsidP="00946DCA">
      <w:pPr>
        <w:autoSpaceDE w:val="0"/>
        <w:autoSpaceDN w:val="0"/>
        <w:adjustRightInd w:val="0"/>
        <w:spacing w:line="360" w:lineRule="auto"/>
        <w:ind w:firstLine="567"/>
        <w:jc w:val="both"/>
        <w:rPr>
          <w:rFonts w:ascii="Myriad Pro" w:eastAsiaTheme="minorHAnsi" w:hAnsi="Myriad Pro" w:cs="Myriad Pro"/>
          <w:sz w:val="26"/>
          <w:szCs w:val="26"/>
          <w:lang w:eastAsia="en-US"/>
        </w:rPr>
      </w:pPr>
      <w:r>
        <w:rPr>
          <w:rFonts w:ascii="Myriad Pro" w:eastAsiaTheme="minorHAnsi" w:hAnsi="Myriad Pro" w:cs="Myriad Pro"/>
          <w:sz w:val="26"/>
          <w:szCs w:val="26"/>
          <w:lang w:eastAsia="en-US"/>
        </w:rPr>
        <w:t>Расчет налоговых платежей произведен филиалом по 124 земельным участкам с общей кадастровой стоимостью 85,36 тыс. руб., в том числе:</w:t>
      </w:r>
    </w:p>
    <w:p w14:paraId="18430AD2" w14:textId="77777777" w:rsidR="00946DCA" w:rsidRDefault="00946DCA" w:rsidP="00946DCA">
      <w:pPr>
        <w:autoSpaceDE w:val="0"/>
        <w:autoSpaceDN w:val="0"/>
        <w:adjustRightInd w:val="0"/>
        <w:spacing w:line="360" w:lineRule="auto"/>
        <w:ind w:firstLine="567"/>
        <w:jc w:val="both"/>
        <w:rPr>
          <w:rFonts w:ascii="Myriad Pro" w:eastAsiaTheme="minorHAnsi" w:hAnsi="Myriad Pro" w:cs="Myriad Pro"/>
          <w:sz w:val="26"/>
          <w:szCs w:val="26"/>
          <w:lang w:eastAsia="en-US"/>
        </w:rPr>
      </w:pPr>
      <w:r>
        <w:rPr>
          <w:rFonts w:ascii="Myriad Pro" w:eastAsiaTheme="minorHAnsi" w:hAnsi="Myriad Pro" w:cs="Myriad Pro"/>
          <w:sz w:val="26"/>
          <w:szCs w:val="26"/>
          <w:lang w:eastAsia="en-US"/>
        </w:rPr>
        <w:t>- по 99 участкам с общей кадастровой стоимостью 77,90 тыс. руб. - с налоговой ставкой 1,5 %;</w:t>
      </w:r>
    </w:p>
    <w:p w14:paraId="5F02CDB0" w14:textId="77777777" w:rsidR="00946DCA" w:rsidRDefault="00946DCA" w:rsidP="00946DCA">
      <w:pPr>
        <w:autoSpaceDE w:val="0"/>
        <w:autoSpaceDN w:val="0"/>
        <w:adjustRightInd w:val="0"/>
        <w:spacing w:line="360" w:lineRule="auto"/>
        <w:ind w:firstLine="567"/>
        <w:jc w:val="both"/>
        <w:rPr>
          <w:rFonts w:ascii="Myriad Pro" w:eastAsiaTheme="minorHAnsi" w:hAnsi="Myriad Pro" w:cs="Myriad Pro"/>
          <w:sz w:val="26"/>
          <w:szCs w:val="26"/>
          <w:lang w:eastAsia="en-US"/>
        </w:rPr>
      </w:pPr>
      <w:r>
        <w:rPr>
          <w:rFonts w:ascii="Myriad Pro" w:eastAsiaTheme="minorHAnsi" w:hAnsi="Myriad Pro" w:cs="Myriad Pro"/>
          <w:sz w:val="26"/>
          <w:szCs w:val="26"/>
          <w:lang w:eastAsia="en-US"/>
        </w:rPr>
        <w:t xml:space="preserve">- по 25 участкам с общей кадастровой стоимость 7,46 тыс. руб. - с налоговой ставкой 0,3%. </w:t>
      </w:r>
    </w:p>
    <w:p w14:paraId="0999CA02" w14:textId="77777777" w:rsidR="00946DCA" w:rsidRDefault="00946DCA" w:rsidP="00946DCA">
      <w:pPr>
        <w:autoSpaceDE w:val="0"/>
        <w:autoSpaceDN w:val="0"/>
        <w:adjustRightInd w:val="0"/>
        <w:spacing w:line="360" w:lineRule="auto"/>
        <w:ind w:firstLine="567"/>
        <w:jc w:val="both"/>
        <w:rPr>
          <w:rFonts w:ascii="Myriad Pro" w:eastAsiaTheme="minorHAnsi" w:hAnsi="Myriad Pro" w:cs="Myriad Pro"/>
          <w:sz w:val="26"/>
          <w:szCs w:val="26"/>
          <w:lang w:eastAsia="en-US"/>
        </w:rPr>
      </w:pPr>
      <w:r>
        <w:rPr>
          <w:rFonts w:ascii="Myriad Pro" w:eastAsiaTheme="minorHAnsi" w:hAnsi="Myriad Pro" w:cs="Myriad Pro"/>
          <w:sz w:val="26"/>
          <w:szCs w:val="26"/>
          <w:lang w:eastAsia="en-US"/>
        </w:rPr>
        <w:t>В качестве обоснования расходов по статье кроме расчета представлена налоговая декларация по земельному налогу за 2015 год, которая содержит расчеты налоговой базы и суммы земельного налога по 70 участкам с общей кадастровой стоимостью 36,89 тыс. руб. и суммой исчисленного налога за 2015 год – 0,458 тыс. руб.</w:t>
      </w:r>
    </w:p>
    <w:p w14:paraId="6BE765DF" w14:textId="77777777" w:rsidR="00946DCA" w:rsidRDefault="00946DCA" w:rsidP="00946DCA">
      <w:pPr>
        <w:autoSpaceDE w:val="0"/>
        <w:autoSpaceDN w:val="0"/>
        <w:adjustRightInd w:val="0"/>
        <w:spacing w:line="360" w:lineRule="auto"/>
        <w:ind w:firstLine="567"/>
        <w:jc w:val="both"/>
        <w:rPr>
          <w:rFonts w:ascii="Myriad Pro" w:eastAsiaTheme="minorHAnsi" w:hAnsi="Myriad Pro" w:cs="Myriad Pro"/>
          <w:sz w:val="26"/>
          <w:szCs w:val="26"/>
          <w:lang w:eastAsia="en-US"/>
        </w:rPr>
      </w:pPr>
      <w:r>
        <w:rPr>
          <w:rFonts w:ascii="Myriad Pro" w:eastAsiaTheme="minorHAnsi" w:hAnsi="Myriad Pro" w:cs="Myriad Pro"/>
          <w:sz w:val="26"/>
          <w:szCs w:val="26"/>
          <w:lang w:eastAsia="en-US"/>
        </w:rPr>
        <w:t>По оставшимся 54 участкам, налог на землю по которым учтён</w:t>
      </w:r>
      <w:r w:rsidR="00DA68F3">
        <w:rPr>
          <w:rFonts w:ascii="Myriad Pro" w:eastAsiaTheme="minorHAnsi" w:hAnsi="Myriad Pro" w:cs="Myriad Pro"/>
          <w:sz w:val="26"/>
          <w:szCs w:val="26"/>
          <w:lang w:eastAsia="en-US"/>
        </w:rPr>
        <w:t xml:space="preserve"> филиалом</w:t>
      </w:r>
      <w:r>
        <w:rPr>
          <w:rFonts w:ascii="Myriad Pro" w:eastAsiaTheme="minorHAnsi" w:hAnsi="Myriad Pro" w:cs="Myriad Pro"/>
          <w:sz w:val="26"/>
          <w:szCs w:val="26"/>
          <w:lang w:eastAsia="en-US"/>
        </w:rPr>
        <w:t xml:space="preserve"> «ГАЭС» при расчете расходов на 2017 год, </w:t>
      </w:r>
      <w:r>
        <w:rPr>
          <w:rFonts w:ascii="Myriad Pro" w:hAnsi="Myriad Pro"/>
          <w:sz w:val="26"/>
          <w:szCs w:val="26"/>
        </w:rPr>
        <w:t>не представлены документы, подтверждающие кадастровую стоимость каждого из объектов, а также документы, подтверждающие права на землю (свидетельства на землю,</w:t>
      </w:r>
      <w:r>
        <w:rPr>
          <w:rStyle w:val="qa-text-wrap"/>
          <w:rFonts w:ascii="Myriad Pro" w:eastAsiaTheme="majorEastAsia" w:hAnsi="Myriad Pro"/>
          <w:sz w:val="26"/>
          <w:szCs w:val="26"/>
        </w:rPr>
        <w:t xml:space="preserve"> выписки из Единого государственного реестра недвижимости (</w:t>
      </w:r>
      <w:r>
        <w:rPr>
          <w:rStyle w:val="qa-hint"/>
          <w:rFonts w:ascii="Myriad Pro" w:hAnsi="Myriad Pro"/>
          <w:sz w:val="26"/>
          <w:szCs w:val="26"/>
        </w:rPr>
        <w:t>ЕГРН</w:t>
      </w:r>
      <w:r>
        <w:rPr>
          <w:rStyle w:val="qa-text-wrap"/>
          <w:rFonts w:ascii="Myriad Pro" w:eastAsiaTheme="majorEastAsia" w:hAnsi="Myriad Pro"/>
          <w:sz w:val="26"/>
          <w:szCs w:val="26"/>
        </w:rPr>
        <w:t>)).</w:t>
      </w:r>
    </w:p>
    <w:p w14:paraId="273C103A" w14:textId="77777777" w:rsidR="00946DCA" w:rsidRDefault="00946DCA" w:rsidP="00B42BB8">
      <w:pPr>
        <w:pStyle w:val="a7"/>
        <w:spacing w:line="360" w:lineRule="auto"/>
        <w:ind w:left="0" w:firstLine="567"/>
        <w:jc w:val="both"/>
        <w:rPr>
          <w:rFonts w:ascii="Myriad Pro" w:eastAsia="Times New Roman" w:hAnsi="Myriad Pro"/>
          <w:sz w:val="26"/>
          <w:szCs w:val="26"/>
        </w:rPr>
      </w:pPr>
      <w:r>
        <w:rPr>
          <w:rFonts w:ascii="Myriad Pro" w:hAnsi="Myriad Pro"/>
          <w:sz w:val="26"/>
          <w:szCs w:val="26"/>
        </w:rPr>
        <w:t>С учетом вышеизложенного Исполнитель считает обоснованным учесть налог на землю филиала «ГАЭС» на 2017 год на уровне факта 2015 года – 0,458 тыс. руб.</w:t>
      </w:r>
    </w:p>
    <w:p w14:paraId="4647506B" w14:textId="77777777" w:rsidR="00946DCA" w:rsidRDefault="00946DCA" w:rsidP="00B42BB8">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В результате анализа Исполнителем определены следующие показатели по данной статье расходов:</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5"/>
        <w:gridCol w:w="2285"/>
        <w:gridCol w:w="1133"/>
        <w:gridCol w:w="1279"/>
        <w:gridCol w:w="1421"/>
        <w:gridCol w:w="1271"/>
        <w:gridCol w:w="1277"/>
      </w:tblGrid>
      <w:tr w:rsidR="00946DCA" w14:paraId="3CE82689" w14:textId="77777777" w:rsidTr="00B42BB8">
        <w:trPr>
          <w:trHeight w:val="20"/>
        </w:trPr>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E5006C" w14:textId="77777777" w:rsidR="00946DCA" w:rsidRDefault="00685A0B">
            <w:pPr>
              <w:spacing w:line="276" w:lineRule="auto"/>
              <w:jc w:val="center"/>
              <w:rPr>
                <w:rFonts w:ascii="Myriad Pro" w:hAnsi="Myriad Pro"/>
                <w:b/>
                <w:color w:val="FFFFFF" w:themeColor="background1"/>
                <w:sz w:val="18"/>
                <w:szCs w:val="18"/>
                <w:lang w:eastAsia="en-US"/>
              </w:rPr>
            </w:pPr>
            <w:r>
              <w:rPr>
                <w:rFonts w:ascii="Myriad Pro" w:hAnsi="Myriad Pro"/>
                <w:b/>
                <w:color w:val="FFFFFF" w:themeColor="background1"/>
                <w:sz w:val="18"/>
                <w:szCs w:val="18"/>
                <w:lang w:eastAsia="en-US"/>
              </w:rPr>
              <w:t>№ </w:t>
            </w:r>
            <w:r w:rsidR="00946DCA">
              <w:rPr>
                <w:rFonts w:ascii="Myriad Pro" w:hAnsi="Myriad Pro"/>
                <w:b/>
                <w:color w:val="FFFFFF" w:themeColor="background1"/>
                <w:sz w:val="18"/>
                <w:szCs w:val="18"/>
                <w:lang w:eastAsia="en-US"/>
              </w:rPr>
              <w:t>п/п</w:t>
            </w:r>
          </w:p>
        </w:tc>
        <w:tc>
          <w:tcPr>
            <w:tcW w:w="22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4E0A1F" w14:textId="77777777" w:rsidR="00946DCA" w:rsidRDefault="00946DCA">
            <w:pPr>
              <w:spacing w:line="276" w:lineRule="auto"/>
              <w:jc w:val="center"/>
              <w:rPr>
                <w:rFonts w:ascii="Myriad Pro" w:hAnsi="Myriad Pro"/>
                <w:b/>
                <w:color w:val="FFFFFF" w:themeColor="background1"/>
                <w:sz w:val="18"/>
                <w:szCs w:val="18"/>
                <w:lang w:eastAsia="en-US"/>
              </w:rPr>
            </w:pPr>
            <w:r>
              <w:rPr>
                <w:rFonts w:ascii="Myriad Pro" w:hAnsi="Myriad Pro"/>
                <w:b/>
                <w:color w:val="FFFFFF" w:themeColor="background1"/>
                <w:sz w:val="18"/>
                <w:szCs w:val="18"/>
                <w:lang w:eastAsia="en-US"/>
              </w:rPr>
              <w:t>Наименование статьи расходов</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E72DC5" w14:textId="77777777" w:rsidR="00946DCA" w:rsidRDefault="00946DCA">
            <w:pPr>
              <w:spacing w:line="276" w:lineRule="auto"/>
              <w:jc w:val="center"/>
              <w:rPr>
                <w:rFonts w:ascii="Myriad Pro" w:hAnsi="Myriad Pro"/>
                <w:b/>
                <w:color w:val="FFFFFF" w:themeColor="background1"/>
                <w:sz w:val="18"/>
                <w:szCs w:val="18"/>
                <w:lang w:eastAsia="en-US"/>
              </w:rPr>
            </w:pPr>
            <w:r>
              <w:rPr>
                <w:rFonts w:ascii="Myriad Pro" w:hAnsi="Myriad Pro"/>
                <w:b/>
                <w:color w:val="FFFFFF" w:themeColor="background1"/>
                <w:sz w:val="18"/>
                <w:szCs w:val="18"/>
                <w:lang w:eastAsia="en-US"/>
              </w:rPr>
              <w:t>Предложение на 2017, тыс. руб.</w:t>
            </w:r>
          </w:p>
        </w:tc>
        <w:tc>
          <w:tcPr>
            <w:tcW w:w="12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D37E43" w14:textId="77777777" w:rsidR="00946DCA" w:rsidRDefault="00DA68F3">
            <w:pPr>
              <w:spacing w:line="276" w:lineRule="auto"/>
              <w:jc w:val="center"/>
              <w:rPr>
                <w:rFonts w:ascii="Myriad Pro" w:hAnsi="Myriad Pro"/>
                <w:b/>
                <w:color w:val="FFFFFF" w:themeColor="background1"/>
                <w:sz w:val="18"/>
                <w:szCs w:val="18"/>
                <w:lang w:eastAsia="en-US"/>
              </w:rPr>
            </w:pPr>
            <w:r>
              <w:rPr>
                <w:rFonts w:ascii="Myriad Pro" w:hAnsi="Myriad Pro"/>
                <w:b/>
                <w:color w:val="FFFFFF" w:themeColor="background1"/>
                <w:sz w:val="18"/>
                <w:szCs w:val="18"/>
                <w:lang w:eastAsia="en-US"/>
              </w:rPr>
              <w:t>Установлено на</w:t>
            </w:r>
            <w:r w:rsidR="00946DCA">
              <w:rPr>
                <w:rFonts w:ascii="Myriad Pro" w:hAnsi="Myriad Pro"/>
                <w:b/>
                <w:color w:val="FFFFFF" w:themeColor="background1"/>
                <w:sz w:val="18"/>
                <w:szCs w:val="18"/>
                <w:lang w:eastAsia="en-US"/>
              </w:rPr>
              <w:t xml:space="preserve"> 2017, тыс. руб.</w:t>
            </w:r>
          </w:p>
        </w:tc>
        <w:tc>
          <w:tcPr>
            <w:tcW w:w="1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9FA3D0" w14:textId="77777777" w:rsidR="00946DCA" w:rsidRDefault="00946DCA">
            <w:pPr>
              <w:spacing w:line="276" w:lineRule="auto"/>
              <w:jc w:val="center"/>
              <w:rPr>
                <w:rFonts w:ascii="Myriad Pro" w:hAnsi="Myriad Pro"/>
                <w:b/>
                <w:color w:val="FFFFFF" w:themeColor="background1"/>
                <w:sz w:val="18"/>
                <w:szCs w:val="18"/>
                <w:lang w:eastAsia="en-US"/>
              </w:rPr>
            </w:pPr>
            <w:r>
              <w:rPr>
                <w:rFonts w:ascii="Myriad Pro" w:hAnsi="Myriad Pro"/>
                <w:b/>
                <w:color w:val="FFFFFF" w:themeColor="background1"/>
                <w:sz w:val="18"/>
                <w:szCs w:val="18"/>
                <w:lang w:eastAsia="en-US"/>
              </w:rPr>
              <w:t>Принято Исполнителем, тыс. руб.</w:t>
            </w:r>
          </w:p>
        </w:tc>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5C2ED8" w14:textId="77777777" w:rsidR="00946DCA" w:rsidRDefault="00B42BB8">
            <w:pPr>
              <w:spacing w:line="276" w:lineRule="auto"/>
              <w:jc w:val="center"/>
              <w:rPr>
                <w:rFonts w:ascii="Myriad Pro" w:hAnsi="Myriad Pro"/>
                <w:b/>
                <w:color w:val="FFFFFF" w:themeColor="background1"/>
                <w:sz w:val="18"/>
                <w:szCs w:val="18"/>
                <w:lang w:eastAsia="en-US"/>
              </w:rPr>
            </w:pPr>
            <w:r>
              <w:rPr>
                <w:rFonts w:ascii="Myriad Pro" w:hAnsi="Myriad Pro"/>
                <w:b/>
                <w:color w:val="FFFFFF" w:themeColor="background1"/>
                <w:sz w:val="18"/>
                <w:szCs w:val="18"/>
              </w:rPr>
              <w:t>Расходы, требующие дополнительного обоснования</w:t>
            </w:r>
            <w:r w:rsidRPr="005F06AE">
              <w:rPr>
                <w:rFonts w:ascii="Myriad Pro" w:hAnsi="Myriad Pro"/>
                <w:b/>
                <w:color w:val="FFFFFF" w:themeColor="background1"/>
                <w:sz w:val="18"/>
                <w:szCs w:val="18"/>
              </w:rPr>
              <w:t>, тыс. руб.</w:t>
            </w:r>
          </w:p>
        </w:tc>
        <w:tc>
          <w:tcPr>
            <w:tcW w:w="12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7DC47F" w14:textId="77777777" w:rsidR="00946DCA" w:rsidRDefault="00946DCA">
            <w:pPr>
              <w:spacing w:line="276" w:lineRule="auto"/>
              <w:jc w:val="center"/>
              <w:rPr>
                <w:rFonts w:ascii="Myriad Pro" w:hAnsi="Myriad Pro"/>
                <w:b/>
                <w:color w:val="FFFFFF" w:themeColor="background1"/>
                <w:sz w:val="18"/>
                <w:szCs w:val="18"/>
                <w:lang w:eastAsia="en-US"/>
              </w:rPr>
            </w:pPr>
            <w:r>
              <w:rPr>
                <w:rFonts w:ascii="Myriad Pro" w:hAnsi="Myriad Pro"/>
                <w:b/>
                <w:color w:val="FFFFFF" w:themeColor="background1"/>
                <w:sz w:val="18"/>
                <w:szCs w:val="18"/>
                <w:lang w:eastAsia="en-US"/>
              </w:rPr>
              <w:t>Недополученный доход, тыс. руб.</w:t>
            </w:r>
          </w:p>
        </w:tc>
      </w:tr>
      <w:tr w:rsidR="00946DCA" w14:paraId="0748BF59" w14:textId="77777777" w:rsidTr="00B42BB8">
        <w:trPr>
          <w:trHeight w:val="20"/>
        </w:trPr>
        <w:tc>
          <w:tcPr>
            <w:tcW w:w="685" w:type="dxa"/>
            <w:tcBorders>
              <w:top w:val="single" w:sz="4" w:space="0" w:color="FFFFFF" w:themeColor="background1"/>
              <w:left w:val="single" w:sz="4" w:space="0" w:color="auto"/>
              <w:bottom w:val="single" w:sz="4" w:space="0" w:color="auto"/>
              <w:right w:val="single" w:sz="4" w:space="0" w:color="auto"/>
            </w:tcBorders>
            <w:vAlign w:val="center"/>
            <w:hideMark/>
          </w:tcPr>
          <w:p w14:paraId="311B2CEA" w14:textId="77777777" w:rsidR="00946DCA" w:rsidRPr="00946DCA" w:rsidRDefault="00946DCA" w:rsidP="00946DCA">
            <w:pPr>
              <w:spacing w:line="276" w:lineRule="auto"/>
              <w:jc w:val="center"/>
              <w:rPr>
                <w:rFonts w:ascii="Myriad Pro" w:hAnsi="Myriad Pro" w:cs="Calibri"/>
                <w:sz w:val="20"/>
                <w:szCs w:val="20"/>
                <w:lang w:eastAsia="zh-CN"/>
              </w:rPr>
            </w:pPr>
            <w:r w:rsidRPr="00946DCA">
              <w:rPr>
                <w:rFonts w:ascii="Myriad Pro" w:hAnsi="Myriad Pro" w:cs="Calibri"/>
                <w:sz w:val="20"/>
                <w:szCs w:val="20"/>
                <w:lang w:eastAsia="zh-CN"/>
              </w:rPr>
              <w:t>1</w:t>
            </w:r>
          </w:p>
        </w:tc>
        <w:tc>
          <w:tcPr>
            <w:tcW w:w="2285" w:type="dxa"/>
            <w:tcBorders>
              <w:top w:val="single" w:sz="4" w:space="0" w:color="FFFFFF" w:themeColor="background1"/>
              <w:left w:val="single" w:sz="4" w:space="0" w:color="auto"/>
              <w:bottom w:val="single" w:sz="4" w:space="0" w:color="auto"/>
              <w:right w:val="single" w:sz="4" w:space="0" w:color="auto"/>
            </w:tcBorders>
            <w:vAlign w:val="center"/>
            <w:hideMark/>
          </w:tcPr>
          <w:p w14:paraId="7A96C9FF" w14:textId="77777777" w:rsidR="00946DCA" w:rsidRPr="00946DCA" w:rsidRDefault="00946DCA" w:rsidP="00946DCA">
            <w:pPr>
              <w:spacing w:line="276" w:lineRule="auto"/>
              <w:jc w:val="center"/>
              <w:rPr>
                <w:rFonts w:ascii="Myriad Pro" w:hAnsi="Myriad Pro" w:cs="Calibri"/>
                <w:sz w:val="20"/>
                <w:szCs w:val="20"/>
                <w:lang w:eastAsia="zh-CN"/>
              </w:rPr>
            </w:pPr>
            <w:r w:rsidRPr="00946DCA">
              <w:rPr>
                <w:rFonts w:ascii="Myriad Pro" w:hAnsi="Myriad Pro" w:cs="Calibri"/>
                <w:sz w:val="20"/>
                <w:szCs w:val="20"/>
                <w:lang w:eastAsia="zh-CN"/>
              </w:rPr>
              <w:t>Плата за землю</w:t>
            </w:r>
          </w:p>
        </w:tc>
        <w:tc>
          <w:tcPr>
            <w:tcW w:w="1133" w:type="dxa"/>
            <w:tcBorders>
              <w:top w:val="single" w:sz="4" w:space="0" w:color="FFFFFF" w:themeColor="background1"/>
              <w:left w:val="single" w:sz="4" w:space="0" w:color="auto"/>
              <w:bottom w:val="single" w:sz="4" w:space="0" w:color="auto"/>
              <w:right w:val="single" w:sz="4" w:space="0" w:color="auto"/>
            </w:tcBorders>
            <w:vAlign w:val="center"/>
            <w:hideMark/>
          </w:tcPr>
          <w:p w14:paraId="05D0364C" w14:textId="77777777" w:rsidR="00946DCA" w:rsidRPr="00946DCA" w:rsidRDefault="00946DCA" w:rsidP="00946DCA">
            <w:pPr>
              <w:spacing w:line="276" w:lineRule="auto"/>
              <w:jc w:val="center"/>
              <w:rPr>
                <w:rFonts w:ascii="Myriad Pro" w:hAnsi="Myriad Pro" w:cs="Calibri"/>
                <w:sz w:val="20"/>
                <w:szCs w:val="20"/>
                <w:lang w:eastAsia="zh-CN"/>
              </w:rPr>
            </w:pPr>
            <w:r w:rsidRPr="00946DCA">
              <w:rPr>
                <w:rFonts w:ascii="Myriad Pro" w:hAnsi="Myriad Pro" w:cs="Calibri"/>
                <w:sz w:val="20"/>
                <w:szCs w:val="20"/>
                <w:lang w:eastAsia="zh-CN"/>
              </w:rPr>
              <w:t>0,9</w:t>
            </w:r>
          </w:p>
        </w:tc>
        <w:tc>
          <w:tcPr>
            <w:tcW w:w="1279" w:type="dxa"/>
            <w:tcBorders>
              <w:top w:val="single" w:sz="4" w:space="0" w:color="FFFFFF" w:themeColor="background1"/>
              <w:left w:val="single" w:sz="4" w:space="0" w:color="auto"/>
              <w:bottom w:val="single" w:sz="4" w:space="0" w:color="auto"/>
              <w:right w:val="single" w:sz="4" w:space="0" w:color="auto"/>
            </w:tcBorders>
            <w:vAlign w:val="center"/>
            <w:hideMark/>
          </w:tcPr>
          <w:p w14:paraId="1FBFC26D" w14:textId="77777777" w:rsidR="00946DCA" w:rsidRPr="00946DCA" w:rsidRDefault="00946DCA" w:rsidP="00946DCA">
            <w:pPr>
              <w:spacing w:line="276" w:lineRule="auto"/>
              <w:jc w:val="center"/>
              <w:rPr>
                <w:rFonts w:ascii="Myriad Pro" w:hAnsi="Myriad Pro" w:cs="Calibri"/>
                <w:sz w:val="20"/>
                <w:szCs w:val="20"/>
                <w:lang w:eastAsia="zh-CN"/>
              </w:rPr>
            </w:pPr>
            <w:r w:rsidRPr="00946DCA">
              <w:rPr>
                <w:rFonts w:ascii="Myriad Pro" w:hAnsi="Myriad Pro" w:cs="Calibri"/>
                <w:sz w:val="20"/>
                <w:szCs w:val="20"/>
                <w:lang w:eastAsia="zh-CN"/>
              </w:rPr>
              <w:t>0,9</w:t>
            </w:r>
          </w:p>
        </w:tc>
        <w:tc>
          <w:tcPr>
            <w:tcW w:w="1421" w:type="dxa"/>
            <w:tcBorders>
              <w:top w:val="single" w:sz="4" w:space="0" w:color="FFFFFF" w:themeColor="background1"/>
              <w:left w:val="single" w:sz="4" w:space="0" w:color="auto"/>
              <w:bottom w:val="single" w:sz="4" w:space="0" w:color="auto"/>
              <w:right w:val="single" w:sz="4" w:space="0" w:color="auto"/>
            </w:tcBorders>
            <w:vAlign w:val="center"/>
            <w:hideMark/>
          </w:tcPr>
          <w:p w14:paraId="1A9287A6" w14:textId="77777777" w:rsidR="00946DCA" w:rsidRPr="00946DCA" w:rsidRDefault="00946DCA" w:rsidP="00946DCA">
            <w:pPr>
              <w:spacing w:line="276" w:lineRule="auto"/>
              <w:jc w:val="center"/>
              <w:rPr>
                <w:rFonts w:ascii="Myriad Pro" w:hAnsi="Myriad Pro" w:cs="Calibri"/>
                <w:sz w:val="20"/>
                <w:szCs w:val="20"/>
                <w:lang w:eastAsia="zh-CN"/>
              </w:rPr>
            </w:pPr>
            <w:r w:rsidRPr="00946DCA">
              <w:rPr>
                <w:rFonts w:ascii="Myriad Pro" w:hAnsi="Myriad Pro" w:cs="Calibri"/>
                <w:sz w:val="20"/>
                <w:szCs w:val="20"/>
                <w:lang w:eastAsia="zh-CN"/>
              </w:rPr>
              <w:t>0,458</w:t>
            </w:r>
          </w:p>
        </w:tc>
        <w:tc>
          <w:tcPr>
            <w:tcW w:w="1271" w:type="dxa"/>
            <w:tcBorders>
              <w:top w:val="single" w:sz="4" w:space="0" w:color="FFFFFF" w:themeColor="background1"/>
              <w:left w:val="single" w:sz="4" w:space="0" w:color="auto"/>
              <w:bottom w:val="single" w:sz="4" w:space="0" w:color="auto"/>
              <w:right w:val="single" w:sz="4" w:space="0" w:color="auto"/>
            </w:tcBorders>
            <w:vAlign w:val="center"/>
            <w:hideMark/>
          </w:tcPr>
          <w:p w14:paraId="026A99B0" w14:textId="77777777" w:rsidR="00946DCA" w:rsidRPr="00946DCA" w:rsidRDefault="00946DCA" w:rsidP="00946DCA">
            <w:pPr>
              <w:spacing w:line="276" w:lineRule="auto"/>
              <w:jc w:val="center"/>
              <w:rPr>
                <w:rFonts w:ascii="Myriad Pro" w:hAnsi="Myriad Pro" w:cs="Calibri"/>
                <w:sz w:val="20"/>
                <w:szCs w:val="20"/>
                <w:lang w:eastAsia="zh-CN"/>
              </w:rPr>
            </w:pPr>
            <w:r w:rsidRPr="00946DCA">
              <w:rPr>
                <w:rFonts w:ascii="Myriad Pro" w:hAnsi="Myriad Pro" w:cs="Calibri"/>
                <w:sz w:val="20"/>
                <w:szCs w:val="20"/>
                <w:lang w:eastAsia="zh-CN"/>
              </w:rPr>
              <w:t>0,442</w:t>
            </w:r>
          </w:p>
        </w:tc>
        <w:tc>
          <w:tcPr>
            <w:tcW w:w="1277" w:type="dxa"/>
            <w:tcBorders>
              <w:top w:val="single" w:sz="4" w:space="0" w:color="FFFFFF" w:themeColor="background1"/>
              <w:left w:val="single" w:sz="4" w:space="0" w:color="auto"/>
              <w:bottom w:val="single" w:sz="4" w:space="0" w:color="auto"/>
              <w:right w:val="single" w:sz="4" w:space="0" w:color="auto"/>
            </w:tcBorders>
            <w:vAlign w:val="center"/>
          </w:tcPr>
          <w:p w14:paraId="4E96B91F" w14:textId="77777777" w:rsidR="00946DCA" w:rsidRPr="00946DCA" w:rsidRDefault="00946DCA" w:rsidP="00946DCA">
            <w:pPr>
              <w:spacing w:line="276" w:lineRule="auto"/>
              <w:jc w:val="center"/>
              <w:rPr>
                <w:rFonts w:ascii="Myriad Pro" w:hAnsi="Myriad Pro" w:cs="Calibri"/>
                <w:sz w:val="20"/>
                <w:szCs w:val="20"/>
                <w:lang w:eastAsia="zh-CN"/>
              </w:rPr>
            </w:pPr>
          </w:p>
        </w:tc>
      </w:tr>
    </w:tbl>
    <w:p w14:paraId="0CE15EBA" w14:textId="2C6EE4B6" w:rsidR="00F84DF7" w:rsidRDefault="00946DCA" w:rsidP="00946DCA">
      <w:pPr>
        <w:spacing w:before="240" w:line="360" w:lineRule="auto"/>
        <w:ind w:firstLine="567"/>
        <w:jc w:val="both"/>
        <w:rPr>
          <w:rStyle w:val="qa-text-wrap"/>
          <w:rFonts w:ascii="Myriad Pro" w:eastAsiaTheme="majorEastAsia" w:hAnsi="Myriad Pro"/>
          <w:sz w:val="26"/>
          <w:szCs w:val="26"/>
        </w:rPr>
      </w:pPr>
      <w:r>
        <w:rPr>
          <w:rFonts w:ascii="Myriad Pro" w:eastAsia="Calibri" w:hAnsi="Myriad Pro"/>
          <w:color w:val="000000" w:themeColor="text1"/>
          <w:sz w:val="26"/>
          <w:szCs w:val="26"/>
        </w:rPr>
        <w:t xml:space="preserve">Исполнитель рекомендует филиалу </w:t>
      </w:r>
      <w:r w:rsidR="004E70D0">
        <w:rPr>
          <w:rFonts w:ascii="Myriad Pro" w:eastAsia="Calibri" w:hAnsi="Myriad Pro"/>
          <w:color w:val="000000" w:themeColor="text1"/>
          <w:sz w:val="26"/>
          <w:szCs w:val="26"/>
        </w:rPr>
        <w:t>ПАО </w:t>
      </w:r>
      <w:r>
        <w:rPr>
          <w:rFonts w:ascii="Myriad Pro" w:eastAsia="Calibri" w:hAnsi="Myriad Pro"/>
          <w:color w:val="000000" w:themeColor="text1"/>
          <w:sz w:val="26"/>
          <w:szCs w:val="26"/>
        </w:rPr>
        <w:t xml:space="preserve">«МРСК Сибири» - «ГАЭС» при подготовке обоснований расходов по данной статье формировать пояснительные записки с указанием принципов расчета затрат, представлять </w:t>
      </w:r>
      <w:r>
        <w:rPr>
          <w:rFonts w:ascii="Myriad Pro" w:hAnsi="Myriad Pro"/>
          <w:sz w:val="26"/>
          <w:szCs w:val="26"/>
        </w:rPr>
        <w:t>свидетельства на землю,</w:t>
      </w:r>
      <w:r>
        <w:rPr>
          <w:rStyle w:val="qa-text-wrap"/>
          <w:rFonts w:ascii="Myriad Pro" w:eastAsiaTheme="majorEastAsia" w:hAnsi="Myriad Pro"/>
          <w:sz w:val="26"/>
          <w:szCs w:val="26"/>
        </w:rPr>
        <w:t xml:space="preserve"> выписки из Единого государственного реестра недвижимости (</w:t>
      </w:r>
      <w:r>
        <w:rPr>
          <w:rStyle w:val="qa-hint"/>
          <w:rFonts w:ascii="Myriad Pro" w:hAnsi="Myriad Pro"/>
          <w:sz w:val="26"/>
          <w:szCs w:val="26"/>
        </w:rPr>
        <w:t>ЕГРН</w:t>
      </w:r>
      <w:r>
        <w:rPr>
          <w:rStyle w:val="qa-text-wrap"/>
          <w:rFonts w:ascii="Myriad Pro" w:eastAsiaTheme="majorEastAsia" w:hAnsi="Myriad Pro"/>
          <w:sz w:val="26"/>
          <w:szCs w:val="26"/>
        </w:rPr>
        <w:t>).</w:t>
      </w:r>
    </w:p>
    <w:p w14:paraId="3CFBAB2F" w14:textId="77777777" w:rsidR="00C647D2" w:rsidRPr="00315406" w:rsidRDefault="00C647D2" w:rsidP="00C647D2">
      <w:pPr>
        <w:autoSpaceDE w:val="0"/>
        <w:autoSpaceDN w:val="0"/>
        <w:adjustRightInd w:val="0"/>
        <w:spacing w:before="240" w:line="360" w:lineRule="auto"/>
        <w:ind w:firstLine="567"/>
        <w:jc w:val="both"/>
        <w:rPr>
          <w:rFonts w:ascii="Myriad Pro" w:eastAsia="Calibri" w:hAnsi="Myriad Pro"/>
          <w:b/>
          <w:bCs/>
          <w:i/>
          <w:sz w:val="26"/>
          <w:szCs w:val="26"/>
        </w:rPr>
      </w:pPr>
      <w:r w:rsidRPr="00315406">
        <w:rPr>
          <w:rFonts w:ascii="Myriad Pro" w:eastAsia="Calibri" w:hAnsi="Myriad Pro"/>
          <w:b/>
          <w:bCs/>
          <w:i/>
          <w:sz w:val="26"/>
          <w:szCs w:val="26"/>
        </w:rPr>
        <w:t>Налог на имущество</w:t>
      </w:r>
    </w:p>
    <w:p w14:paraId="1DE30AF5" w14:textId="77777777" w:rsidR="00C647D2" w:rsidRDefault="00D812CE" w:rsidP="00C647D2">
      <w:pPr>
        <w:spacing w:line="360" w:lineRule="auto"/>
        <w:ind w:firstLine="567"/>
        <w:contextualSpacing/>
        <w:jc w:val="both"/>
        <w:rPr>
          <w:rFonts w:ascii="Myriad Pro" w:eastAsia="Calibri" w:hAnsi="Myriad Pro"/>
          <w:color w:val="000000" w:themeColor="text1"/>
          <w:sz w:val="26"/>
          <w:szCs w:val="26"/>
        </w:rPr>
      </w:pPr>
      <w:r w:rsidRPr="00820B18">
        <w:rPr>
          <w:rFonts w:ascii="Myriad Pro" w:eastAsia="Calibri" w:hAnsi="Myriad Pro"/>
          <w:color w:val="000000" w:themeColor="text1"/>
          <w:sz w:val="26"/>
          <w:szCs w:val="26"/>
        </w:rPr>
        <w:t>Расходы по статье «Налог на имущество» рассчитываются на основании остаточной стоимости недвижимого имущества, учитываемого на балансе организации в качестве объектов основных средств в порядке, установленном для ведения бухгалтерского учета.</w:t>
      </w:r>
    </w:p>
    <w:p w14:paraId="2A282D86" w14:textId="4A76332B" w:rsidR="00D812CE" w:rsidRDefault="00D812CE" w:rsidP="00C647D2">
      <w:pPr>
        <w:spacing w:line="360" w:lineRule="auto"/>
        <w:ind w:firstLine="567"/>
        <w:contextualSpacing/>
        <w:jc w:val="both"/>
        <w:rPr>
          <w:rFonts w:ascii="Myriad Pro" w:eastAsia="Calibri" w:hAnsi="Myriad Pro"/>
          <w:color w:val="000000" w:themeColor="text1"/>
          <w:sz w:val="26"/>
          <w:szCs w:val="26"/>
        </w:rPr>
      </w:pPr>
      <w:r w:rsidRPr="00D812CE">
        <w:rPr>
          <w:rFonts w:ascii="Myriad Pro" w:eastAsia="Calibri" w:hAnsi="Myriad Pro"/>
          <w:color w:val="000000" w:themeColor="text1"/>
          <w:sz w:val="26"/>
          <w:szCs w:val="26"/>
        </w:rPr>
        <w:t xml:space="preserve">Исполнитель отмечает, что расчет налога на имущество на 2017 произведен филиалом </w:t>
      </w:r>
      <w:r w:rsidR="004E70D0">
        <w:rPr>
          <w:rFonts w:ascii="Myriad Pro" w:eastAsia="Calibri" w:hAnsi="Myriad Pro"/>
          <w:color w:val="000000" w:themeColor="text1"/>
          <w:sz w:val="26"/>
          <w:szCs w:val="26"/>
        </w:rPr>
        <w:t>ПАО </w:t>
      </w:r>
      <w:r w:rsidRPr="00D812CE">
        <w:rPr>
          <w:rFonts w:ascii="Myriad Pro" w:eastAsia="Calibri" w:hAnsi="Myriad Pro"/>
          <w:color w:val="000000" w:themeColor="text1"/>
          <w:sz w:val="26"/>
          <w:szCs w:val="26"/>
        </w:rPr>
        <w:t xml:space="preserve">«МРСК </w:t>
      </w:r>
      <w:r>
        <w:rPr>
          <w:rFonts w:ascii="Myriad Pro" w:eastAsia="Calibri" w:hAnsi="Myriad Pro"/>
          <w:color w:val="000000" w:themeColor="text1"/>
          <w:sz w:val="26"/>
          <w:szCs w:val="26"/>
        </w:rPr>
        <w:t>Сибири</w:t>
      </w:r>
      <w:r w:rsidRPr="00D812CE">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w:t>
      </w:r>
      <w:r w:rsidRPr="00D812CE">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ГАЭС</w:t>
      </w:r>
      <w:r w:rsidRPr="00D812CE">
        <w:rPr>
          <w:rFonts w:ascii="Myriad Pro" w:eastAsia="Calibri" w:hAnsi="Myriad Pro"/>
          <w:color w:val="000000" w:themeColor="text1"/>
          <w:sz w:val="26"/>
          <w:szCs w:val="26"/>
        </w:rPr>
        <w:t>» с учетом основных средств, первоначальная стоимость которых документально не подтверждена</w:t>
      </w:r>
      <w:r w:rsidR="00B45B95">
        <w:rPr>
          <w:rFonts w:ascii="Myriad Pro" w:eastAsia="Calibri" w:hAnsi="Myriad Pro"/>
          <w:color w:val="000000" w:themeColor="text1"/>
          <w:sz w:val="26"/>
          <w:szCs w:val="26"/>
        </w:rPr>
        <w:t xml:space="preserve"> (включает вводимые объекты)</w:t>
      </w:r>
      <w:r w:rsidRPr="00D812CE">
        <w:rPr>
          <w:rFonts w:ascii="Myriad Pro" w:eastAsia="Calibri" w:hAnsi="Myriad Pro"/>
          <w:color w:val="000000" w:themeColor="text1"/>
          <w:sz w:val="26"/>
          <w:szCs w:val="26"/>
        </w:rPr>
        <w:t>, что противоречит официальной позиции ФАС России относительно учета в составе необходимой валовой выручки амортизационных отчислений только по фактически введенным в эксплуатацию объектам основных средств, следовательно, и величины налогов, как производной величины от единой расчетной базы.</w:t>
      </w:r>
    </w:p>
    <w:p w14:paraId="62674352" w14:textId="77777777" w:rsidR="00C647D2" w:rsidRDefault="00B45B95" w:rsidP="00C647D2">
      <w:pPr>
        <w:spacing w:line="360" w:lineRule="auto"/>
        <w:ind w:firstLine="567"/>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В виду отсутствия расшифровки по расчету налога на имущество за 201</w:t>
      </w:r>
      <w:r w:rsidR="00FD28FB">
        <w:rPr>
          <w:rFonts w:ascii="Myriad Pro" w:eastAsia="Calibri" w:hAnsi="Myriad Pro"/>
          <w:color w:val="0D0D0D" w:themeColor="text1" w:themeTint="F2"/>
          <w:sz w:val="26"/>
          <w:szCs w:val="26"/>
        </w:rPr>
        <w:t>7</w:t>
      </w:r>
      <w:r>
        <w:rPr>
          <w:rFonts w:ascii="Myriad Pro" w:eastAsia="Calibri" w:hAnsi="Myriad Pro"/>
          <w:color w:val="0D0D0D" w:themeColor="text1" w:themeTint="F2"/>
          <w:sz w:val="26"/>
          <w:szCs w:val="26"/>
        </w:rPr>
        <w:t xml:space="preserve"> год и пообъектного реестра ОС, участвующих в расчете налога на имущество Исполнитель оценивает экономически обоснованный размер расходов по статье на уровне фактически уплаченного налога за 2015 год  - 22 413,6 тыс. руб.</w:t>
      </w:r>
    </w:p>
    <w:p w14:paraId="2E8E923B" w14:textId="77777777" w:rsidR="00B42BB8" w:rsidRDefault="00B42BB8" w:rsidP="00C647D2">
      <w:pPr>
        <w:autoSpaceDE w:val="0"/>
        <w:autoSpaceDN w:val="0"/>
        <w:adjustRightInd w:val="0"/>
        <w:spacing w:line="360" w:lineRule="auto"/>
        <w:ind w:firstLine="567"/>
        <w:jc w:val="both"/>
        <w:rPr>
          <w:rFonts w:ascii="Myriad Pro" w:eastAsia="Calibri" w:hAnsi="Myriad Pro"/>
          <w:b/>
          <w:bCs/>
          <w:i/>
          <w:sz w:val="26"/>
          <w:szCs w:val="26"/>
        </w:rPr>
      </w:pPr>
    </w:p>
    <w:p w14:paraId="2E8CBB6D" w14:textId="77777777" w:rsidR="003563F7" w:rsidRDefault="003563F7" w:rsidP="00C647D2">
      <w:pPr>
        <w:autoSpaceDE w:val="0"/>
        <w:autoSpaceDN w:val="0"/>
        <w:adjustRightInd w:val="0"/>
        <w:spacing w:line="360" w:lineRule="auto"/>
        <w:ind w:firstLine="567"/>
        <w:jc w:val="both"/>
        <w:rPr>
          <w:rFonts w:ascii="Myriad Pro" w:eastAsia="Calibri" w:hAnsi="Myriad Pro"/>
          <w:b/>
          <w:bCs/>
          <w:i/>
          <w:sz w:val="26"/>
          <w:szCs w:val="26"/>
        </w:rPr>
      </w:pPr>
    </w:p>
    <w:p w14:paraId="67FEFDD7" w14:textId="77777777" w:rsidR="003563F7" w:rsidRDefault="003563F7" w:rsidP="00C647D2">
      <w:pPr>
        <w:autoSpaceDE w:val="0"/>
        <w:autoSpaceDN w:val="0"/>
        <w:adjustRightInd w:val="0"/>
        <w:spacing w:line="360" w:lineRule="auto"/>
        <w:ind w:firstLine="567"/>
        <w:jc w:val="both"/>
        <w:rPr>
          <w:rFonts w:ascii="Myriad Pro" w:eastAsia="Calibri" w:hAnsi="Myriad Pro"/>
          <w:b/>
          <w:bCs/>
          <w:i/>
          <w:sz w:val="26"/>
          <w:szCs w:val="26"/>
        </w:rPr>
      </w:pPr>
    </w:p>
    <w:p w14:paraId="3C5D189E" w14:textId="77777777" w:rsidR="00C647D2" w:rsidRPr="00315406" w:rsidRDefault="00C647D2" w:rsidP="00C647D2">
      <w:pPr>
        <w:autoSpaceDE w:val="0"/>
        <w:autoSpaceDN w:val="0"/>
        <w:adjustRightInd w:val="0"/>
        <w:spacing w:line="360" w:lineRule="auto"/>
        <w:ind w:firstLine="567"/>
        <w:jc w:val="both"/>
        <w:rPr>
          <w:rFonts w:ascii="Myriad Pro" w:eastAsia="Calibri" w:hAnsi="Myriad Pro"/>
          <w:b/>
          <w:bCs/>
          <w:i/>
          <w:sz w:val="26"/>
          <w:szCs w:val="26"/>
        </w:rPr>
      </w:pPr>
      <w:r w:rsidRPr="00315406">
        <w:rPr>
          <w:rFonts w:ascii="Myriad Pro" w:eastAsia="Calibri" w:hAnsi="Myriad Pro"/>
          <w:b/>
          <w:bCs/>
          <w:i/>
          <w:sz w:val="26"/>
          <w:szCs w:val="26"/>
        </w:rPr>
        <w:lastRenderedPageBreak/>
        <w:t>Прочие налоги</w:t>
      </w:r>
    </w:p>
    <w:p w14:paraId="5A86345F" w14:textId="77777777" w:rsidR="00B45B95" w:rsidRDefault="00B45B95" w:rsidP="00B45B95">
      <w:pPr>
        <w:pStyle w:val="a7"/>
        <w:tabs>
          <w:tab w:val="left" w:pos="993"/>
        </w:tabs>
        <w:spacing w:line="360" w:lineRule="auto"/>
        <w:ind w:left="0" w:firstLine="567"/>
        <w:jc w:val="both"/>
        <w:rPr>
          <w:rFonts w:ascii="Myriad Pro" w:hAnsi="Myriad Pro"/>
          <w:color w:val="0D0D0D" w:themeColor="text1" w:themeTint="F2"/>
          <w:sz w:val="26"/>
          <w:szCs w:val="26"/>
          <w:shd w:val="clear" w:color="auto" w:fill="FFFFFF"/>
        </w:rPr>
      </w:pPr>
      <w:r>
        <w:rPr>
          <w:rFonts w:ascii="Myriad Pro" w:hAnsi="Myriad Pro"/>
          <w:color w:val="0D0D0D" w:themeColor="text1" w:themeTint="F2"/>
          <w:sz w:val="26"/>
          <w:szCs w:val="26"/>
          <w:shd w:val="clear" w:color="auto" w:fill="FFFFFF"/>
        </w:rPr>
        <w:t xml:space="preserve">По подстатье </w:t>
      </w:r>
      <w:r w:rsidRPr="0023104E">
        <w:rPr>
          <w:rFonts w:ascii="Myriad Pro" w:hAnsi="Myriad Pro"/>
          <w:color w:val="0D0D0D" w:themeColor="text1" w:themeTint="F2"/>
          <w:sz w:val="26"/>
          <w:szCs w:val="26"/>
          <w:shd w:val="clear" w:color="auto" w:fill="FFFFFF"/>
        </w:rPr>
        <w:t>«</w:t>
      </w:r>
      <w:bookmarkStart w:id="58" w:name="_Hlk49694942"/>
      <w:r>
        <w:rPr>
          <w:rFonts w:ascii="Myriad Pro" w:hAnsi="Myriad Pro"/>
          <w:color w:val="0D0D0D" w:themeColor="text1" w:themeTint="F2"/>
          <w:sz w:val="26"/>
          <w:szCs w:val="26"/>
          <w:shd w:val="clear" w:color="auto" w:fill="FFFFFF"/>
        </w:rPr>
        <w:t>т</w:t>
      </w:r>
      <w:r w:rsidRPr="0023104E">
        <w:rPr>
          <w:rFonts w:ascii="Myriad Pro" w:hAnsi="Myriad Pro"/>
          <w:color w:val="0D0D0D" w:themeColor="text1" w:themeTint="F2"/>
          <w:sz w:val="26"/>
          <w:szCs w:val="26"/>
          <w:shd w:val="clear" w:color="auto" w:fill="FFFFFF"/>
        </w:rPr>
        <w:t>ранспортный налог»</w:t>
      </w:r>
      <w:bookmarkEnd w:id="58"/>
      <w:r w:rsidRPr="0023104E">
        <w:rPr>
          <w:rFonts w:ascii="Myriad Pro" w:hAnsi="Myriad Pro"/>
          <w:color w:val="0D0D0D" w:themeColor="text1" w:themeTint="F2"/>
          <w:sz w:val="26"/>
          <w:szCs w:val="26"/>
          <w:shd w:val="clear" w:color="auto" w:fill="FFFFFF"/>
        </w:rPr>
        <w:t xml:space="preserve">. </w:t>
      </w:r>
      <w:r w:rsidRPr="00475693">
        <w:rPr>
          <w:rFonts w:ascii="Myriad Pro" w:hAnsi="Myriad Pro"/>
          <w:color w:val="0D0D0D" w:themeColor="text1" w:themeTint="F2"/>
          <w:sz w:val="26"/>
          <w:szCs w:val="26"/>
          <w:shd w:val="clear" w:color="auto" w:fill="FFFFFF"/>
        </w:rPr>
        <w:t>В обосновывающих материалах</w:t>
      </w:r>
      <w:r>
        <w:rPr>
          <w:rFonts w:ascii="Myriad Pro" w:hAnsi="Myriad Pro"/>
          <w:color w:val="0D0D0D" w:themeColor="text1" w:themeTint="F2"/>
          <w:sz w:val="26"/>
          <w:szCs w:val="26"/>
          <w:shd w:val="clear" w:color="auto" w:fill="FFFFFF"/>
        </w:rPr>
        <w:t xml:space="preserve"> филиала </w:t>
      </w:r>
      <w:r w:rsidRPr="00475693">
        <w:rPr>
          <w:rFonts w:ascii="Myriad Pro" w:hAnsi="Myriad Pro"/>
          <w:color w:val="0D0D0D" w:themeColor="text1" w:themeTint="F2"/>
          <w:sz w:val="26"/>
          <w:szCs w:val="26"/>
          <w:shd w:val="clear" w:color="auto" w:fill="FFFFFF"/>
        </w:rPr>
        <w:t>«</w:t>
      </w:r>
      <w:r>
        <w:rPr>
          <w:rFonts w:ascii="Myriad Pro" w:hAnsi="Myriad Pro"/>
          <w:color w:val="0D0D0D" w:themeColor="text1" w:themeTint="F2"/>
          <w:sz w:val="26"/>
          <w:szCs w:val="26"/>
          <w:shd w:val="clear" w:color="auto" w:fill="FFFFFF"/>
        </w:rPr>
        <w:t>ГАЭС</w:t>
      </w:r>
      <w:r w:rsidRPr="00475693">
        <w:rPr>
          <w:rFonts w:ascii="Myriad Pro" w:hAnsi="Myriad Pro"/>
          <w:color w:val="0D0D0D" w:themeColor="text1" w:themeTint="F2"/>
          <w:sz w:val="26"/>
          <w:szCs w:val="26"/>
          <w:shd w:val="clear" w:color="auto" w:fill="FFFFFF"/>
        </w:rPr>
        <w:t xml:space="preserve">» представлен расчет транспортного налога в целом по всем видам деятельности агрегировано по всем объектам. </w:t>
      </w:r>
    </w:p>
    <w:p w14:paraId="69940B95" w14:textId="1513F1EA" w:rsidR="00B45B95" w:rsidRDefault="00B45B95" w:rsidP="00C647D2">
      <w:pPr>
        <w:spacing w:line="360" w:lineRule="auto"/>
        <w:ind w:firstLine="567"/>
        <w:jc w:val="both"/>
        <w:rPr>
          <w:rFonts w:ascii="Myriad Pro" w:hAnsi="Myriad Pro"/>
          <w:color w:val="000000" w:themeColor="text1"/>
          <w:sz w:val="26"/>
          <w:szCs w:val="26"/>
        </w:rPr>
      </w:pPr>
      <w:r w:rsidRPr="00462CFE">
        <w:rPr>
          <w:rFonts w:ascii="Myriad Pro" w:hAnsi="Myriad Pro"/>
          <w:color w:val="000000" w:themeColor="text1"/>
          <w:sz w:val="26"/>
          <w:szCs w:val="26"/>
        </w:rPr>
        <w:t xml:space="preserve">Фактические расходы филиала </w:t>
      </w:r>
      <w:r w:rsidR="004E70D0">
        <w:rPr>
          <w:rFonts w:ascii="Myriad Pro" w:hAnsi="Myriad Pro"/>
          <w:color w:val="000000" w:themeColor="text1"/>
          <w:sz w:val="26"/>
          <w:szCs w:val="26"/>
        </w:rPr>
        <w:t>ПАО </w:t>
      </w:r>
      <w:r w:rsidRPr="00462CFE">
        <w:rPr>
          <w:rFonts w:ascii="Myriad Pro" w:hAnsi="Myriad Pro"/>
          <w:color w:val="000000" w:themeColor="text1"/>
          <w:sz w:val="26"/>
          <w:szCs w:val="26"/>
        </w:rPr>
        <w:t xml:space="preserve">«МРСК </w:t>
      </w:r>
      <w:r>
        <w:rPr>
          <w:rFonts w:ascii="Myriad Pro" w:hAnsi="Myriad Pro"/>
          <w:color w:val="000000" w:themeColor="text1"/>
          <w:sz w:val="26"/>
          <w:szCs w:val="26"/>
        </w:rPr>
        <w:t>Сибири</w:t>
      </w:r>
      <w:r w:rsidRPr="00462CFE">
        <w:rPr>
          <w:rFonts w:ascii="Myriad Pro" w:hAnsi="Myriad Pro"/>
          <w:color w:val="000000" w:themeColor="text1"/>
          <w:sz w:val="26"/>
          <w:szCs w:val="26"/>
        </w:rPr>
        <w:t>» – «</w:t>
      </w:r>
      <w:r>
        <w:rPr>
          <w:rFonts w:ascii="Myriad Pro" w:hAnsi="Myriad Pro"/>
          <w:color w:val="000000" w:themeColor="text1"/>
          <w:sz w:val="26"/>
          <w:szCs w:val="26"/>
        </w:rPr>
        <w:t>ГАЭС</w:t>
      </w:r>
      <w:r w:rsidRPr="00462CFE">
        <w:rPr>
          <w:rFonts w:ascii="Myriad Pro" w:hAnsi="Myriad Pro"/>
          <w:color w:val="000000" w:themeColor="text1"/>
          <w:sz w:val="26"/>
          <w:szCs w:val="26"/>
        </w:rPr>
        <w:t xml:space="preserve">» на транспортный налог за 2015 год составили </w:t>
      </w:r>
      <w:r>
        <w:rPr>
          <w:rFonts w:ascii="Myriad Pro" w:hAnsi="Myriad Pro"/>
          <w:color w:val="000000" w:themeColor="text1"/>
          <w:sz w:val="26"/>
          <w:szCs w:val="26"/>
        </w:rPr>
        <w:t>489,2</w:t>
      </w:r>
      <w:r w:rsidRPr="00462CFE">
        <w:rPr>
          <w:rFonts w:ascii="Myriad Pro" w:hAnsi="Myriad Pro"/>
          <w:color w:val="000000" w:themeColor="text1"/>
          <w:sz w:val="26"/>
          <w:szCs w:val="26"/>
        </w:rPr>
        <w:t xml:space="preserve"> тыс. руб.</w:t>
      </w:r>
      <w:r w:rsidR="00C4328B">
        <w:rPr>
          <w:rFonts w:ascii="Myriad Pro" w:hAnsi="Myriad Pro"/>
          <w:color w:val="000000" w:themeColor="text1"/>
          <w:sz w:val="26"/>
          <w:szCs w:val="26"/>
        </w:rPr>
        <w:t>, пообъектный расчет на 2017 год составил 411,9 тыс. руб., что ниже заявленного уровня на 42,8 тыс. руб. (454,7 тыс. руб.).</w:t>
      </w:r>
    </w:p>
    <w:p w14:paraId="6F8D429F" w14:textId="27CAAC59" w:rsidR="00C4328B" w:rsidRDefault="00C4328B" w:rsidP="00C647D2">
      <w:pPr>
        <w:spacing w:line="360" w:lineRule="auto"/>
        <w:ind w:firstLine="567"/>
        <w:jc w:val="both"/>
        <w:rPr>
          <w:rStyle w:val="qa-text-wrap"/>
          <w:rFonts w:ascii="Myriad Pro" w:eastAsiaTheme="majorEastAsia" w:hAnsi="Myriad Pro"/>
          <w:sz w:val="26"/>
          <w:szCs w:val="26"/>
        </w:rPr>
      </w:pPr>
      <w:r w:rsidRPr="009A2934">
        <w:rPr>
          <w:rFonts w:ascii="Myriad Pro" w:hAnsi="Myriad Pro"/>
          <w:color w:val="0D0D0D" w:themeColor="text1" w:themeTint="F2"/>
          <w:sz w:val="26"/>
          <w:szCs w:val="26"/>
          <w:shd w:val="clear" w:color="auto" w:fill="FFFFFF"/>
        </w:rPr>
        <w:t xml:space="preserve">В соответствии с Главой 28 Налогового Кодекса Российской Федерации, </w:t>
      </w:r>
      <w:r>
        <w:rPr>
          <w:rFonts w:ascii="Myriad Pro" w:hAnsi="Myriad Pro"/>
          <w:color w:val="0D0D0D" w:themeColor="text1" w:themeTint="F2"/>
          <w:sz w:val="26"/>
          <w:szCs w:val="26"/>
          <w:shd w:val="clear" w:color="auto" w:fill="FFFFFF"/>
        </w:rPr>
        <w:t>т</w:t>
      </w:r>
      <w:r w:rsidRPr="0023104E">
        <w:rPr>
          <w:rFonts w:ascii="Myriad Pro" w:hAnsi="Myriad Pro"/>
          <w:color w:val="0D0D0D" w:themeColor="text1" w:themeTint="F2"/>
          <w:sz w:val="26"/>
          <w:szCs w:val="26"/>
          <w:shd w:val="clear" w:color="auto" w:fill="FFFFFF"/>
        </w:rPr>
        <w:t>ранспортный налог</w:t>
      </w:r>
      <w:r w:rsidRPr="009A2934">
        <w:rPr>
          <w:rFonts w:ascii="Myriad Pro" w:hAnsi="Myriad Pro"/>
          <w:color w:val="0D0D0D" w:themeColor="text1" w:themeTint="F2"/>
          <w:sz w:val="26"/>
          <w:szCs w:val="26"/>
          <w:shd w:val="clear" w:color="auto" w:fill="FFFFFF"/>
        </w:rPr>
        <w:t xml:space="preserve"> </w:t>
      </w:r>
      <w:r>
        <w:rPr>
          <w:rFonts w:ascii="Myriad Pro" w:hAnsi="Myriad Pro"/>
          <w:color w:val="0D0D0D" w:themeColor="text1" w:themeTint="F2"/>
          <w:sz w:val="26"/>
          <w:szCs w:val="26"/>
          <w:shd w:val="clear" w:color="auto" w:fill="FFFFFF"/>
        </w:rPr>
        <w:t xml:space="preserve">определяется </w:t>
      </w:r>
      <w:r w:rsidRPr="009A2934">
        <w:rPr>
          <w:rFonts w:ascii="Myriad Pro" w:hAnsi="Myriad Pro"/>
          <w:color w:val="0D0D0D" w:themeColor="text1" w:themeTint="F2"/>
          <w:sz w:val="26"/>
          <w:szCs w:val="26"/>
          <w:shd w:val="clear" w:color="auto" w:fill="FFFFFF"/>
        </w:rPr>
        <w:t xml:space="preserve">на основании действующих ставок, типа транспортного средства и мощности его двигателя. </w:t>
      </w:r>
      <w:r>
        <w:rPr>
          <w:rFonts w:ascii="Myriad Pro" w:hAnsi="Myriad Pro"/>
          <w:color w:val="0D0D0D" w:themeColor="text1" w:themeTint="F2"/>
          <w:sz w:val="26"/>
          <w:szCs w:val="26"/>
          <w:shd w:val="clear" w:color="auto" w:fill="FFFFFF"/>
        </w:rPr>
        <w:t xml:space="preserve">Таким образом, </w:t>
      </w:r>
      <w:r w:rsidRPr="009A2934">
        <w:rPr>
          <w:rFonts w:ascii="Myriad Pro" w:hAnsi="Myriad Pro"/>
          <w:color w:val="0D0D0D" w:themeColor="text1" w:themeTint="F2"/>
          <w:sz w:val="26"/>
          <w:szCs w:val="26"/>
          <w:shd w:val="clear" w:color="auto" w:fill="FFFFFF"/>
        </w:rPr>
        <w:t xml:space="preserve">Исполнитель отмечает корректность заявленного </w:t>
      </w:r>
      <w:r>
        <w:rPr>
          <w:rFonts w:ascii="Myriad Pro" w:hAnsi="Myriad Pro"/>
          <w:color w:val="0D0D0D" w:themeColor="text1" w:themeTint="F2"/>
          <w:sz w:val="26"/>
          <w:szCs w:val="26"/>
          <w:shd w:val="clear" w:color="auto" w:fill="FFFFFF"/>
        </w:rPr>
        <w:t>филиалом</w:t>
      </w:r>
      <w:r w:rsidRPr="009A2934">
        <w:rPr>
          <w:rFonts w:ascii="Myriad Pro" w:hAnsi="Myriad Pro"/>
          <w:color w:val="0D0D0D" w:themeColor="text1" w:themeTint="F2"/>
          <w:sz w:val="26"/>
          <w:szCs w:val="26"/>
          <w:shd w:val="clear" w:color="auto" w:fill="FFFFFF"/>
        </w:rPr>
        <w:t> «</w:t>
      </w:r>
      <w:r>
        <w:rPr>
          <w:rFonts w:ascii="Myriad Pro" w:hAnsi="Myriad Pro"/>
          <w:color w:val="0D0D0D" w:themeColor="text1" w:themeTint="F2"/>
          <w:sz w:val="26"/>
          <w:szCs w:val="26"/>
          <w:shd w:val="clear" w:color="auto" w:fill="FFFFFF"/>
        </w:rPr>
        <w:t>ГАЭС</w:t>
      </w:r>
      <w:r w:rsidRPr="009A2934">
        <w:rPr>
          <w:rFonts w:ascii="Myriad Pro" w:hAnsi="Myriad Pro"/>
          <w:color w:val="0D0D0D" w:themeColor="text1" w:themeTint="F2"/>
          <w:sz w:val="26"/>
          <w:szCs w:val="26"/>
          <w:shd w:val="clear" w:color="auto" w:fill="FFFFFF"/>
        </w:rPr>
        <w:t>» подхода по расчету расходов по статье «транспортный налог» на 2017 год. При этом,</w:t>
      </w:r>
      <w:r w:rsidRPr="00C4328B">
        <w:t xml:space="preserve"> </w:t>
      </w:r>
      <w:r w:rsidRPr="00C4328B">
        <w:rPr>
          <w:rFonts w:ascii="Myriad Pro" w:hAnsi="Myriad Pro"/>
          <w:color w:val="0D0D0D" w:themeColor="text1" w:themeTint="F2"/>
          <w:sz w:val="26"/>
          <w:szCs w:val="26"/>
          <w:shd w:val="clear" w:color="auto" w:fill="FFFFFF"/>
        </w:rPr>
        <w:t>В расчете транспортного налога за 201</w:t>
      </w:r>
      <w:r>
        <w:rPr>
          <w:rFonts w:ascii="Myriad Pro" w:hAnsi="Myriad Pro"/>
          <w:color w:val="0D0D0D" w:themeColor="text1" w:themeTint="F2"/>
          <w:sz w:val="26"/>
          <w:szCs w:val="26"/>
          <w:shd w:val="clear" w:color="auto" w:fill="FFFFFF"/>
        </w:rPr>
        <w:t>7</w:t>
      </w:r>
      <w:r w:rsidRPr="00C4328B">
        <w:rPr>
          <w:rFonts w:ascii="Myriad Pro" w:hAnsi="Myriad Pro"/>
          <w:color w:val="0D0D0D" w:themeColor="text1" w:themeTint="F2"/>
          <w:sz w:val="26"/>
          <w:szCs w:val="26"/>
          <w:shd w:val="clear" w:color="auto" w:fill="FFFFFF"/>
        </w:rPr>
        <w:t xml:space="preserve"> год филиалом </w:t>
      </w:r>
      <w:r w:rsidR="004E70D0">
        <w:rPr>
          <w:rFonts w:ascii="Myriad Pro" w:hAnsi="Myriad Pro"/>
          <w:color w:val="0D0D0D" w:themeColor="text1" w:themeTint="F2"/>
          <w:sz w:val="26"/>
          <w:szCs w:val="26"/>
          <w:shd w:val="clear" w:color="auto" w:fill="FFFFFF"/>
        </w:rPr>
        <w:t>ПАО </w:t>
      </w:r>
      <w:r w:rsidRPr="00C4328B">
        <w:rPr>
          <w:rFonts w:ascii="Myriad Pro" w:hAnsi="Myriad Pro"/>
          <w:color w:val="0D0D0D" w:themeColor="text1" w:themeTint="F2"/>
          <w:sz w:val="26"/>
          <w:szCs w:val="26"/>
          <w:shd w:val="clear" w:color="auto" w:fill="FFFFFF"/>
        </w:rPr>
        <w:t xml:space="preserve">«МРСК </w:t>
      </w:r>
      <w:r>
        <w:rPr>
          <w:rFonts w:ascii="Myriad Pro" w:hAnsi="Myriad Pro"/>
          <w:color w:val="0D0D0D" w:themeColor="text1" w:themeTint="F2"/>
          <w:sz w:val="26"/>
          <w:szCs w:val="26"/>
          <w:shd w:val="clear" w:color="auto" w:fill="FFFFFF"/>
        </w:rPr>
        <w:t>Сибири</w:t>
      </w:r>
      <w:r w:rsidRPr="00C4328B">
        <w:rPr>
          <w:rFonts w:ascii="Myriad Pro" w:hAnsi="Myriad Pro"/>
          <w:color w:val="0D0D0D" w:themeColor="text1" w:themeTint="F2"/>
          <w:sz w:val="26"/>
          <w:szCs w:val="26"/>
          <w:shd w:val="clear" w:color="auto" w:fill="FFFFFF"/>
        </w:rPr>
        <w:t>» - «</w:t>
      </w:r>
      <w:r>
        <w:rPr>
          <w:rFonts w:ascii="Myriad Pro" w:hAnsi="Myriad Pro"/>
          <w:color w:val="0D0D0D" w:themeColor="text1" w:themeTint="F2"/>
          <w:sz w:val="26"/>
          <w:szCs w:val="26"/>
          <w:shd w:val="clear" w:color="auto" w:fill="FFFFFF"/>
        </w:rPr>
        <w:t>ГАЭС</w:t>
      </w:r>
      <w:r w:rsidRPr="00C4328B">
        <w:rPr>
          <w:rFonts w:ascii="Myriad Pro" w:hAnsi="Myriad Pro"/>
          <w:color w:val="0D0D0D" w:themeColor="text1" w:themeTint="F2"/>
          <w:sz w:val="26"/>
          <w:szCs w:val="26"/>
          <w:shd w:val="clear" w:color="auto" w:fill="FFFFFF"/>
        </w:rPr>
        <w:t xml:space="preserve">» учтен транспортный налог по автомобилям представительского класса (Toyota Land Cruiser, MITSUBISHI PAJERO) на общую сумму </w:t>
      </w:r>
      <w:r>
        <w:rPr>
          <w:rFonts w:ascii="Myriad Pro" w:hAnsi="Myriad Pro"/>
          <w:color w:val="0D0D0D" w:themeColor="text1" w:themeTint="F2"/>
          <w:sz w:val="26"/>
          <w:szCs w:val="26"/>
          <w:shd w:val="clear" w:color="auto" w:fill="FFFFFF"/>
        </w:rPr>
        <w:t>45,09</w:t>
      </w:r>
      <w:r w:rsidRPr="00C4328B">
        <w:rPr>
          <w:rFonts w:ascii="Myriad Pro" w:hAnsi="Myriad Pro"/>
          <w:color w:val="0D0D0D" w:themeColor="text1" w:themeTint="F2"/>
          <w:sz w:val="26"/>
          <w:szCs w:val="26"/>
          <w:shd w:val="clear" w:color="auto" w:fill="FFFFFF"/>
        </w:rPr>
        <w:t xml:space="preserve"> тыс. руб.</w:t>
      </w:r>
    </w:p>
    <w:p w14:paraId="1941B265" w14:textId="090D8E95" w:rsidR="00946DCA" w:rsidRDefault="00C4328B" w:rsidP="00946DCA">
      <w:pPr>
        <w:spacing w:line="360" w:lineRule="auto"/>
        <w:ind w:firstLine="567"/>
        <w:jc w:val="both"/>
        <w:rPr>
          <w:rFonts w:ascii="Myriad Pro" w:eastAsia="Calibri" w:hAnsi="Myriad Pro"/>
          <w:color w:val="000000" w:themeColor="text1"/>
          <w:sz w:val="26"/>
          <w:szCs w:val="26"/>
        </w:rPr>
      </w:pPr>
      <w:r w:rsidRPr="00C4328B">
        <w:rPr>
          <w:rFonts w:ascii="Myriad Pro" w:eastAsia="Calibri" w:hAnsi="Myriad Pro"/>
          <w:color w:val="000000" w:themeColor="text1"/>
          <w:sz w:val="26"/>
          <w:szCs w:val="26"/>
        </w:rPr>
        <w:t xml:space="preserve">Так как филиалом </w:t>
      </w:r>
      <w:r w:rsidR="004E70D0">
        <w:rPr>
          <w:rFonts w:ascii="Myriad Pro" w:eastAsia="Calibri" w:hAnsi="Myriad Pro"/>
          <w:color w:val="000000" w:themeColor="text1"/>
          <w:sz w:val="26"/>
          <w:szCs w:val="26"/>
        </w:rPr>
        <w:t>ПАО </w:t>
      </w:r>
      <w:r w:rsidRPr="00C4328B">
        <w:rPr>
          <w:rFonts w:ascii="Myriad Pro" w:eastAsia="Calibri" w:hAnsi="Myriad Pro"/>
          <w:color w:val="000000" w:themeColor="text1"/>
          <w:sz w:val="26"/>
          <w:szCs w:val="26"/>
        </w:rPr>
        <w:t xml:space="preserve">«МРСК </w:t>
      </w:r>
      <w:r>
        <w:rPr>
          <w:rFonts w:ascii="Myriad Pro" w:eastAsia="Calibri" w:hAnsi="Myriad Pro"/>
          <w:color w:val="000000" w:themeColor="text1"/>
          <w:sz w:val="26"/>
          <w:szCs w:val="26"/>
        </w:rPr>
        <w:t>Сибири</w:t>
      </w:r>
      <w:r w:rsidRPr="00C4328B">
        <w:rPr>
          <w:rFonts w:ascii="Myriad Pro" w:eastAsia="Calibri" w:hAnsi="Myriad Pro"/>
          <w:color w:val="000000" w:themeColor="text1"/>
          <w:sz w:val="26"/>
          <w:szCs w:val="26"/>
        </w:rPr>
        <w:t>» – «</w:t>
      </w:r>
      <w:r>
        <w:rPr>
          <w:rFonts w:ascii="Myriad Pro" w:eastAsia="Calibri" w:hAnsi="Myriad Pro"/>
          <w:color w:val="000000" w:themeColor="text1"/>
          <w:sz w:val="26"/>
          <w:szCs w:val="26"/>
        </w:rPr>
        <w:t>ГАЭС</w:t>
      </w:r>
      <w:r w:rsidRPr="00C4328B">
        <w:rPr>
          <w:rFonts w:ascii="Myriad Pro" w:eastAsia="Calibri" w:hAnsi="Myriad Pro"/>
          <w:color w:val="000000" w:themeColor="text1"/>
          <w:sz w:val="26"/>
          <w:szCs w:val="26"/>
        </w:rPr>
        <w:t xml:space="preserve">» не были представлены документы, подтверждающие необходимость эксплуатации автомобилей представительского класса для оказания услуг по передаче электрической энергии, Исполнитель определил экономически обоснованные расходы на транспортный налог </w:t>
      </w:r>
      <w:r>
        <w:rPr>
          <w:rFonts w:ascii="Myriad Pro" w:eastAsia="Calibri" w:hAnsi="Myriad Pro"/>
          <w:color w:val="000000" w:themeColor="text1"/>
          <w:sz w:val="26"/>
          <w:szCs w:val="26"/>
        </w:rPr>
        <w:t>н</w:t>
      </w:r>
      <w:r w:rsidRPr="00C4328B">
        <w:rPr>
          <w:rFonts w:ascii="Myriad Pro" w:eastAsia="Calibri" w:hAnsi="Myriad Pro"/>
          <w:color w:val="000000" w:themeColor="text1"/>
          <w:sz w:val="26"/>
          <w:szCs w:val="26"/>
        </w:rPr>
        <w:t>а 201</w:t>
      </w:r>
      <w:r>
        <w:rPr>
          <w:rFonts w:ascii="Myriad Pro" w:eastAsia="Calibri" w:hAnsi="Myriad Pro"/>
          <w:color w:val="000000" w:themeColor="text1"/>
          <w:sz w:val="26"/>
          <w:szCs w:val="26"/>
        </w:rPr>
        <w:t>7</w:t>
      </w:r>
      <w:r w:rsidRPr="00C4328B">
        <w:rPr>
          <w:rFonts w:ascii="Myriad Pro" w:eastAsia="Calibri" w:hAnsi="Myriad Pro"/>
          <w:color w:val="000000" w:themeColor="text1"/>
          <w:sz w:val="26"/>
          <w:szCs w:val="26"/>
        </w:rPr>
        <w:t xml:space="preserve"> год в размере </w:t>
      </w:r>
      <w:r>
        <w:rPr>
          <w:rFonts w:ascii="Myriad Pro" w:eastAsia="Calibri" w:hAnsi="Myriad Pro"/>
          <w:color w:val="000000" w:themeColor="text1"/>
          <w:sz w:val="26"/>
          <w:szCs w:val="26"/>
        </w:rPr>
        <w:t>366,81</w:t>
      </w:r>
      <w:r w:rsidRPr="00C4328B">
        <w:rPr>
          <w:rFonts w:ascii="Myriad Pro" w:eastAsia="Calibri" w:hAnsi="Myriad Pro"/>
          <w:color w:val="000000" w:themeColor="text1"/>
          <w:sz w:val="26"/>
          <w:szCs w:val="26"/>
        </w:rPr>
        <w:t xml:space="preserve"> тыс. руб.</w:t>
      </w:r>
    </w:p>
    <w:p w14:paraId="08657E13" w14:textId="77777777" w:rsidR="00C4328B" w:rsidRDefault="00C4328B" w:rsidP="00C4328B">
      <w:pPr>
        <w:spacing w:line="360" w:lineRule="auto"/>
        <w:ind w:firstLine="567"/>
        <w:contextualSpacing/>
        <w:jc w:val="both"/>
        <w:rPr>
          <w:rFonts w:ascii="Myriad Pro" w:eastAsia="Calibri" w:hAnsi="Myriad Pro"/>
          <w:color w:val="000000" w:themeColor="text1"/>
          <w:sz w:val="26"/>
          <w:szCs w:val="26"/>
          <w:highlight w:val="yellow"/>
        </w:rPr>
      </w:pPr>
      <w:r w:rsidRPr="006C0938">
        <w:rPr>
          <w:rFonts w:ascii="Myriad Pro" w:eastAsia="Calibri" w:hAnsi="Myriad Pro"/>
          <w:color w:val="000000" w:themeColor="text1"/>
          <w:sz w:val="26"/>
          <w:szCs w:val="26"/>
        </w:rPr>
        <w:t xml:space="preserve">На основании вышеизложенного сумма расходов по статье «Налоги» </w:t>
      </w:r>
      <w:r>
        <w:rPr>
          <w:rFonts w:ascii="Myriad Pro" w:eastAsia="Calibri" w:hAnsi="Myriad Pro"/>
          <w:color w:val="000000" w:themeColor="text1"/>
          <w:sz w:val="26"/>
          <w:szCs w:val="26"/>
        </w:rPr>
        <w:t xml:space="preserve">подтвержденная документально </w:t>
      </w:r>
      <w:r w:rsidRPr="006C0938">
        <w:rPr>
          <w:rFonts w:ascii="Myriad Pro" w:eastAsia="Calibri" w:hAnsi="Myriad Pro"/>
          <w:color w:val="000000" w:themeColor="text1"/>
          <w:sz w:val="26"/>
          <w:szCs w:val="26"/>
        </w:rPr>
        <w:t xml:space="preserve">определена Исполнителем в размере </w:t>
      </w:r>
      <w:r w:rsidRPr="00321F5D">
        <w:rPr>
          <w:rFonts w:ascii="Myriad Pro" w:eastAsia="Calibri" w:hAnsi="Myriad Pro"/>
          <w:color w:val="000000" w:themeColor="text1"/>
          <w:sz w:val="26"/>
          <w:szCs w:val="26"/>
        </w:rPr>
        <w:t>2</w:t>
      </w:r>
      <w:r>
        <w:rPr>
          <w:rFonts w:ascii="Myriad Pro" w:eastAsia="Calibri" w:hAnsi="Myriad Pro"/>
          <w:color w:val="000000" w:themeColor="text1"/>
          <w:sz w:val="26"/>
          <w:szCs w:val="26"/>
        </w:rPr>
        <w:t>2</w:t>
      </w:r>
      <w:r w:rsidRPr="00321F5D">
        <w:rPr>
          <w:rFonts w:ascii="Myriad Pro" w:eastAsia="Calibri" w:hAnsi="Myriad Pro"/>
          <w:color w:val="000000" w:themeColor="text1"/>
          <w:sz w:val="26"/>
          <w:szCs w:val="26"/>
        </w:rPr>
        <w:t> </w:t>
      </w:r>
      <w:r>
        <w:rPr>
          <w:rFonts w:ascii="Myriad Pro" w:eastAsia="Calibri" w:hAnsi="Myriad Pro"/>
          <w:color w:val="000000" w:themeColor="text1"/>
          <w:sz w:val="26"/>
          <w:szCs w:val="26"/>
        </w:rPr>
        <w:t>7</w:t>
      </w:r>
      <w:r w:rsidRPr="00321F5D">
        <w:rPr>
          <w:rFonts w:ascii="Myriad Pro" w:eastAsia="Calibri" w:hAnsi="Myriad Pro"/>
          <w:color w:val="000000" w:themeColor="text1"/>
          <w:sz w:val="26"/>
          <w:szCs w:val="26"/>
        </w:rPr>
        <w:t>80,</w:t>
      </w:r>
      <w:r>
        <w:rPr>
          <w:rFonts w:ascii="Myriad Pro" w:eastAsia="Calibri" w:hAnsi="Myriad Pro"/>
          <w:color w:val="000000" w:themeColor="text1"/>
          <w:sz w:val="26"/>
          <w:szCs w:val="26"/>
        </w:rPr>
        <w:t>8</w:t>
      </w:r>
      <w:r w:rsidRPr="00321F5D">
        <w:rPr>
          <w:rFonts w:ascii="Myriad Pro" w:eastAsia="Calibri" w:hAnsi="Myriad Pro"/>
          <w:color w:val="000000" w:themeColor="text1"/>
          <w:sz w:val="26"/>
          <w:szCs w:val="26"/>
        </w:rPr>
        <w:t xml:space="preserve">5 </w:t>
      </w:r>
      <w:r w:rsidRPr="006C0938">
        <w:rPr>
          <w:rFonts w:ascii="Myriad Pro" w:eastAsia="Calibri" w:hAnsi="Myriad Pro"/>
          <w:color w:val="000000" w:themeColor="text1"/>
          <w:sz w:val="26"/>
          <w:szCs w:val="26"/>
        </w:rPr>
        <w:t>тыс. руб., в том числе:</w:t>
      </w:r>
    </w:p>
    <w:p w14:paraId="38A246EA" w14:textId="77777777" w:rsidR="00C4328B" w:rsidRPr="006C0938" w:rsidRDefault="00C4328B" w:rsidP="00AA207D">
      <w:pPr>
        <w:pStyle w:val="a7"/>
        <w:numPr>
          <w:ilvl w:val="0"/>
          <w:numId w:val="83"/>
        </w:numPr>
        <w:spacing w:line="360" w:lineRule="auto"/>
        <w:jc w:val="both"/>
        <w:rPr>
          <w:rFonts w:ascii="Myriad Pro" w:hAnsi="Myriad Pro"/>
          <w:color w:val="000000" w:themeColor="text1"/>
          <w:sz w:val="26"/>
          <w:szCs w:val="26"/>
        </w:rPr>
      </w:pPr>
      <w:r w:rsidRPr="006C0938">
        <w:rPr>
          <w:rFonts w:ascii="Myriad Pro" w:hAnsi="Myriad Pro"/>
          <w:color w:val="000000" w:themeColor="text1"/>
          <w:sz w:val="26"/>
          <w:szCs w:val="26"/>
        </w:rPr>
        <w:t xml:space="preserve">Земельный налог – </w:t>
      </w:r>
      <w:r>
        <w:rPr>
          <w:rFonts w:ascii="Myriad Pro" w:hAnsi="Myriad Pro"/>
          <w:color w:val="000000" w:themeColor="text1"/>
          <w:sz w:val="26"/>
          <w:szCs w:val="26"/>
        </w:rPr>
        <w:t>0,442</w:t>
      </w:r>
      <w:r w:rsidRPr="006C0938">
        <w:rPr>
          <w:rFonts w:ascii="Myriad Pro" w:hAnsi="Myriad Pro"/>
          <w:color w:val="000000" w:themeColor="text1"/>
          <w:sz w:val="26"/>
          <w:szCs w:val="26"/>
        </w:rPr>
        <w:t xml:space="preserve"> тыс. руб.;</w:t>
      </w:r>
    </w:p>
    <w:p w14:paraId="448758B2" w14:textId="77777777" w:rsidR="00C4328B" w:rsidRPr="006C0938" w:rsidRDefault="00C4328B" w:rsidP="00AA207D">
      <w:pPr>
        <w:pStyle w:val="a7"/>
        <w:numPr>
          <w:ilvl w:val="0"/>
          <w:numId w:val="83"/>
        </w:numPr>
        <w:spacing w:line="360" w:lineRule="auto"/>
        <w:jc w:val="both"/>
        <w:rPr>
          <w:rFonts w:ascii="Myriad Pro" w:hAnsi="Myriad Pro"/>
          <w:color w:val="000000" w:themeColor="text1"/>
          <w:sz w:val="26"/>
          <w:szCs w:val="26"/>
        </w:rPr>
      </w:pPr>
      <w:r w:rsidRPr="00321F5D">
        <w:rPr>
          <w:rFonts w:ascii="Myriad Pro" w:hAnsi="Myriad Pro"/>
          <w:color w:val="000000" w:themeColor="text1"/>
          <w:sz w:val="26"/>
          <w:szCs w:val="26"/>
        </w:rPr>
        <w:t>Налог на имущество</w:t>
      </w:r>
      <w:r>
        <w:rPr>
          <w:rFonts w:ascii="Myriad Pro" w:hAnsi="Myriad Pro"/>
          <w:color w:val="000000" w:themeColor="text1"/>
          <w:sz w:val="26"/>
          <w:szCs w:val="26"/>
        </w:rPr>
        <w:t xml:space="preserve"> – </w:t>
      </w:r>
      <w:r w:rsidR="00BF2E40">
        <w:rPr>
          <w:rFonts w:ascii="Myriad Pro" w:hAnsi="Myriad Pro"/>
          <w:color w:val="000000" w:themeColor="text1"/>
          <w:sz w:val="26"/>
          <w:szCs w:val="26"/>
        </w:rPr>
        <w:t>22 413,6</w:t>
      </w:r>
      <w:r>
        <w:rPr>
          <w:rFonts w:ascii="Myriad Pro" w:hAnsi="Myriad Pro"/>
          <w:color w:val="000000" w:themeColor="text1"/>
          <w:sz w:val="26"/>
          <w:szCs w:val="26"/>
        </w:rPr>
        <w:t xml:space="preserve"> тыс. руб.;</w:t>
      </w:r>
    </w:p>
    <w:p w14:paraId="17628EC4" w14:textId="77777777" w:rsidR="00C4328B" w:rsidRPr="006C0938" w:rsidRDefault="00C4328B" w:rsidP="00AA207D">
      <w:pPr>
        <w:pStyle w:val="a7"/>
        <w:numPr>
          <w:ilvl w:val="0"/>
          <w:numId w:val="83"/>
        </w:numPr>
        <w:spacing w:line="360" w:lineRule="auto"/>
        <w:jc w:val="both"/>
        <w:rPr>
          <w:rFonts w:ascii="Myriad Pro" w:hAnsi="Myriad Pro"/>
          <w:color w:val="000000" w:themeColor="text1"/>
          <w:sz w:val="26"/>
          <w:szCs w:val="26"/>
        </w:rPr>
      </w:pPr>
      <w:r w:rsidRPr="006C0938">
        <w:rPr>
          <w:rFonts w:ascii="Myriad Pro" w:hAnsi="Myriad Pro"/>
          <w:color w:val="000000" w:themeColor="text1"/>
          <w:sz w:val="26"/>
          <w:szCs w:val="26"/>
        </w:rPr>
        <w:t xml:space="preserve">Транспортный налог – </w:t>
      </w:r>
      <w:r w:rsidR="00BF2E40">
        <w:rPr>
          <w:rFonts w:ascii="Myriad Pro" w:hAnsi="Myriad Pro"/>
          <w:color w:val="000000" w:themeColor="text1"/>
          <w:sz w:val="26"/>
          <w:szCs w:val="26"/>
        </w:rPr>
        <w:t>366,81</w:t>
      </w:r>
      <w:r w:rsidRPr="006C0938">
        <w:rPr>
          <w:rFonts w:ascii="Myriad Pro" w:hAnsi="Myriad Pro"/>
          <w:color w:val="000000" w:themeColor="text1"/>
          <w:sz w:val="26"/>
          <w:szCs w:val="26"/>
        </w:rPr>
        <w:t xml:space="preserve"> тыс. руб.</w:t>
      </w:r>
    </w:p>
    <w:p w14:paraId="3B0BB079" w14:textId="77777777" w:rsidR="00C4328B" w:rsidRDefault="00C4328B" w:rsidP="00946DCA">
      <w:pPr>
        <w:spacing w:line="360" w:lineRule="auto"/>
        <w:ind w:firstLine="567"/>
        <w:jc w:val="both"/>
        <w:rPr>
          <w:rFonts w:ascii="Myriad Pro" w:eastAsia="Calibri" w:hAnsi="Myriad Pro"/>
          <w:color w:val="000000" w:themeColor="text1"/>
          <w:sz w:val="26"/>
          <w:szCs w:val="26"/>
        </w:rPr>
      </w:pPr>
    </w:p>
    <w:p w14:paraId="4A7DDF6F" w14:textId="77777777" w:rsidR="00F84DF7" w:rsidRPr="0054671C" w:rsidRDefault="00F84DF7" w:rsidP="00393A29">
      <w:pPr>
        <w:pStyle w:val="a7"/>
        <w:keepNext/>
        <w:keepLines/>
        <w:numPr>
          <w:ilvl w:val="1"/>
          <w:numId w:val="55"/>
        </w:numPr>
        <w:spacing w:before="40" w:after="160" w:line="360" w:lineRule="auto"/>
        <w:ind w:left="567" w:hanging="567"/>
        <w:jc w:val="both"/>
        <w:outlineLvl w:val="2"/>
        <w:rPr>
          <w:rFonts w:ascii="Myriad Pro" w:hAnsi="Myriad Pro"/>
          <w:b/>
          <w:color w:val="FF0000"/>
          <w:sz w:val="28"/>
          <w:szCs w:val="28"/>
          <w:lang w:eastAsia="en-US"/>
        </w:rPr>
      </w:pPr>
      <w:bookmarkStart w:id="59" w:name="_Toc48658899"/>
      <w:bookmarkStart w:id="60" w:name="_Toc53584616"/>
      <w:r w:rsidRPr="0054671C">
        <w:rPr>
          <w:rFonts w:ascii="Myriad Pro" w:hAnsi="Myriad Pro"/>
          <w:b/>
          <w:color w:val="4F6228"/>
          <w:sz w:val="28"/>
          <w:szCs w:val="28"/>
          <w:lang w:eastAsia="en-US"/>
        </w:rPr>
        <w:lastRenderedPageBreak/>
        <w:t>Отчисления на социальные нужды</w:t>
      </w:r>
      <w:bookmarkEnd w:id="59"/>
      <w:bookmarkEnd w:id="60"/>
    </w:p>
    <w:p w14:paraId="59F1781E" w14:textId="77777777" w:rsidR="00F84DF7" w:rsidRPr="00B75E0D" w:rsidRDefault="00F84DF7" w:rsidP="00F84DF7">
      <w:pPr>
        <w:spacing w:line="360" w:lineRule="auto"/>
        <w:ind w:firstLine="567"/>
        <w:jc w:val="both"/>
        <w:rPr>
          <w:rFonts w:ascii="Myriad Pro" w:hAnsi="Myriad Pro"/>
          <w:sz w:val="26"/>
          <w:szCs w:val="26"/>
          <w:lang w:eastAsia="en-US"/>
        </w:rPr>
      </w:pPr>
      <w:r w:rsidRPr="00B75E0D">
        <w:rPr>
          <w:rFonts w:ascii="Myriad Pro" w:hAnsi="Myriad Pro"/>
          <w:sz w:val="26"/>
          <w:szCs w:val="26"/>
          <w:lang w:eastAsia="en-US"/>
        </w:rPr>
        <w:t>В соответствии со статьей 426 Налогового кодекса Российской Федерации (в редакции действующей в 2017-2018 годах) в 2017 - 2018 годах для плательщиков, указанных в подпункте 1 пункта 1 статьи 419 настоящего Кодекса (за исключением плательщиков, для которых установлены пониженные тарифы страховых взносов), применяются следующие тарифы страховых взносов:</w:t>
      </w:r>
    </w:p>
    <w:p w14:paraId="1F9A0C17" w14:textId="77777777" w:rsidR="00F84DF7" w:rsidRPr="00B75E0D" w:rsidRDefault="00F84DF7" w:rsidP="00F84DF7">
      <w:pPr>
        <w:spacing w:line="360" w:lineRule="auto"/>
        <w:ind w:firstLine="567"/>
        <w:jc w:val="both"/>
        <w:rPr>
          <w:rFonts w:ascii="Myriad Pro" w:hAnsi="Myriad Pro"/>
          <w:sz w:val="26"/>
          <w:szCs w:val="26"/>
          <w:lang w:eastAsia="en-US"/>
        </w:rPr>
      </w:pPr>
      <w:r w:rsidRPr="00B75E0D">
        <w:rPr>
          <w:rFonts w:ascii="Myriad Pro" w:hAnsi="Myriad Pro"/>
          <w:sz w:val="26"/>
          <w:szCs w:val="26"/>
          <w:lang w:eastAsia="en-US"/>
        </w:rPr>
        <w:t>1) на обязательное пенсионное страхование:</w:t>
      </w:r>
    </w:p>
    <w:p w14:paraId="73CE8520" w14:textId="77777777" w:rsidR="00F84DF7" w:rsidRPr="00B75E0D" w:rsidRDefault="00F84DF7" w:rsidP="00F84DF7">
      <w:pPr>
        <w:spacing w:line="360" w:lineRule="auto"/>
        <w:ind w:firstLine="567"/>
        <w:jc w:val="both"/>
        <w:rPr>
          <w:rFonts w:ascii="Myriad Pro" w:hAnsi="Myriad Pro"/>
          <w:sz w:val="26"/>
          <w:szCs w:val="26"/>
          <w:lang w:eastAsia="en-US"/>
        </w:rPr>
      </w:pPr>
      <w:r w:rsidRPr="00B75E0D">
        <w:rPr>
          <w:rFonts w:ascii="Myriad Pro" w:hAnsi="Myriad Pro"/>
          <w:sz w:val="26"/>
          <w:szCs w:val="26"/>
          <w:lang w:eastAsia="en-US"/>
        </w:rPr>
        <w:t>в пределах установленной предельной величины базы для исчисления страховых взносов на обязательное пенсионное страхование - 22 процента;</w:t>
      </w:r>
    </w:p>
    <w:p w14:paraId="54D6145C" w14:textId="77777777" w:rsidR="00F84DF7" w:rsidRPr="00B75E0D" w:rsidRDefault="00F84DF7" w:rsidP="00F84DF7">
      <w:pPr>
        <w:spacing w:line="360" w:lineRule="auto"/>
        <w:ind w:firstLine="567"/>
        <w:jc w:val="both"/>
        <w:rPr>
          <w:rFonts w:ascii="Myriad Pro" w:hAnsi="Myriad Pro"/>
          <w:sz w:val="26"/>
          <w:szCs w:val="26"/>
          <w:lang w:eastAsia="en-US"/>
        </w:rPr>
      </w:pPr>
      <w:r w:rsidRPr="00B75E0D">
        <w:rPr>
          <w:rFonts w:ascii="Myriad Pro" w:hAnsi="Myriad Pro"/>
          <w:sz w:val="26"/>
          <w:szCs w:val="26"/>
          <w:lang w:eastAsia="en-US"/>
        </w:rPr>
        <w:t>свыше установленной предельной величины базы для исчисления страховых взносов на обязательное пенсионное страхование - 10 процентов;</w:t>
      </w:r>
    </w:p>
    <w:p w14:paraId="33D7F174" w14:textId="77777777" w:rsidR="00F84DF7" w:rsidRPr="00B75E0D" w:rsidRDefault="00F84DF7" w:rsidP="00F84DF7">
      <w:pPr>
        <w:spacing w:line="360" w:lineRule="auto"/>
        <w:ind w:firstLine="567"/>
        <w:jc w:val="both"/>
        <w:rPr>
          <w:rFonts w:ascii="Myriad Pro" w:hAnsi="Myriad Pro"/>
          <w:sz w:val="26"/>
          <w:szCs w:val="26"/>
          <w:lang w:eastAsia="en-US"/>
        </w:rPr>
      </w:pPr>
      <w:r w:rsidRPr="00B75E0D">
        <w:rPr>
          <w:rFonts w:ascii="Myriad Pro" w:hAnsi="Myriad Pro"/>
          <w:sz w:val="26"/>
          <w:szCs w:val="26"/>
          <w:lang w:eastAsia="en-US"/>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7E56B56B" w14:textId="77777777" w:rsidR="00F84DF7" w:rsidRPr="00B75E0D" w:rsidRDefault="00F84DF7" w:rsidP="00F84DF7">
      <w:pPr>
        <w:spacing w:line="360" w:lineRule="auto"/>
        <w:ind w:firstLine="567"/>
        <w:jc w:val="both"/>
        <w:rPr>
          <w:rFonts w:ascii="Myriad Pro" w:hAnsi="Myriad Pro"/>
          <w:sz w:val="26"/>
          <w:szCs w:val="26"/>
          <w:lang w:eastAsia="en-US"/>
        </w:rPr>
      </w:pPr>
      <w:r w:rsidRPr="00B75E0D">
        <w:rPr>
          <w:rFonts w:ascii="Myriad Pro" w:hAnsi="Myriad Pro"/>
          <w:sz w:val="26"/>
          <w:szCs w:val="26"/>
          <w:lang w:eastAsia="en-US"/>
        </w:rPr>
        <w:t xml:space="preserve">на обязательное социальное страхование на случай временной нетрудоспособности в отношении выплат и иных вознаграждений в пользу иностранных граждан и лиц без гражданства, временно пребывающих в Российской Федерации (за исключением высококвалифицированных специалистов в соответствии с Федеральным законом от 25 июля 2002 года </w:t>
      </w:r>
      <w:r w:rsidR="00685A0B">
        <w:rPr>
          <w:rFonts w:ascii="Myriad Pro" w:hAnsi="Myriad Pro"/>
          <w:sz w:val="26"/>
          <w:szCs w:val="26"/>
          <w:lang w:eastAsia="en-US"/>
        </w:rPr>
        <w:t>№ </w:t>
      </w:r>
      <w:r w:rsidRPr="00B75E0D">
        <w:rPr>
          <w:rFonts w:ascii="Myriad Pro" w:hAnsi="Myriad Pro"/>
          <w:sz w:val="26"/>
          <w:szCs w:val="26"/>
          <w:lang w:eastAsia="en-US"/>
        </w:rPr>
        <w:t>115-ФЗ «О правовом положении иностранных граждан в Российской Федерации»), в пределах установленной предельной величины базы для исчисления страховых взносов по данному виду страхования - 1,8 процента;</w:t>
      </w:r>
    </w:p>
    <w:p w14:paraId="5F7AD89C" w14:textId="77777777" w:rsidR="00F84DF7" w:rsidRPr="00B75E0D" w:rsidRDefault="00F84DF7" w:rsidP="00F84DF7">
      <w:pPr>
        <w:spacing w:line="360" w:lineRule="auto"/>
        <w:ind w:firstLine="567"/>
        <w:jc w:val="both"/>
        <w:rPr>
          <w:rFonts w:ascii="Myriad Pro" w:hAnsi="Myriad Pro"/>
          <w:sz w:val="26"/>
          <w:szCs w:val="26"/>
          <w:lang w:eastAsia="en-US"/>
        </w:rPr>
      </w:pPr>
      <w:r w:rsidRPr="00B75E0D">
        <w:rPr>
          <w:rFonts w:ascii="Myriad Pro" w:hAnsi="Myriad Pro"/>
          <w:sz w:val="26"/>
          <w:szCs w:val="26"/>
          <w:lang w:eastAsia="en-US"/>
        </w:rPr>
        <w:t>3) на обязательное медицинское страхование - 5,1 процента.</w:t>
      </w:r>
    </w:p>
    <w:p w14:paraId="06D4B390" w14:textId="77777777" w:rsidR="00F84DF7" w:rsidRPr="00B75E0D" w:rsidRDefault="00F84DF7" w:rsidP="00F84DF7">
      <w:pPr>
        <w:spacing w:line="360" w:lineRule="auto"/>
        <w:ind w:firstLine="567"/>
        <w:jc w:val="both"/>
        <w:rPr>
          <w:rFonts w:ascii="Myriad Pro" w:hAnsi="Myriad Pro"/>
          <w:sz w:val="26"/>
          <w:szCs w:val="26"/>
          <w:lang w:eastAsia="en-US"/>
        </w:rPr>
      </w:pPr>
      <w:r w:rsidRPr="00B75E0D">
        <w:rPr>
          <w:rFonts w:ascii="Myriad Pro" w:hAnsi="Myriad Pro"/>
          <w:sz w:val="26"/>
          <w:szCs w:val="26"/>
          <w:lang w:eastAsia="en-US"/>
        </w:rPr>
        <w:t xml:space="preserve">Страховые тарифы на обязательное социальное страхование от несчастных случаев на производстве и профессиональных заболеваний на 2017 год, утверждены Федеральным законом от 19.12.2016 </w:t>
      </w:r>
      <w:r w:rsidR="00685A0B">
        <w:rPr>
          <w:rFonts w:ascii="Myriad Pro" w:hAnsi="Myriad Pro"/>
          <w:sz w:val="26"/>
          <w:szCs w:val="26"/>
          <w:lang w:eastAsia="en-US"/>
        </w:rPr>
        <w:t>№ </w:t>
      </w:r>
      <w:r w:rsidRPr="00B75E0D">
        <w:rPr>
          <w:rFonts w:ascii="Myriad Pro" w:hAnsi="Myriad Pro"/>
          <w:sz w:val="26"/>
          <w:szCs w:val="26"/>
          <w:lang w:eastAsia="en-US"/>
        </w:rPr>
        <w:t xml:space="preserve">419-ФЗ «О страховых тарифах на обязательное социальное страхование от несчастных случаев на производстве и профессиональных заболеваний на 2017 год и на плановый период 2018 и 2019 годов». </w:t>
      </w:r>
    </w:p>
    <w:p w14:paraId="28F95B74" w14:textId="77777777" w:rsidR="00F84DF7" w:rsidRPr="003E52E1" w:rsidRDefault="00F84DF7" w:rsidP="00F84DF7">
      <w:pPr>
        <w:spacing w:line="360" w:lineRule="auto"/>
        <w:ind w:firstLine="567"/>
        <w:jc w:val="both"/>
        <w:rPr>
          <w:rFonts w:ascii="Myriad Pro" w:hAnsi="Myriad Pro"/>
          <w:sz w:val="26"/>
          <w:szCs w:val="26"/>
          <w:lang w:eastAsia="en-US"/>
        </w:rPr>
      </w:pPr>
      <w:r w:rsidRPr="00B75E0D">
        <w:rPr>
          <w:rFonts w:ascii="Myriad Pro" w:hAnsi="Myriad Pro"/>
          <w:sz w:val="26"/>
          <w:szCs w:val="26"/>
          <w:lang w:eastAsia="en-US"/>
        </w:rPr>
        <w:lastRenderedPageBreak/>
        <w:t xml:space="preserve">Страховые тарифы на обязательное социальное страхование от несчастных случаев на производстве и профессиональных заболеваний определяются в процентах к суммам выплат и иных вознаграждений, которые начислены в пользу застрахованных в рамках трудовых отношений и гражданско-правовых договоров, предметом которых являются выполнение работ и (или) оказание услуг, договора авторского заказа и включаются в базу для начисления страховых взносов на обязательное социальное страхование от несчастных случаев на производстве и профессиональных заболеваний в соответствии с Федеральным законом от 24 июля 1998 года </w:t>
      </w:r>
      <w:r w:rsidR="00685A0B">
        <w:rPr>
          <w:rFonts w:ascii="Myriad Pro" w:hAnsi="Myriad Pro"/>
          <w:sz w:val="26"/>
          <w:szCs w:val="26"/>
          <w:lang w:eastAsia="en-US"/>
        </w:rPr>
        <w:t>№ </w:t>
      </w:r>
      <w:r w:rsidRPr="00B75E0D">
        <w:rPr>
          <w:rFonts w:ascii="Myriad Pro" w:hAnsi="Myriad Pro"/>
          <w:sz w:val="26"/>
          <w:szCs w:val="26"/>
          <w:lang w:eastAsia="en-US"/>
        </w:rPr>
        <w:t>125-ФЗ  «Об обязательном социальном страховании от несчастных случаев на производстве и профессиональных заболеваний».</w:t>
      </w:r>
    </w:p>
    <w:p w14:paraId="01363734" w14:textId="77777777" w:rsidR="00F84DF7" w:rsidRDefault="00F84DF7" w:rsidP="00F84DF7">
      <w:pPr>
        <w:spacing w:line="360" w:lineRule="auto"/>
        <w:ind w:firstLine="567"/>
        <w:jc w:val="both"/>
        <w:rPr>
          <w:rFonts w:ascii="Myriad Pro" w:eastAsia="Calibri" w:hAnsi="Myriad Pro"/>
          <w:color w:val="000000" w:themeColor="text1"/>
          <w:sz w:val="26"/>
          <w:szCs w:val="26"/>
        </w:rPr>
      </w:pPr>
      <w:r w:rsidRPr="003E52E1">
        <w:rPr>
          <w:rFonts w:ascii="Myriad Pro" w:hAnsi="Myriad Pro"/>
          <w:sz w:val="26"/>
          <w:szCs w:val="26"/>
          <w:lang w:eastAsia="en-US"/>
        </w:rPr>
        <w:t>Таким образом, отчисления на социальные нужды составят 30,0% от фонда заработной платы, и 0,4% по уведомлению о размере страховых взносов на обязательное социальное страхование от несчастных случаев на производстве.</w:t>
      </w:r>
    </w:p>
    <w:p w14:paraId="17F07300" w14:textId="77777777" w:rsidR="00F84DF7" w:rsidRDefault="00F84DF7" w:rsidP="00F84DF7">
      <w:pPr>
        <w:spacing w:line="360" w:lineRule="auto"/>
        <w:ind w:firstLine="567"/>
        <w:jc w:val="both"/>
        <w:rPr>
          <w:rFonts w:ascii="Myriad Pro" w:eastAsia="Calibri" w:hAnsi="Myriad Pro"/>
          <w:color w:val="000000" w:themeColor="text1"/>
          <w:sz w:val="26"/>
          <w:szCs w:val="26"/>
        </w:rPr>
      </w:pPr>
    </w:p>
    <w:p w14:paraId="7E7887D0" w14:textId="77777777" w:rsidR="00F84DF7" w:rsidRPr="00C07865" w:rsidRDefault="00F84DF7" w:rsidP="00F84DF7">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ТЕРРИТОРИАЛЬНОЙ СЕТЕВОЙ ОРГАНИЗАЦИИ</w:t>
      </w:r>
    </w:p>
    <w:p w14:paraId="70FF2079" w14:textId="3BAF5A78" w:rsidR="00F84DF7" w:rsidRDefault="00F84DF7" w:rsidP="003563F7">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Филиалом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 xml:space="preserve">«МРСК Сибири» </w:t>
      </w:r>
      <w:r>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«ГАЭС» на 201</w:t>
      </w:r>
      <w:r w:rsidR="00204F21">
        <w:rPr>
          <w:rFonts w:ascii="Myriad Pro" w:eastAsia="Calibri" w:hAnsi="Myriad Pro"/>
          <w:color w:val="000000" w:themeColor="text1"/>
          <w:sz w:val="26"/>
          <w:szCs w:val="26"/>
        </w:rPr>
        <w:t>7</w:t>
      </w:r>
      <w:r w:rsidRPr="00C07865">
        <w:rPr>
          <w:rFonts w:ascii="Myriad Pro" w:eastAsia="Calibri" w:hAnsi="Myriad Pro"/>
          <w:color w:val="000000" w:themeColor="text1"/>
          <w:sz w:val="26"/>
          <w:szCs w:val="26"/>
        </w:rPr>
        <w:t xml:space="preserve"> год была заявлена сумма расходов</w:t>
      </w:r>
      <w:r w:rsidR="00204F21" w:rsidRPr="00204F21">
        <w:t xml:space="preserve"> </w:t>
      </w:r>
      <w:r w:rsidR="00204F21" w:rsidRPr="00C07865">
        <w:rPr>
          <w:rFonts w:ascii="Myriad Pro" w:eastAsia="Calibri" w:hAnsi="Myriad Pro"/>
          <w:color w:val="000000" w:themeColor="text1"/>
          <w:sz w:val="26"/>
          <w:szCs w:val="26"/>
        </w:rPr>
        <w:t xml:space="preserve">по статье </w:t>
      </w:r>
      <w:r w:rsidR="00204F21">
        <w:rPr>
          <w:rFonts w:ascii="Myriad Pro" w:eastAsia="Calibri" w:hAnsi="Myriad Pro"/>
          <w:color w:val="000000" w:themeColor="text1"/>
          <w:sz w:val="26"/>
          <w:szCs w:val="26"/>
        </w:rPr>
        <w:t>«</w:t>
      </w:r>
      <w:r w:rsidR="00204F21" w:rsidRPr="00204F21">
        <w:rPr>
          <w:rFonts w:ascii="Myriad Pro" w:eastAsia="Calibri" w:hAnsi="Myriad Pro" w:cs="Myriad Pro"/>
          <w:color w:val="000000" w:themeColor="text1"/>
          <w:sz w:val="26"/>
          <w:szCs w:val="26"/>
        </w:rPr>
        <w:t>отчисления</w:t>
      </w:r>
      <w:r w:rsidR="00204F21" w:rsidRPr="00204F21">
        <w:rPr>
          <w:rFonts w:ascii="Myriad Pro" w:eastAsia="Calibri" w:hAnsi="Myriad Pro"/>
          <w:color w:val="000000" w:themeColor="text1"/>
          <w:sz w:val="26"/>
          <w:szCs w:val="26"/>
        </w:rPr>
        <w:t xml:space="preserve"> </w:t>
      </w:r>
      <w:r w:rsidR="00204F21" w:rsidRPr="00204F21">
        <w:rPr>
          <w:rFonts w:ascii="Myriad Pro" w:eastAsia="Calibri" w:hAnsi="Myriad Pro" w:cs="Myriad Pro"/>
          <w:color w:val="000000" w:themeColor="text1"/>
          <w:sz w:val="26"/>
          <w:szCs w:val="26"/>
        </w:rPr>
        <w:t>на</w:t>
      </w:r>
      <w:r w:rsidR="00204F21" w:rsidRPr="00204F21">
        <w:rPr>
          <w:rFonts w:ascii="Myriad Pro" w:eastAsia="Calibri" w:hAnsi="Myriad Pro"/>
          <w:color w:val="000000" w:themeColor="text1"/>
          <w:sz w:val="26"/>
          <w:szCs w:val="26"/>
        </w:rPr>
        <w:t xml:space="preserve"> </w:t>
      </w:r>
      <w:r w:rsidR="00204F21" w:rsidRPr="00204F21">
        <w:rPr>
          <w:rFonts w:ascii="Myriad Pro" w:eastAsia="Calibri" w:hAnsi="Myriad Pro" w:cs="Myriad Pro"/>
          <w:color w:val="000000" w:themeColor="text1"/>
          <w:sz w:val="26"/>
          <w:szCs w:val="26"/>
        </w:rPr>
        <w:t>социальные</w:t>
      </w:r>
      <w:r w:rsidR="00204F21" w:rsidRPr="00204F21">
        <w:rPr>
          <w:rFonts w:ascii="Myriad Pro" w:eastAsia="Calibri" w:hAnsi="Myriad Pro"/>
          <w:color w:val="000000" w:themeColor="text1"/>
          <w:sz w:val="26"/>
          <w:szCs w:val="26"/>
        </w:rPr>
        <w:t xml:space="preserve"> </w:t>
      </w:r>
      <w:r w:rsidR="00204F21" w:rsidRPr="00204F21">
        <w:rPr>
          <w:rFonts w:ascii="Myriad Pro" w:eastAsia="Calibri" w:hAnsi="Myriad Pro" w:cs="Myriad Pro"/>
          <w:color w:val="000000" w:themeColor="text1"/>
          <w:sz w:val="26"/>
          <w:szCs w:val="26"/>
        </w:rPr>
        <w:t>нужды</w:t>
      </w:r>
      <w:r w:rsidR="00204F21" w:rsidRPr="00204F21">
        <w:rPr>
          <w:rFonts w:ascii="Myriad Pro" w:eastAsia="Calibri" w:hAnsi="Myriad Pro"/>
          <w:color w:val="000000" w:themeColor="text1"/>
          <w:sz w:val="26"/>
          <w:szCs w:val="26"/>
        </w:rPr>
        <w:t xml:space="preserve"> (</w:t>
      </w:r>
      <w:r w:rsidR="00204F21" w:rsidRPr="00204F21">
        <w:rPr>
          <w:rFonts w:ascii="Myriad Pro" w:eastAsia="Calibri" w:hAnsi="Myriad Pro" w:cs="Myriad Pro"/>
          <w:color w:val="000000" w:themeColor="text1"/>
          <w:sz w:val="26"/>
          <w:szCs w:val="26"/>
        </w:rPr>
        <w:t>ЕС</w:t>
      </w:r>
      <w:r w:rsidR="00204F21">
        <w:rPr>
          <w:rFonts w:ascii="Myriad Pro" w:eastAsia="Calibri" w:hAnsi="Myriad Pro" w:cs="Myriad Pro"/>
          <w:color w:val="000000" w:themeColor="text1"/>
          <w:sz w:val="26"/>
          <w:szCs w:val="26"/>
        </w:rPr>
        <w:t>Н</w:t>
      </w:r>
      <w:r w:rsidR="00204F21" w:rsidRPr="00204F21">
        <w:rPr>
          <w:rFonts w:ascii="Myriad Pro" w:eastAsia="Calibri" w:hAnsi="Myriad Pro"/>
          <w:color w:val="000000" w:themeColor="text1"/>
          <w:sz w:val="26"/>
          <w:szCs w:val="26"/>
        </w:rPr>
        <w:t>)</w:t>
      </w:r>
      <w:r w:rsidR="00204F21">
        <w:rPr>
          <w:rFonts w:ascii="Myriad Pro" w:eastAsia="Calibri" w:hAnsi="Myriad Pro"/>
          <w:color w:val="000000" w:themeColor="text1"/>
          <w:sz w:val="26"/>
          <w:szCs w:val="26"/>
        </w:rPr>
        <w:t>» в размере</w:t>
      </w:r>
      <w:r w:rsidR="00204F21" w:rsidRPr="00204F21">
        <w:rPr>
          <w:rFonts w:ascii="Myriad Pro" w:eastAsia="Calibri" w:hAnsi="Myriad Pro"/>
          <w:color w:val="000000" w:themeColor="text1"/>
          <w:sz w:val="26"/>
          <w:szCs w:val="26"/>
        </w:rPr>
        <w:t xml:space="preserve"> - 62 540,7 </w:t>
      </w:r>
      <w:r w:rsidR="00204F21" w:rsidRPr="00204F21">
        <w:rPr>
          <w:rFonts w:ascii="Myriad Pro" w:eastAsia="Calibri" w:hAnsi="Myriad Pro" w:cs="Myriad Pro"/>
          <w:color w:val="000000" w:themeColor="text1"/>
          <w:sz w:val="26"/>
          <w:szCs w:val="26"/>
        </w:rPr>
        <w:t>тыс</w:t>
      </w:r>
      <w:r w:rsidR="00204F21" w:rsidRPr="00204F21">
        <w:rPr>
          <w:rFonts w:ascii="Myriad Pro" w:eastAsia="Calibri" w:hAnsi="Myriad Pro"/>
          <w:color w:val="000000" w:themeColor="text1"/>
          <w:sz w:val="26"/>
          <w:szCs w:val="26"/>
        </w:rPr>
        <w:t>.</w:t>
      </w:r>
      <w:r w:rsidR="00204F21">
        <w:rPr>
          <w:rFonts w:ascii="Myriad Pro" w:eastAsia="Calibri" w:hAnsi="Myriad Pro"/>
          <w:color w:val="000000" w:themeColor="text1"/>
          <w:sz w:val="26"/>
          <w:szCs w:val="26"/>
        </w:rPr>
        <w:t xml:space="preserve"> </w:t>
      </w:r>
      <w:r w:rsidR="00204F21" w:rsidRPr="00204F21">
        <w:rPr>
          <w:rFonts w:ascii="Myriad Pro" w:eastAsia="Calibri" w:hAnsi="Myriad Pro" w:cs="Myriad Pro"/>
          <w:color w:val="000000" w:themeColor="text1"/>
          <w:sz w:val="26"/>
          <w:szCs w:val="26"/>
        </w:rPr>
        <w:t>руб</w:t>
      </w:r>
      <w:r w:rsidR="00204F21" w:rsidRPr="00204F21">
        <w:rPr>
          <w:rFonts w:ascii="Myriad Pro" w:eastAsia="Calibri" w:hAnsi="Myriad Pro"/>
          <w:color w:val="000000" w:themeColor="text1"/>
          <w:sz w:val="26"/>
          <w:szCs w:val="26"/>
        </w:rPr>
        <w:t>.</w:t>
      </w:r>
      <w:r w:rsidR="00204F21">
        <w:rPr>
          <w:rFonts w:ascii="Myriad Pro" w:eastAsia="Calibri" w:hAnsi="Myriad Pro"/>
          <w:color w:val="000000" w:themeColor="text1"/>
          <w:sz w:val="26"/>
          <w:szCs w:val="26"/>
        </w:rPr>
        <w:t xml:space="preserve"> Расходы </w:t>
      </w:r>
      <w:r w:rsidR="00204F21" w:rsidRPr="00204F21">
        <w:rPr>
          <w:rFonts w:ascii="Myriad Pro" w:eastAsia="Calibri" w:hAnsi="Myriad Pro" w:cs="Myriad Pro"/>
          <w:color w:val="000000" w:themeColor="text1"/>
          <w:sz w:val="26"/>
          <w:szCs w:val="26"/>
        </w:rPr>
        <w:t>запланиров</w:t>
      </w:r>
      <w:r w:rsidR="00204F21" w:rsidRPr="00204F21">
        <w:rPr>
          <w:rFonts w:ascii="Myriad Pro" w:eastAsia="Calibri" w:hAnsi="Myriad Pro"/>
          <w:color w:val="000000" w:themeColor="text1"/>
          <w:sz w:val="26"/>
          <w:szCs w:val="26"/>
        </w:rPr>
        <w:t xml:space="preserve">аны исходя из законодательно утвержденных ставок по видам отчислений </w:t>
      </w:r>
      <w:r w:rsidR="005F039C">
        <w:rPr>
          <w:rFonts w:ascii="Myriad Pro" w:eastAsia="Calibri" w:hAnsi="Myriad Pro"/>
          <w:color w:val="000000" w:themeColor="text1"/>
          <w:sz w:val="26"/>
          <w:szCs w:val="26"/>
        </w:rPr>
        <w:t xml:space="preserve">(в соответствии с Федеральным законом от 24.07.2009 </w:t>
      </w:r>
      <w:r w:rsidR="00685A0B">
        <w:rPr>
          <w:rFonts w:ascii="Myriad Pro" w:eastAsia="Calibri" w:hAnsi="Myriad Pro"/>
          <w:color w:val="000000" w:themeColor="text1"/>
          <w:sz w:val="26"/>
          <w:szCs w:val="26"/>
        </w:rPr>
        <w:t>№ </w:t>
      </w:r>
      <w:r w:rsidR="005F039C">
        <w:rPr>
          <w:rFonts w:ascii="Myriad Pro" w:eastAsia="Calibri" w:hAnsi="Myriad Pro"/>
          <w:color w:val="000000" w:themeColor="text1"/>
          <w:sz w:val="26"/>
          <w:szCs w:val="26"/>
        </w:rPr>
        <w:t xml:space="preserve">212-ФЗ, а также Федеральным законом от 28.06.2014 </w:t>
      </w:r>
      <w:r w:rsidR="00685A0B">
        <w:rPr>
          <w:rFonts w:ascii="Myriad Pro" w:eastAsia="Calibri" w:hAnsi="Myriad Pro"/>
          <w:color w:val="000000" w:themeColor="text1"/>
          <w:sz w:val="26"/>
          <w:szCs w:val="26"/>
        </w:rPr>
        <w:t>№ </w:t>
      </w:r>
      <w:r w:rsidR="005F039C">
        <w:rPr>
          <w:rFonts w:ascii="Myriad Pro" w:eastAsia="Calibri" w:hAnsi="Myriad Pro"/>
          <w:color w:val="000000" w:themeColor="text1"/>
          <w:sz w:val="26"/>
          <w:szCs w:val="26"/>
        </w:rPr>
        <w:t xml:space="preserve">1878-ФЗ) </w:t>
      </w:r>
      <w:r w:rsidR="00204F21">
        <w:rPr>
          <w:rFonts w:ascii="Myriad Pro" w:eastAsia="Calibri" w:hAnsi="Myriad Pro"/>
          <w:color w:val="000000" w:themeColor="text1"/>
          <w:sz w:val="26"/>
          <w:szCs w:val="26"/>
        </w:rPr>
        <w:t xml:space="preserve">в размере </w:t>
      </w:r>
      <w:r w:rsidR="00204F21" w:rsidRPr="00204F21">
        <w:rPr>
          <w:rFonts w:ascii="Myriad Pro" w:eastAsia="Calibri" w:hAnsi="Myriad Pro"/>
          <w:color w:val="000000" w:themeColor="text1"/>
          <w:sz w:val="26"/>
          <w:szCs w:val="26"/>
        </w:rPr>
        <w:t xml:space="preserve">30,4% от </w:t>
      </w:r>
      <w:r w:rsidR="005F039C">
        <w:rPr>
          <w:rFonts w:ascii="Myriad Pro" w:eastAsia="Calibri" w:hAnsi="Myriad Pro"/>
          <w:color w:val="000000" w:themeColor="text1"/>
          <w:sz w:val="26"/>
          <w:szCs w:val="26"/>
        </w:rPr>
        <w:t xml:space="preserve">планового размера </w:t>
      </w:r>
      <w:r w:rsidR="00204F21" w:rsidRPr="00204F21">
        <w:rPr>
          <w:rFonts w:ascii="Myriad Pro" w:eastAsia="Calibri" w:hAnsi="Myriad Pro"/>
          <w:color w:val="000000" w:themeColor="text1"/>
          <w:sz w:val="26"/>
          <w:szCs w:val="26"/>
        </w:rPr>
        <w:t>расходов на оплату труда</w:t>
      </w:r>
      <w:r w:rsidR="00204F21">
        <w:rPr>
          <w:rFonts w:ascii="Myriad Pro" w:eastAsia="Calibri" w:hAnsi="Myriad Pro"/>
          <w:color w:val="000000" w:themeColor="text1"/>
          <w:sz w:val="26"/>
          <w:szCs w:val="26"/>
        </w:rPr>
        <w:t>.</w:t>
      </w:r>
    </w:p>
    <w:p w14:paraId="068DA564" w14:textId="77777777" w:rsidR="003563F7" w:rsidRDefault="003563F7" w:rsidP="003563F7">
      <w:pPr>
        <w:spacing w:line="360" w:lineRule="auto"/>
        <w:contextualSpacing/>
        <w:jc w:val="both"/>
        <w:rPr>
          <w:rFonts w:ascii="Myriad Pro" w:eastAsia="Calibri" w:hAnsi="Myriad Pro"/>
          <w:b/>
          <w:color w:val="000000" w:themeColor="text1"/>
          <w:sz w:val="26"/>
          <w:szCs w:val="26"/>
        </w:rPr>
      </w:pPr>
    </w:p>
    <w:p w14:paraId="030EA24E" w14:textId="77777777" w:rsidR="00F23390" w:rsidRPr="005F06AE" w:rsidRDefault="00F23390" w:rsidP="003563F7">
      <w:pPr>
        <w:spacing w:line="360" w:lineRule="auto"/>
        <w:contextualSpacing/>
        <w:jc w:val="both"/>
        <w:rPr>
          <w:rFonts w:ascii="Myriad Pro" w:eastAsia="Calibri" w:hAnsi="Myriad Pro"/>
          <w:b/>
          <w:color w:val="000000" w:themeColor="text1"/>
          <w:sz w:val="26"/>
          <w:szCs w:val="26"/>
        </w:rPr>
      </w:pPr>
      <w:r w:rsidRPr="005F06AE">
        <w:rPr>
          <w:rFonts w:ascii="Myriad Pro" w:eastAsia="Calibri" w:hAnsi="Myriad Pro"/>
          <w:b/>
          <w:color w:val="000000" w:themeColor="text1"/>
          <w:sz w:val="26"/>
          <w:szCs w:val="26"/>
        </w:rPr>
        <w:t>ПОЗИЦИЯ ОРГАНА РЕГУЛИРОВАНИЯ</w:t>
      </w:r>
    </w:p>
    <w:p w14:paraId="63754DEB" w14:textId="77777777" w:rsidR="008B5929" w:rsidRDefault="005F039C" w:rsidP="003563F7">
      <w:pPr>
        <w:keepNext/>
        <w:spacing w:line="360" w:lineRule="auto"/>
        <w:ind w:firstLine="567"/>
        <w:jc w:val="both"/>
        <w:rPr>
          <w:rFonts w:ascii="Myriad Pro" w:eastAsia="Calibri" w:hAnsi="Myriad Pro"/>
          <w:bCs/>
          <w:color w:val="000000" w:themeColor="text1"/>
          <w:sz w:val="26"/>
          <w:szCs w:val="26"/>
        </w:rPr>
      </w:pPr>
      <w:r w:rsidRPr="005F039C">
        <w:rPr>
          <w:rFonts w:ascii="Myriad Pro" w:eastAsia="Calibri" w:hAnsi="Myriad Pro"/>
          <w:bCs/>
          <w:color w:val="000000" w:themeColor="text1"/>
          <w:sz w:val="26"/>
          <w:szCs w:val="26"/>
        </w:rPr>
        <w:t xml:space="preserve">В смете затрат на 2017 год, представленной </w:t>
      </w:r>
      <w:r>
        <w:rPr>
          <w:rFonts w:ascii="Myriad Pro" w:eastAsia="Calibri" w:hAnsi="Myriad Pro"/>
          <w:bCs/>
          <w:color w:val="000000" w:themeColor="text1"/>
          <w:sz w:val="26"/>
          <w:szCs w:val="26"/>
        </w:rPr>
        <w:t>филиалом</w:t>
      </w:r>
      <w:r w:rsidRPr="005F039C">
        <w:rPr>
          <w:rFonts w:ascii="Myriad Pro" w:eastAsia="Calibri" w:hAnsi="Myriad Pro"/>
          <w:bCs/>
          <w:color w:val="000000" w:themeColor="text1"/>
          <w:sz w:val="26"/>
          <w:szCs w:val="26"/>
        </w:rPr>
        <w:t xml:space="preserve"> в обосновывающих материалах, заявленные отчисления на социальные нужды за 2015 год составили 56</w:t>
      </w:r>
      <w:r w:rsidR="008B5929">
        <w:rPr>
          <w:rFonts w:ascii="Myriad Pro" w:eastAsia="Calibri" w:hAnsi="Myriad Pro"/>
          <w:bCs/>
          <w:color w:val="000000" w:themeColor="text1"/>
          <w:sz w:val="26"/>
          <w:szCs w:val="26"/>
        </w:rPr>
        <w:t xml:space="preserve"> </w:t>
      </w:r>
      <w:r w:rsidRPr="005F039C">
        <w:rPr>
          <w:rFonts w:ascii="Myriad Pro" w:eastAsia="Calibri" w:hAnsi="Myriad Pro"/>
          <w:bCs/>
          <w:color w:val="000000" w:themeColor="text1"/>
          <w:sz w:val="26"/>
          <w:szCs w:val="26"/>
        </w:rPr>
        <w:t>572,5 тыс. руб. (план 2015 г. – 50</w:t>
      </w:r>
      <w:r w:rsidR="008B5929">
        <w:rPr>
          <w:rFonts w:ascii="Myriad Pro" w:eastAsia="Calibri" w:hAnsi="Myriad Pro"/>
          <w:bCs/>
          <w:color w:val="000000" w:themeColor="text1"/>
          <w:sz w:val="26"/>
          <w:szCs w:val="26"/>
        </w:rPr>
        <w:t xml:space="preserve"> </w:t>
      </w:r>
      <w:r w:rsidRPr="005F039C">
        <w:rPr>
          <w:rFonts w:ascii="Myriad Pro" w:eastAsia="Calibri" w:hAnsi="Myriad Pro"/>
          <w:bCs/>
          <w:color w:val="000000" w:themeColor="text1"/>
          <w:sz w:val="26"/>
          <w:szCs w:val="26"/>
        </w:rPr>
        <w:t xml:space="preserve">474,2 тыс. руб.). </w:t>
      </w:r>
    </w:p>
    <w:p w14:paraId="263B2A6F" w14:textId="77777777" w:rsidR="005F039C" w:rsidRDefault="005F039C" w:rsidP="008B5929">
      <w:pPr>
        <w:keepNext/>
        <w:spacing w:after="240" w:line="360" w:lineRule="auto"/>
        <w:ind w:firstLine="567"/>
        <w:jc w:val="both"/>
        <w:rPr>
          <w:rFonts w:ascii="Myriad Pro" w:eastAsia="Calibri" w:hAnsi="Myriad Pro"/>
          <w:bCs/>
          <w:color w:val="000000" w:themeColor="text1"/>
          <w:sz w:val="26"/>
          <w:szCs w:val="26"/>
        </w:rPr>
      </w:pPr>
      <w:r w:rsidRPr="005F039C">
        <w:rPr>
          <w:rFonts w:ascii="Myriad Pro" w:eastAsia="Calibri" w:hAnsi="Myriad Pro"/>
          <w:bCs/>
          <w:color w:val="000000" w:themeColor="text1"/>
          <w:sz w:val="26"/>
          <w:szCs w:val="26"/>
        </w:rPr>
        <w:t xml:space="preserve">На основании подтверждающих материалов заявленные </w:t>
      </w:r>
      <w:r w:rsidR="008B5929">
        <w:rPr>
          <w:rFonts w:ascii="Myriad Pro" w:eastAsia="Calibri" w:hAnsi="Myriad Pro"/>
          <w:bCs/>
          <w:color w:val="000000" w:themeColor="text1"/>
          <w:sz w:val="26"/>
          <w:szCs w:val="26"/>
        </w:rPr>
        <w:t>филиалом «ГАЭС»</w:t>
      </w:r>
      <w:r w:rsidRPr="005F039C">
        <w:rPr>
          <w:rFonts w:ascii="Myriad Pro" w:eastAsia="Calibri" w:hAnsi="Myriad Pro"/>
          <w:bCs/>
          <w:color w:val="000000" w:themeColor="text1"/>
          <w:sz w:val="26"/>
          <w:szCs w:val="26"/>
        </w:rPr>
        <w:t xml:space="preserve"> затраты по данной статье признаны экспертами</w:t>
      </w:r>
      <w:r w:rsidR="008B5929">
        <w:rPr>
          <w:rFonts w:ascii="Myriad Pro" w:eastAsia="Calibri" w:hAnsi="Myriad Pro"/>
          <w:bCs/>
          <w:color w:val="000000" w:themeColor="text1"/>
          <w:sz w:val="26"/>
          <w:szCs w:val="26"/>
        </w:rPr>
        <w:t xml:space="preserve"> Комитета по тарифам</w:t>
      </w:r>
      <w:r w:rsidRPr="005F039C">
        <w:rPr>
          <w:rFonts w:ascii="Myriad Pro" w:eastAsia="Calibri" w:hAnsi="Myriad Pro"/>
          <w:bCs/>
          <w:color w:val="000000" w:themeColor="text1"/>
          <w:sz w:val="26"/>
          <w:szCs w:val="26"/>
        </w:rPr>
        <w:t xml:space="preserve"> экономически обоснованными. </w:t>
      </w:r>
      <w:r w:rsidR="008B5929">
        <w:rPr>
          <w:rFonts w:ascii="Myriad Pro" w:eastAsia="Calibri" w:hAnsi="Myriad Pro"/>
          <w:bCs/>
          <w:color w:val="000000" w:themeColor="text1"/>
          <w:sz w:val="26"/>
          <w:szCs w:val="26"/>
        </w:rPr>
        <w:t>В НВВ н</w:t>
      </w:r>
      <w:r w:rsidRPr="005F039C">
        <w:rPr>
          <w:rFonts w:ascii="Myriad Pro" w:eastAsia="Calibri" w:hAnsi="Myriad Pro"/>
          <w:bCs/>
          <w:color w:val="000000" w:themeColor="text1"/>
          <w:sz w:val="26"/>
          <w:szCs w:val="26"/>
        </w:rPr>
        <w:t>а 2017 год Комитетом</w:t>
      </w:r>
      <w:r w:rsidR="008B5929">
        <w:rPr>
          <w:rFonts w:ascii="Myriad Pro" w:eastAsia="Calibri" w:hAnsi="Myriad Pro"/>
          <w:bCs/>
          <w:color w:val="000000" w:themeColor="text1"/>
          <w:sz w:val="26"/>
          <w:szCs w:val="26"/>
        </w:rPr>
        <w:t xml:space="preserve"> по тарифам в состав неподконтрольных расходов по статье «Отчисления на социальные нужды»</w:t>
      </w:r>
      <w:r w:rsidRPr="005F039C">
        <w:rPr>
          <w:rFonts w:ascii="Myriad Pro" w:eastAsia="Calibri" w:hAnsi="Myriad Pro"/>
          <w:bCs/>
          <w:color w:val="000000" w:themeColor="text1"/>
          <w:sz w:val="26"/>
          <w:szCs w:val="26"/>
        </w:rPr>
        <w:t xml:space="preserve"> </w:t>
      </w:r>
      <w:r w:rsidRPr="005F039C">
        <w:rPr>
          <w:rFonts w:ascii="Myriad Pro" w:eastAsia="Calibri" w:hAnsi="Myriad Pro"/>
          <w:bCs/>
          <w:color w:val="000000" w:themeColor="text1"/>
          <w:sz w:val="26"/>
          <w:szCs w:val="26"/>
        </w:rPr>
        <w:lastRenderedPageBreak/>
        <w:t>включена сумма – 61</w:t>
      </w:r>
      <w:r w:rsidR="008B5929">
        <w:rPr>
          <w:rFonts w:ascii="Myriad Pro" w:eastAsia="Calibri" w:hAnsi="Myriad Pro"/>
          <w:bCs/>
          <w:color w:val="000000" w:themeColor="text1"/>
          <w:sz w:val="26"/>
          <w:szCs w:val="26"/>
        </w:rPr>
        <w:t xml:space="preserve"> </w:t>
      </w:r>
      <w:r w:rsidRPr="005F039C">
        <w:rPr>
          <w:rFonts w:ascii="Myriad Pro" w:eastAsia="Calibri" w:hAnsi="Myriad Pro"/>
          <w:bCs/>
          <w:color w:val="000000" w:themeColor="text1"/>
          <w:sz w:val="26"/>
          <w:szCs w:val="26"/>
        </w:rPr>
        <w:t>890,52 тыс. руб., в размере 30,4 % от фонда оплаты труда на 2017 год.</w:t>
      </w:r>
    </w:p>
    <w:p w14:paraId="46D7AAAF" w14:textId="77777777" w:rsidR="00F23390" w:rsidRDefault="00F23390" w:rsidP="00F23390">
      <w:pPr>
        <w:keepNext/>
        <w:spacing w:line="360" w:lineRule="auto"/>
        <w:jc w:val="both"/>
        <w:rPr>
          <w:rFonts w:ascii="Myriad Pro" w:eastAsia="Calibri" w:hAnsi="Myriad Pro"/>
          <w:color w:val="000000" w:themeColor="text1"/>
          <w:sz w:val="26"/>
          <w:szCs w:val="26"/>
        </w:rPr>
      </w:pPr>
      <w:r w:rsidRPr="00F02F53">
        <w:rPr>
          <w:rFonts w:ascii="Myriad Pro" w:hAnsi="Myriad Pro"/>
          <w:b/>
          <w:color w:val="000000"/>
          <w:sz w:val="26"/>
          <w:szCs w:val="26"/>
          <w:shd w:val="clear" w:color="auto" w:fill="FFFFFF"/>
        </w:rPr>
        <w:t>ПОЗИЦИЯ ИСПОЛНИТЕЛЯ</w:t>
      </w:r>
    </w:p>
    <w:p w14:paraId="5ABBC48E" w14:textId="77777777" w:rsidR="00F23390" w:rsidRDefault="00FC5CA4" w:rsidP="00F23390">
      <w:pPr>
        <w:spacing w:before="240" w:line="360" w:lineRule="auto"/>
        <w:ind w:firstLine="567"/>
        <w:contextualSpacing/>
        <w:jc w:val="both"/>
        <w:rPr>
          <w:rFonts w:ascii="Myriad Pro" w:eastAsia="Calibri" w:hAnsi="Myriad Pro"/>
          <w:sz w:val="26"/>
          <w:szCs w:val="26"/>
        </w:rPr>
      </w:pPr>
      <w:r w:rsidRPr="00EE5EA5">
        <w:rPr>
          <w:rFonts w:ascii="Myriad Pro" w:eastAsia="Calibri" w:hAnsi="Myriad Pro"/>
          <w:sz w:val="26"/>
          <w:szCs w:val="26"/>
        </w:rPr>
        <w:t xml:space="preserve">Статья расходов «Отчисления на социальные нужды» является расчетной. Расходы по данной статье принимаются в зависимости от принятого </w:t>
      </w:r>
      <w:r>
        <w:rPr>
          <w:rFonts w:ascii="Myriad Pro" w:eastAsia="Calibri" w:hAnsi="Myriad Pro"/>
          <w:sz w:val="26"/>
          <w:szCs w:val="26"/>
        </w:rPr>
        <w:t>Комитетом</w:t>
      </w:r>
      <w:r w:rsidRPr="00EE5EA5">
        <w:rPr>
          <w:rFonts w:ascii="Myriad Pro" w:eastAsia="Calibri" w:hAnsi="Myriad Pro"/>
          <w:sz w:val="26"/>
          <w:szCs w:val="26"/>
        </w:rPr>
        <w:t xml:space="preserve"> по тарифам размера фонда оплаты труда в составе </w:t>
      </w:r>
      <w:r>
        <w:rPr>
          <w:rFonts w:ascii="Myriad Pro" w:eastAsia="Calibri" w:hAnsi="Myriad Pro"/>
          <w:sz w:val="26"/>
          <w:szCs w:val="26"/>
        </w:rPr>
        <w:t>подконтрольных расходов</w:t>
      </w:r>
      <w:r w:rsidRPr="00EE5EA5">
        <w:rPr>
          <w:rFonts w:ascii="Myriad Pro" w:eastAsia="Calibri" w:hAnsi="Myriad Pro"/>
          <w:sz w:val="26"/>
          <w:szCs w:val="26"/>
        </w:rPr>
        <w:t>.</w:t>
      </w:r>
    </w:p>
    <w:p w14:paraId="70705246" w14:textId="77777777" w:rsidR="00BC7D09" w:rsidRPr="00B06133" w:rsidRDefault="00BC7D09" w:rsidP="00BC7D09">
      <w:pPr>
        <w:pStyle w:val="a"/>
        <w:numPr>
          <w:ilvl w:val="0"/>
          <w:numId w:val="0"/>
        </w:numPr>
        <w:spacing w:after="0"/>
        <w:ind w:firstLine="567"/>
        <w:rPr>
          <w:rFonts w:eastAsiaTheme="minorHAnsi"/>
        </w:rPr>
      </w:pPr>
      <w:r w:rsidRPr="00B06133">
        <w:rPr>
          <w:rFonts w:eastAsiaTheme="minorHAnsi"/>
        </w:rPr>
        <w:t xml:space="preserve">Размер </w:t>
      </w:r>
      <w:r w:rsidRPr="00BD58E7">
        <w:t>расходов по статье «Отчисления на социальные нужды»</w:t>
      </w:r>
      <w:r w:rsidRPr="00B06133">
        <w:rPr>
          <w:rFonts w:eastAsiaTheme="minorHAnsi"/>
        </w:rPr>
        <w:t>, учтенных в составе необходимой валовой выручки на 201</w:t>
      </w:r>
      <w:r>
        <w:rPr>
          <w:rFonts w:eastAsiaTheme="minorHAnsi"/>
        </w:rPr>
        <w:t>7</w:t>
      </w:r>
      <w:r w:rsidRPr="00B06133">
        <w:rPr>
          <w:rFonts w:eastAsiaTheme="minorHAnsi"/>
        </w:rPr>
        <w:t xml:space="preserve"> год </w:t>
      </w:r>
      <w:r>
        <w:rPr>
          <w:rFonts w:eastAsiaTheme="minorHAnsi"/>
        </w:rPr>
        <w:t>Комитетом</w:t>
      </w:r>
      <w:r w:rsidRPr="00B06133">
        <w:rPr>
          <w:rFonts w:eastAsiaTheme="minorHAnsi"/>
        </w:rPr>
        <w:t xml:space="preserve"> по тарифам, составляет </w:t>
      </w:r>
      <w:r>
        <w:rPr>
          <w:rFonts w:eastAsiaTheme="minorHAnsi"/>
        </w:rPr>
        <w:t>61 890,52</w:t>
      </w:r>
      <w:r w:rsidRPr="00B06133">
        <w:rPr>
          <w:rFonts w:eastAsiaTheme="minorHAnsi"/>
        </w:rPr>
        <w:t xml:space="preserve"> тыс. руб.</w:t>
      </w:r>
    </w:p>
    <w:p w14:paraId="20114DB4" w14:textId="77777777" w:rsidR="002152CB" w:rsidRDefault="00BC7D09" w:rsidP="00BC7D09">
      <w:pPr>
        <w:spacing w:line="360" w:lineRule="auto"/>
        <w:ind w:firstLine="567"/>
        <w:contextualSpacing/>
        <w:jc w:val="both"/>
        <w:rPr>
          <w:rFonts w:ascii="Myriad Pro" w:eastAsia="Calibri" w:hAnsi="Myriad Pro"/>
          <w:sz w:val="26"/>
          <w:szCs w:val="26"/>
        </w:rPr>
      </w:pPr>
      <w:r w:rsidRPr="00B06133">
        <w:rPr>
          <w:rFonts w:ascii="Myriad Pro" w:eastAsiaTheme="minorHAnsi" w:hAnsi="Myriad Pro"/>
          <w:sz w:val="26"/>
          <w:szCs w:val="26"/>
        </w:rPr>
        <w:t>Филиалом «</w:t>
      </w:r>
      <w:r>
        <w:rPr>
          <w:rFonts w:ascii="Myriad Pro" w:eastAsiaTheme="minorHAnsi" w:hAnsi="Myriad Pro"/>
          <w:sz w:val="26"/>
          <w:szCs w:val="26"/>
        </w:rPr>
        <w:t>ГАЭС</w:t>
      </w:r>
      <w:r w:rsidRPr="00B06133">
        <w:rPr>
          <w:rFonts w:ascii="Myriad Pro" w:eastAsiaTheme="minorHAnsi" w:hAnsi="Myriad Pro"/>
          <w:sz w:val="26"/>
          <w:szCs w:val="26"/>
        </w:rPr>
        <w:t xml:space="preserve">» экономически обоснованный размер расходов по </w:t>
      </w:r>
      <w:r w:rsidRPr="00BD58E7">
        <w:rPr>
          <w:rFonts w:ascii="Myriad Pro" w:eastAsia="Calibri" w:hAnsi="Myriad Pro"/>
          <w:sz w:val="26"/>
          <w:szCs w:val="26"/>
        </w:rPr>
        <w:t xml:space="preserve">статье «Отчисления на социальные нужды» </w:t>
      </w:r>
      <w:r>
        <w:rPr>
          <w:rFonts w:ascii="Myriad Pro" w:eastAsiaTheme="minorHAnsi" w:hAnsi="Myriad Pro"/>
          <w:sz w:val="26"/>
          <w:szCs w:val="26"/>
        </w:rPr>
        <w:t>н</w:t>
      </w:r>
      <w:r w:rsidRPr="00B06133">
        <w:rPr>
          <w:rFonts w:ascii="Myriad Pro" w:eastAsiaTheme="minorHAnsi" w:hAnsi="Myriad Pro"/>
          <w:sz w:val="26"/>
          <w:szCs w:val="26"/>
        </w:rPr>
        <w:t xml:space="preserve">а 2017 год заявлен в составе НВВ в размере </w:t>
      </w:r>
      <w:r>
        <w:rPr>
          <w:rFonts w:ascii="Myriad Pro" w:eastAsiaTheme="minorHAnsi" w:hAnsi="Myriad Pro"/>
          <w:sz w:val="26"/>
          <w:szCs w:val="26"/>
        </w:rPr>
        <w:t>62 540,75</w:t>
      </w:r>
      <w:r w:rsidRPr="00B06133">
        <w:rPr>
          <w:rFonts w:ascii="Myriad Pro" w:eastAsiaTheme="minorHAnsi" w:hAnsi="Myriad Pro"/>
          <w:sz w:val="26"/>
          <w:szCs w:val="26"/>
        </w:rPr>
        <w:t xml:space="preserve"> тыс. руб.</w:t>
      </w:r>
    </w:p>
    <w:p w14:paraId="52DEB90C" w14:textId="77777777" w:rsidR="002152CB" w:rsidRDefault="002152CB" w:rsidP="00F23390">
      <w:pPr>
        <w:spacing w:before="240" w:line="360" w:lineRule="auto"/>
        <w:ind w:firstLine="567"/>
        <w:contextualSpacing/>
        <w:jc w:val="both"/>
        <w:rPr>
          <w:rFonts w:ascii="Myriad Pro" w:eastAsia="Calibri" w:hAnsi="Myriad Pro"/>
          <w:sz w:val="26"/>
          <w:szCs w:val="26"/>
        </w:rPr>
      </w:pPr>
      <w:r w:rsidRPr="002152CB">
        <w:rPr>
          <w:rFonts w:ascii="Myriad Pro" w:eastAsia="Calibri" w:hAnsi="Myriad Pro"/>
          <w:sz w:val="26"/>
          <w:szCs w:val="26"/>
        </w:rPr>
        <w:t xml:space="preserve">В целях проверки обоснованности принятого </w:t>
      </w:r>
      <w:r w:rsidR="00BC7D09">
        <w:rPr>
          <w:rFonts w:ascii="Myriad Pro" w:eastAsia="Calibri" w:hAnsi="Myriad Pro"/>
          <w:sz w:val="26"/>
          <w:szCs w:val="26"/>
        </w:rPr>
        <w:t>Комитетом</w:t>
      </w:r>
      <w:r w:rsidRPr="002152CB">
        <w:rPr>
          <w:rFonts w:ascii="Myriad Pro" w:eastAsia="Calibri" w:hAnsi="Myriad Pro"/>
          <w:sz w:val="26"/>
          <w:szCs w:val="26"/>
        </w:rPr>
        <w:t xml:space="preserve"> по тарифам уровня величины расходов по статье «отчисления на социальные нужды» на 2017г.  Исполнителем выполнен альтернативный расчет с учетом официальной позиции ФАС России.</w:t>
      </w:r>
    </w:p>
    <w:p w14:paraId="456DE636" w14:textId="77777777" w:rsidR="00FC5CA4" w:rsidRPr="00990DE7" w:rsidRDefault="00FC5CA4" w:rsidP="00F23390">
      <w:pPr>
        <w:spacing w:before="240" w:line="360" w:lineRule="auto"/>
        <w:ind w:firstLine="567"/>
        <w:contextualSpacing/>
        <w:jc w:val="both"/>
        <w:rPr>
          <w:rFonts w:ascii="Myriad Pro" w:hAnsi="Myriad Pro"/>
          <w:sz w:val="26"/>
          <w:szCs w:val="26"/>
        </w:rPr>
      </w:pPr>
      <w:r w:rsidRPr="000A1CD7">
        <w:rPr>
          <w:rFonts w:ascii="Myriad Pro" w:hAnsi="Myriad Pro"/>
          <w:color w:val="0D0D0D" w:themeColor="text1" w:themeTint="F2"/>
          <w:sz w:val="26"/>
          <w:szCs w:val="26"/>
        </w:rPr>
        <w:t xml:space="preserve">В соответствии с официальной позицией ФАС России, величина отчислений на социальные нужды, принимаемая в составе неподконтрольных расходов должна соответствовать величине расходов на социальные нужды, рассчитанной от суммы расходов на оплату труда, учтенной в составе </w:t>
      </w:r>
      <w:r>
        <w:rPr>
          <w:rFonts w:ascii="Myriad Pro" w:hAnsi="Myriad Pro"/>
          <w:color w:val="0D0D0D" w:themeColor="text1" w:themeTint="F2"/>
          <w:sz w:val="26"/>
          <w:szCs w:val="26"/>
        </w:rPr>
        <w:t>операционных</w:t>
      </w:r>
      <w:r w:rsidRPr="000A1CD7">
        <w:rPr>
          <w:rFonts w:ascii="Myriad Pro" w:hAnsi="Myriad Pro"/>
          <w:color w:val="0D0D0D" w:themeColor="text1" w:themeTint="F2"/>
          <w:sz w:val="26"/>
          <w:szCs w:val="26"/>
        </w:rPr>
        <w:t xml:space="preserve"> расходов на соответствующий период регулирования</w:t>
      </w:r>
      <w:r>
        <w:rPr>
          <w:rFonts w:ascii="Myriad Pro" w:hAnsi="Myriad Pro"/>
          <w:color w:val="0D0D0D" w:themeColor="text1" w:themeTint="F2"/>
          <w:sz w:val="26"/>
          <w:szCs w:val="26"/>
        </w:rPr>
        <w:t xml:space="preserve"> </w:t>
      </w:r>
      <w:r w:rsidRPr="00F77C05">
        <w:rPr>
          <w:rFonts w:ascii="Myriad Pro" w:hAnsi="Myriad Pro"/>
          <w:color w:val="0D0D0D" w:themeColor="text1" w:themeTint="F2"/>
          <w:sz w:val="26"/>
          <w:szCs w:val="26"/>
        </w:rPr>
        <w:t>по фактически сложившейся ставке отчислений на социальные нужды.</w:t>
      </w:r>
    </w:p>
    <w:p w14:paraId="24259231" w14:textId="77777777" w:rsidR="00F23390" w:rsidRDefault="00FC5CA4" w:rsidP="00F84DF7">
      <w:pPr>
        <w:spacing w:line="360" w:lineRule="auto"/>
        <w:ind w:firstLine="567"/>
        <w:jc w:val="both"/>
        <w:rPr>
          <w:rFonts w:ascii="Myriad Pro" w:eastAsia="Calibri" w:hAnsi="Myriad Pro"/>
          <w:color w:val="000000" w:themeColor="text1"/>
          <w:sz w:val="26"/>
          <w:szCs w:val="26"/>
        </w:rPr>
      </w:pPr>
      <w:r w:rsidRPr="00FC5CA4">
        <w:rPr>
          <w:rFonts w:ascii="Myriad Pro" w:eastAsia="Calibri" w:hAnsi="Myriad Pro"/>
          <w:color w:val="000000" w:themeColor="text1"/>
          <w:sz w:val="26"/>
          <w:szCs w:val="26"/>
        </w:rPr>
        <w:t>В соответствии с расшифровкой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(таблица 1.6) за 2015, суммарный процент страховых взносов, с учетом взносов в ФСС России на обязательное социальное страхование от несчастных случаев и профессиональных заболеваний, по филиалу «</w:t>
      </w:r>
      <w:r>
        <w:rPr>
          <w:rFonts w:ascii="Myriad Pro" w:eastAsia="Calibri" w:hAnsi="Myriad Pro"/>
          <w:color w:val="000000" w:themeColor="text1"/>
          <w:sz w:val="26"/>
          <w:szCs w:val="26"/>
        </w:rPr>
        <w:t>ГАЭС</w:t>
      </w:r>
      <w:r w:rsidRPr="00FC5CA4">
        <w:rPr>
          <w:rFonts w:ascii="Myriad Pro" w:eastAsia="Calibri" w:hAnsi="Myriad Pro"/>
          <w:color w:val="000000" w:themeColor="text1"/>
          <w:sz w:val="26"/>
          <w:szCs w:val="26"/>
        </w:rPr>
        <w:t>» на услуги по передачи электрической энергии составил за 2015 год 28,</w:t>
      </w:r>
      <w:r>
        <w:rPr>
          <w:rFonts w:ascii="Myriad Pro" w:eastAsia="Calibri" w:hAnsi="Myriad Pro"/>
          <w:color w:val="000000" w:themeColor="text1"/>
          <w:sz w:val="26"/>
          <w:szCs w:val="26"/>
        </w:rPr>
        <w:t>68</w:t>
      </w:r>
      <w:r w:rsidRPr="00FC5CA4">
        <w:rPr>
          <w:rFonts w:ascii="Myriad Pro" w:eastAsia="Calibri" w:hAnsi="Myriad Pro"/>
          <w:color w:val="000000" w:themeColor="text1"/>
          <w:sz w:val="26"/>
          <w:szCs w:val="26"/>
        </w:rPr>
        <w:t>% (</w:t>
      </w:r>
      <w:r>
        <w:rPr>
          <w:rFonts w:ascii="Myriad Pro" w:eastAsia="Calibri" w:hAnsi="Myriad Pro"/>
          <w:color w:val="000000" w:themeColor="text1"/>
          <w:sz w:val="26"/>
          <w:szCs w:val="26"/>
        </w:rPr>
        <w:t>59 643</w:t>
      </w:r>
      <w:r w:rsidRPr="00FC5CA4">
        <w:rPr>
          <w:rFonts w:ascii="Myriad Pro" w:eastAsia="Calibri" w:hAnsi="Myriad Pro"/>
          <w:color w:val="000000" w:themeColor="text1"/>
          <w:sz w:val="26"/>
          <w:szCs w:val="26"/>
        </w:rPr>
        <w:t xml:space="preserve"> тыс. руб./</w:t>
      </w:r>
      <w:r>
        <w:rPr>
          <w:rFonts w:ascii="Myriad Pro" w:eastAsia="Calibri" w:hAnsi="Myriad Pro"/>
          <w:color w:val="000000" w:themeColor="text1"/>
          <w:sz w:val="26"/>
          <w:szCs w:val="26"/>
        </w:rPr>
        <w:t>207 971</w:t>
      </w:r>
      <w:r w:rsidRPr="00FC5CA4">
        <w:rPr>
          <w:rFonts w:ascii="Myriad Pro" w:eastAsia="Calibri" w:hAnsi="Myriad Pro"/>
          <w:color w:val="000000" w:themeColor="text1"/>
          <w:sz w:val="26"/>
          <w:szCs w:val="26"/>
        </w:rPr>
        <w:t xml:space="preserve"> тыс. руб.).</w:t>
      </w:r>
    </w:p>
    <w:p w14:paraId="50661CD8" w14:textId="77777777" w:rsidR="002152CB" w:rsidRDefault="002152CB" w:rsidP="00F84DF7">
      <w:pPr>
        <w:spacing w:line="360" w:lineRule="auto"/>
        <w:ind w:firstLine="567"/>
        <w:jc w:val="both"/>
        <w:rPr>
          <w:rFonts w:ascii="Myriad Pro" w:eastAsia="Calibri" w:hAnsi="Myriad Pro"/>
          <w:color w:val="000000" w:themeColor="text1"/>
          <w:sz w:val="26"/>
          <w:szCs w:val="26"/>
        </w:rPr>
      </w:pPr>
      <w:r w:rsidRPr="002152CB">
        <w:rPr>
          <w:rFonts w:ascii="Myriad Pro" w:eastAsia="Calibri" w:hAnsi="Myriad Pro"/>
          <w:color w:val="000000" w:themeColor="text1"/>
          <w:sz w:val="26"/>
          <w:szCs w:val="26"/>
        </w:rPr>
        <w:lastRenderedPageBreak/>
        <w:t xml:space="preserve">Исполнитель отмечает, что утвержденный уровень фонда оплаты труда на 2017 год в соответствии с принятыми </w:t>
      </w:r>
      <w:r>
        <w:rPr>
          <w:rFonts w:ascii="Myriad Pro" w:eastAsia="Calibri" w:hAnsi="Myriad Pro"/>
          <w:color w:val="000000" w:themeColor="text1"/>
          <w:sz w:val="26"/>
          <w:szCs w:val="26"/>
        </w:rPr>
        <w:t>Комитетом</w:t>
      </w:r>
      <w:r w:rsidRPr="002152CB">
        <w:rPr>
          <w:rFonts w:ascii="Myriad Pro" w:eastAsia="Calibri" w:hAnsi="Myriad Pro"/>
          <w:color w:val="000000" w:themeColor="text1"/>
          <w:sz w:val="26"/>
          <w:szCs w:val="26"/>
        </w:rPr>
        <w:t xml:space="preserve"> по тарифам тарифно-балансовыми решениями на первый долгосрочный период (2012-2017 гг.) составил </w:t>
      </w:r>
      <w:r>
        <w:rPr>
          <w:rFonts w:ascii="Myriad Pro" w:eastAsia="Calibri" w:hAnsi="Myriad Pro"/>
          <w:color w:val="000000" w:themeColor="text1"/>
          <w:sz w:val="26"/>
          <w:szCs w:val="26"/>
        </w:rPr>
        <w:t>–</w:t>
      </w:r>
      <w:r w:rsidRPr="002152CB">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203 587,25</w:t>
      </w:r>
      <w:r w:rsidRPr="002152CB">
        <w:rPr>
          <w:rFonts w:ascii="Myriad Pro" w:eastAsia="Calibri" w:hAnsi="Myriad Pro"/>
          <w:color w:val="000000" w:themeColor="text1"/>
          <w:sz w:val="26"/>
          <w:szCs w:val="26"/>
        </w:rPr>
        <w:t xml:space="preserve"> тыс. руб.</w:t>
      </w:r>
    </w:p>
    <w:p w14:paraId="786D6966" w14:textId="77777777" w:rsidR="002152CB" w:rsidRDefault="002152CB" w:rsidP="00F84DF7">
      <w:pPr>
        <w:spacing w:line="360" w:lineRule="auto"/>
        <w:ind w:firstLine="567"/>
        <w:jc w:val="both"/>
        <w:rPr>
          <w:rFonts w:ascii="Myriad Pro" w:eastAsia="Calibri" w:hAnsi="Myriad Pro"/>
          <w:sz w:val="26"/>
          <w:szCs w:val="26"/>
        </w:rPr>
      </w:pPr>
      <w:r w:rsidRPr="0061610D">
        <w:rPr>
          <w:rFonts w:ascii="Myriad Pro" w:eastAsia="Calibri" w:hAnsi="Myriad Pro"/>
          <w:sz w:val="26"/>
          <w:szCs w:val="26"/>
        </w:rPr>
        <w:t xml:space="preserve">Таким образом, величина отчислений на социальные нужды, подлежащая учету в составе неподконтрольных расходов НВВ на 2017 год, рассчитывается от утвержденного Управлением по тарифам уровня расходов на оплату труда на 2017 год по фактически сложившейся ставке отчислений на социальные нужды в 2015 году: </w:t>
      </w:r>
      <w:r>
        <w:rPr>
          <w:rFonts w:ascii="Myriad Pro" w:eastAsia="Calibri" w:hAnsi="Myriad Pro"/>
          <w:sz w:val="26"/>
          <w:szCs w:val="26"/>
        </w:rPr>
        <w:t>203 587,25</w:t>
      </w:r>
      <w:r w:rsidRPr="0061610D">
        <w:rPr>
          <w:rFonts w:ascii="Myriad Pro" w:eastAsia="Calibri" w:hAnsi="Myriad Pro"/>
          <w:sz w:val="26"/>
          <w:szCs w:val="26"/>
        </w:rPr>
        <w:t xml:space="preserve"> тыс. руб. * 2</w:t>
      </w:r>
      <w:r>
        <w:rPr>
          <w:rFonts w:ascii="Myriad Pro" w:eastAsia="Calibri" w:hAnsi="Myriad Pro"/>
          <w:sz w:val="26"/>
          <w:szCs w:val="26"/>
        </w:rPr>
        <w:t>8</w:t>
      </w:r>
      <w:r w:rsidRPr="0061610D">
        <w:rPr>
          <w:rFonts w:ascii="Myriad Pro" w:eastAsia="Calibri" w:hAnsi="Myriad Pro"/>
          <w:sz w:val="26"/>
          <w:szCs w:val="26"/>
        </w:rPr>
        <w:t>,</w:t>
      </w:r>
      <w:r>
        <w:rPr>
          <w:rFonts w:ascii="Myriad Pro" w:eastAsia="Calibri" w:hAnsi="Myriad Pro"/>
          <w:sz w:val="26"/>
          <w:szCs w:val="26"/>
        </w:rPr>
        <w:t>68</w:t>
      </w:r>
      <w:r w:rsidRPr="0061610D">
        <w:rPr>
          <w:rFonts w:ascii="Myriad Pro" w:eastAsia="Calibri" w:hAnsi="Myriad Pro"/>
          <w:sz w:val="26"/>
          <w:szCs w:val="26"/>
        </w:rPr>
        <w:t xml:space="preserve">% = </w:t>
      </w:r>
      <w:r>
        <w:rPr>
          <w:rFonts w:ascii="Myriad Pro" w:eastAsia="Calibri" w:hAnsi="Myriad Pro"/>
          <w:sz w:val="26"/>
          <w:szCs w:val="26"/>
        </w:rPr>
        <w:t>58 388,82</w:t>
      </w:r>
      <w:r w:rsidRPr="0061610D">
        <w:rPr>
          <w:rFonts w:ascii="Myriad Pro" w:eastAsia="Calibri" w:hAnsi="Myriad Pro"/>
          <w:sz w:val="26"/>
          <w:szCs w:val="26"/>
        </w:rPr>
        <w:t xml:space="preserve"> тыс. руб.</w:t>
      </w:r>
    </w:p>
    <w:tbl>
      <w:tblPr>
        <w:tblW w:w="50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0"/>
        <w:gridCol w:w="1633"/>
        <w:gridCol w:w="1264"/>
        <w:gridCol w:w="1449"/>
        <w:gridCol w:w="1358"/>
      </w:tblGrid>
      <w:tr w:rsidR="002152CB" w:rsidRPr="00FB26DB" w14:paraId="2D3DE16D" w14:textId="77777777" w:rsidTr="002152CB">
        <w:trPr>
          <w:trHeight w:val="855"/>
          <w:tblHeader/>
        </w:trPr>
        <w:tc>
          <w:tcPr>
            <w:tcW w:w="1977"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8717394" w14:textId="77777777" w:rsidR="002152CB" w:rsidRPr="00FB26DB" w:rsidRDefault="002152CB" w:rsidP="00BC7D09">
            <w:pPr>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Показатель</w:t>
            </w:r>
          </w:p>
        </w:tc>
        <w:tc>
          <w:tcPr>
            <w:tcW w:w="871"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36BC29E" w14:textId="77777777" w:rsidR="002152CB" w:rsidRDefault="002152CB" w:rsidP="00BC7D09">
            <w:pPr>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 xml:space="preserve">Заявлено </w:t>
            </w:r>
          </w:p>
          <w:p w14:paraId="6815F6AC" w14:textId="77777777" w:rsidR="002152CB" w:rsidRDefault="002152CB" w:rsidP="00BC7D09">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ф</w:t>
            </w:r>
            <w:r w:rsidRPr="00FB26DB">
              <w:rPr>
                <w:rFonts w:ascii="Myriad Pro" w:hAnsi="Myriad Pro"/>
                <w:b/>
                <w:bCs/>
                <w:color w:val="FFFFFF" w:themeColor="background1"/>
                <w:sz w:val="20"/>
                <w:szCs w:val="20"/>
              </w:rPr>
              <w:t>илиалом</w:t>
            </w:r>
          </w:p>
          <w:p w14:paraId="2DA50512" w14:textId="77777777" w:rsidR="002152CB" w:rsidRDefault="002152CB" w:rsidP="00BC7D09">
            <w:pPr>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 xml:space="preserve"> «</w:t>
            </w:r>
            <w:r>
              <w:rPr>
                <w:rFonts w:ascii="Myriad Pro" w:hAnsi="Myriad Pro"/>
                <w:b/>
                <w:bCs/>
                <w:color w:val="FFFFFF" w:themeColor="background1"/>
                <w:sz w:val="20"/>
                <w:szCs w:val="20"/>
              </w:rPr>
              <w:t>ГАЭС</w:t>
            </w:r>
            <w:r w:rsidRPr="00FB26DB">
              <w:rPr>
                <w:rFonts w:ascii="Myriad Pro" w:hAnsi="Myriad Pro"/>
                <w:b/>
                <w:bCs/>
                <w:color w:val="FFFFFF" w:themeColor="background1"/>
                <w:sz w:val="20"/>
                <w:szCs w:val="20"/>
              </w:rPr>
              <w:t>»</w:t>
            </w:r>
            <w:r>
              <w:rPr>
                <w:rFonts w:ascii="Myriad Pro" w:hAnsi="Myriad Pro"/>
                <w:b/>
                <w:bCs/>
                <w:color w:val="FFFFFF" w:themeColor="background1"/>
                <w:sz w:val="20"/>
                <w:szCs w:val="20"/>
              </w:rPr>
              <w:t xml:space="preserve">, </w:t>
            </w:r>
          </w:p>
          <w:p w14:paraId="2EC03C30" w14:textId="77777777" w:rsidR="002152CB" w:rsidRPr="00FB26DB" w:rsidRDefault="002152CB" w:rsidP="00BC7D09">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тыс. руб.</w:t>
            </w:r>
          </w:p>
        </w:tc>
        <w:tc>
          <w:tcPr>
            <w:tcW w:w="67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FD1BD34" w14:textId="77777777" w:rsidR="002152CB" w:rsidRPr="00FB26DB" w:rsidRDefault="002152CB" w:rsidP="00BC7D09">
            <w:pPr>
              <w:ind w:left="-108" w:right="-108"/>
              <w:jc w:val="center"/>
              <w:rPr>
                <w:rFonts w:ascii="Myriad Pro" w:hAnsi="Myriad Pro"/>
                <w:b/>
                <w:bCs/>
                <w:color w:val="FFFFFF" w:themeColor="background1"/>
                <w:sz w:val="20"/>
                <w:szCs w:val="20"/>
              </w:rPr>
            </w:pPr>
            <w:r>
              <w:rPr>
                <w:rFonts w:ascii="Myriad Pro" w:hAnsi="Myriad Pro" w:cs="Calibri"/>
                <w:b/>
                <w:bCs/>
                <w:color w:val="FFFFFF"/>
                <w:sz w:val="20"/>
                <w:szCs w:val="20"/>
              </w:rPr>
              <w:t>Установлено</w:t>
            </w:r>
            <w:r w:rsidRPr="00EB180E">
              <w:rPr>
                <w:rFonts w:ascii="Myriad Pro" w:hAnsi="Myriad Pro" w:cs="Calibri"/>
                <w:b/>
                <w:bCs/>
                <w:color w:val="FFFFFF"/>
                <w:sz w:val="20"/>
                <w:szCs w:val="20"/>
              </w:rPr>
              <w:t xml:space="preserve"> </w:t>
            </w:r>
            <w:r>
              <w:rPr>
                <w:rFonts w:ascii="Myriad Pro" w:hAnsi="Myriad Pro"/>
                <w:b/>
                <w:bCs/>
                <w:color w:val="FFFFFF" w:themeColor="background1"/>
                <w:sz w:val="20"/>
                <w:szCs w:val="20"/>
              </w:rPr>
              <w:t>Комитетом</w:t>
            </w:r>
            <w:r w:rsidRPr="00FB26DB">
              <w:rPr>
                <w:rFonts w:ascii="Myriad Pro" w:hAnsi="Myriad Pro"/>
                <w:b/>
                <w:bCs/>
                <w:color w:val="FFFFFF" w:themeColor="background1"/>
                <w:sz w:val="20"/>
                <w:szCs w:val="20"/>
              </w:rPr>
              <w:t xml:space="preserve"> по тарифам</w:t>
            </w:r>
            <w:r>
              <w:rPr>
                <w:rFonts w:ascii="Myriad Pro" w:hAnsi="Myriad Pro"/>
                <w:b/>
                <w:bCs/>
                <w:color w:val="FFFFFF" w:themeColor="background1"/>
                <w:sz w:val="20"/>
                <w:szCs w:val="20"/>
              </w:rPr>
              <w:t>, тыс. руб.</w:t>
            </w:r>
          </w:p>
        </w:tc>
        <w:tc>
          <w:tcPr>
            <w:tcW w:w="76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C543D78" w14:textId="77777777" w:rsidR="002152CB" w:rsidRPr="00FB26DB" w:rsidRDefault="002152CB" w:rsidP="002152CB">
            <w:pPr>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Позиция Исполнителя</w:t>
            </w:r>
            <w:r>
              <w:rPr>
                <w:rFonts w:ascii="Myriad Pro" w:hAnsi="Myriad Pro"/>
                <w:b/>
                <w:bCs/>
                <w:color w:val="FFFFFF" w:themeColor="background1"/>
                <w:sz w:val="20"/>
                <w:szCs w:val="20"/>
              </w:rPr>
              <w:t>, тыс. руб.</w:t>
            </w:r>
          </w:p>
        </w:tc>
        <w:tc>
          <w:tcPr>
            <w:tcW w:w="720"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C70CAB" w14:textId="77777777" w:rsidR="002152CB" w:rsidRPr="00FB26DB" w:rsidRDefault="002152CB" w:rsidP="00BC7D09">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Отклонение, тыс. руб.</w:t>
            </w:r>
          </w:p>
        </w:tc>
      </w:tr>
      <w:tr w:rsidR="002152CB" w:rsidRPr="00FB26DB" w14:paraId="14E9A4E7" w14:textId="77777777" w:rsidTr="002152CB">
        <w:trPr>
          <w:trHeight w:val="455"/>
        </w:trPr>
        <w:tc>
          <w:tcPr>
            <w:tcW w:w="1977" w:type="pct"/>
            <w:tcBorders>
              <w:top w:val="single" w:sz="4" w:space="0" w:color="FFFFFF" w:themeColor="background1"/>
            </w:tcBorders>
            <w:shd w:val="clear" w:color="auto" w:fill="auto"/>
            <w:noWrap/>
            <w:vAlign w:val="center"/>
          </w:tcPr>
          <w:p w14:paraId="39FDDC41" w14:textId="77777777" w:rsidR="002152CB" w:rsidRPr="00FF5A45" w:rsidRDefault="002152CB" w:rsidP="00BC7D09">
            <w:pPr>
              <w:rPr>
                <w:rFonts w:ascii="Myriad Pro" w:hAnsi="Myriad Pro"/>
                <w:color w:val="000000"/>
                <w:sz w:val="20"/>
                <w:szCs w:val="20"/>
              </w:rPr>
            </w:pPr>
            <w:r w:rsidRPr="009A14DB">
              <w:rPr>
                <w:rFonts w:ascii="Myriad Pro" w:hAnsi="Myriad Pro" w:cs="Calibri"/>
                <w:sz w:val="20"/>
                <w:szCs w:val="20"/>
              </w:rPr>
              <w:t>Отчисления на социальные нужды (ЕСН)</w:t>
            </w:r>
          </w:p>
        </w:tc>
        <w:tc>
          <w:tcPr>
            <w:tcW w:w="871" w:type="pct"/>
            <w:tcBorders>
              <w:top w:val="single" w:sz="4" w:space="0" w:color="FFFFFF" w:themeColor="background1"/>
            </w:tcBorders>
            <w:shd w:val="clear" w:color="auto" w:fill="auto"/>
            <w:noWrap/>
            <w:vAlign w:val="center"/>
          </w:tcPr>
          <w:p w14:paraId="5AF7724B" w14:textId="77777777" w:rsidR="002152CB" w:rsidRPr="00FF5A45" w:rsidRDefault="002152CB" w:rsidP="00BC7D09">
            <w:pPr>
              <w:jc w:val="center"/>
              <w:rPr>
                <w:rFonts w:ascii="Myriad Pro" w:hAnsi="Myriad Pro"/>
                <w:color w:val="000000"/>
                <w:sz w:val="20"/>
                <w:szCs w:val="20"/>
              </w:rPr>
            </w:pPr>
            <w:r>
              <w:rPr>
                <w:rFonts w:ascii="Myriad Pro" w:hAnsi="Myriad Pro"/>
                <w:color w:val="000000"/>
                <w:sz w:val="20"/>
                <w:szCs w:val="20"/>
              </w:rPr>
              <w:t>62 540,75</w:t>
            </w:r>
          </w:p>
        </w:tc>
        <w:tc>
          <w:tcPr>
            <w:tcW w:w="670" w:type="pct"/>
            <w:tcBorders>
              <w:top w:val="single" w:sz="4" w:space="0" w:color="FFFFFF" w:themeColor="background1"/>
            </w:tcBorders>
            <w:shd w:val="clear" w:color="auto" w:fill="auto"/>
            <w:noWrap/>
            <w:vAlign w:val="center"/>
          </w:tcPr>
          <w:p w14:paraId="61E8886D" w14:textId="77777777" w:rsidR="002152CB" w:rsidRPr="00FF5A45" w:rsidRDefault="002152CB" w:rsidP="00BC7D09">
            <w:pPr>
              <w:jc w:val="center"/>
              <w:rPr>
                <w:rFonts w:ascii="Myriad Pro" w:hAnsi="Myriad Pro"/>
                <w:color w:val="000000"/>
                <w:sz w:val="20"/>
                <w:szCs w:val="20"/>
              </w:rPr>
            </w:pPr>
            <w:r>
              <w:rPr>
                <w:rFonts w:ascii="Myriad Pro" w:hAnsi="Myriad Pro"/>
                <w:color w:val="000000"/>
                <w:sz w:val="20"/>
                <w:szCs w:val="20"/>
              </w:rPr>
              <w:t>61 890,52</w:t>
            </w:r>
          </w:p>
        </w:tc>
        <w:tc>
          <w:tcPr>
            <w:tcW w:w="762" w:type="pct"/>
            <w:tcBorders>
              <w:top w:val="single" w:sz="4" w:space="0" w:color="FFFFFF" w:themeColor="background1"/>
            </w:tcBorders>
            <w:shd w:val="clear" w:color="auto" w:fill="auto"/>
            <w:noWrap/>
            <w:vAlign w:val="center"/>
          </w:tcPr>
          <w:p w14:paraId="30C6ADFE" w14:textId="77777777" w:rsidR="002152CB" w:rsidRPr="00FF5A45" w:rsidRDefault="002152CB" w:rsidP="00BC7D09">
            <w:pPr>
              <w:jc w:val="center"/>
              <w:rPr>
                <w:rFonts w:ascii="Myriad Pro" w:hAnsi="Myriad Pro"/>
                <w:color w:val="000000"/>
                <w:sz w:val="20"/>
                <w:szCs w:val="20"/>
              </w:rPr>
            </w:pPr>
            <w:r>
              <w:rPr>
                <w:rFonts w:ascii="Myriad Pro" w:hAnsi="Myriad Pro"/>
                <w:color w:val="000000"/>
                <w:sz w:val="20"/>
                <w:szCs w:val="20"/>
              </w:rPr>
              <w:t>58 388,82</w:t>
            </w:r>
          </w:p>
        </w:tc>
        <w:tc>
          <w:tcPr>
            <w:tcW w:w="720" w:type="pct"/>
            <w:tcBorders>
              <w:top w:val="single" w:sz="4" w:space="0" w:color="FFFFFF" w:themeColor="background1"/>
            </w:tcBorders>
            <w:shd w:val="clear" w:color="auto" w:fill="auto"/>
            <w:noWrap/>
            <w:vAlign w:val="center"/>
          </w:tcPr>
          <w:p w14:paraId="510DAE6E" w14:textId="77777777" w:rsidR="002152CB" w:rsidRPr="00FF5A45" w:rsidRDefault="002152CB" w:rsidP="00BC7D09">
            <w:pPr>
              <w:jc w:val="center"/>
              <w:rPr>
                <w:rFonts w:ascii="Myriad Pro" w:hAnsi="Myriad Pro"/>
                <w:color w:val="000000"/>
                <w:sz w:val="20"/>
                <w:szCs w:val="20"/>
              </w:rPr>
            </w:pPr>
            <w:r>
              <w:rPr>
                <w:rFonts w:ascii="Myriad Pro" w:hAnsi="Myriad Pro"/>
                <w:color w:val="000000"/>
                <w:sz w:val="20"/>
                <w:szCs w:val="20"/>
              </w:rPr>
              <w:t>- 3 501,7</w:t>
            </w:r>
          </w:p>
        </w:tc>
      </w:tr>
    </w:tbl>
    <w:p w14:paraId="6267FDD2" w14:textId="77777777" w:rsidR="003563F7" w:rsidRDefault="003563F7" w:rsidP="00F84DF7">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br w:type="page"/>
      </w:r>
    </w:p>
    <w:p w14:paraId="4A813B34" w14:textId="77777777" w:rsidR="00F84DF7" w:rsidRPr="00F84DF7" w:rsidRDefault="00F84DF7" w:rsidP="00393A29">
      <w:pPr>
        <w:pStyle w:val="a7"/>
        <w:keepNext/>
        <w:keepLines/>
        <w:numPr>
          <w:ilvl w:val="1"/>
          <w:numId w:val="55"/>
        </w:numPr>
        <w:spacing w:before="40" w:after="160" w:line="360" w:lineRule="auto"/>
        <w:ind w:left="567" w:hanging="567"/>
        <w:jc w:val="both"/>
        <w:outlineLvl w:val="2"/>
        <w:rPr>
          <w:rFonts w:ascii="Myriad Pro" w:hAnsi="Myriad Pro"/>
          <w:b/>
          <w:color w:val="4F6228"/>
          <w:sz w:val="28"/>
          <w:szCs w:val="28"/>
          <w:lang w:eastAsia="en-US"/>
        </w:rPr>
      </w:pPr>
      <w:bookmarkStart w:id="61" w:name="_Toc48658901"/>
      <w:bookmarkStart w:id="62" w:name="_Toc53584617"/>
      <w:r w:rsidRPr="00F84DF7">
        <w:rPr>
          <w:rFonts w:ascii="Myriad Pro" w:hAnsi="Myriad Pro"/>
          <w:b/>
          <w:color w:val="4F6228"/>
          <w:sz w:val="28"/>
          <w:szCs w:val="28"/>
          <w:lang w:eastAsia="en-US"/>
        </w:rPr>
        <w:lastRenderedPageBreak/>
        <w:t>Налог на прибыль</w:t>
      </w:r>
      <w:bookmarkEnd w:id="61"/>
      <w:bookmarkEnd w:id="62"/>
    </w:p>
    <w:p w14:paraId="5AC91288" w14:textId="77777777" w:rsidR="00F84DF7" w:rsidRPr="00C07865" w:rsidRDefault="00F84DF7" w:rsidP="00F84DF7">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п.20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6ED8C0AC" w14:textId="77777777" w:rsidR="00F84DF7" w:rsidRPr="00C07865" w:rsidRDefault="00F84DF7" w:rsidP="00F84DF7">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0C647B73" w14:textId="00DDA133" w:rsidR="00F84DF7" w:rsidRDefault="00F84DF7" w:rsidP="00F84DF7">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 xml:space="preserve">585, за 2017 год на филиал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«ГАЭС» на деятельность по передаче электроэнергии и технологическому присоединению отнесена сумма налога на прибыль в размере 35 319,2 тыс. руб.</w:t>
      </w:r>
    </w:p>
    <w:p w14:paraId="05E0B316" w14:textId="77777777" w:rsidR="00F84DF7" w:rsidRDefault="00F84DF7" w:rsidP="00F84DF7">
      <w:pPr>
        <w:spacing w:line="360" w:lineRule="auto"/>
        <w:ind w:firstLine="567"/>
        <w:jc w:val="both"/>
        <w:rPr>
          <w:rFonts w:ascii="Myriad Pro" w:eastAsia="Calibri" w:hAnsi="Myriad Pro"/>
          <w:color w:val="000000" w:themeColor="text1"/>
          <w:sz w:val="26"/>
          <w:szCs w:val="26"/>
        </w:rPr>
      </w:pPr>
    </w:p>
    <w:p w14:paraId="18431156" w14:textId="77777777" w:rsidR="00F84DF7" w:rsidRPr="00C07865" w:rsidRDefault="00F84DF7" w:rsidP="00F84DF7">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ТЕРРИТОРИАЛЬНОЙ СЕТЕВОЙ ОРГАНИЗАЦИИ</w:t>
      </w:r>
    </w:p>
    <w:p w14:paraId="5FFCC883" w14:textId="62504552" w:rsidR="00F84DF7" w:rsidRDefault="00F84DF7" w:rsidP="00F84DF7">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Филиалом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 xml:space="preserve">«МРСК Сибири» </w:t>
      </w:r>
      <w:r>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«ГАЭС» </w:t>
      </w:r>
      <w:r w:rsidR="008D02A1" w:rsidRPr="008D02A1">
        <w:rPr>
          <w:rFonts w:ascii="Myriad Pro" w:eastAsia="Calibri" w:hAnsi="Myriad Pro" w:cs="Myriad Pro"/>
          <w:color w:val="000000" w:themeColor="text1"/>
          <w:sz w:val="26"/>
          <w:szCs w:val="26"/>
        </w:rPr>
        <w:t>налог</w:t>
      </w:r>
      <w:r w:rsidR="008D02A1" w:rsidRPr="008D02A1">
        <w:rPr>
          <w:rFonts w:ascii="Myriad Pro" w:eastAsia="Calibri" w:hAnsi="Myriad Pro"/>
          <w:color w:val="000000" w:themeColor="text1"/>
          <w:sz w:val="26"/>
          <w:szCs w:val="26"/>
        </w:rPr>
        <w:t xml:space="preserve"> </w:t>
      </w:r>
      <w:r w:rsidR="008D02A1" w:rsidRPr="008D02A1">
        <w:rPr>
          <w:rFonts w:ascii="Myriad Pro" w:eastAsia="Calibri" w:hAnsi="Myriad Pro" w:cs="Myriad Pro"/>
          <w:color w:val="000000" w:themeColor="text1"/>
          <w:sz w:val="26"/>
          <w:szCs w:val="26"/>
        </w:rPr>
        <w:t>на</w:t>
      </w:r>
      <w:r w:rsidR="008D02A1" w:rsidRPr="008D02A1">
        <w:rPr>
          <w:rFonts w:ascii="Myriad Pro" w:eastAsia="Calibri" w:hAnsi="Myriad Pro"/>
          <w:color w:val="000000" w:themeColor="text1"/>
          <w:sz w:val="26"/>
          <w:szCs w:val="26"/>
        </w:rPr>
        <w:t xml:space="preserve"> </w:t>
      </w:r>
      <w:r w:rsidR="008D02A1" w:rsidRPr="008D02A1">
        <w:rPr>
          <w:rFonts w:ascii="Myriad Pro" w:eastAsia="Calibri" w:hAnsi="Myriad Pro" w:cs="Myriad Pro"/>
          <w:color w:val="000000" w:themeColor="text1"/>
          <w:sz w:val="26"/>
          <w:szCs w:val="26"/>
        </w:rPr>
        <w:t>прибыль</w:t>
      </w:r>
      <w:r w:rsidR="008D02A1" w:rsidRPr="008D02A1">
        <w:rPr>
          <w:rFonts w:ascii="Myriad Pro" w:eastAsia="Calibri" w:hAnsi="Myriad Pro"/>
          <w:color w:val="000000" w:themeColor="text1"/>
          <w:sz w:val="26"/>
          <w:szCs w:val="26"/>
        </w:rPr>
        <w:t xml:space="preserve"> </w:t>
      </w:r>
      <w:r w:rsidR="008D02A1" w:rsidRPr="008D02A1">
        <w:rPr>
          <w:rFonts w:ascii="Myriad Pro" w:eastAsia="Calibri" w:hAnsi="Myriad Pro" w:cs="Myriad Pro"/>
          <w:color w:val="000000" w:themeColor="text1"/>
          <w:sz w:val="26"/>
          <w:szCs w:val="26"/>
        </w:rPr>
        <w:t>на</w:t>
      </w:r>
      <w:r w:rsidR="008D02A1" w:rsidRPr="008D02A1">
        <w:rPr>
          <w:rFonts w:ascii="Myriad Pro" w:eastAsia="Calibri" w:hAnsi="Myriad Pro"/>
          <w:color w:val="000000" w:themeColor="text1"/>
          <w:sz w:val="26"/>
          <w:szCs w:val="26"/>
        </w:rPr>
        <w:t xml:space="preserve"> 2017 </w:t>
      </w:r>
      <w:r w:rsidR="008D02A1" w:rsidRPr="008D02A1">
        <w:rPr>
          <w:rFonts w:ascii="Myriad Pro" w:eastAsia="Calibri" w:hAnsi="Myriad Pro" w:cs="Myriad Pro"/>
          <w:color w:val="000000" w:themeColor="text1"/>
          <w:sz w:val="26"/>
          <w:szCs w:val="26"/>
        </w:rPr>
        <w:t>го</w:t>
      </w:r>
      <w:r w:rsidR="008D02A1">
        <w:rPr>
          <w:rFonts w:ascii="Myriad Pro" w:eastAsia="Calibri" w:hAnsi="Myriad Pro" w:cs="Myriad Pro"/>
          <w:color w:val="000000" w:themeColor="text1"/>
          <w:sz w:val="26"/>
          <w:szCs w:val="26"/>
        </w:rPr>
        <w:t>д</w:t>
      </w:r>
      <w:r w:rsidR="008D02A1" w:rsidRPr="008D02A1">
        <w:rPr>
          <w:rFonts w:ascii="Myriad Pro" w:eastAsia="Calibri" w:hAnsi="Myriad Pro"/>
          <w:color w:val="000000" w:themeColor="text1"/>
          <w:sz w:val="26"/>
          <w:szCs w:val="26"/>
        </w:rPr>
        <w:t xml:space="preserve"> </w:t>
      </w:r>
      <w:r w:rsidR="008D02A1" w:rsidRPr="008D02A1">
        <w:rPr>
          <w:rFonts w:ascii="Myriad Pro" w:eastAsia="Calibri" w:hAnsi="Myriad Pro" w:cs="Myriad Pro"/>
          <w:color w:val="000000" w:themeColor="text1"/>
          <w:sz w:val="26"/>
          <w:szCs w:val="26"/>
        </w:rPr>
        <w:t>запланирован</w:t>
      </w:r>
      <w:r w:rsidR="008D02A1" w:rsidRPr="008D02A1">
        <w:rPr>
          <w:rFonts w:ascii="Myriad Pro" w:eastAsia="Calibri" w:hAnsi="Myriad Pro"/>
          <w:color w:val="000000" w:themeColor="text1"/>
          <w:sz w:val="26"/>
          <w:szCs w:val="26"/>
        </w:rPr>
        <w:t xml:space="preserve"> </w:t>
      </w:r>
      <w:r w:rsidR="008D02A1" w:rsidRPr="008D02A1">
        <w:rPr>
          <w:rFonts w:ascii="Myriad Pro" w:eastAsia="Calibri" w:hAnsi="Myriad Pro" w:cs="Myriad Pro"/>
          <w:color w:val="000000" w:themeColor="text1"/>
          <w:sz w:val="26"/>
          <w:szCs w:val="26"/>
        </w:rPr>
        <w:t>на</w:t>
      </w:r>
      <w:r w:rsidR="008D02A1" w:rsidRPr="008D02A1">
        <w:rPr>
          <w:rFonts w:ascii="Myriad Pro" w:eastAsia="Calibri" w:hAnsi="Myriad Pro"/>
          <w:color w:val="000000" w:themeColor="text1"/>
          <w:sz w:val="26"/>
          <w:szCs w:val="26"/>
        </w:rPr>
        <w:t xml:space="preserve"> </w:t>
      </w:r>
      <w:r w:rsidR="008D02A1" w:rsidRPr="008D02A1">
        <w:rPr>
          <w:rFonts w:ascii="Myriad Pro" w:eastAsia="Calibri" w:hAnsi="Myriad Pro" w:cs="Myriad Pro"/>
          <w:color w:val="000000" w:themeColor="text1"/>
          <w:sz w:val="26"/>
          <w:szCs w:val="26"/>
        </w:rPr>
        <w:t>уровне</w:t>
      </w:r>
      <w:r w:rsidR="008D02A1" w:rsidRPr="008D02A1">
        <w:rPr>
          <w:rFonts w:ascii="Myriad Pro" w:eastAsia="Calibri" w:hAnsi="Myriad Pro"/>
          <w:color w:val="000000" w:themeColor="text1"/>
          <w:sz w:val="26"/>
          <w:szCs w:val="26"/>
        </w:rPr>
        <w:t xml:space="preserve"> </w:t>
      </w:r>
      <w:r w:rsidR="008D02A1" w:rsidRPr="008D02A1">
        <w:rPr>
          <w:rFonts w:ascii="Myriad Pro" w:eastAsia="Calibri" w:hAnsi="Myriad Pro" w:cs="Myriad Pro"/>
          <w:color w:val="000000" w:themeColor="text1"/>
          <w:sz w:val="26"/>
          <w:szCs w:val="26"/>
        </w:rPr>
        <w:t>фактических</w:t>
      </w:r>
      <w:r w:rsidR="008D02A1" w:rsidRPr="008D02A1">
        <w:rPr>
          <w:rFonts w:ascii="Myriad Pro" w:eastAsia="Calibri" w:hAnsi="Myriad Pro"/>
          <w:color w:val="000000" w:themeColor="text1"/>
          <w:sz w:val="26"/>
          <w:szCs w:val="26"/>
        </w:rPr>
        <w:t xml:space="preserve"> </w:t>
      </w:r>
      <w:r w:rsidR="008D02A1" w:rsidRPr="008D02A1">
        <w:rPr>
          <w:rFonts w:ascii="Myriad Pro" w:eastAsia="Calibri" w:hAnsi="Myriad Pro" w:cs="Myriad Pro"/>
          <w:color w:val="000000" w:themeColor="text1"/>
          <w:sz w:val="26"/>
          <w:szCs w:val="26"/>
        </w:rPr>
        <w:t>затрат</w:t>
      </w:r>
      <w:r w:rsidR="008D02A1" w:rsidRPr="008D02A1">
        <w:rPr>
          <w:rFonts w:ascii="Myriad Pro" w:eastAsia="Calibri" w:hAnsi="Myriad Pro"/>
          <w:color w:val="000000" w:themeColor="text1"/>
          <w:sz w:val="26"/>
          <w:szCs w:val="26"/>
        </w:rPr>
        <w:t xml:space="preserve"> </w:t>
      </w:r>
      <w:r w:rsidR="008D02A1" w:rsidRPr="008D02A1">
        <w:rPr>
          <w:rFonts w:ascii="Myriad Pro" w:eastAsia="Calibri" w:hAnsi="Myriad Pro" w:cs="Myriad Pro"/>
          <w:color w:val="000000" w:themeColor="text1"/>
          <w:sz w:val="26"/>
          <w:szCs w:val="26"/>
        </w:rPr>
        <w:t>за</w:t>
      </w:r>
      <w:r w:rsidR="008D02A1" w:rsidRPr="008D02A1">
        <w:rPr>
          <w:rFonts w:ascii="Myriad Pro" w:eastAsia="Calibri" w:hAnsi="Myriad Pro"/>
          <w:color w:val="000000" w:themeColor="text1"/>
          <w:sz w:val="26"/>
          <w:szCs w:val="26"/>
        </w:rPr>
        <w:t xml:space="preserve"> 2015 </w:t>
      </w:r>
      <w:r w:rsidR="008D02A1" w:rsidRPr="008D02A1">
        <w:rPr>
          <w:rFonts w:ascii="Myriad Pro" w:eastAsia="Calibri" w:hAnsi="Myriad Pro" w:cs="Myriad Pro"/>
          <w:color w:val="000000" w:themeColor="text1"/>
          <w:sz w:val="26"/>
          <w:szCs w:val="26"/>
        </w:rPr>
        <w:t>год</w:t>
      </w:r>
      <w:r w:rsidR="008D02A1" w:rsidRPr="008D02A1">
        <w:rPr>
          <w:rFonts w:ascii="Myriad Pro" w:eastAsia="Calibri" w:hAnsi="Myriad Pro"/>
          <w:color w:val="000000" w:themeColor="text1"/>
          <w:sz w:val="26"/>
          <w:szCs w:val="26"/>
        </w:rPr>
        <w:t xml:space="preserve"> (</w:t>
      </w:r>
      <w:r w:rsidR="008D02A1" w:rsidRPr="008D02A1">
        <w:rPr>
          <w:rFonts w:ascii="Myriad Pro" w:eastAsia="Calibri" w:hAnsi="Myriad Pro" w:cs="Myriad Pro"/>
          <w:color w:val="000000" w:themeColor="text1"/>
          <w:sz w:val="26"/>
          <w:szCs w:val="26"/>
        </w:rPr>
        <w:t>налог</w:t>
      </w:r>
      <w:r w:rsidR="008D02A1" w:rsidRPr="008D02A1">
        <w:rPr>
          <w:rFonts w:ascii="Myriad Pro" w:eastAsia="Calibri" w:hAnsi="Myriad Pro"/>
          <w:color w:val="000000" w:themeColor="text1"/>
          <w:sz w:val="26"/>
          <w:szCs w:val="26"/>
        </w:rPr>
        <w:t xml:space="preserve"> </w:t>
      </w:r>
      <w:r w:rsidR="008D02A1" w:rsidRPr="008D02A1">
        <w:rPr>
          <w:rFonts w:ascii="Myriad Pro" w:eastAsia="Calibri" w:hAnsi="Myriad Pro" w:cs="Myriad Pro"/>
          <w:color w:val="000000" w:themeColor="text1"/>
          <w:sz w:val="26"/>
          <w:szCs w:val="26"/>
        </w:rPr>
        <w:t>на</w:t>
      </w:r>
      <w:r w:rsidR="008D02A1" w:rsidRPr="008D02A1">
        <w:rPr>
          <w:rFonts w:ascii="Myriad Pro" w:eastAsia="Calibri" w:hAnsi="Myriad Pro"/>
          <w:color w:val="000000" w:themeColor="text1"/>
          <w:sz w:val="26"/>
          <w:szCs w:val="26"/>
        </w:rPr>
        <w:t xml:space="preserve"> </w:t>
      </w:r>
      <w:r w:rsidR="008D02A1" w:rsidRPr="008D02A1">
        <w:rPr>
          <w:rFonts w:ascii="Myriad Pro" w:eastAsia="Calibri" w:hAnsi="Myriad Pro" w:cs="Myriad Pro"/>
          <w:color w:val="000000" w:themeColor="text1"/>
          <w:sz w:val="26"/>
          <w:szCs w:val="26"/>
        </w:rPr>
        <w:t>прибыль</w:t>
      </w:r>
      <w:r w:rsidR="008D02A1" w:rsidRPr="008D02A1">
        <w:rPr>
          <w:rFonts w:ascii="Myriad Pro" w:eastAsia="Calibri" w:hAnsi="Myriad Pro"/>
          <w:color w:val="000000" w:themeColor="text1"/>
          <w:sz w:val="26"/>
          <w:szCs w:val="26"/>
        </w:rPr>
        <w:t xml:space="preserve"> </w:t>
      </w:r>
      <w:r w:rsidR="008D02A1" w:rsidRPr="008D02A1">
        <w:rPr>
          <w:rFonts w:ascii="Myriad Pro" w:eastAsia="Calibri" w:hAnsi="Myriad Pro" w:cs="Myriad Pro"/>
          <w:color w:val="000000" w:themeColor="text1"/>
          <w:sz w:val="26"/>
          <w:szCs w:val="26"/>
        </w:rPr>
        <w:t>по</w:t>
      </w:r>
      <w:r w:rsidR="008D02A1" w:rsidRPr="008D02A1">
        <w:rPr>
          <w:rFonts w:ascii="Myriad Pro" w:eastAsia="Calibri" w:hAnsi="Myriad Pro"/>
          <w:color w:val="000000" w:themeColor="text1"/>
          <w:sz w:val="26"/>
          <w:szCs w:val="26"/>
        </w:rPr>
        <w:t xml:space="preserve"> </w:t>
      </w:r>
      <w:r w:rsidR="008D02A1" w:rsidRPr="008D02A1">
        <w:rPr>
          <w:rFonts w:ascii="Myriad Pro" w:eastAsia="Calibri" w:hAnsi="Myriad Pro" w:cs="Myriad Pro"/>
          <w:color w:val="000000" w:themeColor="text1"/>
          <w:sz w:val="26"/>
          <w:szCs w:val="26"/>
        </w:rPr>
        <w:t>данным</w:t>
      </w:r>
      <w:r w:rsidR="008D02A1" w:rsidRPr="008D02A1">
        <w:rPr>
          <w:rFonts w:ascii="Myriad Pro" w:eastAsia="Calibri" w:hAnsi="Myriad Pro"/>
          <w:color w:val="000000" w:themeColor="text1"/>
          <w:sz w:val="26"/>
          <w:szCs w:val="26"/>
        </w:rPr>
        <w:t xml:space="preserve"> </w:t>
      </w:r>
      <w:r w:rsidR="008D02A1" w:rsidRPr="008D02A1">
        <w:rPr>
          <w:rFonts w:ascii="Myriad Pro" w:eastAsia="Calibri" w:hAnsi="Myriad Pro" w:cs="Myriad Pro"/>
          <w:color w:val="000000" w:themeColor="text1"/>
          <w:sz w:val="26"/>
          <w:szCs w:val="26"/>
        </w:rPr>
        <w:t>бухгалтерского</w:t>
      </w:r>
      <w:r w:rsidR="008D02A1" w:rsidRPr="008D02A1">
        <w:rPr>
          <w:rFonts w:ascii="Myriad Pro" w:eastAsia="Calibri" w:hAnsi="Myriad Pro"/>
          <w:color w:val="000000" w:themeColor="text1"/>
          <w:sz w:val="26"/>
          <w:szCs w:val="26"/>
        </w:rPr>
        <w:t xml:space="preserve"> </w:t>
      </w:r>
      <w:r w:rsidR="008D02A1" w:rsidRPr="008D02A1">
        <w:rPr>
          <w:rFonts w:ascii="Myriad Pro" w:eastAsia="Calibri" w:hAnsi="Myriad Pro" w:cs="Myriad Pro"/>
          <w:color w:val="000000" w:themeColor="text1"/>
          <w:sz w:val="26"/>
          <w:szCs w:val="26"/>
        </w:rPr>
        <w:t>учета</w:t>
      </w:r>
      <w:r w:rsidR="008D02A1" w:rsidRPr="008D02A1">
        <w:rPr>
          <w:rFonts w:ascii="Myriad Pro" w:eastAsia="Calibri" w:hAnsi="Myriad Pro"/>
          <w:color w:val="000000" w:themeColor="text1"/>
          <w:sz w:val="26"/>
          <w:szCs w:val="26"/>
        </w:rPr>
        <w:t xml:space="preserve">, </w:t>
      </w:r>
      <w:r w:rsidR="008D02A1" w:rsidRPr="008D02A1">
        <w:rPr>
          <w:rFonts w:ascii="Myriad Pro" w:eastAsia="Calibri" w:hAnsi="Myriad Pro" w:cs="Myriad Pro"/>
          <w:color w:val="000000" w:themeColor="text1"/>
          <w:sz w:val="26"/>
          <w:szCs w:val="26"/>
        </w:rPr>
        <w:t>относящийся</w:t>
      </w:r>
      <w:r w:rsidR="008D02A1" w:rsidRPr="008D02A1">
        <w:rPr>
          <w:rFonts w:ascii="Myriad Pro" w:eastAsia="Calibri" w:hAnsi="Myriad Pro"/>
          <w:color w:val="000000" w:themeColor="text1"/>
          <w:sz w:val="26"/>
          <w:szCs w:val="26"/>
        </w:rPr>
        <w:t xml:space="preserve"> </w:t>
      </w:r>
      <w:r w:rsidR="008D02A1" w:rsidRPr="008D02A1">
        <w:rPr>
          <w:rFonts w:ascii="Myriad Pro" w:eastAsia="Calibri" w:hAnsi="Myriad Pro" w:cs="Myriad Pro"/>
          <w:color w:val="000000" w:themeColor="text1"/>
          <w:sz w:val="26"/>
          <w:szCs w:val="26"/>
        </w:rPr>
        <w:t>к</w:t>
      </w:r>
      <w:r w:rsidR="008D02A1" w:rsidRPr="008D02A1">
        <w:rPr>
          <w:rFonts w:ascii="Myriad Pro" w:eastAsia="Calibri" w:hAnsi="Myriad Pro"/>
          <w:color w:val="000000" w:themeColor="text1"/>
          <w:sz w:val="26"/>
          <w:szCs w:val="26"/>
        </w:rPr>
        <w:t xml:space="preserve"> </w:t>
      </w:r>
      <w:r w:rsidR="008D02A1" w:rsidRPr="008D02A1">
        <w:rPr>
          <w:rFonts w:ascii="Myriad Pro" w:eastAsia="Calibri" w:hAnsi="Myriad Pro" w:cs="Myriad Pro"/>
          <w:color w:val="000000" w:themeColor="text1"/>
          <w:sz w:val="26"/>
          <w:szCs w:val="26"/>
        </w:rPr>
        <w:t>деятельности</w:t>
      </w:r>
      <w:r w:rsidR="008D02A1" w:rsidRPr="008D02A1">
        <w:rPr>
          <w:rFonts w:ascii="Myriad Pro" w:eastAsia="Calibri" w:hAnsi="Myriad Pro"/>
          <w:color w:val="000000" w:themeColor="text1"/>
          <w:sz w:val="26"/>
          <w:szCs w:val="26"/>
        </w:rPr>
        <w:t xml:space="preserve"> </w:t>
      </w:r>
      <w:r w:rsidR="008D02A1" w:rsidRPr="008D02A1">
        <w:rPr>
          <w:rFonts w:ascii="Myriad Pro" w:eastAsia="Calibri" w:hAnsi="Myriad Pro" w:cs="Myriad Pro"/>
          <w:color w:val="000000" w:themeColor="text1"/>
          <w:sz w:val="26"/>
          <w:szCs w:val="26"/>
        </w:rPr>
        <w:t>по</w:t>
      </w:r>
      <w:r w:rsidR="008D02A1" w:rsidRPr="008D02A1">
        <w:rPr>
          <w:rFonts w:ascii="Myriad Pro" w:eastAsia="Calibri" w:hAnsi="Myriad Pro"/>
          <w:color w:val="000000" w:themeColor="text1"/>
          <w:sz w:val="26"/>
          <w:szCs w:val="26"/>
        </w:rPr>
        <w:t xml:space="preserve"> </w:t>
      </w:r>
      <w:r w:rsidR="008D02A1" w:rsidRPr="008D02A1">
        <w:rPr>
          <w:rFonts w:ascii="Myriad Pro" w:eastAsia="Calibri" w:hAnsi="Myriad Pro" w:cs="Myriad Pro"/>
          <w:color w:val="000000" w:themeColor="text1"/>
          <w:sz w:val="26"/>
          <w:szCs w:val="26"/>
        </w:rPr>
        <w:t>оказанию</w:t>
      </w:r>
      <w:r w:rsidR="008D02A1" w:rsidRPr="008D02A1">
        <w:rPr>
          <w:rFonts w:ascii="Myriad Pro" w:eastAsia="Calibri" w:hAnsi="Myriad Pro"/>
          <w:color w:val="000000" w:themeColor="text1"/>
          <w:sz w:val="26"/>
          <w:szCs w:val="26"/>
        </w:rPr>
        <w:t xml:space="preserve"> </w:t>
      </w:r>
      <w:r w:rsidR="008D02A1" w:rsidRPr="008D02A1">
        <w:rPr>
          <w:rFonts w:ascii="Myriad Pro" w:eastAsia="Calibri" w:hAnsi="Myriad Pro" w:cs="Myriad Pro"/>
          <w:color w:val="000000" w:themeColor="text1"/>
          <w:sz w:val="26"/>
          <w:szCs w:val="26"/>
        </w:rPr>
        <w:t>услуг</w:t>
      </w:r>
      <w:r w:rsidR="008D02A1" w:rsidRPr="008D02A1">
        <w:rPr>
          <w:rFonts w:ascii="Myriad Pro" w:eastAsia="Calibri" w:hAnsi="Myriad Pro"/>
          <w:color w:val="000000" w:themeColor="text1"/>
          <w:sz w:val="26"/>
          <w:szCs w:val="26"/>
        </w:rPr>
        <w:t xml:space="preserve"> </w:t>
      </w:r>
      <w:r w:rsidR="008D02A1" w:rsidRPr="008D02A1">
        <w:rPr>
          <w:rFonts w:ascii="Myriad Pro" w:eastAsia="Calibri" w:hAnsi="Myriad Pro" w:cs="Myriad Pro"/>
          <w:color w:val="000000" w:themeColor="text1"/>
          <w:sz w:val="26"/>
          <w:szCs w:val="26"/>
        </w:rPr>
        <w:t>по</w:t>
      </w:r>
      <w:r w:rsidR="008D02A1" w:rsidRPr="008D02A1">
        <w:rPr>
          <w:rFonts w:ascii="Myriad Pro" w:eastAsia="Calibri" w:hAnsi="Myriad Pro"/>
          <w:color w:val="000000" w:themeColor="text1"/>
          <w:sz w:val="26"/>
          <w:szCs w:val="26"/>
        </w:rPr>
        <w:t xml:space="preserve"> </w:t>
      </w:r>
      <w:r w:rsidR="008D02A1" w:rsidRPr="008D02A1">
        <w:rPr>
          <w:rFonts w:ascii="Myriad Pro" w:eastAsia="Calibri" w:hAnsi="Myriad Pro" w:cs="Myriad Pro"/>
          <w:color w:val="000000" w:themeColor="text1"/>
          <w:sz w:val="26"/>
          <w:szCs w:val="26"/>
        </w:rPr>
        <w:t>передаче</w:t>
      </w:r>
      <w:r w:rsidR="008D02A1" w:rsidRPr="008D02A1">
        <w:rPr>
          <w:rFonts w:ascii="Myriad Pro" w:eastAsia="Calibri" w:hAnsi="Myriad Pro"/>
          <w:color w:val="000000" w:themeColor="text1"/>
          <w:sz w:val="26"/>
          <w:szCs w:val="26"/>
        </w:rPr>
        <w:t xml:space="preserve"> </w:t>
      </w:r>
      <w:r w:rsidR="008D02A1" w:rsidRPr="008D02A1">
        <w:rPr>
          <w:rFonts w:ascii="Myriad Pro" w:eastAsia="Calibri" w:hAnsi="Myriad Pro" w:cs="Myriad Pro"/>
          <w:color w:val="000000" w:themeColor="text1"/>
          <w:sz w:val="26"/>
          <w:szCs w:val="26"/>
        </w:rPr>
        <w:t>электрической</w:t>
      </w:r>
      <w:r w:rsidR="008D02A1" w:rsidRPr="008D02A1">
        <w:rPr>
          <w:rFonts w:ascii="Myriad Pro" w:eastAsia="Calibri" w:hAnsi="Myriad Pro"/>
          <w:color w:val="000000" w:themeColor="text1"/>
          <w:sz w:val="26"/>
          <w:szCs w:val="26"/>
        </w:rPr>
        <w:t xml:space="preserve"> </w:t>
      </w:r>
      <w:r w:rsidR="008D02A1" w:rsidRPr="008D02A1">
        <w:rPr>
          <w:rFonts w:ascii="Myriad Pro" w:eastAsia="Calibri" w:hAnsi="Myriad Pro" w:cs="Myriad Pro"/>
          <w:color w:val="000000" w:themeColor="text1"/>
          <w:sz w:val="26"/>
          <w:szCs w:val="26"/>
        </w:rPr>
        <w:t>энергии</w:t>
      </w:r>
      <w:r w:rsidR="008D02A1" w:rsidRPr="008D02A1">
        <w:rPr>
          <w:rFonts w:ascii="Myriad Pro" w:eastAsia="Calibri" w:hAnsi="Myriad Pro"/>
          <w:color w:val="000000" w:themeColor="text1"/>
          <w:sz w:val="26"/>
          <w:szCs w:val="26"/>
        </w:rPr>
        <w:t xml:space="preserve"> </w:t>
      </w:r>
      <w:r w:rsidR="008D02A1" w:rsidRPr="008D02A1">
        <w:rPr>
          <w:rFonts w:ascii="Myriad Pro" w:eastAsia="Calibri" w:hAnsi="Myriad Pro" w:cs="Myriad Pro"/>
          <w:color w:val="000000" w:themeColor="text1"/>
          <w:sz w:val="26"/>
          <w:szCs w:val="26"/>
        </w:rPr>
        <w:t>и</w:t>
      </w:r>
      <w:r w:rsidR="008D02A1" w:rsidRPr="008D02A1">
        <w:rPr>
          <w:rFonts w:ascii="Myriad Pro" w:eastAsia="Calibri" w:hAnsi="Myriad Pro"/>
          <w:color w:val="000000" w:themeColor="text1"/>
          <w:sz w:val="26"/>
          <w:szCs w:val="26"/>
        </w:rPr>
        <w:t xml:space="preserve"> </w:t>
      </w:r>
      <w:r w:rsidR="008D02A1" w:rsidRPr="008D02A1">
        <w:rPr>
          <w:rFonts w:ascii="Myriad Pro" w:eastAsia="Calibri" w:hAnsi="Myriad Pro" w:cs="Myriad Pro"/>
          <w:color w:val="000000" w:themeColor="text1"/>
          <w:sz w:val="26"/>
          <w:szCs w:val="26"/>
        </w:rPr>
        <w:t>осуще</w:t>
      </w:r>
      <w:r w:rsidR="008D02A1" w:rsidRPr="008D02A1">
        <w:rPr>
          <w:rFonts w:ascii="Myriad Pro" w:eastAsia="Calibri" w:hAnsi="Myriad Pro"/>
          <w:color w:val="000000" w:themeColor="text1"/>
          <w:sz w:val="26"/>
          <w:szCs w:val="26"/>
        </w:rPr>
        <w:t xml:space="preserve">ствлению технологического присоединения к электрическим сетям в соответствии с </w:t>
      </w:r>
      <w:r w:rsidR="008D02A1">
        <w:rPr>
          <w:rFonts w:ascii="Myriad Pro" w:eastAsia="Calibri" w:hAnsi="Myriad Pro"/>
          <w:color w:val="000000" w:themeColor="text1"/>
          <w:sz w:val="26"/>
          <w:szCs w:val="26"/>
        </w:rPr>
        <w:t>п.</w:t>
      </w:r>
      <w:r w:rsidR="008D02A1" w:rsidRPr="008D02A1">
        <w:rPr>
          <w:rFonts w:ascii="Myriad Pro" w:eastAsia="Calibri" w:hAnsi="Myriad Pro"/>
          <w:color w:val="000000" w:themeColor="text1"/>
          <w:sz w:val="26"/>
          <w:szCs w:val="26"/>
        </w:rPr>
        <w:t>20 Основ ценообразования</w:t>
      </w:r>
      <w:r w:rsidR="008D02A1">
        <w:rPr>
          <w:rFonts w:ascii="Myriad Pro" w:eastAsia="Calibri" w:hAnsi="Myriad Pro"/>
          <w:color w:val="000000" w:themeColor="text1"/>
          <w:sz w:val="26"/>
          <w:szCs w:val="26"/>
        </w:rPr>
        <w:t xml:space="preserve"> </w:t>
      </w:r>
      <w:r w:rsidR="00685A0B">
        <w:rPr>
          <w:rFonts w:ascii="Myriad Pro" w:eastAsia="Calibri" w:hAnsi="Myriad Pro"/>
          <w:color w:val="000000" w:themeColor="text1"/>
          <w:sz w:val="26"/>
          <w:szCs w:val="26"/>
        </w:rPr>
        <w:t>№ </w:t>
      </w:r>
      <w:r w:rsidR="008D02A1">
        <w:rPr>
          <w:rFonts w:ascii="Myriad Pro" w:eastAsia="Calibri" w:hAnsi="Myriad Pro"/>
          <w:color w:val="000000" w:themeColor="text1"/>
          <w:sz w:val="26"/>
          <w:szCs w:val="26"/>
        </w:rPr>
        <w:t>1178</w:t>
      </w:r>
      <w:r w:rsidR="008D02A1" w:rsidRPr="008D02A1">
        <w:rPr>
          <w:rFonts w:ascii="Myriad Pro" w:eastAsia="Calibri" w:hAnsi="Myriad Pro"/>
          <w:color w:val="000000" w:themeColor="text1"/>
          <w:sz w:val="26"/>
          <w:szCs w:val="26"/>
        </w:rPr>
        <w:t>) в сумме 10 350 тыс.</w:t>
      </w:r>
      <w:r w:rsidR="008D02A1">
        <w:rPr>
          <w:rFonts w:ascii="Myriad Pro" w:eastAsia="Calibri" w:hAnsi="Myriad Pro"/>
          <w:color w:val="000000" w:themeColor="text1"/>
          <w:sz w:val="26"/>
          <w:szCs w:val="26"/>
        </w:rPr>
        <w:t xml:space="preserve"> </w:t>
      </w:r>
      <w:r w:rsidR="008D02A1" w:rsidRPr="008D02A1">
        <w:rPr>
          <w:rFonts w:ascii="Myriad Pro" w:eastAsia="Calibri" w:hAnsi="Myriad Pro"/>
          <w:color w:val="000000" w:themeColor="text1"/>
          <w:sz w:val="26"/>
          <w:szCs w:val="26"/>
        </w:rPr>
        <w:t>руб. (в том числе 5 685 тыс.</w:t>
      </w:r>
      <w:r w:rsidR="008D02A1">
        <w:rPr>
          <w:rFonts w:ascii="Myriad Pro" w:eastAsia="Calibri" w:hAnsi="Myriad Pro"/>
          <w:color w:val="000000" w:themeColor="text1"/>
          <w:sz w:val="26"/>
          <w:szCs w:val="26"/>
        </w:rPr>
        <w:t xml:space="preserve"> </w:t>
      </w:r>
      <w:r w:rsidR="008D02A1" w:rsidRPr="008D02A1">
        <w:rPr>
          <w:rFonts w:ascii="Myriad Pro" w:eastAsia="Calibri" w:hAnsi="Myriad Pro"/>
          <w:color w:val="000000" w:themeColor="text1"/>
          <w:sz w:val="26"/>
          <w:szCs w:val="26"/>
        </w:rPr>
        <w:t>руб</w:t>
      </w:r>
      <w:r w:rsidR="008D02A1">
        <w:rPr>
          <w:rFonts w:ascii="Myriad Pro" w:eastAsia="Calibri" w:hAnsi="Myriad Pro"/>
          <w:color w:val="000000" w:themeColor="text1"/>
          <w:sz w:val="26"/>
          <w:szCs w:val="26"/>
        </w:rPr>
        <w:t>.</w:t>
      </w:r>
      <w:r w:rsidR="008D02A1" w:rsidRPr="008D02A1">
        <w:rPr>
          <w:rFonts w:ascii="Myriad Pro" w:eastAsia="Calibri" w:hAnsi="Myriad Pro"/>
          <w:color w:val="000000" w:themeColor="text1"/>
          <w:sz w:val="26"/>
          <w:szCs w:val="26"/>
        </w:rPr>
        <w:t>, по передаче электроэнергии и 4 665 тыс</w:t>
      </w:r>
      <w:r w:rsidR="008D02A1">
        <w:rPr>
          <w:rFonts w:ascii="Myriad Pro" w:eastAsia="Calibri" w:hAnsi="Myriad Pro"/>
          <w:color w:val="000000" w:themeColor="text1"/>
          <w:sz w:val="26"/>
          <w:szCs w:val="26"/>
        </w:rPr>
        <w:t xml:space="preserve">. </w:t>
      </w:r>
      <w:r w:rsidR="008D02A1" w:rsidRPr="008D02A1">
        <w:rPr>
          <w:rFonts w:ascii="Myriad Pro" w:eastAsia="Calibri" w:hAnsi="Myriad Pro"/>
          <w:color w:val="000000" w:themeColor="text1"/>
          <w:sz w:val="26"/>
          <w:szCs w:val="26"/>
        </w:rPr>
        <w:t>руб</w:t>
      </w:r>
      <w:r w:rsidR="008D02A1">
        <w:rPr>
          <w:rFonts w:ascii="Myriad Pro" w:eastAsia="Calibri" w:hAnsi="Myriad Pro"/>
          <w:color w:val="000000" w:themeColor="text1"/>
          <w:sz w:val="26"/>
          <w:szCs w:val="26"/>
        </w:rPr>
        <w:t xml:space="preserve">. </w:t>
      </w:r>
      <w:r w:rsidR="008D02A1" w:rsidRPr="008D02A1">
        <w:rPr>
          <w:rFonts w:ascii="Myriad Pro" w:eastAsia="Calibri" w:hAnsi="Myriad Pro"/>
          <w:color w:val="000000" w:themeColor="text1"/>
          <w:sz w:val="26"/>
          <w:szCs w:val="26"/>
        </w:rPr>
        <w:t>- по технологическому присоединению)</w:t>
      </w:r>
      <w:r w:rsidR="008D02A1">
        <w:rPr>
          <w:rFonts w:ascii="Myriad Pro" w:eastAsia="Calibri" w:hAnsi="Myriad Pro"/>
          <w:color w:val="000000" w:themeColor="text1"/>
          <w:sz w:val="26"/>
          <w:szCs w:val="26"/>
        </w:rPr>
        <w:t>.</w:t>
      </w:r>
    </w:p>
    <w:p w14:paraId="7FA5333C" w14:textId="77777777" w:rsidR="008D02A1" w:rsidRPr="000018B5" w:rsidRDefault="008D02A1" w:rsidP="008D02A1">
      <w:pPr>
        <w:spacing w:line="360" w:lineRule="auto"/>
        <w:ind w:firstLine="567"/>
        <w:jc w:val="both"/>
        <w:rPr>
          <w:rFonts w:ascii="Myriad Pro" w:hAnsi="Myriad Pro"/>
          <w:color w:val="0D0D0D" w:themeColor="text1" w:themeTint="F2"/>
          <w:sz w:val="26"/>
          <w:szCs w:val="26"/>
        </w:rPr>
      </w:pPr>
      <w:r w:rsidRPr="000018B5">
        <w:rPr>
          <w:rFonts w:ascii="Myriad Pro" w:hAnsi="Myriad Pro"/>
          <w:color w:val="0D0D0D" w:themeColor="text1" w:themeTint="F2"/>
          <w:sz w:val="26"/>
          <w:szCs w:val="26"/>
        </w:rPr>
        <w:t xml:space="preserve">В обоснование заявленной суммы расходов </w:t>
      </w:r>
      <w:r>
        <w:rPr>
          <w:rFonts w:ascii="Myriad Pro" w:hAnsi="Myriad Pro"/>
          <w:color w:val="0D0D0D" w:themeColor="text1" w:themeTint="F2"/>
          <w:sz w:val="26"/>
          <w:szCs w:val="26"/>
        </w:rPr>
        <w:t>филиалом</w:t>
      </w:r>
      <w:r w:rsidRPr="000018B5">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ГАЭС</w:t>
      </w:r>
      <w:r w:rsidRPr="000018B5">
        <w:rPr>
          <w:rFonts w:ascii="Myriad Pro" w:hAnsi="Myriad Pro"/>
          <w:color w:val="0D0D0D" w:themeColor="text1" w:themeTint="F2"/>
          <w:sz w:val="26"/>
          <w:szCs w:val="26"/>
        </w:rPr>
        <w:t>» предоставлены следующие документы:</w:t>
      </w:r>
    </w:p>
    <w:p w14:paraId="7FAB8957" w14:textId="77777777" w:rsidR="008D02A1" w:rsidRPr="000018B5" w:rsidRDefault="00477F1C" w:rsidP="008D02A1">
      <w:pPr>
        <w:pStyle w:val="a2"/>
      </w:pPr>
      <w:r>
        <w:t>Таблица 1.3 «</w:t>
      </w:r>
      <w:r w:rsidR="008D02A1">
        <w:t xml:space="preserve">Показатели раздельного учета доходов и расходов субъекта </w:t>
      </w:r>
      <w:r>
        <w:t xml:space="preserve">естественных монополий, оказывающего услуги по передаче </w:t>
      </w:r>
      <w:r>
        <w:lastRenderedPageBreak/>
        <w:t xml:space="preserve">электроэнергии (мощности) по электрическим сетям, принадлежащим на праве собственности или ином законном </w:t>
      </w:r>
      <w:r w:rsidR="008D02A1">
        <w:t xml:space="preserve"> </w:t>
      </w:r>
      <w:r>
        <w:t>основании территориальным сетевым организациям, согласно форме «Отчет о прибылях и убытках»» за 2015 год;</w:t>
      </w:r>
    </w:p>
    <w:p w14:paraId="72C0DB3E" w14:textId="77777777" w:rsidR="008D02A1" w:rsidRPr="000018B5" w:rsidRDefault="008D02A1" w:rsidP="008D02A1">
      <w:pPr>
        <w:pStyle w:val="a2"/>
      </w:pPr>
      <w:r w:rsidRPr="000018B5">
        <w:t>Налогов</w:t>
      </w:r>
      <w:r w:rsidR="00477F1C">
        <w:t>ая</w:t>
      </w:r>
      <w:r w:rsidRPr="000018B5">
        <w:t xml:space="preserve"> деклараци</w:t>
      </w:r>
      <w:r w:rsidR="00477F1C">
        <w:t>я</w:t>
      </w:r>
      <w:r w:rsidRPr="000018B5">
        <w:t xml:space="preserve"> по налогу на прибыль организации за 201</w:t>
      </w:r>
      <w:r w:rsidR="00477F1C">
        <w:t>5</w:t>
      </w:r>
      <w:r w:rsidRPr="000018B5">
        <w:t xml:space="preserve"> год.</w:t>
      </w:r>
    </w:p>
    <w:p w14:paraId="6BA7D77A" w14:textId="77777777" w:rsidR="003563F7" w:rsidRDefault="003563F7" w:rsidP="003563F7">
      <w:pPr>
        <w:pStyle w:val="a2"/>
        <w:numPr>
          <w:ilvl w:val="0"/>
          <w:numId w:val="0"/>
        </w:numPr>
        <w:rPr>
          <w:b/>
        </w:rPr>
      </w:pPr>
    </w:p>
    <w:p w14:paraId="21024A33" w14:textId="77777777" w:rsidR="008D02A1" w:rsidRPr="00BF1547" w:rsidRDefault="008D02A1" w:rsidP="003563F7">
      <w:pPr>
        <w:pStyle w:val="a2"/>
        <w:numPr>
          <w:ilvl w:val="0"/>
          <w:numId w:val="0"/>
        </w:numPr>
      </w:pPr>
      <w:r w:rsidRPr="00BF1547">
        <w:rPr>
          <w:b/>
        </w:rPr>
        <w:t>ПОЗИЦИЯ ОРГАНА РЕГУЛИРОВАНИЯ</w:t>
      </w:r>
    </w:p>
    <w:p w14:paraId="6FE54923" w14:textId="77777777" w:rsidR="00F84DF7" w:rsidRDefault="00477F1C" w:rsidP="008D02A1">
      <w:pPr>
        <w:spacing w:line="360" w:lineRule="auto"/>
        <w:ind w:firstLine="567"/>
        <w:jc w:val="both"/>
        <w:rPr>
          <w:rFonts w:ascii="Myriad Pro" w:eastAsia="Calibri" w:hAnsi="Myriad Pro"/>
          <w:color w:val="0D0D0D" w:themeColor="text1" w:themeTint="F2"/>
          <w:sz w:val="26"/>
          <w:szCs w:val="26"/>
        </w:rPr>
      </w:pPr>
      <w:r w:rsidRPr="00477F1C">
        <w:rPr>
          <w:rFonts w:ascii="Myriad Pro" w:eastAsia="Calibri" w:hAnsi="Myriad Pro"/>
          <w:color w:val="0D0D0D" w:themeColor="text1" w:themeTint="F2"/>
          <w:sz w:val="26"/>
          <w:szCs w:val="26"/>
        </w:rPr>
        <w:t>На основании п. 20 Основ ценообразования</w:t>
      </w:r>
      <w:r>
        <w:rPr>
          <w:rFonts w:ascii="Myriad Pro" w:eastAsia="Calibri" w:hAnsi="Myriad Pro"/>
          <w:color w:val="0D0D0D" w:themeColor="text1" w:themeTint="F2"/>
          <w:sz w:val="26"/>
          <w:szCs w:val="26"/>
        </w:rPr>
        <w:t xml:space="preserve"> </w:t>
      </w:r>
      <w:r w:rsidR="00685A0B">
        <w:rPr>
          <w:rFonts w:ascii="Myriad Pro" w:eastAsia="Calibri" w:hAnsi="Myriad Pro"/>
          <w:color w:val="0D0D0D" w:themeColor="text1" w:themeTint="F2"/>
          <w:sz w:val="26"/>
          <w:szCs w:val="26"/>
        </w:rPr>
        <w:t>№ </w:t>
      </w:r>
      <w:r>
        <w:rPr>
          <w:rFonts w:ascii="Myriad Pro" w:eastAsia="Calibri" w:hAnsi="Myriad Pro"/>
          <w:color w:val="0D0D0D" w:themeColor="text1" w:themeTint="F2"/>
          <w:sz w:val="26"/>
          <w:szCs w:val="26"/>
        </w:rPr>
        <w:t>1178</w:t>
      </w:r>
      <w:r w:rsidRPr="00477F1C">
        <w:rPr>
          <w:rFonts w:ascii="Myriad Pro" w:eastAsia="Calibri" w:hAnsi="Myriad Pro"/>
          <w:color w:val="0D0D0D" w:themeColor="text1" w:themeTint="F2"/>
          <w:sz w:val="26"/>
          <w:szCs w:val="26"/>
        </w:rPr>
        <w:t xml:space="preserve"> и подтверждающих материалов заявленные </w:t>
      </w:r>
      <w:r>
        <w:rPr>
          <w:rFonts w:ascii="Myriad Pro" w:eastAsia="Calibri" w:hAnsi="Myriad Pro"/>
          <w:color w:val="0D0D0D" w:themeColor="text1" w:themeTint="F2"/>
          <w:sz w:val="26"/>
          <w:szCs w:val="26"/>
        </w:rPr>
        <w:t>филиалом</w:t>
      </w:r>
      <w:r w:rsidRPr="00477F1C">
        <w:rPr>
          <w:rFonts w:ascii="Myriad Pro" w:eastAsia="Calibri" w:hAnsi="Myriad Pro"/>
          <w:color w:val="0D0D0D" w:themeColor="text1" w:themeTint="F2"/>
          <w:sz w:val="26"/>
          <w:szCs w:val="26"/>
        </w:rPr>
        <w:t xml:space="preserve"> затраты по данной статье признаны экспертами</w:t>
      </w:r>
      <w:r>
        <w:rPr>
          <w:rFonts w:ascii="Myriad Pro" w:eastAsia="Calibri" w:hAnsi="Myriad Pro"/>
          <w:color w:val="0D0D0D" w:themeColor="text1" w:themeTint="F2"/>
          <w:sz w:val="26"/>
          <w:szCs w:val="26"/>
        </w:rPr>
        <w:t xml:space="preserve"> Комитета по тарифам</w:t>
      </w:r>
      <w:r w:rsidRPr="00477F1C">
        <w:rPr>
          <w:rFonts w:ascii="Myriad Pro" w:eastAsia="Calibri" w:hAnsi="Myriad Pro"/>
          <w:color w:val="0D0D0D" w:themeColor="text1" w:themeTint="F2"/>
          <w:sz w:val="26"/>
          <w:szCs w:val="26"/>
        </w:rPr>
        <w:t xml:space="preserve"> экономически обоснованными на 2017 год</w:t>
      </w:r>
      <w:r>
        <w:rPr>
          <w:rFonts w:ascii="Myriad Pro" w:eastAsia="Calibri" w:hAnsi="Myriad Pro"/>
          <w:color w:val="0D0D0D" w:themeColor="text1" w:themeTint="F2"/>
          <w:sz w:val="26"/>
          <w:szCs w:val="26"/>
        </w:rPr>
        <w:t>, в НВВ</w:t>
      </w:r>
      <w:r w:rsidRPr="00477F1C">
        <w:rPr>
          <w:rFonts w:ascii="Myriad Pro" w:eastAsia="Calibri" w:hAnsi="Myriad Pro"/>
          <w:color w:val="0D0D0D" w:themeColor="text1" w:themeTint="F2"/>
          <w:sz w:val="26"/>
          <w:szCs w:val="26"/>
        </w:rPr>
        <w:t xml:space="preserve"> включена сумма в размере  10</w:t>
      </w:r>
      <w:r>
        <w:rPr>
          <w:rFonts w:ascii="Myriad Pro" w:eastAsia="Calibri" w:hAnsi="Myriad Pro"/>
          <w:color w:val="0D0D0D" w:themeColor="text1" w:themeTint="F2"/>
          <w:sz w:val="26"/>
          <w:szCs w:val="26"/>
        </w:rPr>
        <w:t xml:space="preserve"> </w:t>
      </w:r>
      <w:r w:rsidRPr="00477F1C">
        <w:rPr>
          <w:rFonts w:ascii="Myriad Pro" w:eastAsia="Calibri" w:hAnsi="Myriad Pro"/>
          <w:color w:val="0D0D0D" w:themeColor="text1" w:themeTint="F2"/>
          <w:sz w:val="26"/>
          <w:szCs w:val="26"/>
        </w:rPr>
        <w:t>350 тыс. руб. (</w:t>
      </w:r>
      <w:r>
        <w:rPr>
          <w:rFonts w:ascii="Myriad Pro" w:eastAsia="Calibri" w:hAnsi="Myriad Pro"/>
          <w:color w:val="0D0D0D" w:themeColor="text1" w:themeTint="F2"/>
          <w:sz w:val="26"/>
          <w:szCs w:val="26"/>
        </w:rPr>
        <w:t xml:space="preserve">по </w:t>
      </w:r>
      <w:r w:rsidRPr="00477F1C">
        <w:rPr>
          <w:rFonts w:ascii="Myriad Pro" w:eastAsia="Calibri" w:hAnsi="Myriad Pro"/>
          <w:color w:val="0D0D0D" w:themeColor="text1" w:themeTint="F2"/>
          <w:sz w:val="26"/>
          <w:szCs w:val="26"/>
        </w:rPr>
        <w:t>деклараци</w:t>
      </w:r>
      <w:r>
        <w:rPr>
          <w:rFonts w:ascii="Myriad Pro" w:eastAsia="Calibri" w:hAnsi="Myriad Pro"/>
          <w:color w:val="0D0D0D" w:themeColor="text1" w:themeTint="F2"/>
          <w:sz w:val="26"/>
          <w:szCs w:val="26"/>
        </w:rPr>
        <w:t>и</w:t>
      </w:r>
      <w:r w:rsidRPr="00477F1C">
        <w:rPr>
          <w:rFonts w:ascii="Myriad Pro" w:eastAsia="Calibri" w:hAnsi="Myriad Pro"/>
          <w:color w:val="0D0D0D" w:themeColor="text1" w:themeTint="F2"/>
          <w:sz w:val="26"/>
          <w:szCs w:val="26"/>
        </w:rPr>
        <w:t xml:space="preserve"> по налогу на прибыль за 2015 год).</w:t>
      </w:r>
    </w:p>
    <w:p w14:paraId="4A33AFE9" w14:textId="77777777" w:rsidR="003563F7" w:rsidRDefault="003563F7" w:rsidP="003563F7">
      <w:pPr>
        <w:spacing w:line="360" w:lineRule="auto"/>
        <w:jc w:val="both"/>
        <w:rPr>
          <w:rFonts w:ascii="Myriad Pro" w:eastAsia="Calibri" w:hAnsi="Myriad Pro"/>
          <w:b/>
          <w:color w:val="000000" w:themeColor="text1"/>
          <w:sz w:val="26"/>
          <w:szCs w:val="26"/>
        </w:rPr>
      </w:pPr>
    </w:p>
    <w:p w14:paraId="3BF06293" w14:textId="77777777" w:rsidR="008D02A1" w:rsidRDefault="008D02A1" w:rsidP="003563F7">
      <w:pPr>
        <w:spacing w:line="360" w:lineRule="auto"/>
        <w:jc w:val="both"/>
        <w:rPr>
          <w:rFonts w:ascii="Myriad Pro" w:eastAsia="Calibri" w:hAnsi="Myriad Pro"/>
          <w:b/>
          <w:color w:val="000000" w:themeColor="text1"/>
          <w:sz w:val="26"/>
          <w:szCs w:val="26"/>
        </w:rPr>
      </w:pPr>
      <w:r w:rsidRPr="002D34A0">
        <w:rPr>
          <w:rFonts w:ascii="Myriad Pro" w:eastAsia="Calibri" w:hAnsi="Myriad Pro"/>
          <w:b/>
          <w:color w:val="000000" w:themeColor="text1"/>
          <w:sz w:val="26"/>
          <w:szCs w:val="26"/>
        </w:rPr>
        <w:t>ПОЗИЦИЯ ИСПОЛНИТЕЛЯ</w:t>
      </w:r>
    </w:p>
    <w:p w14:paraId="10026E95" w14:textId="77777777" w:rsidR="008D02A1" w:rsidRDefault="008D02A1" w:rsidP="003563F7">
      <w:pPr>
        <w:spacing w:line="360" w:lineRule="auto"/>
        <w:ind w:firstLine="567"/>
        <w:jc w:val="both"/>
        <w:rPr>
          <w:rFonts w:ascii="Myriad Pro" w:hAnsi="Myriad Pro"/>
          <w:bCs/>
          <w:color w:val="0D0D0D" w:themeColor="text1" w:themeTint="F2"/>
          <w:sz w:val="26"/>
          <w:szCs w:val="26"/>
        </w:rPr>
      </w:pPr>
      <w:r>
        <w:rPr>
          <w:rFonts w:ascii="Myriad Pro" w:hAnsi="Myriad Pro"/>
          <w:bCs/>
          <w:color w:val="0D0D0D" w:themeColor="text1" w:themeTint="F2"/>
          <w:sz w:val="26"/>
          <w:szCs w:val="26"/>
        </w:rPr>
        <w:t>Согласно Экспертному</w:t>
      </w:r>
      <w:r w:rsidR="00477F1C">
        <w:rPr>
          <w:rFonts w:ascii="Myriad Pro" w:hAnsi="Myriad Pro"/>
          <w:bCs/>
          <w:color w:val="0D0D0D" w:themeColor="text1" w:themeTint="F2"/>
          <w:sz w:val="26"/>
          <w:szCs w:val="26"/>
        </w:rPr>
        <w:t xml:space="preserve"> заключению на 2017 год Комитетом по тарифам Республики Алтай расходы по статье «Налог на прибыль» приняты в составе неподконтрольных расходов в НВВ на 2017 год в соответствии с декларацией по налогу на прибыль за 2015 год в размере 10 350 тыс. руб., что соответствует заявленному филиалом уровню расходов.</w:t>
      </w:r>
    </w:p>
    <w:p w14:paraId="4859010D" w14:textId="77777777" w:rsidR="00477F1C" w:rsidRPr="009E4A16" w:rsidRDefault="00477F1C" w:rsidP="00477F1C">
      <w:pPr>
        <w:spacing w:line="360" w:lineRule="auto"/>
        <w:ind w:firstLine="567"/>
        <w:jc w:val="both"/>
        <w:rPr>
          <w:rFonts w:ascii="Myriad Pro" w:hAnsi="Myriad Pro"/>
          <w:sz w:val="26"/>
          <w:szCs w:val="26"/>
        </w:rPr>
      </w:pPr>
      <w:r w:rsidRPr="009E4A16">
        <w:rPr>
          <w:rFonts w:ascii="Myriad Pro" w:hAnsi="Myriad Pro"/>
          <w:sz w:val="26"/>
          <w:szCs w:val="26"/>
        </w:rPr>
        <w:t>Согласно пункту 20 Основ ценообразования</w:t>
      </w:r>
      <w:r>
        <w:rPr>
          <w:rFonts w:ascii="Myriad Pro" w:hAnsi="Myriad Pro"/>
          <w:color w:val="0D0D0D" w:themeColor="text1" w:themeTint="F2"/>
          <w:sz w:val="26"/>
          <w:szCs w:val="26"/>
        </w:rPr>
        <w:t xml:space="preserve"> </w:t>
      </w:r>
      <w:r w:rsidR="00685A0B">
        <w:rPr>
          <w:rFonts w:ascii="Myriad Pro" w:hAnsi="Myriad Pro"/>
          <w:color w:val="0D0D0D" w:themeColor="text1" w:themeTint="F2"/>
          <w:sz w:val="26"/>
          <w:szCs w:val="26"/>
        </w:rPr>
        <w:t>№ </w:t>
      </w:r>
      <w:r>
        <w:rPr>
          <w:rFonts w:ascii="Myriad Pro" w:hAnsi="Myriad Pro"/>
          <w:color w:val="0D0D0D" w:themeColor="text1" w:themeTint="F2"/>
          <w:sz w:val="26"/>
          <w:szCs w:val="26"/>
        </w:rPr>
        <w:t>1178</w:t>
      </w:r>
      <w:r w:rsidRPr="000410E1">
        <w:rPr>
          <w:rFonts w:ascii="Myriad Pro" w:hAnsi="Myriad Pro"/>
          <w:color w:val="0D0D0D" w:themeColor="text1" w:themeTint="F2"/>
          <w:sz w:val="26"/>
          <w:szCs w:val="26"/>
        </w:rPr>
        <w:t xml:space="preserve"> </w:t>
      </w:r>
      <w:r w:rsidRPr="009E4A16">
        <w:rPr>
          <w:rFonts w:ascii="Myriad Pro" w:hAnsi="Myriad Pro"/>
          <w:sz w:val="26"/>
          <w:szCs w:val="26"/>
        </w:rPr>
        <w:t xml:space="preserve">в необходимую валовую выручку включается </w:t>
      </w:r>
      <w:r w:rsidRPr="009E4A16">
        <w:rPr>
          <w:rFonts w:ascii="Myriad Pro" w:hAnsi="Myriad Pro"/>
          <w:sz w:val="26"/>
          <w:szCs w:val="26"/>
          <w:u w:val="single"/>
        </w:rPr>
        <w:t>величина налога на прибыль организаций</w:t>
      </w:r>
      <w:r w:rsidRPr="009E4A16">
        <w:rPr>
          <w:rFonts w:ascii="Myriad Pro" w:hAnsi="Myriad Pro"/>
          <w:sz w:val="26"/>
          <w:szCs w:val="26"/>
        </w:rPr>
        <w:t xml:space="preserve"> по регулируемому виду деятельности, </w:t>
      </w:r>
      <w:r w:rsidRPr="009E4A16">
        <w:rPr>
          <w:rFonts w:ascii="Myriad Pro" w:hAnsi="Myriad Pro"/>
          <w:sz w:val="26"/>
          <w:szCs w:val="26"/>
          <w:u w:val="single"/>
        </w:rPr>
        <w:t>сформированная по данным бухгалтерского учета</w:t>
      </w:r>
      <w:r w:rsidRPr="009E4A16">
        <w:rPr>
          <w:rFonts w:ascii="Myriad Pro" w:hAnsi="Myriad Pro"/>
          <w:sz w:val="26"/>
          <w:szCs w:val="26"/>
        </w:rPr>
        <w:t xml:space="preserve"> за последний истекший период.</w:t>
      </w:r>
    </w:p>
    <w:p w14:paraId="198A2F09" w14:textId="77777777" w:rsidR="00477F1C" w:rsidRDefault="00477F1C" w:rsidP="00477F1C">
      <w:pPr>
        <w:spacing w:line="360" w:lineRule="auto"/>
        <w:ind w:firstLine="567"/>
        <w:jc w:val="both"/>
        <w:rPr>
          <w:rFonts w:ascii="Myriad Pro" w:hAnsi="Myriad Pro"/>
          <w:sz w:val="26"/>
          <w:szCs w:val="26"/>
        </w:rPr>
      </w:pPr>
      <w:r w:rsidRPr="009E4A16">
        <w:rPr>
          <w:rFonts w:ascii="Myriad Pro" w:hAnsi="Myriad Pro"/>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653B218B" w14:textId="77777777" w:rsidR="00477F1C" w:rsidRPr="009E4A16" w:rsidRDefault="00477F1C" w:rsidP="00477F1C">
      <w:pPr>
        <w:spacing w:line="360" w:lineRule="auto"/>
        <w:ind w:firstLine="567"/>
        <w:jc w:val="both"/>
        <w:rPr>
          <w:rFonts w:ascii="Myriad Pro" w:hAnsi="Myriad Pro"/>
          <w:sz w:val="26"/>
          <w:szCs w:val="26"/>
        </w:rPr>
      </w:pPr>
      <w:r w:rsidRPr="009E4A16">
        <w:rPr>
          <w:rFonts w:ascii="Myriad Pro" w:hAnsi="Myriad Pro"/>
          <w:sz w:val="26"/>
          <w:szCs w:val="26"/>
        </w:rPr>
        <w:t xml:space="preserve">Приказом Минэнерго РФ от 13.12.2011 </w:t>
      </w:r>
      <w:r w:rsidR="00685A0B">
        <w:rPr>
          <w:rFonts w:ascii="Myriad Pro" w:hAnsi="Myriad Pro"/>
          <w:sz w:val="26"/>
          <w:szCs w:val="26"/>
        </w:rPr>
        <w:t>№ </w:t>
      </w:r>
      <w:r w:rsidRPr="009E4A16">
        <w:rPr>
          <w:rFonts w:ascii="Myriad Pro" w:hAnsi="Myriad Pro"/>
          <w:sz w:val="26"/>
          <w:szCs w:val="26"/>
        </w:rPr>
        <w:t xml:space="preserve">585 утвержден Порядок ведения раздельного учета доходов и расходов субъектами естественных монополий в </w:t>
      </w:r>
      <w:r w:rsidRPr="009E4A16">
        <w:rPr>
          <w:rFonts w:ascii="Myriad Pro" w:hAnsi="Myriad Pro"/>
          <w:sz w:val="26"/>
          <w:szCs w:val="26"/>
        </w:rPr>
        <w:lastRenderedPageBreak/>
        <w:t>сфере услуг по передаче электрической энергии и оперативно-диспетчерскому управлению.</w:t>
      </w:r>
    </w:p>
    <w:p w14:paraId="2882B0F5" w14:textId="20443592" w:rsidR="00477F1C" w:rsidRPr="009E4A16" w:rsidRDefault="00477F1C" w:rsidP="00477F1C">
      <w:pPr>
        <w:spacing w:line="360" w:lineRule="auto"/>
        <w:ind w:firstLine="567"/>
        <w:jc w:val="both"/>
        <w:rPr>
          <w:rFonts w:ascii="Myriad Pro" w:hAnsi="Myriad Pro"/>
          <w:sz w:val="26"/>
          <w:szCs w:val="26"/>
        </w:rPr>
      </w:pPr>
      <w:r w:rsidRPr="009E4A16">
        <w:rPr>
          <w:rFonts w:ascii="Myriad Pro" w:hAnsi="Myriad Pro"/>
          <w:sz w:val="26"/>
          <w:szCs w:val="26"/>
        </w:rPr>
        <w:t>Согласно представленной налоговой декларации по налогу на прибыль организаци</w:t>
      </w:r>
      <w:r>
        <w:rPr>
          <w:rFonts w:ascii="Myriad Pro" w:hAnsi="Myriad Pro"/>
          <w:sz w:val="26"/>
          <w:szCs w:val="26"/>
        </w:rPr>
        <w:t>и</w:t>
      </w:r>
      <w:r w:rsidRPr="009E4A16">
        <w:rPr>
          <w:rFonts w:ascii="Myriad Pro" w:hAnsi="Myriad Pro"/>
          <w:sz w:val="26"/>
          <w:szCs w:val="26"/>
        </w:rPr>
        <w:t xml:space="preserve"> за 201</w:t>
      </w:r>
      <w:r>
        <w:rPr>
          <w:rFonts w:ascii="Myriad Pro" w:hAnsi="Myriad Pro"/>
          <w:sz w:val="26"/>
          <w:szCs w:val="26"/>
        </w:rPr>
        <w:t>5</w:t>
      </w:r>
      <w:r w:rsidRPr="009E4A16">
        <w:rPr>
          <w:rFonts w:ascii="Myriad Pro" w:hAnsi="Myriad Pro"/>
          <w:sz w:val="26"/>
          <w:szCs w:val="26"/>
        </w:rPr>
        <w:t xml:space="preserve"> год</w:t>
      </w:r>
      <w:r>
        <w:rPr>
          <w:rFonts w:ascii="Myriad Pro" w:hAnsi="Myriad Pro"/>
          <w:sz w:val="26"/>
          <w:szCs w:val="26"/>
        </w:rPr>
        <w:t>,</w:t>
      </w:r>
      <w:r w:rsidRPr="009E4A16">
        <w:rPr>
          <w:rFonts w:ascii="Myriad Pro" w:hAnsi="Myriad Pro"/>
          <w:sz w:val="26"/>
          <w:szCs w:val="26"/>
        </w:rPr>
        <w:t xml:space="preserve"> сумма начисленного налога на прибыль </w:t>
      </w:r>
      <w:r w:rsidR="00BC7867">
        <w:rPr>
          <w:rFonts w:ascii="Myriad Pro" w:hAnsi="Myriad Pro"/>
          <w:sz w:val="26"/>
          <w:szCs w:val="26"/>
        </w:rPr>
        <w:t xml:space="preserve">филиала </w:t>
      </w:r>
      <w:r w:rsidR="004E70D0">
        <w:rPr>
          <w:rFonts w:ascii="Myriad Pro" w:hAnsi="Myriad Pro"/>
          <w:sz w:val="26"/>
          <w:szCs w:val="26"/>
        </w:rPr>
        <w:t>ПАО </w:t>
      </w:r>
      <w:r w:rsidRPr="009E4A16">
        <w:rPr>
          <w:rFonts w:ascii="Myriad Pro" w:hAnsi="Myriad Pro"/>
          <w:sz w:val="26"/>
          <w:szCs w:val="26"/>
        </w:rPr>
        <w:t>«</w:t>
      </w:r>
      <w:r w:rsidR="00BC7867">
        <w:rPr>
          <w:rFonts w:ascii="Myriad Pro" w:hAnsi="Myriad Pro"/>
          <w:sz w:val="26"/>
          <w:szCs w:val="26"/>
        </w:rPr>
        <w:t>М</w:t>
      </w:r>
      <w:r>
        <w:rPr>
          <w:rFonts w:ascii="Myriad Pro" w:hAnsi="Myriad Pro"/>
          <w:sz w:val="26"/>
          <w:szCs w:val="26"/>
        </w:rPr>
        <w:t>Р</w:t>
      </w:r>
      <w:r w:rsidR="00BC7867">
        <w:rPr>
          <w:rFonts w:ascii="Myriad Pro" w:hAnsi="Myriad Pro"/>
          <w:sz w:val="26"/>
          <w:szCs w:val="26"/>
        </w:rPr>
        <w:t>С</w:t>
      </w:r>
      <w:r>
        <w:rPr>
          <w:rFonts w:ascii="Myriad Pro" w:hAnsi="Myriad Pro"/>
          <w:sz w:val="26"/>
          <w:szCs w:val="26"/>
        </w:rPr>
        <w:t>К</w:t>
      </w:r>
      <w:r w:rsidR="00BC7867">
        <w:rPr>
          <w:rFonts w:ascii="Myriad Pro" w:hAnsi="Myriad Pro"/>
          <w:sz w:val="26"/>
          <w:szCs w:val="26"/>
        </w:rPr>
        <w:t xml:space="preserve"> Сибири</w:t>
      </w:r>
      <w:r w:rsidRPr="009E4A16">
        <w:rPr>
          <w:rFonts w:ascii="Myriad Pro" w:hAnsi="Myriad Pro"/>
          <w:sz w:val="26"/>
          <w:szCs w:val="26"/>
        </w:rPr>
        <w:t>»</w:t>
      </w:r>
      <w:r w:rsidR="00BC7867">
        <w:rPr>
          <w:rFonts w:ascii="Myriad Pro" w:hAnsi="Myriad Pro"/>
          <w:sz w:val="26"/>
          <w:szCs w:val="26"/>
        </w:rPr>
        <w:t xml:space="preserve"> - «Горно-Алтайские электрические сети» для уплаты в бюджет субъекта РФ</w:t>
      </w:r>
      <w:r w:rsidRPr="009E4A16">
        <w:rPr>
          <w:rFonts w:ascii="Myriad Pro" w:hAnsi="Myriad Pro"/>
          <w:sz w:val="26"/>
          <w:szCs w:val="26"/>
        </w:rPr>
        <w:t xml:space="preserve"> составила </w:t>
      </w:r>
      <w:r>
        <w:rPr>
          <w:rFonts w:ascii="Myriad Pro" w:hAnsi="Myriad Pro"/>
          <w:sz w:val="26"/>
          <w:szCs w:val="26"/>
        </w:rPr>
        <w:t xml:space="preserve">9 089,914 </w:t>
      </w:r>
      <w:r w:rsidRPr="009E4A16">
        <w:rPr>
          <w:rFonts w:ascii="Myriad Pro" w:hAnsi="Myriad Pro"/>
          <w:sz w:val="26"/>
          <w:szCs w:val="26"/>
        </w:rPr>
        <w:t xml:space="preserve"> тыс. руб.</w:t>
      </w:r>
      <w:r w:rsidR="00BC7867">
        <w:rPr>
          <w:rFonts w:ascii="Myriad Pro" w:hAnsi="Myriad Pro"/>
          <w:sz w:val="26"/>
          <w:szCs w:val="26"/>
        </w:rPr>
        <w:t xml:space="preserve"> (18%).  Сумма налога на прибыль в бюджет РФ составляет 2% от налоговой базы 50 499,52 тыс. руб. – 1 010 тыс. руб.</w:t>
      </w:r>
    </w:p>
    <w:p w14:paraId="38CB6A37" w14:textId="77777777" w:rsidR="00477F1C" w:rsidRPr="00C20441" w:rsidRDefault="00477F1C" w:rsidP="00477F1C">
      <w:pPr>
        <w:spacing w:line="360" w:lineRule="auto"/>
        <w:ind w:firstLine="567"/>
        <w:jc w:val="both"/>
        <w:rPr>
          <w:rFonts w:ascii="Myriad Pro" w:hAnsi="Myriad Pro"/>
          <w:sz w:val="26"/>
          <w:szCs w:val="26"/>
        </w:rPr>
      </w:pPr>
      <w:r w:rsidRPr="009E4A16">
        <w:rPr>
          <w:rFonts w:ascii="Myriad Pro" w:hAnsi="Myriad Pro"/>
          <w:sz w:val="26"/>
          <w:szCs w:val="26"/>
        </w:rPr>
        <w:t xml:space="preserve">Согласно представленным данным </w:t>
      </w:r>
      <w:r w:rsidR="00BC7867">
        <w:rPr>
          <w:rFonts w:ascii="Myriad Pro" w:hAnsi="Myriad Pro"/>
          <w:sz w:val="26"/>
          <w:szCs w:val="26"/>
        </w:rPr>
        <w:t>филиалом</w:t>
      </w:r>
      <w:r>
        <w:rPr>
          <w:rFonts w:ascii="Myriad Pro" w:hAnsi="Myriad Pro"/>
          <w:sz w:val="26"/>
          <w:szCs w:val="26"/>
        </w:rPr>
        <w:t> «</w:t>
      </w:r>
      <w:r w:rsidR="00BC7867">
        <w:rPr>
          <w:rFonts w:ascii="Myriad Pro" w:hAnsi="Myriad Pro"/>
          <w:sz w:val="26"/>
          <w:szCs w:val="26"/>
        </w:rPr>
        <w:t>ГАЭС</w:t>
      </w:r>
      <w:r>
        <w:rPr>
          <w:rFonts w:ascii="Myriad Pro" w:hAnsi="Myriad Pro"/>
          <w:sz w:val="26"/>
          <w:szCs w:val="26"/>
        </w:rPr>
        <w:t>», налог на прибыль, относимый на виды деятельности «</w:t>
      </w:r>
      <w:r w:rsidRPr="006124D1">
        <w:rPr>
          <w:rFonts w:ascii="Myriad Pro" w:hAnsi="Myriad Pro"/>
          <w:sz w:val="26"/>
          <w:szCs w:val="26"/>
        </w:rPr>
        <w:t>услуги технологического присоединения</w:t>
      </w:r>
      <w:r>
        <w:rPr>
          <w:rFonts w:ascii="Myriad Pro" w:hAnsi="Myriad Pro"/>
          <w:sz w:val="26"/>
          <w:szCs w:val="26"/>
        </w:rPr>
        <w:t>» и «</w:t>
      </w:r>
      <w:r w:rsidRPr="00C20441">
        <w:rPr>
          <w:rFonts w:ascii="Myriad Pro" w:hAnsi="Myriad Pro"/>
          <w:sz w:val="26"/>
          <w:szCs w:val="26"/>
        </w:rPr>
        <w:t>услуги по передаче электрической энергии»</w:t>
      </w:r>
      <w:r>
        <w:rPr>
          <w:rFonts w:ascii="Myriad Pro" w:hAnsi="Myriad Pro"/>
          <w:sz w:val="26"/>
          <w:szCs w:val="26"/>
        </w:rPr>
        <w:t>,</w:t>
      </w:r>
      <w:r w:rsidRPr="00C20441">
        <w:rPr>
          <w:rFonts w:ascii="Myriad Pro" w:hAnsi="Myriad Pro"/>
          <w:sz w:val="26"/>
          <w:szCs w:val="26"/>
        </w:rPr>
        <w:t xml:space="preserve"> составил </w:t>
      </w:r>
      <w:r w:rsidR="00BC7867">
        <w:rPr>
          <w:rFonts w:ascii="Myriad Pro" w:hAnsi="Myriad Pro"/>
          <w:sz w:val="26"/>
          <w:szCs w:val="26"/>
        </w:rPr>
        <w:t>10</w:t>
      </w:r>
      <w:r w:rsidRPr="00C20441">
        <w:rPr>
          <w:rFonts w:ascii="Myriad Pro" w:hAnsi="Myriad Pro"/>
          <w:sz w:val="26"/>
          <w:szCs w:val="26"/>
        </w:rPr>
        <w:t> </w:t>
      </w:r>
      <w:r w:rsidR="00BC7867">
        <w:rPr>
          <w:rFonts w:ascii="Myriad Pro" w:hAnsi="Myriad Pro"/>
          <w:sz w:val="26"/>
          <w:szCs w:val="26"/>
        </w:rPr>
        <w:t>350</w:t>
      </w:r>
      <w:r w:rsidRPr="00C20441">
        <w:rPr>
          <w:rFonts w:ascii="Myriad Pro" w:hAnsi="Myriad Pro"/>
          <w:sz w:val="26"/>
          <w:szCs w:val="26"/>
        </w:rPr>
        <w:t xml:space="preserve"> тыс. руб.:</w:t>
      </w:r>
    </w:p>
    <w:p w14:paraId="6EB69732" w14:textId="77777777" w:rsidR="00477F1C" w:rsidRPr="00C20441" w:rsidRDefault="00477F1C" w:rsidP="00477F1C">
      <w:pPr>
        <w:pStyle w:val="a2"/>
      </w:pPr>
      <w:r w:rsidRPr="00C20441">
        <w:t xml:space="preserve">«услуги технологического присоединения» - </w:t>
      </w:r>
      <w:r w:rsidR="00BC7867">
        <w:t>4</w:t>
      </w:r>
      <w:r w:rsidRPr="00C20441">
        <w:t> </w:t>
      </w:r>
      <w:r w:rsidR="00BC7867">
        <w:t>665</w:t>
      </w:r>
      <w:r w:rsidRPr="00C20441">
        <w:t xml:space="preserve"> тыс. руб.;</w:t>
      </w:r>
    </w:p>
    <w:p w14:paraId="6DD3437C" w14:textId="77777777" w:rsidR="00477F1C" w:rsidRPr="00C20441" w:rsidRDefault="00477F1C" w:rsidP="00477F1C">
      <w:pPr>
        <w:pStyle w:val="a2"/>
      </w:pPr>
      <w:r w:rsidRPr="00C20441">
        <w:t xml:space="preserve">«услуги по передаче электрической энергии» - </w:t>
      </w:r>
      <w:r w:rsidR="00BC7867">
        <w:t>5</w:t>
      </w:r>
      <w:r w:rsidRPr="00C20441">
        <w:t> </w:t>
      </w:r>
      <w:r w:rsidR="00BC7867">
        <w:t>685</w:t>
      </w:r>
      <w:r w:rsidRPr="00C20441">
        <w:t xml:space="preserve"> тыс. руб.</w:t>
      </w:r>
    </w:p>
    <w:p w14:paraId="5CD0E2A8" w14:textId="599DFDD7" w:rsidR="00477F1C" w:rsidRDefault="00477F1C" w:rsidP="00477F1C">
      <w:pPr>
        <w:pStyle w:val="26"/>
        <w:shd w:val="clear" w:color="auto" w:fill="auto"/>
        <w:spacing w:line="360" w:lineRule="auto"/>
        <w:ind w:firstLine="567"/>
        <w:rPr>
          <w:rFonts w:ascii="Myriad Pro" w:hAnsi="Myriad Pro"/>
          <w:color w:val="0D0D0D" w:themeColor="text1" w:themeTint="F2"/>
          <w:sz w:val="26"/>
          <w:szCs w:val="26"/>
        </w:rPr>
      </w:pPr>
      <w:r w:rsidRPr="00C20441">
        <w:rPr>
          <w:rFonts w:ascii="Myriad Pro" w:eastAsiaTheme="minorHAnsi" w:hAnsi="Myriad Pro" w:cstheme="minorBidi"/>
          <w:color w:val="0D0D0D" w:themeColor="text1" w:themeTint="F2"/>
          <w:sz w:val="26"/>
          <w:szCs w:val="26"/>
        </w:rPr>
        <w:t xml:space="preserve">С учетом вышеизложенного, Исполнителем определен размер налога на прибыль </w:t>
      </w:r>
      <w:r w:rsidR="00BC7867">
        <w:rPr>
          <w:rFonts w:ascii="Myriad Pro" w:hAnsi="Myriad Pro"/>
          <w:sz w:val="26"/>
          <w:szCs w:val="26"/>
        </w:rPr>
        <w:t xml:space="preserve">филиала </w:t>
      </w:r>
      <w:r w:rsidR="004E70D0">
        <w:rPr>
          <w:rFonts w:ascii="Myriad Pro" w:hAnsi="Myriad Pro"/>
          <w:sz w:val="26"/>
          <w:szCs w:val="26"/>
        </w:rPr>
        <w:t>ПАО </w:t>
      </w:r>
      <w:r w:rsidR="00BC7867" w:rsidRPr="009E4A16">
        <w:rPr>
          <w:rFonts w:ascii="Myriad Pro" w:hAnsi="Myriad Pro"/>
          <w:sz w:val="26"/>
          <w:szCs w:val="26"/>
        </w:rPr>
        <w:t>«</w:t>
      </w:r>
      <w:r w:rsidR="00BC7867">
        <w:rPr>
          <w:rFonts w:ascii="Myriad Pro" w:hAnsi="Myriad Pro"/>
          <w:sz w:val="26"/>
          <w:szCs w:val="26"/>
        </w:rPr>
        <w:t>МРСК Сибири</w:t>
      </w:r>
      <w:r w:rsidR="00BC7867" w:rsidRPr="009E4A16">
        <w:rPr>
          <w:rFonts w:ascii="Myriad Pro" w:hAnsi="Myriad Pro"/>
          <w:sz w:val="26"/>
          <w:szCs w:val="26"/>
        </w:rPr>
        <w:t>»</w:t>
      </w:r>
      <w:r w:rsidR="00BC7867">
        <w:rPr>
          <w:rFonts w:ascii="Myriad Pro" w:hAnsi="Myriad Pro"/>
          <w:sz w:val="26"/>
          <w:szCs w:val="26"/>
        </w:rPr>
        <w:t xml:space="preserve"> - «Горно-Алтайские электрические сети» </w:t>
      </w:r>
      <w:r w:rsidRPr="00C20441">
        <w:rPr>
          <w:rFonts w:ascii="Myriad Pro" w:hAnsi="Myriad Pro"/>
          <w:color w:val="0D0D0D" w:themeColor="text1" w:themeTint="F2"/>
          <w:sz w:val="26"/>
          <w:szCs w:val="26"/>
        </w:rPr>
        <w:t xml:space="preserve">в размере </w:t>
      </w:r>
      <w:r w:rsidR="00BC7867">
        <w:rPr>
          <w:rFonts w:ascii="Myriad Pro" w:hAnsi="Myriad Pro"/>
          <w:color w:val="0D0D0D" w:themeColor="text1" w:themeTint="F2"/>
          <w:sz w:val="26"/>
          <w:szCs w:val="26"/>
        </w:rPr>
        <w:t>10 099,9</w:t>
      </w:r>
      <w:r w:rsidRPr="00C20441">
        <w:rPr>
          <w:rFonts w:ascii="Myriad Pro" w:hAnsi="Myriad Pro"/>
          <w:color w:val="0D0D0D" w:themeColor="text1" w:themeTint="F2"/>
          <w:sz w:val="26"/>
          <w:szCs w:val="26"/>
        </w:rPr>
        <w:t xml:space="preserve"> тыс. руб., что на </w:t>
      </w:r>
      <w:r w:rsidR="00BC7867">
        <w:rPr>
          <w:rFonts w:ascii="Myriad Pro" w:hAnsi="Myriad Pro"/>
          <w:color w:val="0D0D0D" w:themeColor="text1" w:themeTint="F2"/>
          <w:sz w:val="26"/>
          <w:szCs w:val="26"/>
        </w:rPr>
        <w:t>250,1</w:t>
      </w:r>
      <w:r w:rsidRPr="00C20441">
        <w:rPr>
          <w:rFonts w:ascii="Myriad Pro" w:hAnsi="Myriad Pro"/>
          <w:color w:val="0D0D0D" w:themeColor="text1" w:themeTint="F2"/>
          <w:sz w:val="26"/>
          <w:szCs w:val="26"/>
        </w:rPr>
        <w:t xml:space="preserve"> тыс. руб. </w:t>
      </w:r>
      <w:r w:rsidR="00BC7867">
        <w:rPr>
          <w:rFonts w:ascii="Myriad Pro" w:hAnsi="Myriad Pro"/>
          <w:color w:val="0D0D0D" w:themeColor="text1" w:themeTint="F2"/>
          <w:sz w:val="26"/>
          <w:szCs w:val="26"/>
        </w:rPr>
        <w:t>ниже</w:t>
      </w:r>
      <w:r w:rsidRPr="00C20441">
        <w:rPr>
          <w:rFonts w:ascii="Myriad Pro" w:hAnsi="Myriad Pro"/>
          <w:color w:val="0D0D0D" w:themeColor="text1" w:themeTint="F2"/>
          <w:sz w:val="26"/>
          <w:szCs w:val="26"/>
        </w:rPr>
        <w:t xml:space="preserve"> принятого </w:t>
      </w:r>
      <w:r w:rsidR="00BC7867">
        <w:rPr>
          <w:rFonts w:ascii="Myriad Pro" w:hAnsi="Myriad Pro"/>
          <w:color w:val="0D0D0D" w:themeColor="text1" w:themeTint="F2"/>
          <w:sz w:val="26"/>
          <w:szCs w:val="26"/>
        </w:rPr>
        <w:t>Комитетом по тарифам</w:t>
      </w:r>
      <w:r w:rsidRPr="00C20441">
        <w:rPr>
          <w:rFonts w:ascii="Myriad Pro" w:hAnsi="Myriad Pro"/>
          <w:color w:val="0D0D0D" w:themeColor="text1" w:themeTint="F2"/>
          <w:sz w:val="26"/>
          <w:szCs w:val="26"/>
        </w:rPr>
        <w:t xml:space="preserve"> уровня.</w:t>
      </w:r>
    </w:p>
    <w:tbl>
      <w:tblPr>
        <w:tblW w:w="9457" w:type="dxa"/>
        <w:tblLook w:val="04A0" w:firstRow="1" w:lastRow="0" w:firstColumn="1" w:lastColumn="0" w:noHBand="0" w:noVBand="1"/>
      </w:tblPr>
      <w:tblGrid>
        <w:gridCol w:w="1691"/>
        <w:gridCol w:w="810"/>
        <w:gridCol w:w="1440"/>
        <w:gridCol w:w="1294"/>
        <w:gridCol w:w="1276"/>
        <w:gridCol w:w="1446"/>
        <w:gridCol w:w="1660"/>
      </w:tblGrid>
      <w:tr w:rsidR="00BC7867" w:rsidRPr="00BC7867" w14:paraId="13A21F8E" w14:textId="77777777" w:rsidTr="00672B5B">
        <w:trPr>
          <w:trHeight w:val="720"/>
        </w:trPr>
        <w:tc>
          <w:tcPr>
            <w:tcW w:w="1691"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5494358D" w14:textId="77777777" w:rsidR="00BC7867" w:rsidRPr="00BC7867" w:rsidRDefault="00BC7867" w:rsidP="00BC7867">
            <w:pPr>
              <w:jc w:val="center"/>
              <w:rPr>
                <w:rFonts w:ascii="Myriad Pro" w:hAnsi="Myriad Pro" w:cs="Calibri"/>
                <w:b/>
                <w:bCs/>
                <w:color w:val="FFFFFF"/>
                <w:sz w:val="18"/>
                <w:szCs w:val="18"/>
              </w:rPr>
            </w:pPr>
            <w:r w:rsidRPr="00BC7867">
              <w:rPr>
                <w:rFonts w:ascii="Myriad Pro" w:hAnsi="Myriad Pro" w:cs="Calibri"/>
                <w:b/>
                <w:bCs/>
                <w:color w:val="FFFFFF"/>
                <w:sz w:val="18"/>
                <w:szCs w:val="18"/>
              </w:rPr>
              <w:t>Наименование статьи</w:t>
            </w:r>
          </w:p>
        </w:tc>
        <w:tc>
          <w:tcPr>
            <w:tcW w:w="810"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54D738FD" w14:textId="77777777" w:rsidR="00BC7867" w:rsidRPr="00BC7867" w:rsidRDefault="00BC7867" w:rsidP="00BC7867">
            <w:pPr>
              <w:jc w:val="center"/>
              <w:rPr>
                <w:rFonts w:ascii="Myriad Pro" w:hAnsi="Myriad Pro" w:cs="Calibri"/>
                <w:b/>
                <w:bCs/>
                <w:color w:val="FFFFFF"/>
                <w:sz w:val="18"/>
                <w:szCs w:val="18"/>
              </w:rPr>
            </w:pPr>
            <w:r w:rsidRPr="00BC7867">
              <w:rPr>
                <w:rFonts w:ascii="Myriad Pro" w:hAnsi="Myriad Pro" w:cs="Calibri"/>
                <w:b/>
                <w:bCs/>
                <w:color w:val="FFFFFF"/>
                <w:sz w:val="18"/>
                <w:szCs w:val="18"/>
              </w:rPr>
              <w:t>Ед. изм.</w:t>
            </w:r>
          </w:p>
        </w:tc>
        <w:tc>
          <w:tcPr>
            <w:tcW w:w="144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FB228C9" w14:textId="77777777" w:rsidR="00BC7867" w:rsidRPr="00BC7867" w:rsidRDefault="00BC7867" w:rsidP="00BC7867">
            <w:pPr>
              <w:jc w:val="center"/>
              <w:rPr>
                <w:rFonts w:ascii="Myriad Pro" w:hAnsi="Myriad Pro" w:cs="Calibri"/>
                <w:b/>
                <w:bCs/>
                <w:color w:val="FFFFFF"/>
                <w:sz w:val="18"/>
                <w:szCs w:val="18"/>
              </w:rPr>
            </w:pPr>
            <w:r w:rsidRPr="00BC7867">
              <w:rPr>
                <w:rFonts w:ascii="Myriad Pro" w:hAnsi="Myriad Pro" w:cs="Calibri"/>
                <w:b/>
                <w:bCs/>
                <w:color w:val="FFFFFF"/>
                <w:sz w:val="18"/>
                <w:szCs w:val="18"/>
              </w:rPr>
              <w:t>Факт за 2015, тыс. руб.</w:t>
            </w:r>
          </w:p>
        </w:tc>
        <w:tc>
          <w:tcPr>
            <w:tcW w:w="1294"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0D38FEB" w14:textId="77777777" w:rsidR="00BC7867" w:rsidRPr="00BC7867" w:rsidRDefault="00BC7867" w:rsidP="00BC7867">
            <w:pPr>
              <w:jc w:val="center"/>
              <w:rPr>
                <w:rFonts w:ascii="Myriad Pro" w:hAnsi="Myriad Pro" w:cs="Calibri"/>
                <w:b/>
                <w:bCs/>
                <w:color w:val="FFFFFF"/>
                <w:sz w:val="18"/>
                <w:szCs w:val="18"/>
              </w:rPr>
            </w:pPr>
            <w:r w:rsidRPr="00BC7867">
              <w:rPr>
                <w:rFonts w:ascii="Myriad Pro" w:hAnsi="Myriad Pro" w:cs="Calibri"/>
                <w:b/>
                <w:bCs/>
                <w:color w:val="FFFFFF"/>
                <w:sz w:val="18"/>
                <w:szCs w:val="18"/>
              </w:rPr>
              <w:t>Заявлено филиалом на 2017 год</w:t>
            </w:r>
          </w:p>
        </w:tc>
        <w:tc>
          <w:tcPr>
            <w:tcW w:w="1276"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F450F99" w14:textId="77777777" w:rsidR="00BC7867" w:rsidRPr="00BC7867" w:rsidRDefault="00BC7867" w:rsidP="00BC7867">
            <w:pPr>
              <w:jc w:val="center"/>
              <w:rPr>
                <w:rFonts w:ascii="Myriad Pro" w:hAnsi="Myriad Pro" w:cs="Calibri"/>
                <w:b/>
                <w:bCs/>
                <w:color w:val="FFFFFF"/>
                <w:sz w:val="18"/>
                <w:szCs w:val="18"/>
              </w:rPr>
            </w:pPr>
            <w:r w:rsidRPr="00BC7867">
              <w:rPr>
                <w:rFonts w:ascii="Myriad Pro" w:hAnsi="Myriad Pro" w:cs="Calibri"/>
                <w:b/>
                <w:bCs/>
                <w:color w:val="FFFFFF"/>
                <w:sz w:val="18"/>
                <w:szCs w:val="18"/>
              </w:rPr>
              <w:t>Установлено Комитетом на 2017 год</w:t>
            </w:r>
          </w:p>
        </w:tc>
        <w:tc>
          <w:tcPr>
            <w:tcW w:w="1446"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77449A1" w14:textId="77777777" w:rsidR="00BC7867" w:rsidRPr="00BC7867" w:rsidRDefault="00BC7867" w:rsidP="00BC7867">
            <w:pPr>
              <w:jc w:val="center"/>
              <w:rPr>
                <w:rFonts w:ascii="Myriad Pro" w:hAnsi="Myriad Pro" w:cs="Calibri"/>
                <w:b/>
                <w:bCs/>
                <w:color w:val="FFFFFF"/>
                <w:sz w:val="18"/>
                <w:szCs w:val="18"/>
              </w:rPr>
            </w:pPr>
            <w:r w:rsidRPr="00BC7867">
              <w:rPr>
                <w:rFonts w:ascii="Myriad Pro" w:hAnsi="Myriad Pro" w:cs="Calibri"/>
                <w:b/>
                <w:bCs/>
                <w:color w:val="FFFFFF"/>
                <w:sz w:val="18"/>
                <w:szCs w:val="18"/>
              </w:rPr>
              <w:t>Принято Исполнителем, тыс. руб.</w:t>
            </w:r>
          </w:p>
        </w:tc>
        <w:tc>
          <w:tcPr>
            <w:tcW w:w="150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33998A7" w14:textId="77777777" w:rsidR="00BC7867" w:rsidRPr="00BC7867" w:rsidRDefault="00C63C0A" w:rsidP="00BC7867">
            <w:pPr>
              <w:jc w:val="center"/>
              <w:rPr>
                <w:rFonts w:ascii="Myriad Pro" w:hAnsi="Myriad Pro" w:cs="Calibri"/>
                <w:b/>
                <w:bCs/>
                <w:color w:val="FFFFFF"/>
                <w:sz w:val="18"/>
                <w:szCs w:val="18"/>
              </w:rPr>
            </w:pPr>
            <w:r>
              <w:rPr>
                <w:rFonts w:ascii="Myriad Pro" w:hAnsi="Myriad Pro"/>
                <w:b/>
                <w:color w:val="FFFFFF" w:themeColor="background1"/>
                <w:sz w:val="18"/>
                <w:szCs w:val="18"/>
              </w:rPr>
              <w:t>Расходы, требующие дополнительного обоснования</w:t>
            </w:r>
            <w:r w:rsidRPr="005F06AE">
              <w:rPr>
                <w:rFonts w:ascii="Myriad Pro" w:hAnsi="Myriad Pro"/>
                <w:b/>
                <w:color w:val="FFFFFF" w:themeColor="background1"/>
                <w:sz w:val="18"/>
                <w:szCs w:val="18"/>
              </w:rPr>
              <w:t>, тыс. руб.</w:t>
            </w:r>
            <w:r w:rsidR="00BC7867" w:rsidRPr="00BC7867">
              <w:rPr>
                <w:rFonts w:ascii="Myriad Pro" w:hAnsi="Myriad Pro" w:cs="Calibri"/>
                <w:b/>
                <w:bCs/>
                <w:color w:val="FFFFFF"/>
                <w:sz w:val="18"/>
                <w:szCs w:val="18"/>
              </w:rPr>
              <w:t xml:space="preserve"> </w:t>
            </w:r>
          </w:p>
        </w:tc>
      </w:tr>
      <w:tr w:rsidR="00BC7867" w:rsidRPr="00BC7867" w14:paraId="40F83F2E" w14:textId="77777777" w:rsidTr="00672B5B">
        <w:trPr>
          <w:trHeight w:val="495"/>
        </w:trPr>
        <w:tc>
          <w:tcPr>
            <w:tcW w:w="1691" w:type="dxa"/>
            <w:vMerge/>
            <w:tcBorders>
              <w:top w:val="single" w:sz="8" w:space="0" w:color="FFFFFF"/>
              <w:left w:val="single" w:sz="8" w:space="0" w:color="FFFFFF"/>
              <w:bottom w:val="single" w:sz="8" w:space="0" w:color="FFFFFF"/>
              <w:right w:val="single" w:sz="8" w:space="0" w:color="FFFFFF"/>
            </w:tcBorders>
            <w:vAlign w:val="center"/>
            <w:hideMark/>
          </w:tcPr>
          <w:p w14:paraId="4DA138BE" w14:textId="77777777" w:rsidR="00BC7867" w:rsidRPr="00BC7867" w:rsidRDefault="00BC7867" w:rsidP="00BC7867">
            <w:pPr>
              <w:rPr>
                <w:rFonts w:ascii="Myriad Pro" w:hAnsi="Myriad Pro" w:cs="Calibri"/>
                <w:b/>
                <w:bCs/>
                <w:color w:val="FFFFFF"/>
                <w:sz w:val="18"/>
                <w:szCs w:val="18"/>
              </w:rPr>
            </w:pPr>
          </w:p>
        </w:tc>
        <w:tc>
          <w:tcPr>
            <w:tcW w:w="810" w:type="dxa"/>
            <w:vMerge/>
            <w:tcBorders>
              <w:top w:val="single" w:sz="8" w:space="0" w:color="FFFFFF"/>
              <w:left w:val="single" w:sz="8" w:space="0" w:color="FFFFFF"/>
              <w:bottom w:val="single" w:sz="8" w:space="0" w:color="FFFFFF"/>
              <w:right w:val="single" w:sz="8" w:space="0" w:color="FFFFFF"/>
            </w:tcBorders>
            <w:vAlign w:val="center"/>
            <w:hideMark/>
          </w:tcPr>
          <w:p w14:paraId="3D0AA6AB" w14:textId="77777777" w:rsidR="00BC7867" w:rsidRPr="00BC7867" w:rsidRDefault="00BC7867" w:rsidP="00BC7867">
            <w:pPr>
              <w:rPr>
                <w:rFonts w:ascii="Myriad Pro" w:hAnsi="Myriad Pro" w:cs="Calibri"/>
                <w:b/>
                <w:bCs/>
                <w:color w:val="FFFFFF"/>
                <w:sz w:val="18"/>
                <w:szCs w:val="18"/>
              </w:rPr>
            </w:pPr>
          </w:p>
        </w:tc>
        <w:tc>
          <w:tcPr>
            <w:tcW w:w="1440" w:type="dxa"/>
            <w:vMerge/>
            <w:tcBorders>
              <w:top w:val="single" w:sz="8" w:space="0" w:color="FFFFFF"/>
              <w:left w:val="single" w:sz="8" w:space="0" w:color="FFFFFF"/>
              <w:bottom w:val="single" w:sz="8" w:space="0" w:color="FFFFFF"/>
              <w:right w:val="single" w:sz="8" w:space="0" w:color="FFFFFF"/>
            </w:tcBorders>
            <w:vAlign w:val="center"/>
            <w:hideMark/>
          </w:tcPr>
          <w:p w14:paraId="5CA8B933" w14:textId="77777777" w:rsidR="00BC7867" w:rsidRPr="00BC7867" w:rsidRDefault="00BC7867" w:rsidP="00BC7867">
            <w:pPr>
              <w:rPr>
                <w:rFonts w:ascii="Myriad Pro" w:hAnsi="Myriad Pro" w:cs="Calibri"/>
                <w:b/>
                <w:bCs/>
                <w:color w:val="FFFFFF"/>
                <w:sz w:val="18"/>
                <w:szCs w:val="18"/>
              </w:rPr>
            </w:pPr>
          </w:p>
        </w:tc>
        <w:tc>
          <w:tcPr>
            <w:tcW w:w="1294" w:type="dxa"/>
            <w:vMerge/>
            <w:tcBorders>
              <w:top w:val="single" w:sz="8" w:space="0" w:color="FFFFFF"/>
              <w:left w:val="single" w:sz="8" w:space="0" w:color="FFFFFF"/>
              <w:bottom w:val="single" w:sz="8" w:space="0" w:color="FFFFFF"/>
              <w:right w:val="single" w:sz="8" w:space="0" w:color="FFFFFF"/>
            </w:tcBorders>
            <w:vAlign w:val="center"/>
            <w:hideMark/>
          </w:tcPr>
          <w:p w14:paraId="4FD5B384" w14:textId="77777777" w:rsidR="00BC7867" w:rsidRPr="00BC7867" w:rsidRDefault="00BC7867" w:rsidP="00BC7867">
            <w:pPr>
              <w:rPr>
                <w:rFonts w:ascii="Myriad Pro" w:hAnsi="Myriad Pro" w:cs="Calibri"/>
                <w:b/>
                <w:bCs/>
                <w:color w:val="FFFFFF"/>
                <w:sz w:val="18"/>
                <w:szCs w:val="18"/>
              </w:rPr>
            </w:pPr>
          </w:p>
        </w:tc>
        <w:tc>
          <w:tcPr>
            <w:tcW w:w="1276" w:type="dxa"/>
            <w:vMerge/>
            <w:tcBorders>
              <w:top w:val="single" w:sz="8" w:space="0" w:color="FFFFFF"/>
              <w:left w:val="single" w:sz="8" w:space="0" w:color="FFFFFF"/>
              <w:bottom w:val="single" w:sz="8" w:space="0" w:color="FFFFFF"/>
              <w:right w:val="single" w:sz="8" w:space="0" w:color="FFFFFF"/>
            </w:tcBorders>
            <w:vAlign w:val="center"/>
            <w:hideMark/>
          </w:tcPr>
          <w:p w14:paraId="5454AE90" w14:textId="77777777" w:rsidR="00BC7867" w:rsidRPr="00BC7867" w:rsidRDefault="00BC7867" w:rsidP="00BC7867">
            <w:pPr>
              <w:rPr>
                <w:rFonts w:ascii="Myriad Pro" w:hAnsi="Myriad Pro" w:cs="Calibri"/>
                <w:b/>
                <w:bCs/>
                <w:color w:val="FFFFFF"/>
                <w:sz w:val="18"/>
                <w:szCs w:val="18"/>
              </w:rPr>
            </w:pPr>
          </w:p>
        </w:tc>
        <w:tc>
          <w:tcPr>
            <w:tcW w:w="1446" w:type="dxa"/>
            <w:vMerge/>
            <w:tcBorders>
              <w:top w:val="single" w:sz="8" w:space="0" w:color="FFFFFF"/>
              <w:left w:val="single" w:sz="8" w:space="0" w:color="FFFFFF"/>
              <w:bottom w:val="single" w:sz="8" w:space="0" w:color="FFFFFF"/>
              <w:right w:val="single" w:sz="8" w:space="0" w:color="FFFFFF"/>
            </w:tcBorders>
            <w:vAlign w:val="center"/>
            <w:hideMark/>
          </w:tcPr>
          <w:p w14:paraId="4FB99B76" w14:textId="77777777" w:rsidR="00BC7867" w:rsidRPr="00BC7867" w:rsidRDefault="00BC7867" w:rsidP="00BC7867">
            <w:pPr>
              <w:rPr>
                <w:rFonts w:ascii="Myriad Pro" w:hAnsi="Myriad Pro" w:cs="Calibri"/>
                <w:b/>
                <w:bCs/>
                <w:color w:val="FFFFFF"/>
                <w:sz w:val="18"/>
                <w:szCs w:val="18"/>
              </w:rPr>
            </w:pPr>
          </w:p>
        </w:tc>
        <w:tc>
          <w:tcPr>
            <w:tcW w:w="1500" w:type="dxa"/>
            <w:vMerge/>
            <w:tcBorders>
              <w:top w:val="single" w:sz="8" w:space="0" w:color="FFFFFF"/>
              <w:left w:val="single" w:sz="8" w:space="0" w:color="FFFFFF"/>
              <w:bottom w:val="single" w:sz="8" w:space="0" w:color="FFFFFF"/>
              <w:right w:val="single" w:sz="8" w:space="0" w:color="FFFFFF"/>
            </w:tcBorders>
            <w:vAlign w:val="center"/>
            <w:hideMark/>
          </w:tcPr>
          <w:p w14:paraId="1E8DCCD8" w14:textId="77777777" w:rsidR="00BC7867" w:rsidRPr="00BC7867" w:rsidRDefault="00BC7867" w:rsidP="00BC7867">
            <w:pPr>
              <w:rPr>
                <w:rFonts w:ascii="Myriad Pro" w:hAnsi="Myriad Pro" w:cs="Calibri"/>
                <w:b/>
                <w:bCs/>
                <w:color w:val="FFFFFF"/>
                <w:sz w:val="18"/>
                <w:szCs w:val="18"/>
              </w:rPr>
            </w:pPr>
          </w:p>
        </w:tc>
      </w:tr>
      <w:tr w:rsidR="00BC7867" w:rsidRPr="00BC7867" w14:paraId="5B7F2F11" w14:textId="77777777" w:rsidTr="00672B5B">
        <w:trPr>
          <w:trHeight w:val="315"/>
        </w:trPr>
        <w:tc>
          <w:tcPr>
            <w:tcW w:w="1691" w:type="dxa"/>
            <w:tcBorders>
              <w:top w:val="nil"/>
              <w:left w:val="single" w:sz="8" w:space="0" w:color="auto"/>
              <w:bottom w:val="single" w:sz="8" w:space="0" w:color="auto"/>
              <w:right w:val="single" w:sz="8" w:space="0" w:color="auto"/>
            </w:tcBorders>
            <w:shd w:val="clear" w:color="auto" w:fill="auto"/>
            <w:vAlign w:val="center"/>
            <w:hideMark/>
          </w:tcPr>
          <w:p w14:paraId="0E9C90D8" w14:textId="77777777" w:rsidR="00BC7867" w:rsidRPr="00BC7867" w:rsidRDefault="00BC7867" w:rsidP="00BC7867">
            <w:pPr>
              <w:rPr>
                <w:rFonts w:ascii="Myriad Pro" w:hAnsi="Myriad Pro" w:cs="Calibri"/>
                <w:color w:val="000000"/>
                <w:sz w:val="18"/>
                <w:szCs w:val="18"/>
              </w:rPr>
            </w:pPr>
            <w:r w:rsidRPr="00BC7867">
              <w:rPr>
                <w:rFonts w:ascii="Myriad Pro" w:hAnsi="Myriad Pro" w:cs="Calibri"/>
                <w:color w:val="000000"/>
                <w:sz w:val="18"/>
                <w:szCs w:val="18"/>
              </w:rPr>
              <w:t>Налог на прибыль</w:t>
            </w:r>
          </w:p>
        </w:tc>
        <w:tc>
          <w:tcPr>
            <w:tcW w:w="810" w:type="dxa"/>
            <w:tcBorders>
              <w:top w:val="nil"/>
              <w:left w:val="nil"/>
              <w:bottom w:val="single" w:sz="8" w:space="0" w:color="auto"/>
              <w:right w:val="single" w:sz="8" w:space="0" w:color="auto"/>
            </w:tcBorders>
            <w:shd w:val="clear" w:color="auto" w:fill="auto"/>
            <w:noWrap/>
            <w:vAlign w:val="center"/>
            <w:hideMark/>
          </w:tcPr>
          <w:p w14:paraId="276D6CBC" w14:textId="77777777" w:rsidR="00BC7867" w:rsidRPr="00BC7867" w:rsidRDefault="00BC7867" w:rsidP="00BC7867">
            <w:pPr>
              <w:jc w:val="center"/>
              <w:rPr>
                <w:rFonts w:ascii="Myriad Pro" w:hAnsi="Myriad Pro" w:cs="Calibri"/>
                <w:color w:val="000000"/>
                <w:sz w:val="18"/>
                <w:szCs w:val="18"/>
              </w:rPr>
            </w:pPr>
            <w:r w:rsidRPr="00BC7867">
              <w:rPr>
                <w:rFonts w:ascii="Myriad Pro" w:hAnsi="Myriad Pro" w:cs="Calibri"/>
                <w:color w:val="000000"/>
                <w:sz w:val="18"/>
                <w:szCs w:val="18"/>
              </w:rPr>
              <w:t>тыс.руб</w:t>
            </w:r>
          </w:p>
        </w:tc>
        <w:tc>
          <w:tcPr>
            <w:tcW w:w="1440" w:type="dxa"/>
            <w:tcBorders>
              <w:top w:val="nil"/>
              <w:left w:val="nil"/>
              <w:bottom w:val="single" w:sz="8" w:space="0" w:color="auto"/>
              <w:right w:val="single" w:sz="8" w:space="0" w:color="auto"/>
            </w:tcBorders>
            <w:shd w:val="clear" w:color="auto" w:fill="auto"/>
            <w:noWrap/>
            <w:vAlign w:val="center"/>
            <w:hideMark/>
          </w:tcPr>
          <w:p w14:paraId="2BF13FF7" w14:textId="77777777" w:rsidR="00BC7867" w:rsidRPr="00BC7867" w:rsidRDefault="00BC7867" w:rsidP="00BC7867">
            <w:pPr>
              <w:jc w:val="center"/>
              <w:rPr>
                <w:rFonts w:ascii="Myriad Pro" w:hAnsi="Myriad Pro" w:cs="Calibri"/>
                <w:color w:val="000000"/>
                <w:sz w:val="18"/>
                <w:szCs w:val="18"/>
              </w:rPr>
            </w:pPr>
            <w:r w:rsidRPr="00BC7867">
              <w:rPr>
                <w:rFonts w:ascii="Myriad Pro" w:hAnsi="Myriad Pro" w:cs="Calibri"/>
                <w:color w:val="000000"/>
                <w:sz w:val="18"/>
                <w:szCs w:val="18"/>
              </w:rPr>
              <w:t>10 099,90</w:t>
            </w:r>
          </w:p>
        </w:tc>
        <w:tc>
          <w:tcPr>
            <w:tcW w:w="1294" w:type="dxa"/>
            <w:tcBorders>
              <w:top w:val="nil"/>
              <w:left w:val="nil"/>
              <w:bottom w:val="single" w:sz="8" w:space="0" w:color="auto"/>
              <w:right w:val="single" w:sz="8" w:space="0" w:color="auto"/>
            </w:tcBorders>
            <w:shd w:val="clear" w:color="auto" w:fill="auto"/>
            <w:noWrap/>
            <w:vAlign w:val="center"/>
            <w:hideMark/>
          </w:tcPr>
          <w:p w14:paraId="612FAE23" w14:textId="77777777" w:rsidR="00BC7867" w:rsidRPr="00BC7867" w:rsidRDefault="00BC7867" w:rsidP="00BC7867">
            <w:pPr>
              <w:jc w:val="center"/>
              <w:rPr>
                <w:rFonts w:ascii="Myriad Pro" w:hAnsi="Myriad Pro" w:cs="Calibri"/>
                <w:color w:val="000000"/>
                <w:sz w:val="18"/>
                <w:szCs w:val="18"/>
              </w:rPr>
            </w:pPr>
            <w:r w:rsidRPr="00BC7867">
              <w:rPr>
                <w:rFonts w:ascii="Myriad Pro" w:hAnsi="Myriad Pro" w:cs="Calibri"/>
                <w:color w:val="000000"/>
                <w:sz w:val="18"/>
                <w:szCs w:val="18"/>
              </w:rPr>
              <w:t>10 350,0</w:t>
            </w:r>
          </w:p>
        </w:tc>
        <w:tc>
          <w:tcPr>
            <w:tcW w:w="1276" w:type="dxa"/>
            <w:tcBorders>
              <w:top w:val="nil"/>
              <w:left w:val="nil"/>
              <w:bottom w:val="single" w:sz="8" w:space="0" w:color="auto"/>
              <w:right w:val="single" w:sz="8" w:space="0" w:color="auto"/>
            </w:tcBorders>
            <w:shd w:val="clear" w:color="auto" w:fill="auto"/>
            <w:noWrap/>
            <w:vAlign w:val="center"/>
            <w:hideMark/>
          </w:tcPr>
          <w:p w14:paraId="7D385286" w14:textId="77777777" w:rsidR="00BC7867" w:rsidRPr="00BC7867" w:rsidRDefault="00BC7867" w:rsidP="00BC7867">
            <w:pPr>
              <w:jc w:val="center"/>
              <w:rPr>
                <w:rFonts w:ascii="Myriad Pro" w:hAnsi="Myriad Pro" w:cs="Calibri"/>
                <w:color w:val="000000"/>
                <w:sz w:val="18"/>
                <w:szCs w:val="18"/>
              </w:rPr>
            </w:pPr>
            <w:r w:rsidRPr="00BC7867">
              <w:rPr>
                <w:rFonts w:ascii="Myriad Pro" w:hAnsi="Myriad Pro" w:cs="Calibri"/>
                <w:color w:val="000000"/>
                <w:sz w:val="18"/>
                <w:szCs w:val="18"/>
              </w:rPr>
              <w:t>10 350,0</w:t>
            </w:r>
          </w:p>
        </w:tc>
        <w:tc>
          <w:tcPr>
            <w:tcW w:w="1446" w:type="dxa"/>
            <w:tcBorders>
              <w:top w:val="nil"/>
              <w:left w:val="nil"/>
              <w:bottom w:val="single" w:sz="8" w:space="0" w:color="auto"/>
              <w:right w:val="single" w:sz="8" w:space="0" w:color="auto"/>
            </w:tcBorders>
            <w:shd w:val="clear" w:color="auto" w:fill="auto"/>
            <w:noWrap/>
            <w:vAlign w:val="center"/>
            <w:hideMark/>
          </w:tcPr>
          <w:p w14:paraId="74C2C867" w14:textId="77777777" w:rsidR="00BC7867" w:rsidRPr="00BC7867" w:rsidRDefault="00BC7867" w:rsidP="00BC7867">
            <w:pPr>
              <w:jc w:val="center"/>
              <w:rPr>
                <w:rFonts w:ascii="Myriad Pro" w:hAnsi="Myriad Pro" w:cs="Calibri"/>
                <w:color w:val="000000"/>
                <w:sz w:val="18"/>
                <w:szCs w:val="18"/>
              </w:rPr>
            </w:pPr>
            <w:r w:rsidRPr="00BC7867">
              <w:rPr>
                <w:rFonts w:ascii="Myriad Pro" w:hAnsi="Myriad Pro" w:cs="Calibri"/>
                <w:color w:val="000000"/>
                <w:sz w:val="18"/>
                <w:szCs w:val="18"/>
              </w:rPr>
              <w:t>10 099,9</w:t>
            </w:r>
          </w:p>
        </w:tc>
        <w:tc>
          <w:tcPr>
            <w:tcW w:w="1500" w:type="dxa"/>
            <w:tcBorders>
              <w:top w:val="nil"/>
              <w:left w:val="nil"/>
              <w:bottom w:val="single" w:sz="8" w:space="0" w:color="auto"/>
              <w:right w:val="single" w:sz="8" w:space="0" w:color="auto"/>
            </w:tcBorders>
            <w:shd w:val="clear" w:color="auto" w:fill="auto"/>
            <w:noWrap/>
            <w:vAlign w:val="center"/>
            <w:hideMark/>
          </w:tcPr>
          <w:p w14:paraId="6F8EFCA5" w14:textId="77777777" w:rsidR="00BC7867" w:rsidRPr="00BC7867" w:rsidRDefault="00BC7867" w:rsidP="00BC7867">
            <w:pPr>
              <w:jc w:val="center"/>
              <w:rPr>
                <w:rFonts w:ascii="Myriad Pro" w:hAnsi="Myriad Pro" w:cs="Calibri"/>
                <w:color w:val="000000"/>
                <w:sz w:val="18"/>
                <w:szCs w:val="18"/>
              </w:rPr>
            </w:pPr>
            <w:r w:rsidRPr="00BC7867">
              <w:rPr>
                <w:rFonts w:ascii="Myriad Pro" w:hAnsi="Myriad Pro" w:cs="Calibri"/>
                <w:color w:val="000000"/>
                <w:sz w:val="18"/>
                <w:szCs w:val="18"/>
              </w:rPr>
              <w:t>250,10</w:t>
            </w:r>
          </w:p>
        </w:tc>
      </w:tr>
    </w:tbl>
    <w:p w14:paraId="393D7305" w14:textId="77777777" w:rsidR="003563F7" w:rsidRDefault="003563F7" w:rsidP="00477F1C">
      <w:pPr>
        <w:spacing w:line="360" w:lineRule="auto"/>
        <w:ind w:firstLine="567"/>
        <w:jc w:val="both"/>
        <w:rPr>
          <w:rFonts w:ascii="Myriad Pro" w:hAnsi="Myriad Pro"/>
          <w:bCs/>
          <w:color w:val="0D0D0D" w:themeColor="text1" w:themeTint="F2"/>
          <w:sz w:val="26"/>
          <w:szCs w:val="26"/>
        </w:rPr>
      </w:pPr>
      <w:r>
        <w:rPr>
          <w:rFonts w:ascii="Myriad Pro" w:hAnsi="Myriad Pro"/>
          <w:bCs/>
          <w:color w:val="0D0D0D" w:themeColor="text1" w:themeTint="F2"/>
          <w:sz w:val="26"/>
          <w:szCs w:val="26"/>
        </w:rPr>
        <w:br w:type="page"/>
      </w:r>
    </w:p>
    <w:p w14:paraId="05726A7A" w14:textId="77777777" w:rsidR="00F84DF7" w:rsidRPr="00BC4952" w:rsidRDefault="00F84DF7" w:rsidP="008334CA">
      <w:pPr>
        <w:keepNext/>
        <w:keepLines/>
        <w:numPr>
          <w:ilvl w:val="1"/>
          <w:numId w:val="55"/>
        </w:numPr>
        <w:spacing w:before="40" w:after="160" w:line="360" w:lineRule="auto"/>
        <w:ind w:left="567" w:hanging="567"/>
        <w:jc w:val="both"/>
        <w:outlineLvl w:val="2"/>
        <w:rPr>
          <w:rFonts w:ascii="Myriad Pro" w:hAnsi="Myriad Pro"/>
          <w:b/>
          <w:color w:val="FF0000"/>
          <w:sz w:val="28"/>
          <w:szCs w:val="28"/>
          <w:lang w:eastAsia="en-US"/>
        </w:rPr>
      </w:pPr>
      <w:bookmarkStart w:id="63" w:name="_Hlk53136436"/>
      <w:bookmarkStart w:id="64" w:name="_Toc53584618"/>
      <w:r w:rsidRPr="00917615">
        <w:rPr>
          <w:rFonts w:ascii="Myriad Pro" w:hAnsi="Myriad Pro"/>
          <w:b/>
          <w:color w:val="4F6228"/>
          <w:sz w:val="28"/>
          <w:szCs w:val="28"/>
          <w:lang w:eastAsia="en-US"/>
        </w:rPr>
        <w:lastRenderedPageBreak/>
        <w:t>Выпадающие доходы от льготного ТП (п. 87 Основ ценообразования</w:t>
      </w:r>
      <w:bookmarkEnd w:id="63"/>
      <w:r>
        <w:rPr>
          <w:rFonts w:ascii="Myriad Pro" w:hAnsi="Myriad Pro"/>
          <w:b/>
          <w:color w:val="4F6228"/>
          <w:sz w:val="28"/>
          <w:szCs w:val="28"/>
          <w:lang w:eastAsia="en-US"/>
        </w:rPr>
        <w:t>)</w:t>
      </w:r>
      <w:bookmarkEnd w:id="64"/>
    </w:p>
    <w:p w14:paraId="116B6DC4" w14:textId="77777777" w:rsidR="00C34E25" w:rsidRPr="005C2C43" w:rsidRDefault="00F84DF7" w:rsidP="00C34E25">
      <w:pPr>
        <w:spacing w:before="200" w:line="360" w:lineRule="auto"/>
        <w:ind w:firstLine="567"/>
        <w:contextualSpacing/>
        <w:jc w:val="both"/>
        <w:rPr>
          <w:rFonts w:ascii="Myriad Pro" w:eastAsia="Calibri" w:hAnsi="Myriad Pro"/>
          <w:sz w:val="26"/>
          <w:szCs w:val="26"/>
        </w:rPr>
      </w:pPr>
      <w:bookmarkStart w:id="65" w:name="_Hlk53136455"/>
      <w:r w:rsidRPr="000725F1">
        <w:rPr>
          <w:rFonts w:ascii="Myriad Pro" w:eastAsia="Calibri" w:hAnsi="Myriad Pro"/>
          <w:color w:val="000000" w:themeColor="text1"/>
          <w:sz w:val="26"/>
          <w:szCs w:val="26"/>
        </w:rPr>
        <w:t>Согласно п. 87</w:t>
      </w:r>
      <w:bookmarkEnd w:id="65"/>
      <w:r w:rsidR="00C34E25" w:rsidRPr="005C2C43">
        <w:rPr>
          <w:rFonts w:ascii="Myriad Pro" w:eastAsia="Calibri" w:hAnsi="Myriad Pro"/>
          <w:sz w:val="26"/>
          <w:szCs w:val="26"/>
        </w:rPr>
        <w:t xml:space="preserve"> Основ ценообразования </w:t>
      </w:r>
      <w:r w:rsidR="00685A0B">
        <w:rPr>
          <w:rFonts w:ascii="Myriad Pro" w:eastAsia="Calibri" w:hAnsi="Myriad Pro"/>
          <w:sz w:val="26"/>
          <w:szCs w:val="26"/>
        </w:rPr>
        <w:t>№ </w:t>
      </w:r>
      <w:r w:rsidR="00C34E25" w:rsidRPr="005C2C43">
        <w:rPr>
          <w:rFonts w:ascii="Myriad Pro" w:eastAsia="Calibri" w:hAnsi="Myriad Pro"/>
          <w:sz w:val="26"/>
          <w:szCs w:val="26"/>
        </w:rPr>
        <w:t>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615EA875" w14:textId="77777777" w:rsidR="00C34E25" w:rsidRPr="005C2C43" w:rsidRDefault="00C34E25" w:rsidP="00C34E25">
      <w:pPr>
        <w:spacing w:line="360" w:lineRule="auto"/>
        <w:ind w:firstLine="567"/>
        <w:contextualSpacing/>
        <w:jc w:val="both"/>
        <w:rPr>
          <w:rFonts w:ascii="Myriad Pro" w:eastAsia="Calibri" w:hAnsi="Myriad Pro"/>
          <w:sz w:val="26"/>
          <w:szCs w:val="26"/>
        </w:rPr>
      </w:pPr>
      <w:r w:rsidRPr="005C2C43">
        <w:rPr>
          <w:rFonts w:ascii="Myriad Pro" w:eastAsia="Calibri" w:hAnsi="Myriad Pro"/>
          <w:sz w:val="26"/>
          <w:szCs w:val="26"/>
        </w:rPr>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w:t>
      </w:r>
      <w:r w:rsidRPr="005C2C43">
        <w:rPr>
          <w:rFonts w:ascii="Myriad Pro" w:eastAsia="Calibri" w:hAnsi="Myriad Pro"/>
          <w:sz w:val="26"/>
          <w:szCs w:val="26"/>
        </w:rPr>
        <w:lastRenderedPageBreak/>
        <w:t>Федерации, действовавшей на дату заключения кредитного договора, увеличенной на 2 процентных пункта.</w:t>
      </w:r>
    </w:p>
    <w:p w14:paraId="07716973" w14:textId="77777777" w:rsidR="00C34E25" w:rsidRPr="005C2C43" w:rsidRDefault="00C34E25" w:rsidP="00C34E25">
      <w:pPr>
        <w:spacing w:line="360" w:lineRule="auto"/>
        <w:ind w:firstLine="567"/>
        <w:contextualSpacing/>
        <w:jc w:val="both"/>
        <w:rPr>
          <w:rFonts w:ascii="Myriad Pro" w:eastAsia="Calibri" w:hAnsi="Myriad Pro"/>
          <w:sz w:val="26"/>
          <w:szCs w:val="26"/>
        </w:rPr>
      </w:pPr>
      <w:r w:rsidRPr="005C2C43">
        <w:rPr>
          <w:rFonts w:ascii="Myriad Pro" w:eastAsia="Calibri" w:hAnsi="Myriad Pro"/>
          <w:sz w:val="26"/>
          <w:szCs w:val="26"/>
        </w:rPr>
        <w:t xml:space="preserve">Сетевая организация рассчитывает размер указанных выпадающих доходов в соответствии с Методическими указаниями </w:t>
      </w:r>
      <w:r w:rsidR="00685A0B">
        <w:rPr>
          <w:rFonts w:ascii="Myriad Pro" w:eastAsia="Calibri" w:hAnsi="Myriad Pro"/>
          <w:sz w:val="26"/>
          <w:szCs w:val="26"/>
        </w:rPr>
        <w:t>№ </w:t>
      </w:r>
      <w:r w:rsidRPr="005C2C43">
        <w:rPr>
          <w:rFonts w:ascii="Myriad Pro" w:eastAsia="Calibri" w:hAnsi="Myriad Pro"/>
          <w:sz w:val="26"/>
          <w:szCs w:val="26"/>
        </w:rPr>
        <w:t>215-э/1.</w:t>
      </w:r>
    </w:p>
    <w:p w14:paraId="24E70532" w14:textId="77777777" w:rsidR="00C34E25" w:rsidRPr="005C2C43" w:rsidRDefault="00C34E25" w:rsidP="00C34E25">
      <w:pPr>
        <w:spacing w:line="360" w:lineRule="auto"/>
        <w:ind w:firstLine="567"/>
        <w:contextualSpacing/>
        <w:jc w:val="both"/>
        <w:rPr>
          <w:rFonts w:ascii="Myriad Pro" w:eastAsia="Calibri" w:hAnsi="Myriad Pro"/>
          <w:sz w:val="26"/>
          <w:szCs w:val="26"/>
        </w:rPr>
      </w:pPr>
      <w:r w:rsidRPr="005C2C43">
        <w:rPr>
          <w:rFonts w:ascii="Myriad Pro" w:eastAsia="Calibri" w:hAnsi="Myriad Pro"/>
          <w:sz w:val="26"/>
          <w:szCs w:val="26"/>
        </w:rPr>
        <w:t xml:space="preserve">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w:t>
      </w:r>
      <w:r w:rsidR="00685A0B">
        <w:rPr>
          <w:rFonts w:ascii="Myriad Pro" w:eastAsia="Calibri" w:hAnsi="Myriad Pro"/>
          <w:sz w:val="26"/>
          <w:szCs w:val="26"/>
        </w:rPr>
        <w:t>№ </w:t>
      </w:r>
      <w:r w:rsidRPr="005C2C43">
        <w:rPr>
          <w:rFonts w:ascii="Myriad Pro" w:eastAsia="Calibri" w:hAnsi="Myriad Pro"/>
          <w:sz w:val="26"/>
          <w:szCs w:val="26"/>
        </w:rPr>
        <w:t>1178,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4DBF0D47" w14:textId="77777777" w:rsidR="003563F7" w:rsidRDefault="003563F7" w:rsidP="003563F7">
      <w:pPr>
        <w:spacing w:line="360" w:lineRule="auto"/>
        <w:rPr>
          <w:rFonts w:ascii="Myriad Pro" w:hAnsi="Myriad Pro"/>
          <w:b/>
          <w:bCs/>
          <w:sz w:val="26"/>
          <w:szCs w:val="26"/>
        </w:rPr>
      </w:pPr>
    </w:p>
    <w:p w14:paraId="356D4CE3" w14:textId="77777777" w:rsidR="00C34E25" w:rsidRPr="005C2C43" w:rsidRDefault="00C34E25" w:rsidP="003563F7">
      <w:pPr>
        <w:spacing w:line="360" w:lineRule="auto"/>
        <w:rPr>
          <w:rFonts w:ascii="Myriad Pro" w:hAnsi="Myriad Pro"/>
          <w:b/>
          <w:bCs/>
          <w:sz w:val="26"/>
          <w:szCs w:val="26"/>
        </w:rPr>
      </w:pPr>
      <w:r w:rsidRPr="005C2C43">
        <w:rPr>
          <w:rFonts w:ascii="Myriad Pro" w:hAnsi="Myriad Pro"/>
          <w:b/>
          <w:bCs/>
          <w:sz w:val="26"/>
          <w:szCs w:val="26"/>
        </w:rPr>
        <w:t>ПОЗИЦИЯ ТЕРРИТОРИАЛЬНОЙ СЕТЕВОЙ ОРГАНИЗАЦИ</w:t>
      </w:r>
    </w:p>
    <w:p w14:paraId="3D2B701D" w14:textId="71CAC67A" w:rsidR="00F84DF7" w:rsidRDefault="003744CC" w:rsidP="003563F7">
      <w:pPr>
        <w:spacing w:line="360" w:lineRule="auto"/>
        <w:ind w:firstLine="567"/>
        <w:contextualSpacing/>
        <w:jc w:val="both"/>
        <w:rPr>
          <w:rFonts w:ascii="Myriad Pro" w:hAnsi="Myriad Pro"/>
          <w:sz w:val="26"/>
          <w:szCs w:val="26"/>
        </w:rPr>
      </w:pPr>
      <w:r>
        <w:rPr>
          <w:rFonts w:ascii="Myriad Pro" w:eastAsia="Calibri" w:hAnsi="Myriad Pro"/>
          <w:color w:val="000000" w:themeColor="text1"/>
          <w:sz w:val="26"/>
          <w:szCs w:val="26"/>
        </w:rPr>
        <w:t>Ф</w:t>
      </w:r>
      <w:r w:rsidRPr="00C07865">
        <w:rPr>
          <w:rFonts w:ascii="Myriad Pro" w:eastAsia="Calibri" w:hAnsi="Myriad Pro"/>
          <w:color w:val="000000" w:themeColor="text1"/>
          <w:sz w:val="26"/>
          <w:szCs w:val="26"/>
        </w:rPr>
        <w:t>илиал</w:t>
      </w:r>
      <w:r>
        <w:rPr>
          <w:rFonts w:ascii="Myriad Pro" w:eastAsia="Calibri" w:hAnsi="Myriad Pro"/>
          <w:color w:val="000000" w:themeColor="text1"/>
          <w:sz w:val="26"/>
          <w:szCs w:val="26"/>
        </w:rPr>
        <w:t>ом</w:t>
      </w:r>
      <w:r w:rsidRPr="00C07865">
        <w:rPr>
          <w:rFonts w:ascii="Myriad Pro" w:eastAsia="Calibri" w:hAnsi="Myriad Pro"/>
          <w:color w:val="000000" w:themeColor="text1"/>
          <w:sz w:val="26"/>
          <w:szCs w:val="26"/>
        </w:rPr>
        <w:t xml:space="preserve">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«Горно-Алтайские электрические сети»</w:t>
      </w:r>
      <w:r>
        <w:rPr>
          <w:rFonts w:ascii="Myriad Pro" w:eastAsia="Calibri" w:hAnsi="Myriad Pro"/>
          <w:color w:val="000000" w:themeColor="text1"/>
          <w:sz w:val="26"/>
          <w:szCs w:val="26"/>
        </w:rPr>
        <w:t xml:space="preserve"> п</w:t>
      </w:r>
      <w:r w:rsidRPr="003744CC">
        <w:rPr>
          <w:rFonts w:ascii="Myriad Pro" w:hAnsi="Myriad Pro"/>
          <w:sz w:val="26"/>
          <w:szCs w:val="26"/>
        </w:rPr>
        <w:t xml:space="preserve">о статье «Выпадающие доходы, связанные с технологическим присоединением, в соответствии с п.87 Основ ценообразования» в составе неподконтрольных расходов, рассчитанные н соответствии с </w:t>
      </w:r>
      <w:r>
        <w:rPr>
          <w:rFonts w:ascii="Myriad Pro" w:hAnsi="Myriad Pro"/>
          <w:sz w:val="26"/>
          <w:szCs w:val="26"/>
        </w:rPr>
        <w:t xml:space="preserve">Методическими указаниями </w:t>
      </w:r>
      <w:r w:rsidR="00685A0B">
        <w:rPr>
          <w:rFonts w:ascii="Myriad Pro" w:hAnsi="Myriad Pro"/>
          <w:sz w:val="26"/>
          <w:szCs w:val="26"/>
        </w:rPr>
        <w:t>№ </w:t>
      </w:r>
      <w:r>
        <w:rPr>
          <w:rFonts w:ascii="Myriad Pro" w:hAnsi="Myriad Pro"/>
          <w:sz w:val="26"/>
          <w:szCs w:val="26"/>
        </w:rPr>
        <w:t>215-э</w:t>
      </w:r>
      <w:r w:rsidRPr="003744CC">
        <w:rPr>
          <w:rFonts w:ascii="Myriad Pro" w:hAnsi="Myriad Pro"/>
          <w:sz w:val="26"/>
          <w:szCs w:val="26"/>
        </w:rPr>
        <w:t xml:space="preserve"> заявлены плановые выпадающие доходы 2017 года в общей сумме 62 083,79 тыс.</w:t>
      </w:r>
      <w:r>
        <w:rPr>
          <w:rFonts w:ascii="Myriad Pro" w:hAnsi="Myriad Pro"/>
          <w:sz w:val="26"/>
          <w:szCs w:val="26"/>
        </w:rPr>
        <w:t xml:space="preserve"> </w:t>
      </w:r>
      <w:r w:rsidRPr="003744CC">
        <w:rPr>
          <w:rFonts w:ascii="Myriad Pro" w:hAnsi="Myriad Pro"/>
          <w:sz w:val="26"/>
          <w:szCs w:val="26"/>
        </w:rPr>
        <w:t>руб</w:t>
      </w:r>
      <w:r>
        <w:rPr>
          <w:rFonts w:ascii="Myriad Pro" w:hAnsi="Myriad Pro"/>
          <w:sz w:val="26"/>
          <w:szCs w:val="26"/>
        </w:rPr>
        <w:t>.</w:t>
      </w:r>
    </w:p>
    <w:tbl>
      <w:tblPr>
        <w:tblW w:w="5000" w:type="pct"/>
        <w:tblLook w:val="04A0" w:firstRow="1" w:lastRow="0" w:firstColumn="1" w:lastColumn="0" w:noHBand="0" w:noVBand="1"/>
      </w:tblPr>
      <w:tblGrid>
        <w:gridCol w:w="605"/>
        <w:gridCol w:w="4415"/>
        <w:gridCol w:w="1392"/>
        <w:gridCol w:w="1392"/>
        <w:gridCol w:w="1540"/>
      </w:tblGrid>
      <w:tr w:rsidR="007D2549" w:rsidRPr="007D2549" w14:paraId="4A562032" w14:textId="77777777" w:rsidTr="003563F7">
        <w:trPr>
          <w:trHeight w:val="292"/>
          <w:tblHeader/>
        </w:trPr>
        <w:tc>
          <w:tcPr>
            <w:tcW w:w="318"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678E599" w14:textId="77777777" w:rsidR="007D2549" w:rsidRPr="007D2549" w:rsidRDefault="007D2549" w:rsidP="003563F7">
            <w:pPr>
              <w:spacing w:line="276" w:lineRule="auto"/>
              <w:jc w:val="center"/>
              <w:rPr>
                <w:rFonts w:ascii="Myriad Pro" w:hAnsi="Myriad Pro"/>
                <w:b/>
                <w:bCs/>
                <w:color w:val="FFFFFF" w:themeColor="background1"/>
                <w:sz w:val="18"/>
                <w:szCs w:val="18"/>
              </w:rPr>
            </w:pPr>
            <w:r w:rsidRPr="007D2549">
              <w:rPr>
                <w:rFonts w:ascii="Myriad Pro" w:hAnsi="Myriad Pro"/>
                <w:b/>
                <w:bCs/>
                <w:color w:val="FFFFFF" w:themeColor="background1"/>
                <w:sz w:val="18"/>
                <w:szCs w:val="18"/>
              </w:rPr>
              <w:t>N п/п</w:t>
            </w:r>
          </w:p>
        </w:tc>
        <w:tc>
          <w:tcPr>
            <w:tcW w:w="2364"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70CE8FD" w14:textId="77777777" w:rsidR="007D2549" w:rsidRPr="007D2549" w:rsidRDefault="007D2549" w:rsidP="003563F7">
            <w:pPr>
              <w:spacing w:line="276" w:lineRule="auto"/>
              <w:jc w:val="center"/>
              <w:rPr>
                <w:rFonts w:ascii="Myriad Pro" w:hAnsi="Myriad Pro"/>
                <w:b/>
                <w:bCs/>
                <w:color w:val="FFFFFF" w:themeColor="background1"/>
                <w:sz w:val="18"/>
                <w:szCs w:val="18"/>
              </w:rPr>
            </w:pPr>
            <w:r w:rsidRPr="007D2549">
              <w:rPr>
                <w:rFonts w:ascii="Myriad Pro" w:hAnsi="Myriad Pro"/>
                <w:b/>
                <w:bCs/>
                <w:color w:val="FFFFFF" w:themeColor="background1"/>
                <w:sz w:val="18"/>
                <w:szCs w:val="18"/>
              </w:rPr>
              <w:t>Показатели</w:t>
            </w:r>
          </w:p>
        </w:tc>
        <w:tc>
          <w:tcPr>
            <w:tcW w:w="2317" w:type="pct"/>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3552F38C" w14:textId="77777777" w:rsidR="007D2549" w:rsidRPr="007D2549" w:rsidRDefault="007D2549" w:rsidP="003563F7">
            <w:pPr>
              <w:spacing w:line="276" w:lineRule="auto"/>
              <w:jc w:val="center"/>
              <w:rPr>
                <w:rFonts w:ascii="Myriad Pro" w:hAnsi="Myriad Pro"/>
                <w:b/>
                <w:bCs/>
                <w:color w:val="FFFFFF" w:themeColor="background1"/>
                <w:sz w:val="18"/>
                <w:szCs w:val="18"/>
              </w:rPr>
            </w:pPr>
            <w:r w:rsidRPr="007D2549">
              <w:rPr>
                <w:rFonts w:ascii="Myriad Pro" w:hAnsi="Myriad Pro"/>
                <w:b/>
                <w:bCs/>
                <w:color w:val="FFFFFF" w:themeColor="background1"/>
                <w:sz w:val="18"/>
                <w:szCs w:val="18"/>
              </w:rPr>
              <w:t>Плановые показатели на 2017год</w:t>
            </w:r>
          </w:p>
        </w:tc>
      </w:tr>
      <w:tr w:rsidR="007D2549" w:rsidRPr="007D2549" w14:paraId="459935FE" w14:textId="77777777" w:rsidTr="003563F7">
        <w:trPr>
          <w:trHeight w:val="835"/>
          <w:tblHeader/>
        </w:trPr>
        <w:tc>
          <w:tcPr>
            <w:tcW w:w="318"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51DEBF0" w14:textId="77777777" w:rsidR="007D2549" w:rsidRPr="007D2549" w:rsidRDefault="007D2549" w:rsidP="003563F7">
            <w:pPr>
              <w:spacing w:line="276" w:lineRule="auto"/>
              <w:jc w:val="center"/>
              <w:rPr>
                <w:rFonts w:ascii="Myriad Pro" w:hAnsi="Myriad Pro"/>
                <w:b/>
                <w:bCs/>
                <w:color w:val="FFFFFF" w:themeColor="background1"/>
                <w:sz w:val="18"/>
                <w:szCs w:val="18"/>
              </w:rPr>
            </w:pPr>
          </w:p>
        </w:tc>
        <w:tc>
          <w:tcPr>
            <w:tcW w:w="2364"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7F144DB" w14:textId="77777777" w:rsidR="007D2549" w:rsidRPr="007D2549" w:rsidRDefault="007D2549" w:rsidP="003563F7">
            <w:pPr>
              <w:spacing w:line="276" w:lineRule="auto"/>
              <w:jc w:val="center"/>
              <w:rPr>
                <w:rFonts w:ascii="Myriad Pro" w:hAnsi="Myriad Pro"/>
                <w:b/>
                <w:bCs/>
                <w:color w:val="FFFFFF" w:themeColor="background1"/>
                <w:sz w:val="18"/>
                <w:szCs w:val="18"/>
              </w:rPr>
            </w:pPr>
          </w:p>
        </w:tc>
        <w:tc>
          <w:tcPr>
            <w:tcW w:w="74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DEB6A44" w14:textId="77777777" w:rsidR="007D2549" w:rsidRPr="007D2549" w:rsidRDefault="007D2549" w:rsidP="003563F7">
            <w:pPr>
              <w:spacing w:line="276" w:lineRule="auto"/>
              <w:jc w:val="center"/>
              <w:rPr>
                <w:rFonts w:ascii="Myriad Pro" w:hAnsi="Myriad Pro"/>
                <w:b/>
                <w:bCs/>
                <w:color w:val="FFFFFF" w:themeColor="background1"/>
                <w:sz w:val="18"/>
                <w:szCs w:val="18"/>
              </w:rPr>
            </w:pPr>
            <w:r w:rsidRPr="007D2549">
              <w:rPr>
                <w:rFonts w:ascii="Myriad Pro" w:hAnsi="Myriad Pro"/>
                <w:b/>
                <w:bCs/>
                <w:color w:val="FFFFFF" w:themeColor="background1"/>
                <w:sz w:val="18"/>
                <w:szCs w:val="18"/>
              </w:rPr>
              <w:t>стандарт, тариф, ставка (руб./кВт, руб./км)</w:t>
            </w:r>
          </w:p>
        </w:tc>
        <w:tc>
          <w:tcPr>
            <w:tcW w:w="74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B586AFA" w14:textId="77777777" w:rsidR="007D2549" w:rsidRPr="007D2549" w:rsidRDefault="007D2549" w:rsidP="003563F7">
            <w:pPr>
              <w:spacing w:line="276" w:lineRule="auto"/>
              <w:jc w:val="center"/>
              <w:rPr>
                <w:rFonts w:ascii="Myriad Pro" w:hAnsi="Myriad Pro"/>
                <w:b/>
                <w:bCs/>
                <w:color w:val="FFFFFF" w:themeColor="background1"/>
                <w:sz w:val="18"/>
                <w:szCs w:val="18"/>
              </w:rPr>
            </w:pPr>
            <w:r w:rsidRPr="007D2549">
              <w:rPr>
                <w:rFonts w:ascii="Myriad Pro" w:hAnsi="Myriad Pro"/>
                <w:b/>
                <w:bCs/>
                <w:color w:val="FFFFFF" w:themeColor="background1"/>
                <w:sz w:val="18"/>
                <w:szCs w:val="18"/>
              </w:rPr>
              <w:t>мощность, длина линий (кВт, км)</w:t>
            </w:r>
          </w:p>
        </w:tc>
        <w:tc>
          <w:tcPr>
            <w:tcW w:w="825"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0CBC1C" w14:textId="77777777" w:rsidR="007D2549" w:rsidRPr="007D2549" w:rsidRDefault="007D2549" w:rsidP="003563F7">
            <w:pPr>
              <w:spacing w:line="276" w:lineRule="auto"/>
              <w:jc w:val="center"/>
              <w:rPr>
                <w:rFonts w:ascii="Myriad Pro" w:hAnsi="Myriad Pro"/>
                <w:b/>
                <w:bCs/>
                <w:color w:val="FFFFFF" w:themeColor="background1"/>
                <w:sz w:val="18"/>
                <w:szCs w:val="18"/>
              </w:rPr>
            </w:pPr>
            <w:r w:rsidRPr="007D2549">
              <w:rPr>
                <w:rFonts w:ascii="Myriad Pro" w:hAnsi="Myriad Pro"/>
                <w:b/>
                <w:bCs/>
                <w:color w:val="FFFFFF" w:themeColor="background1"/>
                <w:sz w:val="18"/>
                <w:szCs w:val="18"/>
              </w:rPr>
              <w:t>сумма (тыс. руб.)</w:t>
            </w:r>
          </w:p>
        </w:tc>
      </w:tr>
      <w:tr w:rsidR="007D2549" w:rsidRPr="007D2549" w14:paraId="66114A6A" w14:textId="77777777" w:rsidTr="003563F7">
        <w:trPr>
          <w:trHeight w:val="804"/>
        </w:trPr>
        <w:tc>
          <w:tcPr>
            <w:tcW w:w="318" w:type="pct"/>
            <w:tcBorders>
              <w:top w:val="nil"/>
              <w:left w:val="single" w:sz="4" w:space="0" w:color="auto"/>
              <w:bottom w:val="single" w:sz="4" w:space="0" w:color="auto"/>
              <w:right w:val="single" w:sz="4" w:space="0" w:color="auto"/>
            </w:tcBorders>
            <w:shd w:val="clear" w:color="auto" w:fill="auto"/>
            <w:noWrap/>
            <w:vAlign w:val="center"/>
            <w:hideMark/>
          </w:tcPr>
          <w:p w14:paraId="21B9377A" w14:textId="77777777" w:rsidR="007D2549" w:rsidRPr="007D2549" w:rsidRDefault="007D2549" w:rsidP="003563F7">
            <w:pPr>
              <w:spacing w:line="276" w:lineRule="auto"/>
              <w:jc w:val="center"/>
              <w:rPr>
                <w:rFonts w:ascii="Myriad Pro" w:hAnsi="Myriad Pro"/>
                <w:b/>
                <w:bCs/>
                <w:color w:val="000000"/>
                <w:sz w:val="18"/>
                <w:szCs w:val="18"/>
              </w:rPr>
            </w:pPr>
            <w:r w:rsidRPr="007D2549">
              <w:rPr>
                <w:rFonts w:ascii="Myriad Pro" w:hAnsi="Myriad Pro"/>
                <w:b/>
                <w:bCs/>
                <w:color w:val="000000"/>
                <w:sz w:val="18"/>
                <w:szCs w:val="18"/>
              </w:rPr>
              <w:t>1.</w:t>
            </w:r>
          </w:p>
        </w:tc>
        <w:tc>
          <w:tcPr>
            <w:tcW w:w="2364" w:type="pct"/>
            <w:tcBorders>
              <w:top w:val="nil"/>
              <w:left w:val="nil"/>
              <w:bottom w:val="single" w:sz="4" w:space="0" w:color="auto"/>
              <w:right w:val="single" w:sz="4" w:space="0" w:color="auto"/>
            </w:tcBorders>
            <w:shd w:val="clear" w:color="auto" w:fill="auto"/>
            <w:vAlign w:val="bottom"/>
            <w:hideMark/>
          </w:tcPr>
          <w:p w14:paraId="599213DE" w14:textId="77777777" w:rsidR="007D2549" w:rsidRPr="007D2549" w:rsidRDefault="007D2549" w:rsidP="003563F7">
            <w:pPr>
              <w:spacing w:line="276" w:lineRule="auto"/>
              <w:rPr>
                <w:rFonts w:ascii="Myriad Pro" w:hAnsi="Myriad Pro"/>
                <w:b/>
                <w:bCs/>
                <w:color w:val="000000"/>
                <w:sz w:val="18"/>
                <w:szCs w:val="18"/>
              </w:rPr>
            </w:pPr>
            <w:r w:rsidRPr="007D2549">
              <w:rPr>
                <w:rFonts w:ascii="Myriad Pro" w:hAnsi="Myriad Pro"/>
                <w:b/>
                <w:bCs/>
                <w:color w:val="000000"/>
                <w:sz w:val="18"/>
                <w:szCs w:val="18"/>
              </w:rPr>
              <w:t>Расходы на выполнение организационно-технических мероприятий, связанные с осуществлением технологического присоединения [п. 1.1 + п. 1.2 + п. 1.3 + п. 1.4]:</w:t>
            </w:r>
          </w:p>
        </w:tc>
        <w:tc>
          <w:tcPr>
            <w:tcW w:w="746" w:type="pct"/>
            <w:tcBorders>
              <w:top w:val="nil"/>
              <w:left w:val="nil"/>
              <w:bottom w:val="single" w:sz="4" w:space="0" w:color="auto"/>
              <w:right w:val="single" w:sz="4" w:space="0" w:color="auto"/>
            </w:tcBorders>
            <w:shd w:val="clear" w:color="auto" w:fill="auto"/>
            <w:noWrap/>
            <w:vAlign w:val="center"/>
            <w:hideMark/>
          </w:tcPr>
          <w:p w14:paraId="54110F9A" w14:textId="77777777" w:rsidR="007D2549" w:rsidRPr="007D2549" w:rsidRDefault="007D2549" w:rsidP="003563F7">
            <w:pPr>
              <w:spacing w:line="276" w:lineRule="auto"/>
              <w:jc w:val="center"/>
              <w:rPr>
                <w:rFonts w:ascii="Myriad Pro" w:hAnsi="Myriad Pro"/>
                <w:b/>
                <w:bCs/>
                <w:sz w:val="18"/>
                <w:szCs w:val="18"/>
              </w:rPr>
            </w:pPr>
          </w:p>
        </w:tc>
        <w:tc>
          <w:tcPr>
            <w:tcW w:w="746" w:type="pct"/>
            <w:tcBorders>
              <w:top w:val="nil"/>
              <w:left w:val="nil"/>
              <w:bottom w:val="single" w:sz="4" w:space="0" w:color="auto"/>
              <w:right w:val="single" w:sz="4" w:space="0" w:color="auto"/>
            </w:tcBorders>
            <w:shd w:val="clear" w:color="auto" w:fill="auto"/>
            <w:noWrap/>
            <w:vAlign w:val="center"/>
            <w:hideMark/>
          </w:tcPr>
          <w:p w14:paraId="2D906CA0" w14:textId="77777777" w:rsidR="007D2549" w:rsidRPr="007D2549" w:rsidRDefault="007D2549" w:rsidP="003563F7">
            <w:pPr>
              <w:spacing w:line="276" w:lineRule="auto"/>
              <w:jc w:val="center"/>
              <w:rPr>
                <w:rFonts w:ascii="Myriad Pro" w:hAnsi="Myriad Pro"/>
                <w:b/>
                <w:bCs/>
                <w:color w:val="000000"/>
                <w:sz w:val="18"/>
                <w:szCs w:val="18"/>
              </w:rPr>
            </w:pPr>
          </w:p>
        </w:tc>
        <w:tc>
          <w:tcPr>
            <w:tcW w:w="825" w:type="pct"/>
            <w:tcBorders>
              <w:top w:val="nil"/>
              <w:left w:val="nil"/>
              <w:bottom w:val="single" w:sz="4" w:space="0" w:color="auto"/>
              <w:right w:val="single" w:sz="4" w:space="0" w:color="auto"/>
            </w:tcBorders>
            <w:shd w:val="clear" w:color="auto" w:fill="auto"/>
            <w:noWrap/>
            <w:vAlign w:val="center"/>
            <w:hideMark/>
          </w:tcPr>
          <w:p w14:paraId="18A3FC43" w14:textId="77777777" w:rsidR="007D2549" w:rsidRPr="007D2549" w:rsidRDefault="007D2549" w:rsidP="003563F7">
            <w:pPr>
              <w:spacing w:line="276" w:lineRule="auto"/>
              <w:jc w:val="center"/>
              <w:rPr>
                <w:rFonts w:ascii="Myriad Pro" w:hAnsi="Myriad Pro"/>
                <w:b/>
                <w:bCs/>
                <w:color w:val="000000"/>
                <w:sz w:val="18"/>
                <w:szCs w:val="18"/>
              </w:rPr>
            </w:pPr>
            <w:r w:rsidRPr="007D2549">
              <w:rPr>
                <w:rFonts w:ascii="Myriad Pro" w:hAnsi="Myriad Pro"/>
                <w:b/>
                <w:bCs/>
                <w:color w:val="000000"/>
                <w:sz w:val="18"/>
                <w:szCs w:val="18"/>
              </w:rPr>
              <w:t>8 363,98</w:t>
            </w:r>
          </w:p>
        </w:tc>
      </w:tr>
      <w:tr w:rsidR="007D2549" w:rsidRPr="007D2549" w14:paraId="6DB80EE4" w14:textId="77777777" w:rsidTr="003563F7">
        <w:trPr>
          <w:trHeight w:val="647"/>
        </w:trPr>
        <w:tc>
          <w:tcPr>
            <w:tcW w:w="318" w:type="pct"/>
            <w:tcBorders>
              <w:top w:val="nil"/>
              <w:left w:val="single" w:sz="4" w:space="0" w:color="auto"/>
              <w:bottom w:val="single" w:sz="4" w:space="0" w:color="auto"/>
              <w:right w:val="single" w:sz="4" w:space="0" w:color="auto"/>
            </w:tcBorders>
            <w:shd w:val="clear" w:color="auto" w:fill="auto"/>
            <w:noWrap/>
            <w:vAlign w:val="center"/>
            <w:hideMark/>
          </w:tcPr>
          <w:p w14:paraId="4060A790"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1.1.1.</w:t>
            </w:r>
          </w:p>
        </w:tc>
        <w:tc>
          <w:tcPr>
            <w:tcW w:w="2364" w:type="pct"/>
            <w:tcBorders>
              <w:top w:val="nil"/>
              <w:left w:val="nil"/>
              <w:bottom w:val="single" w:sz="4" w:space="0" w:color="auto"/>
              <w:right w:val="single" w:sz="4" w:space="0" w:color="auto"/>
            </w:tcBorders>
            <w:shd w:val="clear" w:color="auto" w:fill="auto"/>
            <w:vAlign w:val="bottom"/>
            <w:hideMark/>
          </w:tcPr>
          <w:p w14:paraId="57091E19" w14:textId="77777777" w:rsidR="007D2549" w:rsidRPr="007D2549" w:rsidRDefault="007D2549" w:rsidP="003563F7">
            <w:pPr>
              <w:spacing w:line="276" w:lineRule="auto"/>
              <w:rPr>
                <w:rFonts w:ascii="Myriad Pro" w:hAnsi="Myriad Pro"/>
                <w:color w:val="000000"/>
                <w:sz w:val="18"/>
                <w:szCs w:val="18"/>
              </w:rPr>
            </w:pPr>
            <w:r w:rsidRPr="007D2549">
              <w:rPr>
                <w:rFonts w:ascii="Myriad Pro" w:hAnsi="Myriad Pro"/>
                <w:color w:val="000000"/>
                <w:sz w:val="18"/>
                <w:szCs w:val="18"/>
              </w:rPr>
              <w:t>подготовка и выдача сетевой организацией технических условий (ТУ) Заявителю, диапазоне мощности до 15 кВт</w:t>
            </w:r>
          </w:p>
        </w:tc>
        <w:tc>
          <w:tcPr>
            <w:tcW w:w="746" w:type="pct"/>
            <w:tcBorders>
              <w:top w:val="nil"/>
              <w:left w:val="nil"/>
              <w:bottom w:val="single" w:sz="4" w:space="0" w:color="auto"/>
              <w:right w:val="single" w:sz="4" w:space="0" w:color="auto"/>
            </w:tcBorders>
            <w:shd w:val="clear" w:color="auto" w:fill="auto"/>
            <w:noWrap/>
            <w:vAlign w:val="center"/>
            <w:hideMark/>
          </w:tcPr>
          <w:p w14:paraId="13D4764F" w14:textId="77777777" w:rsidR="007D2549" w:rsidRPr="007D2549" w:rsidRDefault="007D2549" w:rsidP="003563F7">
            <w:pPr>
              <w:spacing w:line="276" w:lineRule="auto"/>
              <w:jc w:val="center"/>
              <w:rPr>
                <w:rFonts w:ascii="Myriad Pro" w:hAnsi="Myriad Pro"/>
                <w:sz w:val="18"/>
                <w:szCs w:val="18"/>
              </w:rPr>
            </w:pPr>
            <w:r w:rsidRPr="007D2549">
              <w:rPr>
                <w:rFonts w:ascii="Myriad Pro" w:hAnsi="Myriad Pro"/>
                <w:sz w:val="18"/>
                <w:szCs w:val="18"/>
              </w:rPr>
              <w:t>408,34</w:t>
            </w:r>
          </w:p>
        </w:tc>
        <w:tc>
          <w:tcPr>
            <w:tcW w:w="746" w:type="pct"/>
            <w:tcBorders>
              <w:top w:val="nil"/>
              <w:left w:val="nil"/>
              <w:bottom w:val="single" w:sz="4" w:space="0" w:color="auto"/>
              <w:right w:val="single" w:sz="4" w:space="0" w:color="auto"/>
            </w:tcBorders>
            <w:shd w:val="clear" w:color="auto" w:fill="auto"/>
            <w:noWrap/>
            <w:vAlign w:val="center"/>
            <w:hideMark/>
          </w:tcPr>
          <w:p w14:paraId="58CB6447"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9 429,52</w:t>
            </w:r>
          </w:p>
        </w:tc>
        <w:tc>
          <w:tcPr>
            <w:tcW w:w="825" w:type="pct"/>
            <w:tcBorders>
              <w:top w:val="nil"/>
              <w:left w:val="nil"/>
              <w:bottom w:val="single" w:sz="4" w:space="0" w:color="auto"/>
              <w:right w:val="single" w:sz="4" w:space="0" w:color="auto"/>
            </w:tcBorders>
            <w:shd w:val="clear" w:color="auto" w:fill="auto"/>
            <w:noWrap/>
            <w:vAlign w:val="center"/>
            <w:hideMark/>
          </w:tcPr>
          <w:p w14:paraId="0DD2DEBF"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3 850,45</w:t>
            </w:r>
          </w:p>
        </w:tc>
      </w:tr>
      <w:tr w:rsidR="007D2549" w:rsidRPr="007D2549" w14:paraId="7A3346E3" w14:textId="77777777" w:rsidTr="003563F7">
        <w:trPr>
          <w:trHeight w:val="423"/>
        </w:trPr>
        <w:tc>
          <w:tcPr>
            <w:tcW w:w="318" w:type="pct"/>
            <w:tcBorders>
              <w:top w:val="nil"/>
              <w:left w:val="single" w:sz="4" w:space="0" w:color="auto"/>
              <w:bottom w:val="single" w:sz="4" w:space="0" w:color="auto"/>
              <w:right w:val="single" w:sz="4" w:space="0" w:color="auto"/>
            </w:tcBorders>
            <w:shd w:val="clear" w:color="auto" w:fill="auto"/>
            <w:noWrap/>
            <w:vAlign w:val="center"/>
            <w:hideMark/>
          </w:tcPr>
          <w:p w14:paraId="492021EF"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1.1.2</w:t>
            </w:r>
          </w:p>
        </w:tc>
        <w:tc>
          <w:tcPr>
            <w:tcW w:w="2364" w:type="pct"/>
            <w:tcBorders>
              <w:top w:val="nil"/>
              <w:left w:val="nil"/>
              <w:bottom w:val="single" w:sz="4" w:space="0" w:color="auto"/>
              <w:right w:val="single" w:sz="4" w:space="0" w:color="auto"/>
            </w:tcBorders>
            <w:shd w:val="clear" w:color="auto" w:fill="auto"/>
            <w:vAlign w:val="bottom"/>
            <w:hideMark/>
          </w:tcPr>
          <w:p w14:paraId="70C2B73F" w14:textId="77777777" w:rsidR="007D2549" w:rsidRPr="007D2549" w:rsidRDefault="007D2549" w:rsidP="003563F7">
            <w:pPr>
              <w:spacing w:line="276" w:lineRule="auto"/>
              <w:rPr>
                <w:rFonts w:ascii="Myriad Pro" w:hAnsi="Myriad Pro"/>
                <w:color w:val="000000"/>
                <w:sz w:val="18"/>
                <w:szCs w:val="18"/>
              </w:rPr>
            </w:pPr>
            <w:r w:rsidRPr="007D2549">
              <w:rPr>
                <w:rFonts w:ascii="Myriad Pro" w:hAnsi="Myriad Pro"/>
                <w:color w:val="000000"/>
                <w:sz w:val="18"/>
                <w:szCs w:val="18"/>
              </w:rPr>
              <w:t>подготовка и выдача сетевой организацией технических условий (ТУ) Заявителю, на уровне напряжения 10 кВ и (или) диапазоне мощности 10-кВт</w:t>
            </w:r>
          </w:p>
        </w:tc>
        <w:tc>
          <w:tcPr>
            <w:tcW w:w="746" w:type="pct"/>
            <w:tcBorders>
              <w:top w:val="nil"/>
              <w:left w:val="nil"/>
              <w:bottom w:val="single" w:sz="4" w:space="0" w:color="auto"/>
              <w:right w:val="single" w:sz="4" w:space="0" w:color="auto"/>
            </w:tcBorders>
            <w:shd w:val="clear" w:color="auto" w:fill="auto"/>
            <w:noWrap/>
            <w:vAlign w:val="center"/>
            <w:hideMark/>
          </w:tcPr>
          <w:p w14:paraId="78FCDB87" w14:textId="77777777" w:rsidR="007D2549" w:rsidRPr="007D2549" w:rsidRDefault="007D2549" w:rsidP="003563F7">
            <w:pPr>
              <w:spacing w:line="276" w:lineRule="auto"/>
              <w:jc w:val="center"/>
              <w:rPr>
                <w:rFonts w:ascii="Myriad Pro" w:hAnsi="Myriad Pro"/>
                <w:sz w:val="18"/>
                <w:szCs w:val="18"/>
              </w:rPr>
            </w:pPr>
          </w:p>
        </w:tc>
        <w:tc>
          <w:tcPr>
            <w:tcW w:w="746" w:type="pct"/>
            <w:tcBorders>
              <w:top w:val="nil"/>
              <w:left w:val="nil"/>
              <w:bottom w:val="single" w:sz="4" w:space="0" w:color="auto"/>
              <w:right w:val="single" w:sz="4" w:space="0" w:color="auto"/>
            </w:tcBorders>
            <w:shd w:val="clear" w:color="auto" w:fill="auto"/>
            <w:noWrap/>
            <w:vAlign w:val="center"/>
            <w:hideMark/>
          </w:tcPr>
          <w:p w14:paraId="177EBCC3" w14:textId="77777777" w:rsidR="007D2549" w:rsidRPr="007D2549" w:rsidRDefault="007D2549" w:rsidP="003563F7">
            <w:pPr>
              <w:spacing w:line="276" w:lineRule="auto"/>
              <w:jc w:val="center"/>
              <w:rPr>
                <w:rFonts w:ascii="Myriad Pro" w:hAnsi="Myriad Pro"/>
                <w:color w:val="000000"/>
                <w:sz w:val="18"/>
                <w:szCs w:val="18"/>
              </w:rPr>
            </w:pPr>
          </w:p>
        </w:tc>
        <w:tc>
          <w:tcPr>
            <w:tcW w:w="825" w:type="pct"/>
            <w:tcBorders>
              <w:top w:val="nil"/>
              <w:left w:val="nil"/>
              <w:bottom w:val="single" w:sz="4" w:space="0" w:color="auto"/>
              <w:right w:val="single" w:sz="4" w:space="0" w:color="auto"/>
            </w:tcBorders>
            <w:shd w:val="clear" w:color="auto" w:fill="auto"/>
            <w:noWrap/>
            <w:vAlign w:val="center"/>
            <w:hideMark/>
          </w:tcPr>
          <w:p w14:paraId="741C3BE9"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0,00</w:t>
            </w:r>
          </w:p>
        </w:tc>
      </w:tr>
      <w:tr w:rsidR="007D2549" w:rsidRPr="007D2549" w14:paraId="3E0C6879" w14:textId="77777777" w:rsidTr="003563F7">
        <w:trPr>
          <w:trHeight w:val="385"/>
        </w:trPr>
        <w:tc>
          <w:tcPr>
            <w:tcW w:w="318" w:type="pct"/>
            <w:tcBorders>
              <w:top w:val="nil"/>
              <w:left w:val="single" w:sz="4" w:space="0" w:color="auto"/>
              <w:bottom w:val="single" w:sz="4" w:space="0" w:color="auto"/>
              <w:right w:val="single" w:sz="4" w:space="0" w:color="auto"/>
            </w:tcBorders>
            <w:shd w:val="clear" w:color="auto" w:fill="auto"/>
            <w:noWrap/>
            <w:vAlign w:val="center"/>
            <w:hideMark/>
          </w:tcPr>
          <w:p w14:paraId="1C336C60"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1.2.1</w:t>
            </w:r>
          </w:p>
        </w:tc>
        <w:tc>
          <w:tcPr>
            <w:tcW w:w="2364" w:type="pct"/>
            <w:tcBorders>
              <w:top w:val="nil"/>
              <w:left w:val="nil"/>
              <w:bottom w:val="single" w:sz="4" w:space="0" w:color="auto"/>
              <w:right w:val="single" w:sz="4" w:space="0" w:color="auto"/>
            </w:tcBorders>
            <w:shd w:val="clear" w:color="auto" w:fill="auto"/>
            <w:vAlign w:val="bottom"/>
            <w:hideMark/>
          </w:tcPr>
          <w:p w14:paraId="7BD166BA" w14:textId="77777777" w:rsidR="007D2549" w:rsidRPr="007D2549" w:rsidRDefault="007D2549" w:rsidP="003563F7">
            <w:pPr>
              <w:spacing w:line="276" w:lineRule="auto"/>
              <w:rPr>
                <w:rFonts w:ascii="Myriad Pro" w:hAnsi="Myriad Pro"/>
                <w:color w:val="000000"/>
                <w:sz w:val="18"/>
                <w:szCs w:val="18"/>
              </w:rPr>
            </w:pPr>
            <w:r w:rsidRPr="007D2549">
              <w:rPr>
                <w:rFonts w:ascii="Myriad Pro" w:hAnsi="Myriad Pro"/>
                <w:color w:val="000000"/>
                <w:sz w:val="18"/>
                <w:szCs w:val="18"/>
              </w:rPr>
              <w:t>проверка сетевой организацией выполнения Заявителем ТУ, диапазоне мощности до 15 кВт</w:t>
            </w:r>
          </w:p>
        </w:tc>
        <w:tc>
          <w:tcPr>
            <w:tcW w:w="746" w:type="pct"/>
            <w:tcBorders>
              <w:top w:val="nil"/>
              <w:left w:val="nil"/>
              <w:bottom w:val="single" w:sz="4" w:space="0" w:color="auto"/>
              <w:right w:val="single" w:sz="4" w:space="0" w:color="auto"/>
            </w:tcBorders>
            <w:shd w:val="clear" w:color="auto" w:fill="auto"/>
            <w:noWrap/>
            <w:vAlign w:val="center"/>
            <w:hideMark/>
          </w:tcPr>
          <w:p w14:paraId="2B5EF531" w14:textId="77777777" w:rsidR="007D2549" w:rsidRPr="007D2549" w:rsidRDefault="007D2549" w:rsidP="003563F7">
            <w:pPr>
              <w:spacing w:line="276" w:lineRule="auto"/>
              <w:jc w:val="center"/>
              <w:rPr>
                <w:rFonts w:ascii="Myriad Pro" w:hAnsi="Myriad Pro"/>
                <w:sz w:val="18"/>
                <w:szCs w:val="18"/>
              </w:rPr>
            </w:pPr>
            <w:r w:rsidRPr="007D2549">
              <w:rPr>
                <w:rFonts w:ascii="Myriad Pro" w:hAnsi="Myriad Pro"/>
                <w:sz w:val="18"/>
                <w:szCs w:val="18"/>
              </w:rPr>
              <w:t>155,76</w:t>
            </w:r>
          </w:p>
        </w:tc>
        <w:tc>
          <w:tcPr>
            <w:tcW w:w="746" w:type="pct"/>
            <w:tcBorders>
              <w:top w:val="nil"/>
              <w:left w:val="nil"/>
              <w:bottom w:val="single" w:sz="4" w:space="0" w:color="auto"/>
              <w:right w:val="single" w:sz="4" w:space="0" w:color="auto"/>
            </w:tcBorders>
            <w:shd w:val="clear" w:color="auto" w:fill="auto"/>
            <w:noWrap/>
            <w:vAlign w:val="center"/>
            <w:hideMark/>
          </w:tcPr>
          <w:p w14:paraId="74F129F2"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9 429,52</w:t>
            </w:r>
          </w:p>
        </w:tc>
        <w:tc>
          <w:tcPr>
            <w:tcW w:w="825" w:type="pct"/>
            <w:tcBorders>
              <w:top w:val="nil"/>
              <w:left w:val="nil"/>
              <w:bottom w:val="single" w:sz="4" w:space="0" w:color="auto"/>
              <w:right w:val="single" w:sz="4" w:space="0" w:color="auto"/>
            </w:tcBorders>
            <w:shd w:val="clear" w:color="auto" w:fill="auto"/>
            <w:noWrap/>
            <w:vAlign w:val="center"/>
            <w:hideMark/>
          </w:tcPr>
          <w:p w14:paraId="62E31E40"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1 468,74</w:t>
            </w:r>
          </w:p>
        </w:tc>
      </w:tr>
      <w:tr w:rsidR="007D2549" w:rsidRPr="007D2549" w14:paraId="62D7AD87" w14:textId="77777777" w:rsidTr="003563F7">
        <w:trPr>
          <w:trHeight w:val="647"/>
        </w:trPr>
        <w:tc>
          <w:tcPr>
            <w:tcW w:w="318" w:type="pct"/>
            <w:tcBorders>
              <w:top w:val="nil"/>
              <w:left w:val="single" w:sz="4" w:space="0" w:color="auto"/>
              <w:bottom w:val="single" w:sz="4" w:space="0" w:color="auto"/>
              <w:right w:val="single" w:sz="4" w:space="0" w:color="auto"/>
            </w:tcBorders>
            <w:shd w:val="clear" w:color="auto" w:fill="auto"/>
            <w:noWrap/>
            <w:vAlign w:val="center"/>
            <w:hideMark/>
          </w:tcPr>
          <w:p w14:paraId="7D10C105"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1.2.2</w:t>
            </w:r>
          </w:p>
        </w:tc>
        <w:tc>
          <w:tcPr>
            <w:tcW w:w="2364" w:type="pct"/>
            <w:tcBorders>
              <w:top w:val="nil"/>
              <w:left w:val="nil"/>
              <w:bottom w:val="single" w:sz="4" w:space="0" w:color="auto"/>
              <w:right w:val="single" w:sz="4" w:space="0" w:color="auto"/>
            </w:tcBorders>
            <w:shd w:val="clear" w:color="auto" w:fill="auto"/>
            <w:vAlign w:val="bottom"/>
            <w:hideMark/>
          </w:tcPr>
          <w:p w14:paraId="06C9DF92" w14:textId="77777777" w:rsidR="007D2549" w:rsidRPr="007D2549" w:rsidRDefault="007D2549" w:rsidP="003563F7">
            <w:pPr>
              <w:spacing w:line="276" w:lineRule="auto"/>
              <w:rPr>
                <w:rFonts w:ascii="Myriad Pro" w:hAnsi="Myriad Pro"/>
                <w:color w:val="000000"/>
                <w:sz w:val="18"/>
                <w:szCs w:val="18"/>
              </w:rPr>
            </w:pPr>
            <w:r w:rsidRPr="007D2549">
              <w:rPr>
                <w:rFonts w:ascii="Myriad Pro" w:hAnsi="Myriad Pro"/>
                <w:color w:val="000000"/>
                <w:sz w:val="18"/>
                <w:szCs w:val="18"/>
              </w:rPr>
              <w:t>проверка сетевой организацией выполнения Заявителем ТУ, на уровне напряжения 10  и (или) диапазоне мощности 10кВт</w:t>
            </w:r>
          </w:p>
        </w:tc>
        <w:tc>
          <w:tcPr>
            <w:tcW w:w="746" w:type="pct"/>
            <w:tcBorders>
              <w:top w:val="nil"/>
              <w:left w:val="nil"/>
              <w:bottom w:val="single" w:sz="4" w:space="0" w:color="auto"/>
              <w:right w:val="single" w:sz="4" w:space="0" w:color="auto"/>
            </w:tcBorders>
            <w:shd w:val="clear" w:color="auto" w:fill="auto"/>
            <w:noWrap/>
            <w:vAlign w:val="center"/>
            <w:hideMark/>
          </w:tcPr>
          <w:p w14:paraId="0992962B" w14:textId="77777777" w:rsidR="007D2549" w:rsidRPr="007D2549" w:rsidRDefault="007D2549" w:rsidP="003563F7">
            <w:pPr>
              <w:spacing w:line="276" w:lineRule="auto"/>
              <w:jc w:val="center"/>
              <w:rPr>
                <w:rFonts w:ascii="Myriad Pro" w:hAnsi="Myriad Pro"/>
                <w:sz w:val="18"/>
                <w:szCs w:val="18"/>
              </w:rPr>
            </w:pPr>
          </w:p>
        </w:tc>
        <w:tc>
          <w:tcPr>
            <w:tcW w:w="746" w:type="pct"/>
            <w:tcBorders>
              <w:top w:val="nil"/>
              <w:left w:val="nil"/>
              <w:bottom w:val="single" w:sz="4" w:space="0" w:color="auto"/>
              <w:right w:val="single" w:sz="4" w:space="0" w:color="auto"/>
            </w:tcBorders>
            <w:shd w:val="clear" w:color="auto" w:fill="auto"/>
            <w:noWrap/>
            <w:vAlign w:val="center"/>
            <w:hideMark/>
          </w:tcPr>
          <w:p w14:paraId="5797B6F4" w14:textId="77777777" w:rsidR="007D2549" w:rsidRPr="007D2549" w:rsidRDefault="007D2549" w:rsidP="003563F7">
            <w:pPr>
              <w:spacing w:line="276" w:lineRule="auto"/>
              <w:jc w:val="center"/>
              <w:rPr>
                <w:rFonts w:ascii="Myriad Pro" w:hAnsi="Myriad Pro"/>
                <w:color w:val="000000"/>
                <w:sz w:val="18"/>
                <w:szCs w:val="18"/>
              </w:rPr>
            </w:pPr>
          </w:p>
        </w:tc>
        <w:tc>
          <w:tcPr>
            <w:tcW w:w="825" w:type="pct"/>
            <w:tcBorders>
              <w:top w:val="nil"/>
              <w:left w:val="nil"/>
              <w:bottom w:val="single" w:sz="4" w:space="0" w:color="auto"/>
              <w:right w:val="single" w:sz="4" w:space="0" w:color="auto"/>
            </w:tcBorders>
            <w:shd w:val="clear" w:color="auto" w:fill="auto"/>
            <w:noWrap/>
            <w:vAlign w:val="center"/>
            <w:hideMark/>
          </w:tcPr>
          <w:p w14:paraId="7252857B" w14:textId="77777777" w:rsidR="007D2549" w:rsidRPr="007D2549" w:rsidRDefault="007D2549" w:rsidP="003563F7">
            <w:pPr>
              <w:spacing w:line="276" w:lineRule="auto"/>
              <w:jc w:val="center"/>
              <w:rPr>
                <w:rFonts w:ascii="Myriad Pro" w:hAnsi="Myriad Pro"/>
                <w:color w:val="000000"/>
                <w:sz w:val="18"/>
                <w:szCs w:val="18"/>
              </w:rPr>
            </w:pPr>
          </w:p>
        </w:tc>
      </w:tr>
      <w:tr w:rsidR="007D2549" w:rsidRPr="007D2549" w14:paraId="79ACD562" w14:textId="77777777" w:rsidTr="003563F7">
        <w:trPr>
          <w:trHeight w:val="1210"/>
        </w:trPr>
        <w:tc>
          <w:tcPr>
            <w:tcW w:w="318" w:type="pct"/>
            <w:tcBorders>
              <w:top w:val="nil"/>
              <w:left w:val="single" w:sz="4" w:space="0" w:color="auto"/>
              <w:bottom w:val="single" w:sz="4" w:space="0" w:color="auto"/>
              <w:right w:val="single" w:sz="4" w:space="0" w:color="auto"/>
            </w:tcBorders>
            <w:shd w:val="clear" w:color="auto" w:fill="auto"/>
            <w:noWrap/>
            <w:vAlign w:val="center"/>
            <w:hideMark/>
          </w:tcPr>
          <w:p w14:paraId="0728F8FA"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lastRenderedPageBreak/>
              <w:t>1.4.1</w:t>
            </w:r>
          </w:p>
        </w:tc>
        <w:tc>
          <w:tcPr>
            <w:tcW w:w="2364" w:type="pct"/>
            <w:tcBorders>
              <w:top w:val="nil"/>
              <w:left w:val="nil"/>
              <w:bottom w:val="single" w:sz="4" w:space="0" w:color="auto"/>
              <w:right w:val="single" w:sz="4" w:space="0" w:color="auto"/>
            </w:tcBorders>
            <w:shd w:val="clear" w:color="auto" w:fill="auto"/>
            <w:vAlign w:val="bottom"/>
            <w:hideMark/>
          </w:tcPr>
          <w:p w14:paraId="49E435A2" w14:textId="77777777" w:rsidR="007D2549" w:rsidRPr="007D2549" w:rsidRDefault="007D2549" w:rsidP="003563F7">
            <w:pPr>
              <w:spacing w:line="276" w:lineRule="auto"/>
              <w:rPr>
                <w:rFonts w:ascii="Myriad Pro" w:hAnsi="Myriad Pro"/>
                <w:color w:val="000000"/>
                <w:sz w:val="18"/>
                <w:szCs w:val="18"/>
              </w:rPr>
            </w:pPr>
            <w:r w:rsidRPr="007D2549">
              <w:rPr>
                <w:rFonts w:ascii="Myriad Pro" w:hAnsi="Myriad Pro"/>
                <w:color w:val="000000"/>
                <w:sz w:val="18"/>
                <w:szCs w:val="18"/>
              </w:rPr>
              <w:t>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 на уровне напряжения 0,4кВ и   диапазоне мощности до 15 кВт</w:t>
            </w:r>
          </w:p>
        </w:tc>
        <w:tc>
          <w:tcPr>
            <w:tcW w:w="746" w:type="pct"/>
            <w:tcBorders>
              <w:top w:val="nil"/>
              <w:left w:val="nil"/>
              <w:bottom w:val="single" w:sz="4" w:space="0" w:color="auto"/>
              <w:right w:val="single" w:sz="4" w:space="0" w:color="auto"/>
            </w:tcBorders>
            <w:shd w:val="clear" w:color="auto" w:fill="auto"/>
            <w:noWrap/>
            <w:vAlign w:val="center"/>
            <w:hideMark/>
          </w:tcPr>
          <w:p w14:paraId="52EA6523" w14:textId="77777777" w:rsidR="007D2549" w:rsidRPr="007D2549" w:rsidRDefault="007D2549" w:rsidP="003563F7">
            <w:pPr>
              <w:spacing w:line="276" w:lineRule="auto"/>
              <w:jc w:val="center"/>
              <w:rPr>
                <w:rFonts w:ascii="Myriad Pro" w:hAnsi="Myriad Pro"/>
                <w:sz w:val="18"/>
                <w:szCs w:val="18"/>
              </w:rPr>
            </w:pPr>
            <w:r w:rsidRPr="007D2549">
              <w:rPr>
                <w:rFonts w:ascii="Myriad Pro" w:hAnsi="Myriad Pro"/>
                <w:sz w:val="18"/>
                <w:szCs w:val="18"/>
              </w:rPr>
              <w:t>322,90</w:t>
            </w:r>
          </w:p>
        </w:tc>
        <w:tc>
          <w:tcPr>
            <w:tcW w:w="746" w:type="pct"/>
            <w:tcBorders>
              <w:top w:val="nil"/>
              <w:left w:val="nil"/>
              <w:bottom w:val="single" w:sz="4" w:space="0" w:color="auto"/>
              <w:right w:val="single" w:sz="4" w:space="0" w:color="auto"/>
            </w:tcBorders>
            <w:shd w:val="clear" w:color="auto" w:fill="auto"/>
            <w:noWrap/>
            <w:vAlign w:val="center"/>
            <w:hideMark/>
          </w:tcPr>
          <w:p w14:paraId="0536CF07"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9 429,52</w:t>
            </w:r>
          </w:p>
        </w:tc>
        <w:tc>
          <w:tcPr>
            <w:tcW w:w="825" w:type="pct"/>
            <w:tcBorders>
              <w:top w:val="nil"/>
              <w:left w:val="nil"/>
              <w:bottom w:val="single" w:sz="4" w:space="0" w:color="auto"/>
              <w:right w:val="single" w:sz="4" w:space="0" w:color="auto"/>
            </w:tcBorders>
            <w:shd w:val="clear" w:color="auto" w:fill="auto"/>
            <w:noWrap/>
            <w:vAlign w:val="center"/>
            <w:hideMark/>
          </w:tcPr>
          <w:p w14:paraId="22B0F4D2"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3 044,79</w:t>
            </w:r>
          </w:p>
        </w:tc>
      </w:tr>
      <w:tr w:rsidR="007D2549" w:rsidRPr="007D2549" w14:paraId="3058058B" w14:textId="77777777" w:rsidTr="003563F7">
        <w:trPr>
          <w:trHeight w:val="463"/>
        </w:trPr>
        <w:tc>
          <w:tcPr>
            <w:tcW w:w="318" w:type="pct"/>
            <w:tcBorders>
              <w:top w:val="nil"/>
              <w:left w:val="single" w:sz="4" w:space="0" w:color="auto"/>
              <w:bottom w:val="single" w:sz="4" w:space="0" w:color="auto"/>
              <w:right w:val="single" w:sz="4" w:space="0" w:color="auto"/>
            </w:tcBorders>
            <w:shd w:val="clear" w:color="auto" w:fill="auto"/>
            <w:noWrap/>
            <w:vAlign w:val="center"/>
            <w:hideMark/>
          </w:tcPr>
          <w:p w14:paraId="7682FA2C"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1.4.2</w:t>
            </w:r>
          </w:p>
        </w:tc>
        <w:tc>
          <w:tcPr>
            <w:tcW w:w="2364" w:type="pct"/>
            <w:tcBorders>
              <w:top w:val="nil"/>
              <w:left w:val="nil"/>
              <w:bottom w:val="single" w:sz="4" w:space="0" w:color="auto"/>
              <w:right w:val="single" w:sz="4" w:space="0" w:color="auto"/>
            </w:tcBorders>
            <w:shd w:val="clear" w:color="auto" w:fill="auto"/>
            <w:vAlign w:val="bottom"/>
            <w:hideMark/>
          </w:tcPr>
          <w:p w14:paraId="19C467A4" w14:textId="77777777" w:rsidR="007D2549" w:rsidRPr="007D2549" w:rsidRDefault="007D2549" w:rsidP="003563F7">
            <w:pPr>
              <w:spacing w:line="276" w:lineRule="auto"/>
              <w:rPr>
                <w:rFonts w:ascii="Myriad Pro" w:hAnsi="Myriad Pro"/>
                <w:color w:val="000000"/>
                <w:sz w:val="18"/>
                <w:szCs w:val="18"/>
              </w:rPr>
            </w:pPr>
            <w:r w:rsidRPr="007D2549">
              <w:rPr>
                <w:rFonts w:ascii="Myriad Pro" w:hAnsi="Myriad Pro"/>
                <w:color w:val="000000"/>
                <w:sz w:val="18"/>
                <w:szCs w:val="18"/>
              </w:rPr>
              <w:t xml:space="preserve">Осуществление сетевой организацией фактического присоединения объектов Заявителя к электрическим сетям и включение коммутационного аппарата </w:t>
            </w:r>
          </w:p>
        </w:tc>
        <w:tc>
          <w:tcPr>
            <w:tcW w:w="746" w:type="pct"/>
            <w:tcBorders>
              <w:top w:val="nil"/>
              <w:left w:val="nil"/>
              <w:bottom w:val="single" w:sz="4" w:space="0" w:color="auto"/>
              <w:right w:val="single" w:sz="4" w:space="0" w:color="auto"/>
            </w:tcBorders>
            <w:shd w:val="clear" w:color="auto" w:fill="auto"/>
            <w:noWrap/>
            <w:vAlign w:val="center"/>
            <w:hideMark/>
          </w:tcPr>
          <w:p w14:paraId="1EC8C995" w14:textId="77777777" w:rsidR="007D2549" w:rsidRPr="007D2549" w:rsidRDefault="007D2549" w:rsidP="003563F7">
            <w:pPr>
              <w:spacing w:line="276" w:lineRule="auto"/>
              <w:jc w:val="center"/>
              <w:rPr>
                <w:rFonts w:ascii="Myriad Pro" w:hAnsi="Myriad Pro"/>
                <w:color w:val="FF0000"/>
                <w:sz w:val="18"/>
                <w:szCs w:val="18"/>
              </w:rPr>
            </w:pPr>
          </w:p>
        </w:tc>
        <w:tc>
          <w:tcPr>
            <w:tcW w:w="746" w:type="pct"/>
            <w:tcBorders>
              <w:top w:val="nil"/>
              <w:left w:val="nil"/>
              <w:bottom w:val="single" w:sz="4" w:space="0" w:color="auto"/>
              <w:right w:val="single" w:sz="4" w:space="0" w:color="auto"/>
            </w:tcBorders>
            <w:shd w:val="clear" w:color="auto" w:fill="auto"/>
            <w:noWrap/>
            <w:vAlign w:val="center"/>
            <w:hideMark/>
          </w:tcPr>
          <w:p w14:paraId="17EA2C27" w14:textId="77777777" w:rsidR="007D2549" w:rsidRPr="007D2549" w:rsidRDefault="007D2549" w:rsidP="003563F7">
            <w:pPr>
              <w:spacing w:line="276" w:lineRule="auto"/>
              <w:jc w:val="center"/>
              <w:rPr>
                <w:rFonts w:ascii="Myriad Pro" w:hAnsi="Myriad Pro"/>
                <w:color w:val="000000"/>
                <w:sz w:val="18"/>
                <w:szCs w:val="18"/>
              </w:rPr>
            </w:pPr>
          </w:p>
        </w:tc>
        <w:tc>
          <w:tcPr>
            <w:tcW w:w="825" w:type="pct"/>
            <w:tcBorders>
              <w:top w:val="nil"/>
              <w:left w:val="nil"/>
              <w:bottom w:val="single" w:sz="4" w:space="0" w:color="auto"/>
              <w:right w:val="single" w:sz="4" w:space="0" w:color="auto"/>
            </w:tcBorders>
            <w:shd w:val="clear" w:color="auto" w:fill="auto"/>
            <w:noWrap/>
            <w:vAlign w:val="center"/>
            <w:hideMark/>
          </w:tcPr>
          <w:p w14:paraId="0DAC918A" w14:textId="77777777" w:rsidR="007D2549" w:rsidRPr="007D2549" w:rsidRDefault="007D2549" w:rsidP="003563F7">
            <w:pPr>
              <w:spacing w:line="276" w:lineRule="auto"/>
              <w:jc w:val="center"/>
              <w:rPr>
                <w:rFonts w:ascii="Myriad Pro" w:hAnsi="Myriad Pro"/>
                <w:color w:val="000000"/>
                <w:sz w:val="18"/>
                <w:szCs w:val="18"/>
              </w:rPr>
            </w:pPr>
          </w:p>
        </w:tc>
      </w:tr>
      <w:tr w:rsidR="007D2549" w:rsidRPr="007D2549" w14:paraId="2A8862CB" w14:textId="77777777" w:rsidTr="003563F7">
        <w:trPr>
          <w:trHeight w:val="535"/>
        </w:trPr>
        <w:tc>
          <w:tcPr>
            <w:tcW w:w="318" w:type="pct"/>
            <w:tcBorders>
              <w:top w:val="nil"/>
              <w:left w:val="single" w:sz="4" w:space="0" w:color="auto"/>
              <w:bottom w:val="single" w:sz="4" w:space="0" w:color="auto"/>
              <w:right w:val="single" w:sz="4" w:space="0" w:color="auto"/>
            </w:tcBorders>
            <w:shd w:val="clear" w:color="auto" w:fill="auto"/>
            <w:noWrap/>
            <w:vAlign w:val="center"/>
            <w:hideMark/>
          </w:tcPr>
          <w:p w14:paraId="3BD977FE" w14:textId="77777777" w:rsidR="007D2549" w:rsidRPr="007D2549" w:rsidRDefault="007D2549" w:rsidP="003563F7">
            <w:pPr>
              <w:spacing w:line="276" w:lineRule="auto"/>
              <w:jc w:val="center"/>
              <w:rPr>
                <w:rFonts w:ascii="Myriad Pro" w:hAnsi="Myriad Pro"/>
                <w:b/>
                <w:bCs/>
                <w:color w:val="000000"/>
                <w:sz w:val="18"/>
                <w:szCs w:val="18"/>
              </w:rPr>
            </w:pPr>
            <w:r w:rsidRPr="007D2549">
              <w:rPr>
                <w:rFonts w:ascii="Myriad Pro" w:hAnsi="Myriad Pro"/>
                <w:b/>
                <w:bCs/>
                <w:color w:val="000000"/>
                <w:sz w:val="18"/>
                <w:szCs w:val="18"/>
              </w:rPr>
              <w:t>2.</w:t>
            </w:r>
          </w:p>
        </w:tc>
        <w:tc>
          <w:tcPr>
            <w:tcW w:w="2364" w:type="pct"/>
            <w:tcBorders>
              <w:top w:val="nil"/>
              <w:left w:val="nil"/>
              <w:bottom w:val="single" w:sz="4" w:space="0" w:color="auto"/>
              <w:right w:val="single" w:sz="4" w:space="0" w:color="auto"/>
            </w:tcBorders>
            <w:shd w:val="clear" w:color="auto" w:fill="auto"/>
            <w:vAlign w:val="bottom"/>
            <w:hideMark/>
          </w:tcPr>
          <w:p w14:paraId="20DD2497" w14:textId="77777777" w:rsidR="007D2549" w:rsidRPr="007D2549" w:rsidRDefault="007D2549" w:rsidP="003563F7">
            <w:pPr>
              <w:spacing w:line="276" w:lineRule="auto"/>
              <w:rPr>
                <w:rFonts w:ascii="Myriad Pro" w:hAnsi="Myriad Pro"/>
                <w:b/>
                <w:bCs/>
                <w:color w:val="000000"/>
                <w:sz w:val="18"/>
                <w:szCs w:val="18"/>
              </w:rPr>
            </w:pPr>
            <w:r w:rsidRPr="007D2549">
              <w:rPr>
                <w:rFonts w:ascii="Myriad Pro" w:hAnsi="Myriad Pro"/>
                <w:b/>
                <w:bCs/>
                <w:color w:val="000000"/>
                <w:sz w:val="18"/>
                <w:szCs w:val="18"/>
              </w:rPr>
              <w:t>Расходы по мероприятиям "последней мили", связанные с осуществлением технологического присоединения [п. 2.1 + п. 2.2 + п. 2.3 + п. 2.4]:</w:t>
            </w:r>
          </w:p>
        </w:tc>
        <w:tc>
          <w:tcPr>
            <w:tcW w:w="746" w:type="pct"/>
            <w:tcBorders>
              <w:top w:val="nil"/>
              <w:left w:val="nil"/>
              <w:bottom w:val="single" w:sz="4" w:space="0" w:color="auto"/>
              <w:right w:val="single" w:sz="4" w:space="0" w:color="auto"/>
            </w:tcBorders>
            <w:shd w:val="clear" w:color="auto" w:fill="auto"/>
            <w:noWrap/>
            <w:vAlign w:val="center"/>
            <w:hideMark/>
          </w:tcPr>
          <w:p w14:paraId="5ED17C1C" w14:textId="77777777" w:rsidR="007D2549" w:rsidRPr="007D2549" w:rsidRDefault="007D2549" w:rsidP="003563F7">
            <w:pPr>
              <w:spacing w:line="276" w:lineRule="auto"/>
              <w:jc w:val="center"/>
              <w:rPr>
                <w:rFonts w:ascii="Myriad Pro" w:hAnsi="Myriad Pro"/>
                <w:b/>
                <w:bCs/>
                <w:color w:val="FF0000"/>
                <w:sz w:val="18"/>
                <w:szCs w:val="18"/>
              </w:rPr>
            </w:pPr>
          </w:p>
        </w:tc>
        <w:tc>
          <w:tcPr>
            <w:tcW w:w="746" w:type="pct"/>
            <w:tcBorders>
              <w:top w:val="nil"/>
              <w:left w:val="nil"/>
              <w:bottom w:val="single" w:sz="4" w:space="0" w:color="auto"/>
              <w:right w:val="single" w:sz="4" w:space="0" w:color="auto"/>
            </w:tcBorders>
            <w:shd w:val="clear" w:color="auto" w:fill="auto"/>
            <w:noWrap/>
            <w:vAlign w:val="center"/>
            <w:hideMark/>
          </w:tcPr>
          <w:p w14:paraId="25933469" w14:textId="77777777" w:rsidR="007D2549" w:rsidRPr="007D2549" w:rsidRDefault="007D2549" w:rsidP="003563F7">
            <w:pPr>
              <w:spacing w:line="276" w:lineRule="auto"/>
              <w:jc w:val="center"/>
              <w:rPr>
                <w:rFonts w:ascii="Myriad Pro" w:hAnsi="Myriad Pro"/>
                <w:b/>
                <w:bCs/>
                <w:color w:val="000000"/>
                <w:sz w:val="18"/>
                <w:szCs w:val="18"/>
              </w:rPr>
            </w:pPr>
          </w:p>
        </w:tc>
        <w:tc>
          <w:tcPr>
            <w:tcW w:w="825" w:type="pct"/>
            <w:tcBorders>
              <w:top w:val="nil"/>
              <w:left w:val="nil"/>
              <w:bottom w:val="single" w:sz="4" w:space="0" w:color="auto"/>
              <w:right w:val="single" w:sz="4" w:space="0" w:color="auto"/>
            </w:tcBorders>
            <w:shd w:val="clear" w:color="auto" w:fill="auto"/>
            <w:noWrap/>
            <w:vAlign w:val="center"/>
            <w:hideMark/>
          </w:tcPr>
          <w:p w14:paraId="1B4E6BC0" w14:textId="77777777" w:rsidR="007D2549" w:rsidRPr="007D2549" w:rsidRDefault="007D2549" w:rsidP="003563F7">
            <w:pPr>
              <w:spacing w:line="276" w:lineRule="auto"/>
              <w:jc w:val="center"/>
              <w:rPr>
                <w:rFonts w:ascii="Myriad Pro" w:hAnsi="Myriad Pro"/>
                <w:b/>
                <w:bCs/>
                <w:color w:val="000000"/>
                <w:sz w:val="18"/>
                <w:szCs w:val="18"/>
              </w:rPr>
            </w:pPr>
            <w:r w:rsidRPr="007D2549">
              <w:rPr>
                <w:rFonts w:ascii="Myriad Pro" w:hAnsi="Myriad Pro"/>
                <w:b/>
                <w:bCs/>
                <w:color w:val="000000"/>
                <w:sz w:val="18"/>
                <w:szCs w:val="18"/>
              </w:rPr>
              <w:t>53 154,91</w:t>
            </w:r>
          </w:p>
        </w:tc>
      </w:tr>
      <w:tr w:rsidR="007D2549" w:rsidRPr="007D2549" w14:paraId="73629BC3" w14:textId="77777777" w:rsidTr="003563F7">
        <w:trPr>
          <w:trHeight w:val="300"/>
        </w:trPr>
        <w:tc>
          <w:tcPr>
            <w:tcW w:w="318" w:type="pct"/>
            <w:tcBorders>
              <w:top w:val="nil"/>
              <w:left w:val="single" w:sz="4" w:space="0" w:color="auto"/>
              <w:bottom w:val="single" w:sz="4" w:space="0" w:color="auto"/>
              <w:right w:val="single" w:sz="4" w:space="0" w:color="auto"/>
            </w:tcBorders>
            <w:shd w:val="clear" w:color="auto" w:fill="auto"/>
            <w:noWrap/>
            <w:vAlign w:val="center"/>
            <w:hideMark/>
          </w:tcPr>
          <w:p w14:paraId="4D42C882"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2.1.</w:t>
            </w:r>
          </w:p>
        </w:tc>
        <w:tc>
          <w:tcPr>
            <w:tcW w:w="2364" w:type="pct"/>
            <w:tcBorders>
              <w:top w:val="nil"/>
              <w:left w:val="nil"/>
              <w:bottom w:val="single" w:sz="4" w:space="0" w:color="auto"/>
              <w:right w:val="single" w:sz="4" w:space="0" w:color="auto"/>
            </w:tcBorders>
            <w:shd w:val="clear" w:color="auto" w:fill="auto"/>
            <w:vAlign w:val="bottom"/>
            <w:hideMark/>
          </w:tcPr>
          <w:p w14:paraId="1612F700" w14:textId="77777777" w:rsidR="007D2549" w:rsidRPr="007D2549" w:rsidRDefault="007D2549" w:rsidP="003563F7">
            <w:pPr>
              <w:spacing w:line="276" w:lineRule="auto"/>
              <w:rPr>
                <w:rFonts w:ascii="Myriad Pro" w:hAnsi="Myriad Pro"/>
                <w:color w:val="000000"/>
                <w:sz w:val="18"/>
                <w:szCs w:val="18"/>
              </w:rPr>
            </w:pPr>
            <w:r w:rsidRPr="007D2549">
              <w:rPr>
                <w:rFonts w:ascii="Myriad Pro" w:hAnsi="Myriad Pro"/>
                <w:color w:val="000000"/>
                <w:sz w:val="18"/>
                <w:szCs w:val="18"/>
              </w:rPr>
              <w:t>строительство ВЛ-10</w:t>
            </w:r>
          </w:p>
        </w:tc>
        <w:tc>
          <w:tcPr>
            <w:tcW w:w="746" w:type="pct"/>
            <w:tcBorders>
              <w:top w:val="nil"/>
              <w:left w:val="nil"/>
              <w:bottom w:val="single" w:sz="4" w:space="0" w:color="auto"/>
              <w:right w:val="single" w:sz="4" w:space="0" w:color="auto"/>
            </w:tcBorders>
            <w:shd w:val="clear" w:color="auto" w:fill="auto"/>
            <w:noWrap/>
            <w:vAlign w:val="center"/>
            <w:hideMark/>
          </w:tcPr>
          <w:p w14:paraId="709A7152"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1 794 387,57</w:t>
            </w:r>
          </w:p>
        </w:tc>
        <w:tc>
          <w:tcPr>
            <w:tcW w:w="746" w:type="pct"/>
            <w:tcBorders>
              <w:top w:val="nil"/>
              <w:left w:val="nil"/>
              <w:bottom w:val="single" w:sz="4" w:space="0" w:color="auto"/>
              <w:right w:val="single" w:sz="4" w:space="0" w:color="auto"/>
            </w:tcBorders>
            <w:shd w:val="clear" w:color="auto" w:fill="auto"/>
            <w:noWrap/>
            <w:vAlign w:val="center"/>
            <w:hideMark/>
          </w:tcPr>
          <w:p w14:paraId="6FFA4B13"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3,12</w:t>
            </w:r>
          </w:p>
        </w:tc>
        <w:tc>
          <w:tcPr>
            <w:tcW w:w="825" w:type="pct"/>
            <w:tcBorders>
              <w:top w:val="nil"/>
              <w:left w:val="nil"/>
              <w:bottom w:val="single" w:sz="4" w:space="0" w:color="auto"/>
              <w:right w:val="single" w:sz="4" w:space="0" w:color="auto"/>
            </w:tcBorders>
            <w:shd w:val="clear" w:color="auto" w:fill="auto"/>
            <w:noWrap/>
            <w:vAlign w:val="center"/>
            <w:hideMark/>
          </w:tcPr>
          <w:p w14:paraId="701F1481"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5 596,69</w:t>
            </w:r>
          </w:p>
        </w:tc>
      </w:tr>
      <w:tr w:rsidR="007D2549" w:rsidRPr="007D2549" w14:paraId="3C9BCA9D" w14:textId="77777777" w:rsidTr="003563F7">
        <w:trPr>
          <w:trHeight w:val="300"/>
        </w:trPr>
        <w:tc>
          <w:tcPr>
            <w:tcW w:w="318" w:type="pct"/>
            <w:tcBorders>
              <w:top w:val="nil"/>
              <w:left w:val="single" w:sz="4" w:space="0" w:color="auto"/>
              <w:bottom w:val="single" w:sz="4" w:space="0" w:color="auto"/>
              <w:right w:val="single" w:sz="4" w:space="0" w:color="auto"/>
            </w:tcBorders>
            <w:shd w:val="clear" w:color="auto" w:fill="auto"/>
            <w:noWrap/>
            <w:vAlign w:val="center"/>
            <w:hideMark/>
          </w:tcPr>
          <w:p w14:paraId="28FE6E45"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2.2.</w:t>
            </w:r>
          </w:p>
        </w:tc>
        <w:tc>
          <w:tcPr>
            <w:tcW w:w="2364" w:type="pct"/>
            <w:tcBorders>
              <w:top w:val="nil"/>
              <w:left w:val="nil"/>
              <w:bottom w:val="single" w:sz="4" w:space="0" w:color="auto"/>
              <w:right w:val="single" w:sz="4" w:space="0" w:color="auto"/>
            </w:tcBorders>
            <w:shd w:val="clear" w:color="auto" w:fill="auto"/>
            <w:vAlign w:val="bottom"/>
            <w:hideMark/>
          </w:tcPr>
          <w:p w14:paraId="43D90C3B" w14:textId="77777777" w:rsidR="007D2549" w:rsidRPr="007D2549" w:rsidRDefault="007D2549" w:rsidP="003563F7">
            <w:pPr>
              <w:spacing w:line="276" w:lineRule="auto"/>
              <w:rPr>
                <w:rFonts w:ascii="Myriad Pro" w:hAnsi="Myriad Pro"/>
                <w:color w:val="000000"/>
                <w:sz w:val="18"/>
                <w:szCs w:val="18"/>
              </w:rPr>
            </w:pPr>
            <w:r w:rsidRPr="007D2549">
              <w:rPr>
                <w:rFonts w:ascii="Myriad Pro" w:hAnsi="Myriad Pro"/>
                <w:color w:val="000000"/>
                <w:sz w:val="18"/>
                <w:szCs w:val="18"/>
              </w:rPr>
              <w:t>строительство ВЛ-0,4</w:t>
            </w:r>
          </w:p>
        </w:tc>
        <w:tc>
          <w:tcPr>
            <w:tcW w:w="746" w:type="pct"/>
            <w:tcBorders>
              <w:top w:val="nil"/>
              <w:left w:val="nil"/>
              <w:bottom w:val="single" w:sz="4" w:space="0" w:color="auto"/>
              <w:right w:val="single" w:sz="4" w:space="0" w:color="auto"/>
            </w:tcBorders>
            <w:shd w:val="clear" w:color="auto" w:fill="auto"/>
            <w:noWrap/>
            <w:vAlign w:val="center"/>
            <w:hideMark/>
          </w:tcPr>
          <w:p w14:paraId="78B711FD"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1 164 460,30</w:t>
            </w:r>
          </w:p>
        </w:tc>
        <w:tc>
          <w:tcPr>
            <w:tcW w:w="746" w:type="pct"/>
            <w:tcBorders>
              <w:top w:val="nil"/>
              <w:left w:val="nil"/>
              <w:bottom w:val="single" w:sz="4" w:space="0" w:color="auto"/>
              <w:right w:val="single" w:sz="4" w:space="0" w:color="auto"/>
            </w:tcBorders>
            <w:shd w:val="clear" w:color="auto" w:fill="auto"/>
            <w:noWrap/>
            <w:vAlign w:val="center"/>
            <w:hideMark/>
          </w:tcPr>
          <w:p w14:paraId="223A1FF5"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30,41</w:t>
            </w:r>
          </w:p>
        </w:tc>
        <w:tc>
          <w:tcPr>
            <w:tcW w:w="825" w:type="pct"/>
            <w:tcBorders>
              <w:top w:val="nil"/>
              <w:left w:val="nil"/>
              <w:bottom w:val="single" w:sz="4" w:space="0" w:color="auto"/>
              <w:right w:val="single" w:sz="4" w:space="0" w:color="auto"/>
            </w:tcBorders>
            <w:shd w:val="clear" w:color="auto" w:fill="auto"/>
            <w:noWrap/>
            <w:vAlign w:val="center"/>
            <w:hideMark/>
          </w:tcPr>
          <w:p w14:paraId="2AE8B606"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35 412,79</w:t>
            </w:r>
          </w:p>
        </w:tc>
      </w:tr>
      <w:tr w:rsidR="007D2549" w:rsidRPr="007D2549" w14:paraId="0A0A5EBC" w14:textId="77777777" w:rsidTr="003563F7">
        <w:trPr>
          <w:trHeight w:val="481"/>
        </w:trPr>
        <w:tc>
          <w:tcPr>
            <w:tcW w:w="318" w:type="pct"/>
            <w:tcBorders>
              <w:top w:val="nil"/>
              <w:left w:val="single" w:sz="4" w:space="0" w:color="auto"/>
              <w:bottom w:val="single" w:sz="4" w:space="0" w:color="auto"/>
              <w:right w:val="single" w:sz="4" w:space="0" w:color="auto"/>
            </w:tcBorders>
            <w:shd w:val="clear" w:color="auto" w:fill="auto"/>
            <w:noWrap/>
            <w:vAlign w:val="center"/>
            <w:hideMark/>
          </w:tcPr>
          <w:p w14:paraId="3FB8B8FC" w14:textId="77777777" w:rsidR="007D2549" w:rsidRPr="007D2549" w:rsidRDefault="007D2549" w:rsidP="003563F7">
            <w:pPr>
              <w:spacing w:line="276" w:lineRule="auto"/>
              <w:jc w:val="center"/>
              <w:rPr>
                <w:rFonts w:ascii="Myriad Pro" w:hAnsi="Myriad Pro"/>
                <w:sz w:val="18"/>
                <w:szCs w:val="18"/>
              </w:rPr>
            </w:pPr>
            <w:r w:rsidRPr="007D2549">
              <w:rPr>
                <w:rFonts w:ascii="Myriad Pro" w:hAnsi="Myriad Pro"/>
                <w:sz w:val="18"/>
                <w:szCs w:val="18"/>
              </w:rPr>
              <w:t>2.3.</w:t>
            </w:r>
          </w:p>
        </w:tc>
        <w:tc>
          <w:tcPr>
            <w:tcW w:w="2364" w:type="pct"/>
            <w:tcBorders>
              <w:top w:val="nil"/>
              <w:left w:val="nil"/>
              <w:bottom w:val="single" w:sz="4" w:space="0" w:color="auto"/>
              <w:right w:val="single" w:sz="4" w:space="0" w:color="auto"/>
            </w:tcBorders>
            <w:shd w:val="clear" w:color="auto" w:fill="auto"/>
            <w:vAlign w:val="bottom"/>
            <w:hideMark/>
          </w:tcPr>
          <w:p w14:paraId="2C9D6E1F" w14:textId="77777777" w:rsidR="007D2549" w:rsidRPr="007D2549" w:rsidRDefault="007D2549" w:rsidP="003563F7">
            <w:pPr>
              <w:spacing w:line="276" w:lineRule="auto"/>
              <w:rPr>
                <w:rFonts w:ascii="Myriad Pro" w:hAnsi="Myriad Pro"/>
                <w:sz w:val="18"/>
                <w:szCs w:val="18"/>
              </w:rPr>
            </w:pPr>
            <w:r w:rsidRPr="007D2549">
              <w:rPr>
                <w:rFonts w:ascii="Myriad Pro" w:hAnsi="Myriad Pro"/>
                <w:sz w:val="18"/>
                <w:szCs w:val="18"/>
              </w:rPr>
              <w:t>строительством пунктов секционирования, на уровне напряжения i и (или) диапазоне мощности j</w:t>
            </w:r>
          </w:p>
        </w:tc>
        <w:tc>
          <w:tcPr>
            <w:tcW w:w="746" w:type="pct"/>
            <w:tcBorders>
              <w:top w:val="nil"/>
              <w:left w:val="nil"/>
              <w:bottom w:val="single" w:sz="4" w:space="0" w:color="auto"/>
              <w:right w:val="single" w:sz="4" w:space="0" w:color="auto"/>
            </w:tcBorders>
            <w:shd w:val="clear" w:color="auto" w:fill="auto"/>
            <w:noWrap/>
            <w:vAlign w:val="center"/>
            <w:hideMark/>
          </w:tcPr>
          <w:p w14:paraId="2E96552F" w14:textId="77777777" w:rsidR="007D2549" w:rsidRPr="007D2549" w:rsidRDefault="007D2549" w:rsidP="003563F7">
            <w:pPr>
              <w:spacing w:line="276" w:lineRule="auto"/>
              <w:jc w:val="center"/>
              <w:rPr>
                <w:rFonts w:ascii="Myriad Pro" w:hAnsi="Myriad Pro"/>
                <w:color w:val="000000"/>
                <w:sz w:val="18"/>
                <w:szCs w:val="18"/>
              </w:rPr>
            </w:pPr>
          </w:p>
        </w:tc>
        <w:tc>
          <w:tcPr>
            <w:tcW w:w="746" w:type="pct"/>
            <w:tcBorders>
              <w:top w:val="nil"/>
              <w:left w:val="nil"/>
              <w:bottom w:val="single" w:sz="4" w:space="0" w:color="auto"/>
              <w:right w:val="single" w:sz="4" w:space="0" w:color="auto"/>
            </w:tcBorders>
            <w:shd w:val="clear" w:color="auto" w:fill="auto"/>
            <w:noWrap/>
            <w:vAlign w:val="center"/>
            <w:hideMark/>
          </w:tcPr>
          <w:p w14:paraId="584EAF35" w14:textId="77777777" w:rsidR="007D2549" w:rsidRPr="007D2549" w:rsidRDefault="007D2549" w:rsidP="003563F7">
            <w:pPr>
              <w:spacing w:line="276" w:lineRule="auto"/>
              <w:jc w:val="center"/>
              <w:rPr>
                <w:rFonts w:ascii="Myriad Pro" w:hAnsi="Myriad Pro"/>
                <w:color w:val="000000"/>
                <w:sz w:val="18"/>
                <w:szCs w:val="18"/>
              </w:rPr>
            </w:pPr>
          </w:p>
        </w:tc>
        <w:tc>
          <w:tcPr>
            <w:tcW w:w="825" w:type="pct"/>
            <w:tcBorders>
              <w:top w:val="nil"/>
              <w:left w:val="nil"/>
              <w:bottom w:val="single" w:sz="4" w:space="0" w:color="auto"/>
              <w:right w:val="single" w:sz="4" w:space="0" w:color="auto"/>
            </w:tcBorders>
            <w:shd w:val="clear" w:color="auto" w:fill="auto"/>
            <w:noWrap/>
            <w:vAlign w:val="center"/>
            <w:hideMark/>
          </w:tcPr>
          <w:p w14:paraId="5DA47ADD"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0,00</w:t>
            </w:r>
          </w:p>
        </w:tc>
      </w:tr>
      <w:tr w:rsidR="007D2549" w:rsidRPr="007D2549" w14:paraId="3CF8AFD9" w14:textId="77777777" w:rsidTr="003563F7">
        <w:trPr>
          <w:trHeight w:val="804"/>
        </w:trPr>
        <w:tc>
          <w:tcPr>
            <w:tcW w:w="318" w:type="pct"/>
            <w:tcBorders>
              <w:top w:val="nil"/>
              <w:left w:val="single" w:sz="4" w:space="0" w:color="auto"/>
              <w:bottom w:val="single" w:sz="4" w:space="0" w:color="auto"/>
              <w:right w:val="single" w:sz="4" w:space="0" w:color="auto"/>
            </w:tcBorders>
            <w:shd w:val="clear" w:color="auto" w:fill="auto"/>
            <w:noWrap/>
            <w:vAlign w:val="center"/>
            <w:hideMark/>
          </w:tcPr>
          <w:p w14:paraId="4AE0FBBB"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2.4.</w:t>
            </w:r>
          </w:p>
        </w:tc>
        <w:tc>
          <w:tcPr>
            <w:tcW w:w="2364" w:type="pct"/>
            <w:tcBorders>
              <w:top w:val="nil"/>
              <w:left w:val="nil"/>
              <w:bottom w:val="single" w:sz="4" w:space="0" w:color="auto"/>
              <w:right w:val="single" w:sz="4" w:space="0" w:color="auto"/>
            </w:tcBorders>
            <w:shd w:val="clear" w:color="auto" w:fill="auto"/>
            <w:vAlign w:val="bottom"/>
            <w:hideMark/>
          </w:tcPr>
          <w:p w14:paraId="34261FEF" w14:textId="77777777" w:rsidR="007D2549" w:rsidRPr="007D2549" w:rsidRDefault="007D2549" w:rsidP="003563F7">
            <w:pPr>
              <w:spacing w:line="276" w:lineRule="auto"/>
              <w:rPr>
                <w:rFonts w:ascii="Myriad Pro" w:hAnsi="Myriad Pro"/>
                <w:color w:val="000000"/>
                <w:sz w:val="18"/>
                <w:szCs w:val="18"/>
              </w:rPr>
            </w:pPr>
            <w:r w:rsidRPr="007D2549">
              <w:rPr>
                <w:rFonts w:ascii="Myriad Pro" w:hAnsi="Myriad Pro"/>
                <w:color w:val="000000"/>
                <w:sz w:val="18"/>
                <w:szCs w:val="18"/>
              </w:rPr>
              <w:t xml:space="preserve">строительство комплектных трансформаторных подстанций (КТП), распределительных трансформаторных подстанций (РТП) с уровнем напряжения до 35 кВ, </w:t>
            </w:r>
          </w:p>
        </w:tc>
        <w:tc>
          <w:tcPr>
            <w:tcW w:w="746" w:type="pct"/>
            <w:tcBorders>
              <w:top w:val="nil"/>
              <w:left w:val="nil"/>
              <w:bottom w:val="single" w:sz="4" w:space="0" w:color="auto"/>
              <w:right w:val="single" w:sz="4" w:space="0" w:color="auto"/>
            </w:tcBorders>
            <w:shd w:val="clear" w:color="auto" w:fill="auto"/>
            <w:noWrap/>
            <w:vAlign w:val="center"/>
            <w:hideMark/>
          </w:tcPr>
          <w:p w14:paraId="35A3D5FD"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6 118,60</w:t>
            </w:r>
          </w:p>
        </w:tc>
        <w:tc>
          <w:tcPr>
            <w:tcW w:w="746" w:type="pct"/>
            <w:tcBorders>
              <w:top w:val="nil"/>
              <w:left w:val="nil"/>
              <w:bottom w:val="single" w:sz="4" w:space="0" w:color="auto"/>
              <w:right w:val="single" w:sz="4" w:space="0" w:color="auto"/>
            </w:tcBorders>
            <w:shd w:val="clear" w:color="auto" w:fill="auto"/>
            <w:noWrap/>
            <w:vAlign w:val="center"/>
            <w:hideMark/>
          </w:tcPr>
          <w:p w14:paraId="69550D4B"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1 985,00</w:t>
            </w:r>
          </w:p>
        </w:tc>
        <w:tc>
          <w:tcPr>
            <w:tcW w:w="825" w:type="pct"/>
            <w:tcBorders>
              <w:top w:val="nil"/>
              <w:left w:val="nil"/>
              <w:bottom w:val="single" w:sz="4" w:space="0" w:color="auto"/>
              <w:right w:val="single" w:sz="4" w:space="0" w:color="auto"/>
            </w:tcBorders>
            <w:shd w:val="clear" w:color="auto" w:fill="auto"/>
            <w:noWrap/>
            <w:vAlign w:val="center"/>
            <w:hideMark/>
          </w:tcPr>
          <w:p w14:paraId="7EEBF3E6"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12 145,43</w:t>
            </w:r>
          </w:p>
        </w:tc>
      </w:tr>
      <w:tr w:rsidR="007D2549" w:rsidRPr="007D2549" w14:paraId="40C3EA74" w14:textId="77777777" w:rsidTr="003563F7">
        <w:trPr>
          <w:trHeight w:val="461"/>
        </w:trPr>
        <w:tc>
          <w:tcPr>
            <w:tcW w:w="318" w:type="pct"/>
            <w:tcBorders>
              <w:top w:val="nil"/>
              <w:left w:val="single" w:sz="4" w:space="0" w:color="auto"/>
              <w:bottom w:val="single" w:sz="4" w:space="0" w:color="auto"/>
              <w:right w:val="single" w:sz="4" w:space="0" w:color="auto"/>
            </w:tcBorders>
            <w:shd w:val="clear" w:color="auto" w:fill="auto"/>
            <w:noWrap/>
            <w:vAlign w:val="center"/>
            <w:hideMark/>
          </w:tcPr>
          <w:p w14:paraId="2B7EE3E3"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3.</w:t>
            </w:r>
          </w:p>
        </w:tc>
        <w:tc>
          <w:tcPr>
            <w:tcW w:w="2364" w:type="pct"/>
            <w:tcBorders>
              <w:top w:val="nil"/>
              <w:left w:val="nil"/>
              <w:bottom w:val="single" w:sz="4" w:space="0" w:color="auto"/>
              <w:right w:val="single" w:sz="4" w:space="0" w:color="auto"/>
            </w:tcBorders>
            <w:shd w:val="clear" w:color="auto" w:fill="auto"/>
            <w:vAlign w:val="bottom"/>
            <w:hideMark/>
          </w:tcPr>
          <w:p w14:paraId="3DF93CF4" w14:textId="77777777" w:rsidR="007D2549" w:rsidRPr="007D2549" w:rsidRDefault="007D2549" w:rsidP="003563F7">
            <w:pPr>
              <w:spacing w:line="276" w:lineRule="auto"/>
              <w:rPr>
                <w:rFonts w:ascii="Myriad Pro" w:hAnsi="Myriad Pro"/>
                <w:color w:val="000000"/>
                <w:sz w:val="18"/>
                <w:szCs w:val="18"/>
              </w:rPr>
            </w:pPr>
            <w:r w:rsidRPr="007D2549">
              <w:rPr>
                <w:rFonts w:ascii="Myriad Pro" w:hAnsi="Myriad Pro"/>
                <w:color w:val="000000"/>
                <w:sz w:val="18"/>
                <w:szCs w:val="18"/>
              </w:rPr>
              <w:t>Суммарный размер платы за технологическое присоединение [п. 3.1 * п. 3.2 / 1000]:</w:t>
            </w:r>
          </w:p>
        </w:tc>
        <w:tc>
          <w:tcPr>
            <w:tcW w:w="746" w:type="pct"/>
            <w:tcBorders>
              <w:top w:val="nil"/>
              <w:left w:val="nil"/>
              <w:bottom w:val="single" w:sz="4" w:space="0" w:color="auto"/>
              <w:right w:val="single" w:sz="4" w:space="0" w:color="auto"/>
            </w:tcBorders>
            <w:shd w:val="clear" w:color="auto" w:fill="auto"/>
            <w:noWrap/>
            <w:vAlign w:val="center"/>
            <w:hideMark/>
          </w:tcPr>
          <w:p w14:paraId="1DA42D0B" w14:textId="77777777" w:rsidR="007D2549" w:rsidRPr="007D2549" w:rsidRDefault="007D2549" w:rsidP="003563F7">
            <w:pPr>
              <w:spacing w:line="276" w:lineRule="auto"/>
              <w:jc w:val="center"/>
              <w:rPr>
                <w:rFonts w:ascii="Myriad Pro" w:hAnsi="Myriad Pro"/>
                <w:color w:val="000000"/>
                <w:sz w:val="18"/>
                <w:szCs w:val="18"/>
              </w:rPr>
            </w:pPr>
          </w:p>
        </w:tc>
        <w:tc>
          <w:tcPr>
            <w:tcW w:w="746" w:type="pct"/>
            <w:tcBorders>
              <w:top w:val="nil"/>
              <w:left w:val="nil"/>
              <w:bottom w:val="single" w:sz="4" w:space="0" w:color="auto"/>
              <w:right w:val="single" w:sz="4" w:space="0" w:color="auto"/>
            </w:tcBorders>
            <w:shd w:val="clear" w:color="auto" w:fill="auto"/>
            <w:noWrap/>
            <w:vAlign w:val="center"/>
            <w:hideMark/>
          </w:tcPr>
          <w:p w14:paraId="3E60AEA7" w14:textId="77777777" w:rsidR="007D2549" w:rsidRPr="007D2549" w:rsidRDefault="007D2549" w:rsidP="003563F7">
            <w:pPr>
              <w:spacing w:line="276" w:lineRule="auto"/>
              <w:jc w:val="center"/>
              <w:rPr>
                <w:rFonts w:ascii="Myriad Pro" w:hAnsi="Myriad Pro"/>
                <w:color w:val="000000"/>
                <w:sz w:val="18"/>
                <w:szCs w:val="18"/>
              </w:rPr>
            </w:pPr>
          </w:p>
        </w:tc>
        <w:tc>
          <w:tcPr>
            <w:tcW w:w="825" w:type="pct"/>
            <w:tcBorders>
              <w:top w:val="nil"/>
              <w:left w:val="nil"/>
              <w:bottom w:val="single" w:sz="4" w:space="0" w:color="auto"/>
              <w:right w:val="single" w:sz="4" w:space="0" w:color="auto"/>
            </w:tcBorders>
            <w:shd w:val="clear" w:color="auto" w:fill="auto"/>
            <w:noWrap/>
            <w:vAlign w:val="center"/>
            <w:hideMark/>
          </w:tcPr>
          <w:p w14:paraId="1E19043A"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466,88</w:t>
            </w:r>
          </w:p>
        </w:tc>
      </w:tr>
      <w:tr w:rsidR="007D2549" w:rsidRPr="007D2549" w14:paraId="180052E9" w14:textId="77777777" w:rsidTr="003563F7">
        <w:trPr>
          <w:trHeight w:val="388"/>
        </w:trPr>
        <w:tc>
          <w:tcPr>
            <w:tcW w:w="318" w:type="pct"/>
            <w:tcBorders>
              <w:top w:val="nil"/>
              <w:left w:val="single" w:sz="4" w:space="0" w:color="auto"/>
              <w:bottom w:val="single" w:sz="4" w:space="0" w:color="auto"/>
              <w:right w:val="single" w:sz="4" w:space="0" w:color="auto"/>
            </w:tcBorders>
            <w:shd w:val="clear" w:color="auto" w:fill="auto"/>
            <w:noWrap/>
            <w:vAlign w:val="center"/>
            <w:hideMark/>
          </w:tcPr>
          <w:p w14:paraId="370645A0"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3.1.</w:t>
            </w:r>
          </w:p>
        </w:tc>
        <w:tc>
          <w:tcPr>
            <w:tcW w:w="2364" w:type="pct"/>
            <w:tcBorders>
              <w:top w:val="nil"/>
              <w:left w:val="nil"/>
              <w:bottom w:val="single" w:sz="4" w:space="0" w:color="auto"/>
              <w:right w:val="single" w:sz="4" w:space="0" w:color="auto"/>
            </w:tcBorders>
            <w:shd w:val="clear" w:color="auto" w:fill="auto"/>
            <w:vAlign w:val="bottom"/>
            <w:hideMark/>
          </w:tcPr>
          <w:p w14:paraId="06A9CAAB" w14:textId="77777777" w:rsidR="007D2549" w:rsidRPr="007D2549" w:rsidRDefault="007D2549" w:rsidP="003563F7">
            <w:pPr>
              <w:spacing w:line="276" w:lineRule="auto"/>
              <w:rPr>
                <w:rFonts w:ascii="Myriad Pro" w:hAnsi="Myriad Pro"/>
                <w:color w:val="000000"/>
                <w:sz w:val="18"/>
                <w:szCs w:val="18"/>
              </w:rPr>
            </w:pPr>
            <w:r w:rsidRPr="007D2549">
              <w:rPr>
                <w:rFonts w:ascii="Myriad Pro" w:hAnsi="Myriad Pro"/>
                <w:color w:val="000000"/>
                <w:sz w:val="18"/>
                <w:szCs w:val="18"/>
              </w:rPr>
              <w:t>Размер платы за технологическое присоединение (руб. без НДС)</w:t>
            </w:r>
          </w:p>
        </w:tc>
        <w:tc>
          <w:tcPr>
            <w:tcW w:w="746" w:type="pct"/>
            <w:tcBorders>
              <w:top w:val="nil"/>
              <w:left w:val="nil"/>
              <w:bottom w:val="single" w:sz="4" w:space="0" w:color="auto"/>
              <w:right w:val="single" w:sz="4" w:space="0" w:color="auto"/>
            </w:tcBorders>
            <w:shd w:val="clear" w:color="auto" w:fill="auto"/>
            <w:noWrap/>
            <w:vAlign w:val="center"/>
            <w:hideMark/>
          </w:tcPr>
          <w:p w14:paraId="3AD0B6CC" w14:textId="77777777" w:rsidR="007D2549" w:rsidRPr="007D2549" w:rsidRDefault="007D2549" w:rsidP="003563F7">
            <w:pPr>
              <w:spacing w:line="276" w:lineRule="auto"/>
              <w:jc w:val="center"/>
              <w:rPr>
                <w:rFonts w:ascii="Myriad Pro" w:hAnsi="Myriad Pro"/>
                <w:color w:val="000000"/>
                <w:sz w:val="18"/>
                <w:szCs w:val="18"/>
              </w:rPr>
            </w:pPr>
          </w:p>
        </w:tc>
        <w:tc>
          <w:tcPr>
            <w:tcW w:w="746" w:type="pct"/>
            <w:tcBorders>
              <w:top w:val="nil"/>
              <w:left w:val="nil"/>
              <w:bottom w:val="single" w:sz="4" w:space="0" w:color="auto"/>
              <w:right w:val="single" w:sz="4" w:space="0" w:color="auto"/>
            </w:tcBorders>
            <w:shd w:val="clear" w:color="auto" w:fill="auto"/>
            <w:noWrap/>
            <w:vAlign w:val="center"/>
            <w:hideMark/>
          </w:tcPr>
          <w:p w14:paraId="74017E2F" w14:textId="77777777" w:rsidR="007D2549" w:rsidRPr="007D2549" w:rsidRDefault="007D2549" w:rsidP="003563F7">
            <w:pPr>
              <w:spacing w:line="276" w:lineRule="auto"/>
              <w:jc w:val="center"/>
              <w:rPr>
                <w:rFonts w:ascii="Myriad Pro" w:hAnsi="Myriad Pro"/>
                <w:color w:val="000000"/>
                <w:sz w:val="18"/>
                <w:szCs w:val="18"/>
              </w:rPr>
            </w:pPr>
          </w:p>
        </w:tc>
        <w:tc>
          <w:tcPr>
            <w:tcW w:w="825" w:type="pct"/>
            <w:tcBorders>
              <w:top w:val="nil"/>
              <w:left w:val="nil"/>
              <w:bottom w:val="single" w:sz="4" w:space="0" w:color="auto"/>
              <w:right w:val="single" w:sz="4" w:space="0" w:color="auto"/>
            </w:tcBorders>
            <w:shd w:val="clear" w:color="auto" w:fill="auto"/>
            <w:noWrap/>
            <w:vAlign w:val="center"/>
            <w:hideMark/>
          </w:tcPr>
          <w:p w14:paraId="7852B540"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466,10</w:t>
            </w:r>
          </w:p>
        </w:tc>
      </w:tr>
      <w:tr w:rsidR="007D2549" w:rsidRPr="007D2549" w14:paraId="6464A30C" w14:textId="77777777" w:rsidTr="003563F7">
        <w:trPr>
          <w:trHeight w:val="1048"/>
        </w:trPr>
        <w:tc>
          <w:tcPr>
            <w:tcW w:w="318" w:type="pct"/>
            <w:tcBorders>
              <w:top w:val="nil"/>
              <w:left w:val="single" w:sz="4" w:space="0" w:color="auto"/>
              <w:bottom w:val="single" w:sz="4" w:space="0" w:color="auto"/>
              <w:right w:val="single" w:sz="4" w:space="0" w:color="auto"/>
            </w:tcBorders>
            <w:shd w:val="clear" w:color="auto" w:fill="auto"/>
            <w:noWrap/>
            <w:vAlign w:val="center"/>
            <w:hideMark/>
          </w:tcPr>
          <w:p w14:paraId="5F797575"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3.2.</w:t>
            </w:r>
          </w:p>
        </w:tc>
        <w:tc>
          <w:tcPr>
            <w:tcW w:w="2364" w:type="pct"/>
            <w:tcBorders>
              <w:top w:val="nil"/>
              <w:left w:val="nil"/>
              <w:bottom w:val="single" w:sz="4" w:space="0" w:color="auto"/>
              <w:right w:val="single" w:sz="4" w:space="0" w:color="auto"/>
            </w:tcBorders>
            <w:shd w:val="clear" w:color="auto" w:fill="auto"/>
            <w:vAlign w:val="bottom"/>
            <w:hideMark/>
          </w:tcPr>
          <w:p w14:paraId="519BE7EA" w14:textId="77777777" w:rsidR="007D2549" w:rsidRPr="007D2549" w:rsidRDefault="007D2549" w:rsidP="003563F7">
            <w:pPr>
              <w:spacing w:line="276" w:lineRule="auto"/>
              <w:rPr>
                <w:rFonts w:ascii="Myriad Pro" w:hAnsi="Myriad Pro"/>
                <w:color w:val="000000"/>
                <w:sz w:val="18"/>
                <w:szCs w:val="18"/>
              </w:rPr>
            </w:pPr>
            <w:r w:rsidRPr="007D2549">
              <w:rPr>
                <w:rFonts w:ascii="Myriad Pro" w:hAnsi="Myriad Pro"/>
                <w:color w:val="000000"/>
                <w:sz w:val="18"/>
                <w:szCs w:val="18"/>
              </w:rPr>
              <w:t xml:space="preserve">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18 Методических </w:t>
            </w:r>
            <w:r w:rsidR="00685A0B">
              <w:rPr>
                <w:rFonts w:ascii="Myriad Pro" w:hAnsi="Myriad Pro"/>
                <w:color w:val="000000"/>
                <w:sz w:val="18"/>
                <w:szCs w:val="18"/>
              </w:rPr>
              <w:t>№ </w:t>
            </w:r>
            <w:r w:rsidRPr="007D2549">
              <w:rPr>
                <w:rFonts w:ascii="Myriad Pro" w:hAnsi="Myriad Pro"/>
                <w:color w:val="000000"/>
                <w:sz w:val="18"/>
                <w:szCs w:val="18"/>
              </w:rPr>
              <w:t>209-э/1) (шт.)</w:t>
            </w:r>
          </w:p>
        </w:tc>
        <w:tc>
          <w:tcPr>
            <w:tcW w:w="746" w:type="pct"/>
            <w:tcBorders>
              <w:top w:val="nil"/>
              <w:left w:val="nil"/>
              <w:bottom w:val="single" w:sz="4" w:space="0" w:color="auto"/>
              <w:right w:val="single" w:sz="4" w:space="0" w:color="auto"/>
            </w:tcBorders>
            <w:shd w:val="clear" w:color="auto" w:fill="auto"/>
            <w:noWrap/>
            <w:vAlign w:val="center"/>
            <w:hideMark/>
          </w:tcPr>
          <w:p w14:paraId="651CD0C0" w14:textId="77777777" w:rsidR="007D2549" w:rsidRPr="007D2549" w:rsidRDefault="007D2549" w:rsidP="003563F7">
            <w:pPr>
              <w:spacing w:line="276" w:lineRule="auto"/>
              <w:jc w:val="center"/>
              <w:rPr>
                <w:rFonts w:ascii="Myriad Pro" w:hAnsi="Myriad Pro"/>
                <w:color w:val="000000"/>
                <w:sz w:val="18"/>
                <w:szCs w:val="18"/>
              </w:rPr>
            </w:pPr>
          </w:p>
        </w:tc>
        <w:tc>
          <w:tcPr>
            <w:tcW w:w="746" w:type="pct"/>
            <w:tcBorders>
              <w:top w:val="nil"/>
              <w:left w:val="nil"/>
              <w:bottom w:val="single" w:sz="4" w:space="0" w:color="auto"/>
              <w:right w:val="single" w:sz="4" w:space="0" w:color="auto"/>
            </w:tcBorders>
            <w:shd w:val="clear" w:color="auto" w:fill="auto"/>
            <w:noWrap/>
            <w:vAlign w:val="center"/>
            <w:hideMark/>
          </w:tcPr>
          <w:p w14:paraId="1D81404D" w14:textId="77777777" w:rsidR="007D2549" w:rsidRPr="007D2549" w:rsidRDefault="007D2549" w:rsidP="003563F7">
            <w:pPr>
              <w:spacing w:line="276" w:lineRule="auto"/>
              <w:jc w:val="center"/>
              <w:rPr>
                <w:rFonts w:ascii="Myriad Pro" w:hAnsi="Myriad Pro"/>
                <w:color w:val="000000"/>
                <w:sz w:val="18"/>
                <w:szCs w:val="18"/>
              </w:rPr>
            </w:pPr>
          </w:p>
        </w:tc>
        <w:tc>
          <w:tcPr>
            <w:tcW w:w="825" w:type="pct"/>
            <w:tcBorders>
              <w:top w:val="nil"/>
              <w:left w:val="nil"/>
              <w:bottom w:val="single" w:sz="4" w:space="0" w:color="auto"/>
              <w:right w:val="single" w:sz="4" w:space="0" w:color="auto"/>
            </w:tcBorders>
            <w:shd w:val="clear" w:color="auto" w:fill="auto"/>
            <w:noWrap/>
            <w:vAlign w:val="center"/>
            <w:hideMark/>
          </w:tcPr>
          <w:p w14:paraId="028C88B1"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1 002</w:t>
            </w:r>
          </w:p>
        </w:tc>
      </w:tr>
      <w:tr w:rsidR="007D2549" w:rsidRPr="007D2549" w14:paraId="7CBE8D95" w14:textId="77777777" w:rsidTr="003563F7">
        <w:trPr>
          <w:trHeight w:val="1091"/>
        </w:trPr>
        <w:tc>
          <w:tcPr>
            <w:tcW w:w="318"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03CFFEC6" w14:textId="77777777" w:rsidR="007D2549" w:rsidRPr="007D2549" w:rsidRDefault="007D2549" w:rsidP="003563F7">
            <w:pPr>
              <w:spacing w:line="276" w:lineRule="auto"/>
              <w:jc w:val="center"/>
              <w:rPr>
                <w:rFonts w:ascii="Myriad Pro" w:hAnsi="Myriad Pro"/>
                <w:b/>
                <w:bCs/>
                <w:color w:val="000000"/>
                <w:sz w:val="18"/>
                <w:szCs w:val="18"/>
              </w:rPr>
            </w:pPr>
            <w:r w:rsidRPr="007D2549">
              <w:rPr>
                <w:rFonts w:ascii="Myriad Pro" w:hAnsi="Myriad Pro"/>
                <w:b/>
                <w:bCs/>
                <w:color w:val="000000"/>
                <w:sz w:val="18"/>
                <w:szCs w:val="18"/>
              </w:rPr>
              <w:t>4.</w:t>
            </w:r>
          </w:p>
        </w:tc>
        <w:tc>
          <w:tcPr>
            <w:tcW w:w="2364" w:type="pct"/>
            <w:tcBorders>
              <w:top w:val="nil"/>
              <w:left w:val="nil"/>
              <w:bottom w:val="single" w:sz="4" w:space="0" w:color="auto"/>
              <w:right w:val="single" w:sz="4" w:space="0" w:color="auto"/>
            </w:tcBorders>
            <w:shd w:val="clear" w:color="auto" w:fill="EAF1DD" w:themeFill="accent3" w:themeFillTint="33"/>
            <w:vAlign w:val="bottom"/>
            <w:hideMark/>
          </w:tcPr>
          <w:p w14:paraId="5D6D9C43" w14:textId="77777777" w:rsidR="007D2549" w:rsidRPr="007D2549" w:rsidRDefault="007D2549" w:rsidP="003563F7">
            <w:pPr>
              <w:spacing w:line="276" w:lineRule="auto"/>
              <w:rPr>
                <w:rFonts w:ascii="Myriad Pro" w:hAnsi="Myriad Pro"/>
                <w:b/>
                <w:bCs/>
                <w:color w:val="000000"/>
                <w:sz w:val="18"/>
                <w:szCs w:val="18"/>
              </w:rPr>
            </w:pPr>
            <w:r w:rsidRPr="007D2549">
              <w:rPr>
                <w:rFonts w:ascii="Myriad Pro" w:hAnsi="Myriad Pro"/>
                <w:b/>
                <w:bCs/>
                <w:color w:val="000000"/>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746" w:type="pct"/>
            <w:tcBorders>
              <w:top w:val="nil"/>
              <w:left w:val="nil"/>
              <w:bottom w:val="single" w:sz="4" w:space="0" w:color="auto"/>
              <w:right w:val="single" w:sz="4" w:space="0" w:color="auto"/>
            </w:tcBorders>
            <w:shd w:val="clear" w:color="auto" w:fill="EAF1DD" w:themeFill="accent3" w:themeFillTint="33"/>
            <w:noWrap/>
            <w:vAlign w:val="center"/>
            <w:hideMark/>
          </w:tcPr>
          <w:p w14:paraId="5110A83B" w14:textId="77777777" w:rsidR="007D2549" w:rsidRPr="007D2549" w:rsidRDefault="007D2549" w:rsidP="003563F7">
            <w:pPr>
              <w:spacing w:line="276" w:lineRule="auto"/>
              <w:jc w:val="center"/>
              <w:rPr>
                <w:rFonts w:ascii="Myriad Pro" w:hAnsi="Myriad Pro"/>
                <w:b/>
                <w:bCs/>
                <w:color w:val="000000"/>
                <w:sz w:val="18"/>
                <w:szCs w:val="18"/>
              </w:rPr>
            </w:pPr>
          </w:p>
        </w:tc>
        <w:tc>
          <w:tcPr>
            <w:tcW w:w="746" w:type="pct"/>
            <w:tcBorders>
              <w:top w:val="nil"/>
              <w:left w:val="nil"/>
              <w:bottom w:val="single" w:sz="4" w:space="0" w:color="auto"/>
              <w:right w:val="single" w:sz="4" w:space="0" w:color="auto"/>
            </w:tcBorders>
            <w:shd w:val="clear" w:color="auto" w:fill="EAF1DD" w:themeFill="accent3" w:themeFillTint="33"/>
            <w:noWrap/>
            <w:vAlign w:val="center"/>
            <w:hideMark/>
          </w:tcPr>
          <w:p w14:paraId="0712BCDF" w14:textId="77777777" w:rsidR="007D2549" w:rsidRPr="007D2549" w:rsidRDefault="007D2549" w:rsidP="003563F7">
            <w:pPr>
              <w:spacing w:line="276" w:lineRule="auto"/>
              <w:jc w:val="center"/>
              <w:rPr>
                <w:rFonts w:ascii="Myriad Pro" w:hAnsi="Myriad Pro"/>
                <w:b/>
                <w:bCs/>
                <w:color w:val="000000"/>
                <w:sz w:val="18"/>
                <w:szCs w:val="18"/>
              </w:rPr>
            </w:pPr>
          </w:p>
        </w:tc>
        <w:tc>
          <w:tcPr>
            <w:tcW w:w="825" w:type="pct"/>
            <w:tcBorders>
              <w:top w:val="nil"/>
              <w:left w:val="nil"/>
              <w:bottom w:val="single" w:sz="4" w:space="0" w:color="auto"/>
              <w:right w:val="single" w:sz="4" w:space="0" w:color="auto"/>
            </w:tcBorders>
            <w:shd w:val="clear" w:color="auto" w:fill="EAF1DD" w:themeFill="accent3" w:themeFillTint="33"/>
            <w:noWrap/>
            <w:vAlign w:val="center"/>
            <w:hideMark/>
          </w:tcPr>
          <w:p w14:paraId="74E47DE4" w14:textId="77777777" w:rsidR="007D2549" w:rsidRPr="007D2549" w:rsidRDefault="007D2549" w:rsidP="003563F7">
            <w:pPr>
              <w:spacing w:line="276" w:lineRule="auto"/>
              <w:jc w:val="center"/>
              <w:rPr>
                <w:rFonts w:ascii="Myriad Pro" w:hAnsi="Myriad Pro"/>
                <w:b/>
                <w:bCs/>
                <w:color w:val="000000"/>
                <w:sz w:val="18"/>
                <w:szCs w:val="18"/>
              </w:rPr>
            </w:pPr>
            <w:r w:rsidRPr="007D2549">
              <w:rPr>
                <w:rFonts w:ascii="Myriad Pro" w:hAnsi="Myriad Pro"/>
                <w:b/>
                <w:bCs/>
                <w:color w:val="000000"/>
                <w:sz w:val="18"/>
                <w:szCs w:val="18"/>
              </w:rPr>
              <w:t>61 052,02</w:t>
            </w:r>
          </w:p>
        </w:tc>
      </w:tr>
    </w:tbl>
    <w:p w14:paraId="354A93C7" w14:textId="77777777" w:rsidR="007D2549" w:rsidRDefault="007D2549" w:rsidP="00C34E25">
      <w:pPr>
        <w:spacing w:before="200" w:line="360" w:lineRule="auto"/>
        <w:ind w:firstLine="567"/>
        <w:contextualSpacing/>
        <w:jc w:val="both"/>
        <w:rPr>
          <w:rFonts w:ascii="Myriad Pro" w:hAnsi="Myriad Pro"/>
          <w:sz w:val="26"/>
          <w:szCs w:val="26"/>
        </w:rPr>
      </w:pPr>
    </w:p>
    <w:tbl>
      <w:tblPr>
        <w:tblW w:w="5000" w:type="pct"/>
        <w:tblLook w:val="04A0" w:firstRow="1" w:lastRow="0" w:firstColumn="1" w:lastColumn="0" w:noHBand="0" w:noVBand="1"/>
      </w:tblPr>
      <w:tblGrid>
        <w:gridCol w:w="1028"/>
        <w:gridCol w:w="3917"/>
        <w:gridCol w:w="1512"/>
        <w:gridCol w:w="1375"/>
        <w:gridCol w:w="1512"/>
      </w:tblGrid>
      <w:tr w:rsidR="007D2549" w:rsidRPr="007D2549" w14:paraId="2B838E08" w14:textId="77777777" w:rsidTr="003563F7">
        <w:trPr>
          <w:trHeight w:val="364"/>
          <w:tblHeader/>
        </w:trPr>
        <w:tc>
          <w:tcPr>
            <w:tcW w:w="550"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913FC82" w14:textId="77777777" w:rsidR="007D2549" w:rsidRPr="007D2549" w:rsidRDefault="007D2549" w:rsidP="003563F7">
            <w:pPr>
              <w:spacing w:line="276" w:lineRule="auto"/>
              <w:jc w:val="center"/>
              <w:rPr>
                <w:rFonts w:ascii="Myriad Pro" w:hAnsi="Myriad Pro"/>
                <w:color w:val="FFFFFF" w:themeColor="background1"/>
                <w:sz w:val="18"/>
                <w:szCs w:val="18"/>
              </w:rPr>
            </w:pPr>
            <w:r w:rsidRPr="007D2549">
              <w:rPr>
                <w:rFonts w:ascii="Myriad Pro" w:hAnsi="Myriad Pro"/>
                <w:color w:val="FFFFFF" w:themeColor="background1"/>
                <w:sz w:val="18"/>
                <w:szCs w:val="18"/>
              </w:rPr>
              <w:t>N п/п</w:t>
            </w:r>
          </w:p>
        </w:tc>
        <w:tc>
          <w:tcPr>
            <w:tcW w:w="2096"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ECAB814" w14:textId="77777777" w:rsidR="007D2549" w:rsidRPr="007D2549" w:rsidRDefault="007D2549" w:rsidP="003563F7">
            <w:pPr>
              <w:spacing w:line="276" w:lineRule="auto"/>
              <w:jc w:val="center"/>
              <w:rPr>
                <w:rFonts w:ascii="Myriad Pro" w:hAnsi="Myriad Pro"/>
                <w:color w:val="FFFFFF" w:themeColor="background1"/>
                <w:sz w:val="18"/>
                <w:szCs w:val="18"/>
              </w:rPr>
            </w:pPr>
            <w:r w:rsidRPr="007D2549">
              <w:rPr>
                <w:rFonts w:ascii="Myriad Pro" w:hAnsi="Myriad Pro"/>
                <w:color w:val="FFFFFF" w:themeColor="background1"/>
                <w:sz w:val="18"/>
                <w:szCs w:val="18"/>
              </w:rPr>
              <w:t>Показатели</w:t>
            </w:r>
          </w:p>
        </w:tc>
        <w:tc>
          <w:tcPr>
            <w:tcW w:w="2354" w:type="pct"/>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2204C197" w14:textId="77777777" w:rsidR="007D2549" w:rsidRPr="007D2549" w:rsidRDefault="007D2549" w:rsidP="003563F7">
            <w:pPr>
              <w:spacing w:line="276" w:lineRule="auto"/>
              <w:jc w:val="center"/>
              <w:rPr>
                <w:rFonts w:ascii="Myriad Pro" w:hAnsi="Myriad Pro"/>
                <w:b/>
                <w:bCs/>
                <w:color w:val="FFFFFF" w:themeColor="background1"/>
                <w:sz w:val="18"/>
                <w:szCs w:val="18"/>
              </w:rPr>
            </w:pPr>
            <w:r w:rsidRPr="007D2549">
              <w:rPr>
                <w:rFonts w:ascii="Myriad Pro" w:hAnsi="Myriad Pro"/>
                <w:b/>
                <w:bCs/>
                <w:color w:val="FFFFFF" w:themeColor="background1"/>
                <w:sz w:val="18"/>
                <w:szCs w:val="18"/>
              </w:rPr>
              <w:t>Плановые показатели на 2017год</w:t>
            </w:r>
          </w:p>
        </w:tc>
      </w:tr>
      <w:tr w:rsidR="007D2549" w:rsidRPr="007D2549" w14:paraId="78F2A4B3" w14:textId="77777777" w:rsidTr="003563F7">
        <w:trPr>
          <w:trHeight w:val="710"/>
          <w:tblHeader/>
        </w:trPr>
        <w:tc>
          <w:tcPr>
            <w:tcW w:w="550"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0EC8A04" w14:textId="77777777" w:rsidR="007D2549" w:rsidRPr="007D2549" w:rsidRDefault="007D2549" w:rsidP="003563F7">
            <w:pPr>
              <w:spacing w:line="276" w:lineRule="auto"/>
              <w:jc w:val="center"/>
              <w:rPr>
                <w:rFonts w:ascii="Myriad Pro" w:hAnsi="Myriad Pro"/>
                <w:color w:val="FFFFFF" w:themeColor="background1"/>
                <w:sz w:val="18"/>
                <w:szCs w:val="18"/>
              </w:rPr>
            </w:pPr>
          </w:p>
        </w:tc>
        <w:tc>
          <w:tcPr>
            <w:tcW w:w="2096"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D77B5BD" w14:textId="77777777" w:rsidR="007D2549" w:rsidRPr="007D2549" w:rsidRDefault="007D2549" w:rsidP="003563F7">
            <w:pPr>
              <w:spacing w:line="276" w:lineRule="auto"/>
              <w:jc w:val="center"/>
              <w:rPr>
                <w:rFonts w:ascii="Myriad Pro" w:hAnsi="Myriad Pro"/>
                <w:color w:val="FFFFFF" w:themeColor="background1"/>
                <w:sz w:val="18"/>
                <w:szCs w:val="18"/>
              </w:rPr>
            </w:pPr>
          </w:p>
        </w:tc>
        <w:tc>
          <w:tcPr>
            <w:tcW w:w="809"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483D7EC" w14:textId="77777777" w:rsidR="007D2549" w:rsidRPr="007D2549" w:rsidRDefault="007D2549" w:rsidP="003563F7">
            <w:pPr>
              <w:spacing w:line="276" w:lineRule="auto"/>
              <w:jc w:val="center"/>
              <w:rPr>
                <w:rFonts w:ascii="Myriad Pro" w:hAnsi="Myriad Pro"/>
                <w:color w:val="FFFFFF" w:themeColor="background1"/>
                <w:sz w:val="18"/>
                <w:szCs w:val="18"/>
              </w:rPr>
            </w:pPr>
            <w:r w:rsidRPr="007D2549">
              <w:rPr>
                <w:rFonts w:ascii="Myriad Pro" w:hAnsi="Myriad Pro"/>
                <w:color w:val="FFFFFF" w:themeColor="background1"/>
                <w:sz w:val="18"/>
                <w:szCs w:val="18"/>
              </w:rPr>
              <w:t>стандарт, тариф, ставка (руб./кВт, руб./км)</w:t>
            </w:r>
          </w:p>
        </w:tc>
        <w:tc>
          <w:tcPr>
            <w:tcW w:w="73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0FF3E6B" w14:textId="77777777" w:rsidR="007D2549" w:rsidRPr="007D2549" w:rsidRDefault="007D2549" w:rsidP="003563F7">
            <w:pPr>
              <w:spacing w:line="276" w:lineRule="auto"/>
              <w:jc w:val="center"/>
              <w:rPr>
                <w:rFonts w:ascii="Myriad Pro" w:hAnsi="Myriad Pro"/>
                <w:color w:val="FFFFFF" w:themeColor="background1"/>
                <w:sz w:val="18"/>
                <w:szCs w:val="18"/>
              </w:rPr>
            </w:pPr>
            <w:r w:rsidRPr="007D2549">
              <w:rPr>
                <w:rFonts w:ascii="Myriad Pro" w:hAnsi="Myriad Pro"/>
                <w:color w:val="FFFFFF" w:themeColor="background1"/>
                <w:sz w:val="18"/>
                <w:szCs w:val="18"/>
              </w:rPr>
              <w:t>мощность, длина линий (кВт, км)</w:t>
            </w:r>
          </w:p>
        </w:tc>
        <w:tc>
          <w:tcPr>
            <w:tcW w:w="809"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0A65DE" w14:textId="77777777" w:rsidR="007D2549" w:rsidRPr="007D2549" w:rsidRDefault="007D2549" w:rsidP="003563F7">
            <w:pPr>
              <w:spacing w:line="276" w:lineRule="auto"/>
              <w:jc w:val="center"/>
              <w:rPr>
                <w:rFonts w:ascii="Myriad Pro" w:hAnsi="Myriad Pro"/>
                <w:color w:val="FFFFFF" w:themeColor="background1"/>
                <w:sz w:val="18"/>
                <w:szCs w:val="18"/>
              </w:rPr>
            </w:pPr>
            <w:r w:rsidRPr="007D2549">
              <w:rPr>
                <w:rFonts w:ascii="Myriad Pro" w:hAnsi="Myriad Pro"/>
                <w:color w:val="FFFFFF" w:themeColor="background1"/>
                <w:sz w:val="18"/>
                <w:szCs w:val="18"/>
              </w:rPr>
              <w:t>сумма (тыс. руб.)</w:t>
            </w:r>
          </w:p>
        </w:tc>
      </w:tr>
      <w:tr w:rsidR="007D2549" w:rsidRPr="007D2549" w14:paraId="2B681AA1" w14:textId="77777777" w:rsidTr="003563F7">
        <w:trPr>
          <w:trHeight w:val="832"/>
        </w:trPr>
        <w:tc>
          <w:tcPr>
            <w:tcW w:w="55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FA569EE" w14:textId="77777777" w:rsidR="007D2549" w:rsidRPr="007D2549" w:rsidRDefault="007D2549" w:rsidP="003563F7">
            <w:pPr>
              <w:spacing w:line="276" w:lineRule="auto"/>
              <w:jc w:val="center"/>
              <w:rPr>
                <w:rFonts w:ascii="Myriad Pro" w:hAnsi="Myriad Pro"/>
                <w:b/>
                <w:bCs/>
                <w:color w:val="000000"/>
                <w:sz w:val="18"/>
                <w:szCs w:val="18"/>
              </w:rPr>
            </w:pPr>
            <w:r w:rsidRPr="007D2549">
              <w:rPr>
                <w:rFonts w:ascii="Myriad Pro" w:hAnsi="Myriad Pro"/>
                <w:b/>
                <w:bCs/>
                <w:color w:val="000000"/>
                <w:sz w:val="18"/>
                <w:szCs w:val="18"/>
              </w:rPr>
              <w:t>1.</w:t>
            </w:r>
          </w:p>
        </w:tc>
        <w:tc>
          <w:tcPr>
            <w:tcW w:w="2096" w:type="pct"/>
            <w:tcBorders>
              <w:top w:val="single" w:sz="4" w:space="0" w:color="FFFFFF" w:themeColor="background1"/>
              <w:left w:val="nil"/>
              <w:bottom w:val="single" w:sz="4" w:space="0" w:color="auto"/>
              <w:right w:val="single" w:sz="4" w:space="0" w:color="auto"/>
            </w:tcBorders>
            <w:shd w:val="clear" w:color="auto" w:fill="auto"/>
            <w:vAlign w:val="bottom"/>
            <w:hideMark/>
          </w:tcPr>
          <w:p w14:paraId="57DD8F86" w14:textId="77777777" w:rsidR="007D2549" w:rsidRPr="007D2549" w:rsidRDefault="007D2549" w:rsidP="003563F7">
            <w:pPr>
              <w:spacing w:line="276" w:lineRule="auto"/>
              <w:rPr>
                <w:rFonts w:ascii="Myriad Pro" w:hAnsi="Myriad Pro"/>
                <w:b/>
                <w:bCs/>
                <w:color w:val="000000"/>
                <w:sz w:val="18"/>
                <w:szCs w:val="18"/>
              </w:rPr>
            </w:pPr>
            <w:r w:rsidRPr="007D2549">
              <w:rPr>
                <w:rFonts w:ascii="Myriad Pro" w:hAnsi="Myriad Pro"/>
                <w:b/>
                <w:bCs/>
                <w:color w:val="000000"/>
                <w:sz w:val="18"/>
                <w:szCs w:val="18"/>
              </w:rPr>
              <w:t>Расходы по мероприятиям "последней мили", связанные с осуществлением технологического присоединения к электрическим сетям [п. 1.1 + п. 1.2]:</w:t>
            </w:r>
          </w:p>
        </w:tc>
        <w:tc>
          <w:tcPr>
            <w:tcW w:w="80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D7ED21" w14:textId="77777777" w:rsidR="007D2549" w:rsidRPr="007D2549" w:rsidRDefault="007D2549" w:rsidP="003563F7">
            <w:pPr>
              <w:spacing w:line="276" w:lineRule="auto"/>
              <w:jc w:val="center"/>
              <w:rPr>
                <w:rFonts w:ascii="Myriad Pro" w:hAnsi="Myriad Pro"/>
                <w:b/>
                <w:bCs/>
                <w:sz w:val="18"/>
                <w:szCs w:val="18"/>
              </w:rPr>
            </w:pPr>
            <w:r w:rsidRPr="007D2549">
              <w:rPr>
                <w:rFonts w:ascii="Myriad Pro" w:hAnsi="Myriad Pro"/>
                <w:b/>
                <w:bCs/>
                <w:sz w:val="18"/>
                <w:szCs w:val="18"/>
              </w:rPr>
              <w:t> </w:t>
            </w:r>
          </w:p>
        </w:tc>
        <w:tc>
          <w:tcPr>
            <w:tcW w:w="73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B108F2" w14:textId="77777777" w:rsidR="007D2549" w:rsidRPr="007D2549" w:rsidRDefault="007D2549" w:rsidP="003563F7">
            <w:pPr>
              <w:spacing w:line="276" w:lineRule="auto"/>
              <w:jc w:val="center"/>
              <w:rPr>
                <w:rFonts w:ascii="Myriad Pro" w:hAnsi="Myriad Pro"/>
                <w:b/>
                <w:bCs/>
                <w:sz w:val="18"/>
                <w:szCs w:val="18"/>
              </w:rPr>
            </w:pPr>
            <w:r w:rsidRPr="007D2549">
              <w:rPr>
                <w:rFonts w:ascii="Myriad Pro" w:hAnsi="Myriad Pro"/>
                <w:b/>
                <w:bCs/>
                <w:sz w:val="18"/>
                <w:szCs w:val="18"/>
              </w:rPr>
              <w:t>0,92</w:t>
            </w:r>
          </w:p>
        </w:tc>
        <w:tc>
          <w:tcPr>
            <w:tcW w:w="80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1B0EC5A" w14:textId="77777777" w:rsidR="007D2549" w:rsidRPr="007D2549" w:rsidRDefault="007D2549" w:rsidP="003563F7">
            <w:pPr>
              <w:spacing w:line="276" w:lineRule="auto"/>
              <w:jc w:val="center"/>
              <w:rPr>
                <w:rFonts w:ascii="Myriad Pro" w:hAnsi="Myriad Pro"/>
                <w:b/>
                <w:bCs/>
                <w:sz w:val="18"/>
                <w:szCs w:val="18"/>
              </w:rPr>
            </w:pPr>
            <w:r w:rsidRPr="007D2549">
              <w:rPr>
                <w:rFonts w:ascii="Myriad Pro" w:hAnsi="Myriad Pro"/>
                <w:b/>
                <w:bCs/>
                <w:sz w:val="18"/>
                <w:szCs w:val="18"/>
              </w:rPr>
              <w:t>1 650,84</w:t>
            </w:r>
          </w:p>
        </w:tc>
      </w:tr>
      <w:tr w:rsidR="007D2549" w:rsidRPr="007D2549" w14:paraId="7A609236" w14:textId="77777777" w:rsidTr="003563F7">
        <w:trPr>
          <w:trHeight w:val="315"/>
        </w:trPr>
        <w:tc>
          <w:tcPr>
            <w:tcW w:w="550" w:type="pct"/>
            <w:tcBorders>
              <w:top w:val="nil"/>
              <w:left w:val="single" w:sz="4" w:space="0" w:color="auto"/>
              <w:bottom w:val="single" w:sz="4" w:space="0" w:color="auto"/>
              <w:right w:val="single" w:sz="4" w:space="0" w:color="auto"/>
            </w:tcBorders>
            <w:shd w:val="clear" w:color="auto" w:fill="auto"/>
            <w:noWrap/>
            <w:vAlign w:val="center"/>
            <w:hideMark/>
          </w:tcPr>
          <w:p w14:paraId="53D2558C"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1.1.1.</w:t>
            </w:r>
          </w:p>
        </w:tc>
        <w:tc>
          <w:tcPr>
            <w:tcW w:w="2096" w:type="pct"/>
            <w:tcBorders>
              <w:top w:val="nil"/>
              <w:left w:val="nil"/>
              <w:bottom w:val="single" w:sz="4" w:space="0" w:color="auto"/>
              <w:right w:val="single" w:sz="4" w:space="0" w:color="auto"/>
            </w:tcBorders>
            <w:shd w:val="clear" w:color="auto" w:fill="auto"/>
            <w:vAlign w:val="bottom"/>
            <w:hideMark/>
          </w:tcPr>
          <w:p w14:paraId="4728CB81" w14:textId="77777777" w:rsidR="007D2549" w:rsidRPr="007D2549" w:rsidRDefault="007D2549" w:rsidP="003563F7">
            <w:pPr>
              <w:spacing w:line="276" w:lineRule="auto"/>
              <w:rPr>
                <w:rFonts w:ascii="Myriad Pro" w:hAnsi="Myriad Pro"/>
                <w:color w:val="000000"/>
                <w:sz w:val="18"/>
                <w:szCs w:val="18"/>
              </w:rPr>
            </w:pPr>
            <w:r w:rsidRPr="007D2549">
              <w:rPr>
                <w:rFonts w:ascii="Myriad Pro" w:hAnsi="Myriad Pro"/>
                <w:color w:val="000000"/>
                <w:sz w:val="18"/>
                <w:szCs w:val="18"/>
              </w:rPr>
              <w:t>строительство ВЛ-0,4кВ</w:t>
            </w:r>
          </w:p>
        </w:tc>
        <w:tc>
          <w:tcPr>
            <w:tcW w:w="809" w:type="pct"/>
            <w:tcBorders>
              <w:top w:val="nil"/>
              <w:left w:val="nil"/>
              <w:bottom w:val="single" w:sz="4" w:space="0" w:color="auto"/>
              <w:right w:val="single" w:sz="4" w:space="0" w:color="auto"/>
            </w:tcBorders>
            <w:shd w:val="clear" w:color="auto" w:fill="auto"/>
            <w:noWrap/>
            <w:vAlign w:val="center"/>
            <w:hideMark/>
          </w:tcPr>
          <w:p w14:paraId="0313E012" w14:textId="77777777" w:rsidR="007D2549" w:rsidRPr="007D2549" w:rsidRDefault="007D2549" w:rsidP="003563F7">
            <w:pPr>
              <w:spacing w:line="276" w:lineRule="auto"/>
              <w:jc w:val="center"/>
              <w:rPr>
                <w:rFonts w:ascii="Myriad Pro" w:hAnsi="Myriad Pro"/>
                <w:sz w:val="18"/>
                <w:szCs w:val="18"/>
              </w:rPr>
            </w:pPr>
            <w:r w:rsidRPr="007D2549">
              <w:rPr>
                <w:rFonts w:ascii="Myriad Pro" w:hAnsi="Myriad Pro"/>
                <w:sz w:val="18"/>
                <w:szCs w:val="18"/>
              </w:rPr>
              <w:t>1 164 460,30</w:t>
            </w:r>
          </w:p>
        </w:tc>
        <w:tc>
          <w:tcPr>
            <w:tcW w:w="736" w:type="pct"/>
            <w:tcBorders>
              <w:top w:val="nil"/>
              <w:left w:val="nil"/>
              <w:bottom w:val="single" w:sz="4" w:space="0" w:color="auto"/>
              <w:right w:val="single" w:sz="4" w:space="0" w:color="auto"/>
            </w:tcBorders>
            <w:shd w:val="clear" w:color="auto" w:fill="auto"/>
            <w:noWrap/>
            <w:vAlign w:val="center"/>
            <w:hideMark/>
          </w:tcPr>
          <w:p w14:paraId="2C87BB9A" w14:textId="77777777" w:rsidR="007D2549" w:rsidRPr="007D2549" w:rsidRDefault="007D2549" w:rsidP="003563F7">
            <w:pPr>
              <w:spacing w:line="276" w:lineRule="auto"/>
              <w:jc w:val="center"/>
              <w:rPr>
                <w:rFonts w:ascii="Myriad Pro" w:hAnsi="Myriad Pro"/>
                <w:sz w:val="18"/>
                <w:szCs w:val="18"/>
              </w:rPr>
            </w:pPr>
            <w:r w:rsidRPr="007D2549">
              <w:rPr>
                <w:rFonts w:ascii="Myriad Pro" w:hAnsi="Myriad Pro"/>
                <w:sz w:val="18"/>
                <w:szCs w:val="18"/>
              </w:rPr>
              <w:t>0,00</w:t>
            </w:r>
          </w:p>
        </w:tc>
        <w:tc>
          <w:tcPr>
            <w:tcW w:w="809" w:type="pct"/>
            <w:tcBorders>
              <w:top w:val="nil"/>
              <w:left w:val="nil"/>
              <w:bottom w:val="single" w:sz="4" w:space="0" w:color="auto"/>
              <w:right w:val="single" w:sz="4" w:space="0" w:color="auto"/>
            </w:tcBorders>
            <w:shd w:val="clear" w:color="auto" w:fill="auto"/>
            <w:noWrap/>
            <w:vAlign w:val="center"/>
            <w:hideMark/>
          </w:tcPr>
          <w:p w14:paraId="6E34CB1A" w14:textId="77777777" w:rsidR="007D2549" w:rsidRPr="007D2549" w:rsidRDefault="007D2549" w:rsidP="003563F7">
            <w:pPr>
              <w:spacing w:line="276" w:lineRule="auto"/>
              <w:jc w:val="center"/>
              <w:rPr>
                <w:rFonts w:ascii="Myriad Pro" w:hAnsi="Myriad Pro"/>
                <w:sz w:val="18"/>
                <w:szCs w:val="18"/>
              </w:rPr>
            </w:pPr>
            <w:r w:rsidRPr="007D2549">
              <w:rPr>
                <w:rFonts w:ascii="Myriad Pro" w:hAnsi="Myriad Pro"/>
                <w:sz w:val="18"/>
                <w:szCs w:val="18"/>
              </w:rPr>
              <w:t>0,00</w:t>
            </w:r>
          </w:p>
        </w:tc>
      </w:tr>
      <w:tr w:rsidR="007D2549" w:rsidRPr="007D2549" w14:paraId="006150AF" w14:textId="77777777" w:rsidTr="003563F7">
        <w:trPr>
          <w:trHeight w:val="315"/>
        </w:trPr>
        <w:tc>
          <w:tcPr>
            <w:tcW w:w="550" w:type="pct"/>
            <w:tcBorders>
              <w:top w:val="nil"/>
              <w:left w:val="single" w:sz="4" w:space="0" w:color="auto"/>
              <w:bottom w:val="single" w:sz="4" w:space="0" w:color="auto"/>
              <w:right w:val="single" w:sz="4" w:space="0" w:color="auto"/>
            </w:tcBorders>
            <w:shd w:val="clear" w:color="auto" w:fill="auto"/>
            <w:noWrap/>
            <w:vAlign w:val="center"/>
            <w:hideMark/>
          </w:tcPr>
          <w:p w14:paraId="65D625DD"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1.1.2.</w:t>
            </w:r>
          </w:p>
        </w:tc>
        <w:tc>
          <w:tcPr>
            <w:tcW w:w="2096" w:type="pct"/>
            <w:tcBorders>
              <w:top w:val="nil"/>
              <w:left w:val="nil"/>
              <w:bottom w:val="single" w:sz="4" w:space="0" w:color="auto"/>
              <w:right w:val="single" w:sz="4" w:space="0" w:color="auto"/>
            </w:tcBorders>
            <w:shd w:val="clear" w:color="auto" w:fill="auto"/>
            <w:vAlign w:val="bottom"/>
            <w:hideMark/>
          </w:tcPr>
          <w:p w14:paraId="6377800D" w14:textId="77777777" w:rsidR="007D2549" w:rsidRPr="007D2549" w:rsidRDefault="007D2549" w:rsidP="003563F7">
            <w:pPr>
              <w:spacing w:line="276" w:lineRule="auto"/>
              <w:rPr>
                <w:rFonts w:ascii="Myriad Pro" w:hAnsi="Myriad Pro"/>
                <w:color w:val="000000"/>
                <w:sz w:val="18"/>
                <w:szCs w:val="18"/>
              </w:rPr>
            </w:pPr>
            <w:r w:rsidRPr="007D2549">
              <w:rPr>
                <w:rFonts w:ascii="Myriad Pro" w:hAnsi="Myriad Pro"/>
                <w:color w:val="000000"/>
                <w:sz w:val="18"/>
                <w:szCs w:val="18"/>
              </w:rPr>
              <w:t>строительство ВЛ-10кВ</w:t>
            </w:r>
          </w:p>
        </w:tc>
        <w:tc>
          <w:tcPr>
            <w:tcW w:w="809" w:type="pct"/>
            <w:tcBorders>
              <w:top w:val="nil"/>
              <w:left w:val="nil"/>
              <w:bottom w:val="single" w:sz="4" w:space="0" w:color="auto"/>
              <w:right w:val="single" w:sz="4" w:space="0" w:color="auto"/>
            </w:tcBorders>
            <w:shd w:val="clear" w:color="auto" w:fill="auto"/>
            <w:noWrap/>
            <w:vAlign w:val="center"/>
            <w:hideMark/>
          </w:tcPr>
          <w:p w14:paraId="7A785AB8" w14:textId="77777777" w:rsidR="007D2549" w:rsidRPr="007D2549" w:rsidRDefault="007D2549" w:rsidP="003563F7">
            <w:pPr>
              <w:spacing w:line="276" w:lineRule="auto"/>
              <w:jc w:val="center"/>
              <w:rPr>
                <w:rFonts w:ascii="Myriad Pro" w:hAnsi="Myriad Pro"/>
                <w:sz w:val="18"/>
                <w:szCs w:val="18"/>
              </w:rPr>
            </w:pPr>
            <w:r w:rsidRPr="007D2549">
              <w:rPr>
                <w:rFonts w:ascii="Myriad Pro" w:hAnsi="Myriad Pro"/>
                <w:sz w:val="18"/>
                <w:szCs w:val="18"/>
              </w:rPr>
              <w:t>1 794 387,57</w:t>
            </w:r>
          </w:p>
        </w:tc>
        <w:tc>
          <w:tcPr>
            <w:tcW w:w="736" w:type="pct"/>
            <w:tcBorders>
              <w:top w:val="nil"/>
              <w:left w:val="nil"/>
              <w:bottom w:val="single" w:sz="4" w:space="0" w:color="auto"/>
              <w:right w:val="single" w:sz="4" w:space="0" w:color="auto"/>
            </w:tcBorders>
            <w:shd w:val="clear" w:color="auto" w:fill="auto"/>
            <w:noWrap/>
            <w:vAlign w:val="center"/>
            <w:hideMark/>
          </w:tcPr>
          <w:p w14:paraId="763D498A" w14:textId="77777777" w:rsidR="007D2549" w:rsidRPr="007D2549" w:rsidRDefault="007D2549" w:rsidP="003563F7">
            <w:pPr>
              <w:spacing w:line="276" w:lineRule="auto"/>
              <w:jc w:val="center"/>
              <w:rPr>
                <w:rFonts w:ascii="Myriad Pro" w:hAnsi="Myriad Pro"/>
                <w:sz w:val="18"/>
                <w:szCs w:val="18"/>
              </w:rPr>
            </w:pPr>
            <w:r w:rsidRPr="007D2549">
              <w:rPr>
                <w:rFonts w:ascii="Myriad Pro" w:hAnsi="Myriad Pro"/>
                <w:sz w:val="18"/>
                <w:szCs w:val="18"/>
              </w:rPr>
              <w:t>0,92</w:t>
            </w:r>
          </w:p>
        </w:tc>
        <w:tc>
          <w:tcPr>
            <w:tcW w:w="809" w:type="pct"/>
            <w:tcBorders>
              <w:top w:val="nil"/>
              <w:left w:val="nil"/>
              <w:bottom w:val="single" w:sz="4" w:space="0" w:color="auto"/>
              <w:right w:val="single" w:sz="4" w:space="0" w:color="auto"/>
            </w:tcBorders>
            <w:shd w:val="clear" w:color="auto" w:fill="auto"/>
            <w:noWrap/>
            <w:vAlign w:val="center"/>
            <w:hideMark/>
          </w:tcPr>
          <w:p w14:paraId="283B2759" w14:textId="77777777" w:rsidR="007D2549" w:rsidRPr="007D2549" w:rsidRDefault="007D2549" w:rsidP="003563F7">
            <w:pPr>
              <w:spacing w:line="276" w:lineRule="auto"/>
              <w:jc w:val="center"/>
              <w:rPr>
                <w:rFonts w:ascii="Myriad Pro" w:hAnsi="Myriad Pro"/>
                <w:sz w:val="18"/>
                <w:szCs w:val="18"/>
              </w:rPr>
            </w:pPr>
            <w:r w:rsidRPr="007D2549">
              <w:rPr>
                <w:rFonts w:ascii="Myriad Pro" w:hAnsi="Myriad Pro"/>
                <w:sz w:val="18"/>
                <w:szCs w:val="18"/>
              </w:rPr>
              <w:t>1 650,84</w:t>
            </w:r>
          </w:p>
        </w:tc>
      </w:tr>
      <w:tr w:rsidR="007D2549" w:rsidRPr="007D2549" w14:paraId="6727C0D9" w14:textId="77777777" w:rsidTr="003563F7">
        <w:trPr>
          <w:trHeight w:val="900"/>
        </w:trPr>
        <w:tc>
          <w:tcPr>
            <w:tcW w:w="550" w:type="pct"/>
            <w:tcBorders>
              <w:top w:val="nil"/>
              <w:left w:val="single" w:sz="4" w:space="0" w:color="auto"/>
              <w:bottom w:val="single" w:sz="4" w:space="0" w:color="auto"/>
              <w:right w:val="single" w:sz="4" w:space="0" w:color="auto"/>
            </w:tcBorders>
            <w:shd w:val="clear" w:color="auto" w:fill="auto"/>
            <w:noWrap/>
            <w:vAlign w:val="center"/>
            <w:hideMark/>
          </w:tcPr>
          <w:p w14:paraId="30610AC3" w14:textId="77777777" w:rsidR="007D2549" w:rsidRPr="007D2549" w:rsidRDefault="007D2549" w:rsidP="003563F7">
            <w:pPr>
              <w:spacing w:line="276" w:lineRule="auto"/>
              <w:jc w:val="center"/>
              <w:rPr>
                <w:rFonts w:ascii="Myriad Pro" w:hAnsi="Myriad Pro"/>
                <w:b/>
                <w:bCs/>
                <w:color w:val="000000"/>
                <w:sz w:val="18"/>
                <w:szCs w:val="18"/>
              </w:rPr>
            </w:pPr>
            <w:r w:rsidRPr="007D2549">
              <w:rPr>
                <w:rFonts w:ascii="Myriad Pro" w:hAnsi="Myriad Pro"/>
                <w:b/>
                <w:bCs/>
                <w:color w:val="000000"/>
                <w:sz w:val="18"/>
                <w:szCs w:val="18"/>
              </w:rPr>
              <w:t>2.</w:t>
            </w:r>
          </w:p>
        </w:tc>
        <w:tc>
          <w:tcPr>
            <w:tcW w:w="2096" w:type="pct"/>
            <w:tcBorders>
              <w:top w:val="nil"/>
              <w:left w:val="nil"/>
              <w:bottom w:val="single" w:sz="4" w:space="0" w:color="auto"/>
              <w:right w:val="single" w:sz="4" w:space="0" w:color="auto"/>
            </w:tcBorders>
            <w:shd w:val="clear" w:color="auto" w:fill="auto"/>
            <w:vAlign w:val="bottom"/>
            <w:hideMark/>
          </w:tcPr>
          <w:p w14:paraId="15E6B5BB" w14:textId="77777777" w:rsidR="007D2549" w:rsidRPr="007D2549" w:rsidRDefault="007D2549" w:rsidP="003563F7">
            <w:pPr>
              <w:spacing w:line="276" w:lineRule="auto"/>
              <w:rPr>
                <w:rFonts w:ascii="Myriad Pro" w:hAnsi="Myriad Pro"/>
                <w:b/>
                <w:bCs/>
                <w:color w:val="000000"/>
                <w:sz w:val="18"/>
                <w:szCs w:val="18"/>
              </w:rPr>
            </w:pPr>
            <w:r w:rsidRPr="007D2549">
              <w:rPr>
                <w:rFonts w:ascii="Myriad Pro" w:hAnsi="Myriad Pro"/>
                <w:b/>
                <w:bCs/>
                <w:color w:val="000000"/>
                <w:sz w:val="18"/>
                <w:szCs w:val="18"/>
              </w:rPr>
              <w:t>Суммарный размер платы за технологическое присоединение в части мероприятий "последней мили" [п. 2.1 + п. 2.2 + п. 2.3 + п. 2.4 + п. 2.5]:</w:t>
            </w:r>
          </w:p>
        </w:tc>
        <w:tc>
          <w:tcPr>
            <w:tcW w:w="809" w:type="pct"/>
            <w:tcBorders>
              <w:top w:val="nil"/>
              <w:left w:val="nil"/>
              <w:bottom w:val="single" w:sz="4" w:space="0" w:color="auto"/>
              <w:right w:val="single" w:sz="4" w:space="0" w:color="auto"/>
            </w:tcBorders>
            <w:shd w:val="clear" w:color="auto" w:fill="auto"/>
            <w:noWrap/>
            <w:vAlign w:val="center"/>
            <w:hideMark/>
          </w:tcPr>
          <w:p w14:paraId="4ED69575" w14:textId="77777777" w:rsidR="007D2549" w:rsidRPr="007D2549" w:rsidRDefault="007D2549" w:rsidP="003563F7">
            <w:pPr>
              <w:spacing w:line="276" w:lineRule="auto"/>
              <w:jc w:val="center"/>
              <w:rPr>
                <w:rFonts w:ascii="Myriad Pro" w:hAnsi="Myriad Pro"/>
                <w:b/>
                <w:bCs/>
                <w:color w:val="000000"/>
                <w:sz w:val="18"/>
                <w:szCs w:val="18"/>
              </w:rPr>
            </w:pPr>
            <w:r w:rsidRPr="007D2549">
              <w:rPr>
                <w:rFonts w:ascii="Myriad Pro" w:hAnsi="Myriad Pro"/>
                <w:b/>
                <w:bCs/>
                <w:color w:val="000000"/>
                <w:sz w:val="18"/>
                <w:szCs w:val="18"/>
              </w:rPr>
              <w:t> </w:t>
            </w:r>
          </w:p>
        </w:tc>
        <w:tc>
          <w:tcPr>
            <w:tcW w:w="736" w:type="pct"/>
            <w:tcBorders>
              <w:top w:val="nil"/>
              <w:left w:val="nil"/>
              <w:bottom w:val="single" w:sz="4" w:space="0" w:color="auto"/>
              <w:right w:val="single" w:sz="4" w:space="0" w:color="auto"/>
            </w:tcBorders>
            <w:shd w:val="clear" w:color="auto" w:fill="auto"/>
            <w:noWrap/>
            <w:vAlign w:val="center"/>
            <w:hideMark/>
          </w:tcPr>
          <w:p w14:paraId="19309122" w14:textId="77777777" w:rsidR="007D2549" w:rsidRPr="007D2549" w:rsidRDefault="007D2549" w:rsidP="003563F7">
            <w:pPr>
              <w:spacing w:line="276" w:lineRule="auto"/>
              <w:jc w:val="center"/>
              <w:rPr>
                <w:rFonts w:ascii="Myriad Pro" w:hAnsi="Myriad Pro"/>
                <w:b/>
                <w:bCs/>
                <w:color w:val="000000"/>
                <w:sz w:val="18"/>
                <w:szCs w:val="18"/>
              </w:rPr>
            </w:pPr>
            <w:r w:rsidRPr="007D2549">
              <w:rPr>
                <w:rFonts w:ascii="Myriad Pro" w:hAnsi="Myriad Pro"/>
                <w:b/>
                <w:bCs/>
                <w:color w:val="000000"/>
                <w:sz w:val="18"/>
                <w:szCs w:val="18"/>
              </w:rPr>
              <w:t> </w:t>
            </w:r>
          </w:p>
        </w:tc>
        <w:tc>
          <w:tcPr>
            <w:tcW w:w="809" w:type="pct"/>
            <w:tcBorders>
              <w:top w:val="nil"/>
              <w:left w:val="nil"/>
              <w:bottom w:val="single" w:sz="4" w:space="0" w:color="auto"/>
              <w:right w:val="single" w:sz="4" w:space="0" w:color="auto"/>
            </w:tcBorders>
            <w:shd w:val="clear" w:color="auto" w:fill="auto"/>
            <w:noWrap/>
            <w:vAlign w:val="center"/>
            <w:hideMark/>
          </w:tcPr>
          <w:p w14:paraId="773C80D7" w14:textId="77777777" w:rsidR="007D2549" w:rsidRPr="007D2549" w:rsidRDefault="007D2549" w:rsidP="003563F7">
            <w:pPr>
              <w:spacing w:line="276" w:lineRule="auto"/>
              <w:jc w:val="center"/>
              <w:rPr>
                <w:rFonts w:ascii="Myriad Pro" w:hAnsi="Myriad Pro"/>
                <w:b/>
                <w:bCs/>
                <w:color w:val="000000"/>
                <w:sz w:val="18"/>
                <w:szCs w:val="18"/>
              </w:rPr>
            </w:pPr>
            <w:r w:rsidRPr="007D2549">
              <w:rPr>
                <w:rFonts w:ascii="Myriad Pro" w:hAnsi="Myriad Pro"/>
                <w:b/>
                <w:bCs/>
                <w:color w:val="000000"/>
                <w:sz w:val="18"/>
                <w:szCs w:val="18"/>
              </w:rPr>
              <w:t>619,06</w:t>
            </w:r>
          </w:p>
        </w:tc>
      </w:tr>
      <w:tr w:rsidR="007D2549" w:rsidRPr="007D2549" w14:paraId="51230C79" w14:textId="77777777" w:rsidTr="003563F7">
        <w:trPr>
          <w:trHeight w:val="315"/>
        </w:trPr>
        <w:tc>
          <w:tcPr>
            <w:tcW w:w="550" w:type="pct"/>
            <w:tcBorders>
              <w:top w:val="nil"/>
              <w:left w:val="single" w:sz="4" w:space="0" w:color="auto"/>
              <w:bottom w:val="single" w:sz="4" w:space="0" w:color="auto"/>
              <w:right w:val="single" w:sz="4" w:space="0" w:color="auto"/>
            </w:tcBorders>
            <w:shd w:val="clear" w:color="auto" w:fill="auto"/>
            <w:noWrap/>
            <w:vAlign w:val="center"/>
            <w:hideMark/>
          </w:tcPr>
          <w:p w14:paraId="7B1E31B3" w14:textId="77777777" w:rsidR="007D2549" w:rsidRPr="007D2549" w:rsidRDefault="007D2549" w:rsidP="003563F7">
            <w:pPr>
              <w:spacing w:line="276" w:lineRule="auto"/>
              <w:jc w:val="center"/>
              <w:rPr>
                <w:rFonts w:ascii="Myriad Pro" w:hAnsi="Myriad Pro"/>
                <w:b/>
                <w:bCs/>
                <w:sz w:val="18"/>
                <w:szCs w:val="18"/>
              </w:rPr>
            </w:pPr>
            <w:r w:rsidRPr="007D2549">
              <w:rPr>
                <w:rFonts w:ascii="Myriad Pro" w:hAnsi="Myriad Pro"/>
                <w:b/>
                <w:bCs/>
                <w:sz w:val="18"/>
                <w:szCs w:val="18"/>
              </w:rPr>
              <w:lastRenderedPageBreak/>
              <w:t>2.1.1</w:t>
            </w:r>
          </w:p>
        </w:tc>
        <w:tc>
          <w:tcPr>
            <w:tcW w:w="2096" w:type="pct"/>
            <w:tcBorders>
              <w:top w:val="nil"/>
              <w:left w:val="nil"/>
              <w:bottom w:val="single" w:sz="4" w:space="0" w:color="auto"/>
              <w:right w:val="single" w:sz="4" w:space="0" w:color="auto"/>
            </w:tcBorders>
            <w:shd w:val="clear" w:color="auto" w:fill="auto"/>
            <w:vAlign w:val="bottom"/>
            <w:hideMark/>
          </w:tcPr>
          <w:p w14:paraId="50659D4F" w14:textId="77777777" w:rsidR="007D2549" w:rsidRPr="007D2549" w:rsidRDefault="007D2549" w:rsidP="003563F7">
            <w:pPr>
              <w:spacing w:line="276" w:lineRule="auto"/>
              <w:rPr>
                <w:rFonts w:ascii="Myriad Pro" w:hAnsi="Myriad Pro"/>
                <w:sz w:val="18"/>
                <w:szCs w:val="18"/>
              </w:rPr>
            </w:pPr>
            <w:r w:rsidRPr="007D2549">
              <w:rPr>
                <w:rFonts w:ascii="Myriad Pro" w:hAnsi="Myriad Pro"/>
                <w:sz w:val="18"/>
                <w:szCs w:val="18"/>
              </w:rPr>
              <w:t>строительство ВЛ-0,4кВ</w:t>
            </w:r>
          </w:p>
        </w:tc>
        <w:tc>
          <w:tcPr>
            <w:tcW w:w="809" w:type="pct"/>
            <w:tcBorders>
              <w:top w:val="nil"/>
              <w:left w:val="nil"/>
              <w:bottom w:val="single" w:sz="4" w:space="0" w:color="auto"/>
              <w:right w:val="single" w:sz="4" w:space="0" w:color="auto"/>
            </w:tcBorders>
            <w:shd w:val="clear" w:color="auto" w:fill="auto"/>
            <w:noWrap/>
            <w:vAlign w:val="center"/>
            <w:hideMark/>
          </w:tcPr>
          <w:p w14:paraId="6550AE26"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582 230,15</w:t>
            </w:r>
          </w:p>
        </w:tc>
        <w:tc>
          <w:tcPr>
            <w:tcW w:w="736" w:type="pct"/>
            <w:tcBorders>
              <w:top w:val="nil"/>
              <w:left w:val="nil"/>
              <w:bottom w:val="single" w:sz="4" w:space="0" w:color="auto"/>
              <w:right w:val="single" w:sz="4" w:space="0" w:color="auto"/>
            </w:tcBorders>
            <w:shd w:val="clear" w:color="auto" w:fill="auto"/>
            <w:noWrap/>
            <w:vAlign w:val="center"/>
            <w:hideMark/>
          </w:tcPr>
          <w:p w14:paraId="6335C876"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0,00</w:t>
            </w:r>
          </w:p>
        </w:tc>
        <w:tc>
          <w:tcPr>
            <w:tcW w:w="809" w:type="pct"/>
            <w:tcBorders>
              <w:top w:val="nil"/>
              <w:left w:val="nil"/>
              <w:bottom w:val="single" w:sz="4" w:space="0" w:color="auto"/>
              <w:right w:val="single" w:sz="4" w:space="0" w:color="auto"/>
            </w:tcBorders>
            <w:shd w:val="clear" w:color="auto" w:fill="auto"/>
            <w:noWrap/>
            <w:vAlign w:val="center"/>
            <w:hideMark/>
          </w:tcPr>
          <w:p w14:paraId="21583CD9"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0,00</w:t>
            </w:r>
          </w:p>
        </w:tc>
      </w:tr>
      <w:tr w:rsidR="007D2549" w:rsidRPr="007D2549" w14:paraId="249F74CC" w14:textId="77777777" w:rsidTr="003563F7">
        <w:trPr>
          <w:trHeight w:val="315"/>
        </w:trPr>
        <w:tc>
          <w:tcPr>
            <w:tcW w:w="550" w:type="pct"/>
            <w:tcBorders>
              <w:top w:val="nil"/>
              <w:left w:val="single" w:sz="4" w:space="0" w:color="auto"/>
              <w:bottom w:val="single" w:sz="4" w:space="0" w:color="auto"/>
              <w:right w:val="single" w:sz="4" w:space="0" w:color="auto"/>
            </w:tcBorders>
            <w:shd w:val="clear" w:color="auto" w:fill="auto"/>
            <w:noWrap/>
            <w:vAlign w:val="center"/>
            <w:hideMark/>
          </w:tcPr>
          <w:p w14:paraId="48A26E46" w14:textId="77777777" w:rsidR="007D2549" w:rsidRPr="007D2549" w:rsidRDefault="007D2549" w:rsidP="003563F7">
            <w:pPr>
              <w:spacing w:line="276" w:lineRule="auto"/>
              <w:jc w:val="center"/>
              <w:rPr>
                <w:rFonts w:ascii="Myriad Pro" w:hAnsi="Myriad Pro"/>
                <w:b/>
                <w:bCs/>
                <w:sz w:val="18"/>
                <w:szCs w:val="18"/>
              </w:rPr>
            </w:pPr>
            <w:r w:rsidRPr="007D2549">
              <w:rPr>
                <w:rFonts w:ascii="Myriad Pro" w:hAnsi="Myriad Pro"/>
                <w:b/>
                <w:bCs/>
                <w:sz w:val="18"/>
                <w:szCs w:val="18"/>
              </w:rPr>
              <w:t>2.1.2</w:t>
            </w:r>
          </w:p>
        </w:tc>
        <w:tc>
          <w:tcPr>
            <w:tcW w:w="2096" w:type="pct"/>
            <w:tcBorders>
              <w:top w:val="nil"/>
              <w:left w:val="nil"/>
              <w:bottom w:val="single" w:sz="4" w:space="0" w:color="auto"/>
              <w:right w:val="single" w:sz="4" w:space="0" w:color="auto"/>
            </w:tcBorders>
            <w:shd w:val="clear" w:color="auto" w:fill="auto"/>
            <w:vAlign w:val="bottom"/>
            <w:hideMark/>
          </w:tcPr>
          <w:p w14:paraId="1A6D57FC" w14:textId="77777777" w:rsidR="007D2549" w:rsidRPr="007D2549" w:rsidRDefault="007D2549" w:rsidP="003563F7">
            <w:pPr>
              <w:spacing w:line="276" w:lineRule="auto"/>
              <w:rPr>
                <w:rFonts w:ascii="Myriad Pro" w:hAnsi="Myriad Pro"/>
                <w:sz w:val="18"/>
                <w:szCs w:val="18"/>
              </w:rPr>
            </w:pPr>
            <w:r w:rsidRPr="007D2549">
              <w:rPr>
                <w:rFonts w:ascii="Myriad Pro" w:hAnsi="Myriad Pro"/>
                <w:sz w:val="18"/>
                <w:szCs w:val="18"/>
              </w:rPr>
              <w:t>строительство ВЛ-10кВ</w:t>
            </w:r>
          </w:p>
        </w:tc>
        <w:tc>
          <w:tcPr>
            <w:tcW w:w="809" w:type="pct"/>
            <w:tcBorders>
              <w:top w:val="nil"/>
              <w:left w:val="nil"/>
              <w:bottom w:val="single" w:sz="4" w:space="0" w:color="auto"/>
              <w:right w:val="single" w:sz="4" w:space="0" w:color="auto"/>
            </w:tcBorders>
            <w:shd w:val="clear" w:color="auto" w:fill="auto"/>
            <w:noWrap/>
            <w:vAlign w:val="center"/>
            <w:hideMark/>
          </w:tcPr>
          <w:p w14:paraId="6FD52F3E"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672 895,34</w:t>
            </w:r>
          </w:p>
        </w:tc>
        <w:tc>
          <w:tcPr>
            <w:tcW w:w="736" w:type="pct"/>
            <w:tcBorders>
              <w:top w:val="nil"/>
              <w:left w:val="nil"/>
              <w:bottom w:val="single" w:sz="4" w:space="0" w:color="auto"/>
              <w:right w:val="single" w:sz="4" w:space="0" w:color="auto"/>
            </w:tcBorders>
            <w:shd w:val="clear" w:color="auto" w:fill="auto"/>
            <w:noWrap/>
            <w:vAlign w:val="center"/>
            <w:hideMark/>
          </w:tcPr>
          <w:p w14:paraId="60824F6A"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0,92</w:t>
            </w:r>
          </w:p>
        </w:tc>
        <w:tc>
          <w:tcPr>
            <w:tcW w:w="809" w:type="pct"/>
            <w:tcBorders>
              <w:top w:val="nil"/>
              <w:left w:val="nil"/>
              <w:bottom w:val="single" w:sz="4" w:space="0" w:color="auto"/>
              <w:right w:val="single" w:sz="4" w:space="0" w:color="auto"/>
            </w:tcBorders>
            <w:shd w:val="clear" w:color="auto" w:fill="auto"/>
            <w:noWrap/>
            <w:vAlign w:val="center"/>
            <w:hideMark/>
          </w:tcPr>
          <w:p w14:paraId="022D72F3"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619,06</w:t>
            </w:r>
          </w:p>
        </w:tc>
      </w:tr>
      <w:tr w:rsidR="007D2549" w:rsidRPr="007D2549" w14:paraId="5CE64D14" w14:textId="77777777" w:rsidTr="003563F7">
        <w:trPr>
          <w:trHeight w:val="296"/>
        </w:trPr>
        <w:tc>
          <w:tcPr>
            <w:tcW w:w="550" w:type="pct"/>
            <w:tcBorders>
              <w:top w:val="nil"/>
              <w:left w:val="single" w:sz="4" w:space="0" w:color="auto"/>
              <w:bottom w:val="single" w:sz="4" w:space="0" w:color="auto"/>
              <w:right w:val="single" w:sz="4" w:space="0" w:color="auto"/>
            </w:tcBorders>
            <w:shd w:val="clear" w:color="auto" w:fill="auto"/>
            <w:noWrap/>
            <w:vAlign w:val="center"/>
            <w:hideMark/>
          </w:tcPr>
          <w:p w14:paraId="14508983" w14:textId="77777777" w:rsidR="007D2549" w:rsidRPr="007D2549" w:rsidRDefault="007D2549" w:rsidP="003563F7">
            <w:pPr>
              <w:spacing w:line="276" w:lineRule="auto"/>
              <w:jc w:val="center"/>
              <w:rPr>
                <w:rFonts w:ascii="Myriad Pro" w:hAnsi="Myriad Pro"/>
                <w:sz w:val="18"/>
                <w:szCs w:val="18"/>
              </w:rPr>
            </w:pPr>
            <w:r w:rsidRPr="007D2549">
              <w:rPr>
                <w:rFonts w:ascii="Myriad Pro" w:hAnsi="Myriad Pro"/>
                <w:sz w:val="18"/>
                <w:szCs w:val="18"/>
              </w:rPr>
              <w:t>2.2.</w:t>
            </w:r>
          </w:p>
        </w:tc>
        <w:tc>
          <w:tcPr>
            <w:tcW w:w="2096" w:type="pct"/>
            <w:tcBorders>
              <w:top w:val="nil"/>
              <w:left w:val="nil"/>
              <w:bottom w:val="single" w:sz="4" w:space="0" w:color="auto"/>
              <w:right w:val="single" w:sz="4" w:space="0" w:color="auto"/>
            </w:tcBorders>
            <w:shd w:val="clear" w:color="auto" w:fill="auto"/>
            <w:vAlign w:val="bottom"/>
            <w:hideMark/>
          </w:tcPr>
          <w:p w14:paraId="70B81112" w14:textId="77777777" w:rsidR="007D2549" w:rsidRPr="007D2549" w:rsidRDefault="007D2549" w:rsidP="003563F7">
            <w:pPr>
              <w:spacing w:line="276" w:lineRule="auto"/>
              <w:rPr>
                <w:rFonts w:ascii="Myriad Pro" w:hAnsi="Myriad Pro"/>
                <w:sz w:val="18"/>
                <w:szCs w:val="18"/>
              </w:rPr>
            </w:pPr>
            <w:r w:rsidRPr="007D2549">
              <w:rPr>
                <w:rFonts w:ascii="Myriad Pro" w:hAnsi="Myriad Pro"/>
                <w:sz w:val="18"/>
                <w:szCs w:val="18"/>
              </w:rPr>
              <w:t>строительство кабельных линий, на уровне напряжения i и (или) диапазоне мощности j</w:t>
            </w:r>
          </w:p>
        </w:tc>
        <w:tc>
          <w:tcPr>
            <w:tcW w:w="809" w:type="pct"/>
            <w:tcBorders>
              <w:top w:val="nil"/>
              <w:left w:val="nil"/>
              <w:bottom w:val="single" w:sz="4" w:space="0" w:color="auto"/>
              <w:right w:val="single" w:sz="4" w:space="0" w:color="auto"/>
            </w:tcBorders>
            <w:shd w:val="clear" w:color="auto" w:fill="auto"/>
            <w:noWrap/>
            <w:vAlign w:val="center"/>
            <w:hideMark/>
          </w:tcPr>
          <w:p w14:paraId="6073DF5D"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 </w:t>
            </w:r>
          </w:p>
        </w:tc>
        <w:tc>
          <w:tcPr>
            <w:tcW w:w="736" w:type="pct"/>
            <w:tcBorders>
              <w:top w:val="nil"/>
              <w:left w:val="nil"/>
              <w:bottom w:val="single" w:sz="4" w:space="0" w:color="auto"/>
              <w:right w:val="single" w:sz="4" w:space="0" w:color="auto"/>
            </w:tcBorders>
            <w:shd w:val="clear" w:color="auto" w:fill="auto"/>
            <w:noWrap/>
            <w:vAlign w:val="center"/>
            <w:hideMark/>
          </w:tcPr>
          <w:p w14:paraId="584CEE7E"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 </w:t>
            </w:r>
          </w:p>
        </w:tc>
        <w:tc>
          <w:tcPr>
            <w:tcW w:w="809" w:type="pct"/>
            <w:tcBorders>
              <w:top w:val="nil"/>
              <w:left w:val="nil"/>
              <w:bottom w:val="single" w:sz="4" w:space="0" w:color="auto"/>
              <w:right w:val="single" w:sz="4" w:space="0" w:color="auto"/>
            </w:tcBorders>
            <w:shd w:val="clear" w:color="auto" w:fill="auto"/>
            <w:noWrap/>
            <w:vAlign w:val="center"/>
            <w:hideMark/>
          </w:tcPr>
          <w:p w14:paraId="1A662D58"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0,00</w:t>
            </w:r>
          </w:p>
        </w:tc>
      </w:tr>
      <w:tr w:rsidR="007D2549" w:rsidRPr="007D2549" w14:paraId="4AA431AB" w14:textId="77777777" w:rsidTr="003563F7">
        <w:trPr>
          <w:trHeight w:val="1279"/>
        </w:trPr>
        <w:tc>
          <w:tcPr>
            <w:tcW w:w="550"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0A27D661" w14:textId="77777777" w:rsidR="007D2549" w:rsidRPr="007D2549" w:rsidRDefault="007D2549" w:rsidP="003563F7">
            <w:pPr>
              <w:spacing w:line="276" w:lineRule="auto"/>
              <w:jc w:val="center"/>
              <w:rPr>
                <w:rFonts w:ascii="Myriad Pro" w:hAnsi="Myriad Pro"/>
                <w:color w:val="000000"/>
                <w:sz w:val="18"/>
                <w:szCs w:val="18"/>
              </w:rPr>
            </w:pPr>
            <w:r w:rsidRPr="007D2549">
              <w:rPr>
                <w:rFonts w:ascii="Myriad Pro" w:hAnsi="Myriad Pro"/>
                <w:color w:val="000000"/>
                <w:sz w:val="18"/>
                <w:szCs w:val="18"/>
              </w:rPr>
              <w:t>3.</w:t>
            </w:r>
          </w:p>
        </w:tc>
        <w:tc>
          <w:tcPr>
            <w:tcW w:w="2096" w:type="pct"/>
            <w:tcBorders>
              <w:top w:val="nil"/>
              <w:left w:val="nil"/>
              <w:bottom w:val="single" w:sz="4" w:space="0" w:color="auto"/>
              <w:right w:val="single" w:sz="4" w:space="0" w:color="auto"/>
            </w:tcBorders>
            <w:shd w:val="clear" w:color="auto" w:fill="EAF1DD" w:themeFill="accent3" w:themeFillTint="33"/>
            <w:vAlign w:val="bottom"/>
            <w:hideMark/>
          </w:tcPr>
          <w:p w14:paraId="3558001C" w14:textId="77777777" w:rsidR="007D2549" w:rsidRPr="007D2549" w:rsidRDefault="007D2549" w:rsidP="003563F7">
            <w:pPr>
              <w:spacing w:line="276" w:lineRule="auto"/>
              <w:rPr>
                <w:rFonts w:ascii="Myriad Pro" w:hAnsi="Myriad Pro"/>
                <w:b/>
                <w:bCs/>
                <w:color w:val="000000"/>
                <w:sz w:val="18"/>
                <w:szCs w:val="18"/>
              </w:rPr>
            </w:pPr>
            <w:r w:rsidRPr="007D2549">
              <w:rPr>
                <w:rFonts w:ascii="Myriad Pro" w:hAnsi="Myriad Pro"/>
                <w:b/>
                <w:bCs/>
                <w:color w:val="000000"/>
                <w:sz w:val="18"/>
                <w:szCs w:val="18"/>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 [п. 1 - п. 2]</w:t>
            </w:r>
          </w:p>
        </w:tc>
        <w:tc>
          <w:tcPr>
            <w:tcW w:w="809" w:type="pct"/>
            <w:tcBorders>
              <w:top w:val="nil"/>
              <w:left w:val="nil"/>
              <w:bottom w:val="single" w:sz="4" w:space="0" w:color="auto"/>
              <w:right w:val="single" w:sz="4" w:space="0" w:color="auto"/>
            </w:tcBorders>
            <w:shd w:val="clear" w:color="auto" w:fill="EAF1DD" w:themeFill="accent3" w:themeFillTint="33"/>
            <w:noWrap/>
            <w:vAlign w:val="center"/>
            <w:hideMark/>
          </w:tcPr>
          <w:p w14:paraId="0C0906D8" w14:textId="77777777" w:rsidR="007D2549" w:rsidRPr="007D2549" w:rsidRDefault="007D2549" w:rsidP="003563F7">
            <w:pPr>
              <w:spacing w:line="276" w:lineRule="auto"/>
              <w:jc w:val="center"/>
              <w:rPr>
                <w:rFonts w:ascii="Myriad Pro" w:hAnsi="Myriad Pro"/>
                <w:b/>
                <w:bCs/>
                <w:color w:val="000000"/>
                <w:sz w:val="18"/>
                <w:szCs w:val="18"/>
              </w:rPr>
            </w:pPr>
            <w:r w:rsidRPr="007D2549">
              <w:rPr>
                <w:rFonts w:ascii="Myriad Pro" w:hAnsi="Myriad Pro"/>
                <w:b/>
                <w:bCs/>
                <w:color w:val="000000"/>
                <w:sz w:val="18"/>
                <w:szCs w:val="18"/>
              </w:rPr>
              <w:t>0,00</w:t>
            </w:r>
          </w:p>
        </w:tc>
        <w:tc>
          <w:tcPr>
            <w:tcW w:w="736" w:type="pct"/>
            <w:tcBorders>
              <w:top w:val="nil"/>
              <w:left w:val="nil"/>
              <w:bottom w:val="single" w:sz="4" w:space="0" w:color="auto"/>
              <w:right w:val="single" w:sz="4" w:space="0" w:color="auto"/>
            </w:tcBorders>
            <w:shd w:val="clear" w:color="auto" w:fill="EAF1DD" w:themeFill="accent3" w:themeFillTint="33"/>
            <w:noWrap/>
            <w:vAlign w:val="center"/>
            <w:hideMark/>
          </w:tcPr>
          <w:p w14:paraId="515849AF" w14:textId="77777777" w:rsidR="007D2549" w:rsidRPr="007D2549" w:rsidRDefault="007D2549" w:rsidP="003563F7">
            <w:pPr>
              <w:spacing w:line="276" w:lineRule="auto"/>
              <w:jc w:val="center"/>
              <w:rPr>
                <w:rFonts w:ascii="Myriad Pro" w:hAnsi="Myriad Pro"/>
                <w:b/>
                <w:bCs/>
                <w:color w:val="000000"/>
                <w:sz w:val="18"/>
                <w:szCs w:val="18"/>
              </w:rPr>
            </w:pPr>
            <w:r w:rsidRPr="007D2549">
              <w:rPr>
                <w:rFonts w:ascii="Myriad Pro" w:hAnsi="Myriad Pro"/>
                <w:b/>
                <w:bCs/>
                <w:color w:val="000000"/>
                <w:sz w:val="18"/>
                <w:szCs w:val="18"/>
              </w:rPr>
              <w:t>0,92</w:t>
            </w:r>
          </w:p>
        </w:tc>
        <w:tc>
          <w:tcPr>
            <w:tcW w:w="809" w:type="pct"/>
            <w:tcBorders>
              <w:top w:val="nil"/>
              <w:left w:val="nil"/>
              <w:bottom w:val="single" w:sz="4" w:space="0" w:color="auto"/>
              <w:right w:val="single" w:sz="4" w:space="0" w:color="auto"/>
            </w:tcBorders>
            <w:shd w:val="clear" w:color="auto" w:fill="EAF1DD" w:themeFill="accent3" w:themeFillTint="33"/>
            <w:noWrap/>
            <w:vAlign w:val="center"/>
            <w:hideMark/>
          </w:tcPr>
          <w:p w14:paraId="430FA7C6" w14:textId="77777777" w:rsidR="007D2549" w:rsidRPr="007D2549" w:rsidRDefault="007D2549" w:rsidP="003563F7">
            <w:pPr>
              <w:spacing w:line="276" w:lineRule="auto"/>
              <w:jc w:val="center"/>
              <w:rPr>
                <w:rFonts w:ascii="Myriad Pro" w:hAnsi="Myriad Pro"/>
                <w:b/>
                <w:bCs/>
                <w:color w:val="000000"/>
                <w:sz w:val="18"/>
                <w:szCs w:val="18"/>
              </w:rPr>
            </w:pPr>
            <w:r w:rsidRPr="007D2549">
              <w:rPr>
                <w:rFonts w:ascii="Myriad Pro" w:hAnsi="Myriad Pro"/>
                <w:b/>
                <w:bCs/>
                <w:color w:val="000000"/>
                <w:sz w:val="18"/>
                <w:szCs w:val="18"/>
              </w:rPr>
              <w:t>1 031,77</w:t>
            </w:r>
          </w:p>
        </w:tc>
      </w:tr>
    </w:tbl>
    <w:p w14:paraId="181245B0" w14:textId="77777777" w:rsidR="007D2549" w:rsidRDefault="007D2549" w:rsidP="00D8622C">
      <w:pPr>
        <w:spacing w:line="360" w:lineRule="auto"/>
        <w:ind w:firstLine="567"/>
        <w:jc w:val="both"/>
        <w:rPr>
          <w:rFonts w:ascii="Myriad Pro" w:hAnsi="Myriad Pro"/>
          <w:color w:val="0D0D0D" w:themeColor="text1" w:themeTint="F2"/>
          <w:sz w:val="26"/>
          <w:szCs w:val="26"/>
        </w:rPr>
      </w:pPr>
    </w:p>
    <w:p w14:paraId="10083F3E" w14:textId="77777777" w:rsidR="00D8622C" w:rsidRPr="000018B5" w:rsidRDefault="00D8622C" w:rsidP="00D8622C">
      <w:pPr>
        <w:spacing w:line="360" w:lineRule="auto"/>
        <w:ind w:firstLine="567"/>
        <w:jc w:val="both"/>
        <w:rPr>
          <w:rFonts w:ascii="Myriad Pro" w:hAnsi="Myriad Pro"/>
          <w:color w:val="0D0D0D" w:themeColor="text1" w:themeTint="F2"/>
          <w:sz w:val="26"/>
          <w:szCs w:val="26"/>
        </w:rPr>
      </w:pPr>
      <w:r w:rsidRPr="000018B5">
        <w:rPr>
          <w:rFonts w:ascii="Myriad Pro" w:hAnsi="Myriad Pro"/>
          <w:color w:val="0D0D0D" w:themeColor="text1" w:themeTint="F2"/>
          <w:sz w:val="26"/>
          <w:szCs w:val="26"/>
        </w:rPr>
        <w:t xml:space="preserve">В обоснование заявленной суммы расходов </w:t>
      </w:r>
      <w:r>
        <w:rPr>
          <w:rFonts w:ascii="Myriad Pro" w:hAnsi="Myriad Pro"/>
          <w:color w:val="0D0D0D" w:themeColor="text1" w:themeTint="F2"/>
          <w:sz w:val="26"/>
          <w:szCs w:val="26"/>
        </w:rPr>
        <w:t>филиалом</w:t>
      </w:r>
      <w:r w:rsidRPr="000018B5">
        <w:rPr>
          <w:rFonts w:ascii="Myriad Pro" w:hAnsi="Myriad Pro"/>
          <w:color w:val="0D0D0D" w:themeColor="text1" w:themeTint="F2"/>
          <w:sz w:val="26"/>
          <w:szCs w:val="26"/>
        </w:rPr>
        <w:t xml:space="preserve"> предоставлены следующие документы:</w:t>
      </w:r>
    </w:p>
    <w:p w14:paraId="276ED9E2" w14:textId="77777777" w:rsidR="00D8622C" w:rsidRDefault="00D8622C" w:rsidP="00D8622C">
      <w:pPr>
        <w:pStyle w:val="a2"/>
      </w:pPr>
      <w:r w:rsidRPr="000018B5">
        <w:t>Пояснительная записка</w:t>
      </w:r>
      <w:r w:rsidR="002438E7">
        <w:t xml:space="preserve"> по расчету выпадающих доходов по технологическому присоединению</w:t>
      </w:r>
      <w:r w:rsidR="0046410A">
        <w:t>;</w:t>
      </w:r>
    </w:p>
    <w:p w14:paraId="62A97AF5" w14:textId="77777777" w:rsidR="0046410A" w:rsidRDefault="0046410A" w:rsidP="00D8622C">
      <w:pPr>
        <w:pStyle w:val="a2"/>
      </w:pPr>
      <w:r>
        <w:t>Расчет средних объемов строительства, в целях присоединения объектов электросетевого хозяйства за 2013-2015 гг.;</w:t>
      </w:r>
    </w:p>
    <w:p w14:paraId="1ADEEA43" w14:textId="77777777" w:rsidR="0046410A" w:rsidRDefault="0046410A" w:rsidP="00D8622C">
      <w:pPr>
        <w:pStyle w:val="a2"/>
      </w:pPr>
      <w:r>
        <w:t xml:space="preserve">Приложение №1, Приложение </w:t>
      </w:r>
      <w:r w:rsidR="00685A0B">
        <w:t>№ </w:t>
      </w:r>
      <w:r>
        <w:t xml:space="preserve">3 к Методическим указаниям </w:t>
      </w:r>
      <w:r w:rsidR="00685A0B">
        <w:t>№ </w:t>
      </w:r>
      <w:r>
        <w:t>215-э;</w:t>
      </w:r>
    </w:p>
    <w:p w14:paraId="74CDDD56" w14:textId="77777777" w:rsidR="0046410A" w:rsidRDefault="0046410A" w:rsidP="00D8622C">
      <w:pPr>
        <w:pStyle w:val="a2"/>
      </w:pPr>
      <w:r>
        <w:t>Затраты капитального характер, в целях технологического присоединения льготной категории заявителей за 2015 год;</w:t>
      </w:r>
    </w:p>
    <w:p w14:paraId="18B113A5" w14:textId="77777777" w:rsidR="0046410A" w:rsidRDefault="0046410A" w:rsidP="00D8622C">
      <w:pPr>
        <w:pStyle w:val="a2"/>
      </w:pPr>
      <w:r>
        <w:t xml:space="preserve">Выгрузка из ПК </w:t>
      </w:r>
      <w:r>
        <w:rPr>
          <w:lang w:val="en-US"/>
        </w:rPr>
        <w:t>SAP</w:t>
      </w:r>
      <w:r>
        <w:t xml:space="preserve"> по себестоимости на технологическое присоединение, факт 2015;</w:t>
      </w:r>
    </w:p>
    <w:p w14:paraId="5C4B6DE4" w14:textId="77777777" w:rsidR="0046410A" w:rsidRDefault="0046410A" w:rsidP="00D8622C">
      <w:pPr>
        <w:pStyle w:val="a2"/>
      </w:pPr>
      <w:r>
        <w:t xml:space="preserve">Выгрузка из ПК </w:t>
      </w:r>
      <w:r>
        <w:rPr>
          <w:lang w:val="en-US"/>
        </w:rPr>
        <w:t>SAP</w:t>
      </w:r>
      <w:r>
        <w:t xml:space="preserve"> сч. 3201020000 за 2015 год;</w:t>
      </w:r>
    </w:p>
    <w:p w14:paraId="54C3B292" w14:textId="77777777" w:rsidR="0046410A" w:rsidRDefault="0046410A" w:rsidP="00D8622C">
      <w:pPr>
        <w:pStyle w:val="a2"/>
      </w:pPr>
      <w:r>
        <w:t>Аудиторское заключение по бухгалтерской отчетности за 2015 год;</w:t>
      </w:r>
    </w:p>
    <w:p w14:paraId="72A676B5" w14:textId="5DA0664F" w:rsidR="0046410A" w:rsidRPr="000018B5" w:rsidRDefault="0046410A" w:rsidP="00D8622C">
      <w:pPr>
        <w:pStyle w:val="a2"/>
      </w:pPr>
      <w:r>
        <w:t>Положение о закупке (</w:t>
      </w:r>
      <w:r w:rsidR="004E70D0">
        <w:t>ПАО </w:t>
      </w:r>
      <w:r>
        <w:t>«Россети»).</w:t>
      </w:r>
    </w:p>
    <w:p w14:paraId="7724FEA1" w14:textId="77777777" w:rsidR="003563F7" w:rsidRDefault="003563F7" w:rsidP="003563F7">
      <w:pPr>
        <w:keepNext/>
        <w:spacing w:line="360" w:lineRule="auto"/>
        <w:jc w:val="both"/>
        <w:rPr>
          <w:rFonts w:ascii="Myriad Pro" w:hAnsi="Myriad Pro"/>
          <w:b/>
          <w:bCs/>
          <w:sz w:val="26"/>
          <w:szCs w:val="26"/>
        </w:rPr>
      </w:pPr>
    </w:p>
    <w:p w14:paraId="61495083" w14:textId="77777777" w:rsidR="00F84DF7" w:rsidRDefault="00F84DF7" w:rsidP="003563F7">
      <w:pPr>
        <w:keepNext/>
        <w:spacing w:line="360" w:lineRule="auto"/>
        <w:jc w:val="both"/>
        <w:rPr>
          <w:rFonts w:ascii="Myriad Pro" w:hAnsi="Myriad Pro"/>
          <w:b/>
          <w:bCs/>
          <w:sz w:val="26"/>
          <w:szCs w:val="26"/>
        </w:rPr>
      </w:pPr>
      <w:r w:rsidRPr="00232EC1">
        <w:rPr>
          <w:rFonts w:ascii="Myriad Pro" w:hAnsi="Myriad Pro"/>
          <w:b/>
          <w:bCs/>
          <w:sz w:val="26"/>
          <w:szCs w:val="26"/>
        </w:rPr>
        <w:t xml:space="preserve">ПОЗИЦИЯ </w:t>
      </w:r>
      <w:r w:rsidR="003744CC">
        <w:rPr>
          <w:rFonts w:ascii="Myriad Pro" w:hAnsi="Myriad Pro"/>
          <w:b/>
          <w:bCs/>
          <w:sz w:val="26"/>
          <w:szCs w:val="26"/>
        </w:rPr>
        <w:t>ОРГАНА РЕГУЛИРОВАНИЯ</w:t>
      </w:r>
    </w:p>
    <w:p w14:paraId="54A28C54" w14:textId="77777777" w:rsidR="00F84DF7" w:rsidRDefault="003744CC" w:rsidP="003563F7">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Комитетом по тарифам Республики Алтай план выпадающих доходов от технологического присоединения определен на основании Методических указаний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 xml:space="preserve">215-э </w:t>
      </w:r>
      <w:r w:rsidRPr="003744CC">
        <w:rPr>
          <w:rFonts w:ascii="Myriad Pro" w:eastAsia="Calibri" w:hAnsi="Myriad Pro"/>
          <w:color w:val="000000" w:themeColor="text1"/>
          <w:sz w:val="26"/>
          <w:szCs w:val="26"/>
        </w:rPr>
        <w:t>с учетом динамики фактических расходов и выпадающих доходов за предшествующие периоды</w:t>
      </w:r>
      <w:r>
        <w:rPr>
          <w:rFonts w:ascii="Myriad Pro" w:eastAsia="Calibri" w:hAnsi="Myriad Pro"/>
          <w:color w:val="000000" w:themeColor="text1"/>
          <w:sz w:val="26"/>
          <w:szCs w:val="26"/>
        </w:rPr>
        <w:t xml:space="preserve"> в размере 16 150,94 тыс. руб., в том числе:</w:t>
      </w:r>
    </w:p>
    <w:p w14:paraId="7AEE4B14" w14:textId="77777777" w:rsidR="003744CC" w:rsidRPr="003744CC" w:rsidRDefault="003744CC" w:rsidP="00AA207D">
      <w:pPr>
        <w:pStyle w:val="a7"/>
        <w:numPr>
          <w:ilvl w:val="0"/>
          <w:numId w:val="85"/>
        </w:numPr>
        <w:spacing w:line="360" w:lineRule="auto"/>
        <w:jc w:val="both"/>
        <w:rPr>
          <w:rFonts w:ascii="Myriad Pro" w:hAnsi="Myriad Pro"/>
          <w:color w:val="000000" w:themeColor="text1"/>
          <w:sz w:val="26"/>
          <w:szCs w:val="26"/>
        </w:rPr>
      </w:pPr>
      <w:r w:rsidRPr="003744CC">
        <w:rPr>
          <w:rFonts w:ascii="Myriad Pro" w:hAnsi="Myriad Pro"/>
          <w:color w:val="000000" w:themeColor="text1"/>
          <w:sz w:val="26"/>
          <w:szCs w:val="26"/>
        </w:rPr>
        <w:lastRenderedPageBreak/>
        <w:t>7</w:t>
      </w:r>
      <w:r>
        <w:rPr>
          <w:rFonts w:ascii="Myriad Pro" w:hAnsi="Myriad Pro"/>
          <w:color w:val="000000" w:themeColor="text1"/>
          <w:sz w:val="26"/>
          <w:szCs w:val="26"/>
        </w:rPr>
        <w:t xml:space="preserve"> </w:t>
      </w:r>
      <w:r w:rsidRPr="003744CC">
        <w:rPr>
          <w:rFonts w:ascii="Myriad Pro" w:hAnsi="Myriad Pro"/>
          <w:color w:val="000000" w:themeColor="text1"/>
          <w:sz w:val="26"/>
          <w:szCs w:val="26"/>
        </w:rPr>
        <w:t>635,38 тыс. руб</w:t>
      </w:r>
      <w:r>
        <w:rPr>
          <w:rFonts w:ascii="Myriad Pro" w:hAnsi="Myriad Pro"/>
          <w:color w:val="000000" w:themeColor="text1"/>
          <w:sz w:val="26"/>
          <w:szCs w:val="26"/>
        </w:rPr>
        <w:t>.</w:t>
      </w:r>
      <w:r w:rsidRPr="003744CC">
        <w:rPr>
          <w:rFonts w:ascii="Myriad Pro" w:hAnsi="Myriad Pro"/>
          <w:color w:val="000000" w:themeColor="text1"/>
          <w:sz w:val="26"/>
          <w:szCs w:val="26"/>
        </w:rPr>
        <w:t xml:space="preserve"> – выпадающие по организационно-техническим мероприятиям по категории потребителей с энергопринимающими устройствами до 15 кВт на 2017 год;</w:t>
      </w:r>
    </w:p>
    <w:p w14:paraId="22C332EE" w14:textId="77777777" w:rsidR="003744CC" w:rsidRPr="003744CC" w:rsidRDefault="003744CC" w:rsidP="00AA207D">
      <w:pPr>
        <w:pStyle w:val="a7"/>
        <w:numPr>
          <w:ilvl w:val="0"/>
          <w:numId w:val="85"/>
        </w:numPr>
        <w:spacing w:line="360" w:lineRule="auto"/>
        <w:jc w:val="both"/>
        <w:rPr>
          <w:rFonts w:ascii="Myriad Pro" w:hAnsi="Myriad Pro"/>
          <w:color w:val="000000" w:themeColor="text1"/>
          <w:sz w:val="26"/>
          <w:szCs w:val="26"/>
        </w:rPr>
      </w:pPr>
      <w:r w:rsidRPr="003744CC">
        <w:rPr>
          <w:rFonts w:ascii="Myriad Pro" w:hAnsi="Myriad Pro"/>
          <w:color w:val="000000" w:themeColor="text1"/>
          <w:sz w:val="26"/>
          <w:szCs w:val="26"/>
        </w:rPr>
        <w:t>7</w:t>
      </w:r>
      <w:r>
        <w:rPr>
          <w:rFonts w:ascii="Myriad Pro" w:hAnsi="Myriad Pro"/>
          <w:color w:val="000000" w:themeColor="text1"/>
          <w:sz w:val="26"/>
          <w:szCs w:val="26"/>
        </w:rPr>
        <w:t> </w:t>
      </w:r>
      <w:r w:rsidRPr="003744CC">
        <w:rPr>
          <w:rFonts w:ascii="Myriad Pro" w:hAnsi="Myriad Pro"/>
          <w:color w:val="000000" w:themeColor="text1"/>
          <w:sz w:val="26"/>
          <w:szCs w:val="26"/>
        </w:rPr>
        <w:t>565</w:t>
      </w:r>
      <w:r>
        <w:rPr>
          <w:rFonts w:ascii="Myriad Pro" w:hAnsi="Myriad Pro"/>
          <w:color w:val="000000" w:themeColor="text1"/>
          <w:sz w:val="26"/>
          <w:szCs w:val="26"/>
        </w:rPr>
        <w:t>,0</w:t>
      </w:r>
      <w:r w:rsidRPr="003744CC">
        <w:rPr>
          <w:rFonts w:ascii="Myriad Pro" w:hAnsi="Myriad Pro"/>
          <w:color w:val="000000" w:themeColor="text1"/>
          <w:sz w:val="26"/>
          <w:szCs w:val="26"/>
        </w:rPr>
        <w:t xml:space="preserve"> тыс. руб</w:t>
      </w:r>
      <w:r>
        <w:rPr>
          <w:rFonts w:ascii="Myriad Pro" w:hAnsi="Myriad Pro"/>
          <w:color w:val="000000" w:themeColor="text1"/>
          <w:sz w:val="26"/>
          <w:szCs w:val="26"/>
        </w:rPr>
        <w:t>.</w:t>
      </w:r>
      <w:r w:rsidRPr="003744CC">
        <w:rPr>
          <w:rFonts w:ascii="Myriad Pro" w:hAnsi="Myriad Pro"/>
          <w:color w:val="000000" w:themeColor="text1"/>
          <w:sz w:val="26"/>
          <w:szCs w:val="26"/>
        </w:rPr>
        <w:t xml:space="preserve"> – выпадающие по мероприятиям капитального характера по категории потребителей с энергопринимающими устройствами до 15 кВт на 2017 год;</w:t>
      </w:r>
    </w:p>
    <w:p w14:paraId="3585A742" w14:textId="77777777" w:rsidR="00C34E25" w:rsidRPr="003744CC" w:rsidRDefault="003744CC" w:rsidP="00AA207D">
      <w:pPr>
        <w:pStyle w:val="a7"/>
        <w:numPr>
          <w:ilvl w:val="0"/>
          <w:numId w:val="85"/>
        </w:numPr>
        <w:spacing w:line="360" w:lineRule="auto"/>
        <w:jc w:val="both"/>
        <w:rPr>
          <w:rFonts w:ascii="Myriad Pro" w:hAnsi="Myriad Pro"/>
          <w:color w:val="000000" w:themeColor="text1"/>
          <w:sz w:val="26"/>
          <w:szCs w:val="26"/>
        </w:rPr>
      </w:pPr>
      <w:r w:rsidRPr="003744CC">
        <w:rPr>
          <w:rFonts w:ascii="Myriad Pro" w:hAnsi="Myriad Pro"/>
          <w:color w:val="000000" w:themeColor="text1"/>
          <w:sz w:val="26"/>
          <w:szCs w:val="26"/>
        </w:rPr>
        <w:t>950,56 тыс. руб</w:t>
      </w:r>
      <w:r>
        <w:rPr>
          <w:rFonts w:ascii="Myriad Pro" w:hAnsi="Myriad Pro"/>
          <w:color w:val="000000" w:themeColor="text1"/>
          <w:sz w:val="26"/>
          <w:szCs w:val="26"/>
        </w:rPr>
        <w:t>.</w:t>
      </w:r>
      <w:r w:rsidRPr="003744CC">
        <w:rPr>
          <w:rFonts w:ascii="Myriad Pro" w:hAnsi="Myriad Pro"/>
          <w:color w:val="000000" w:themeColor="text1"/>
          <w:sz w:val="26"/>
          <w:szCs w:val="26"/>
        </w:rPr>
        <w:t xml:space="preserve"> – выпадающие по технологическим присоединениям энергопринимающих устройств мощностью до 150 кВт</w:t>
      </w:r>
      <w:r>
        <w:rPr>
          <w:rFonts w:ascii="Myriad Pro" w:hAnsi="Myriad Pro"/>
          <w:color w:val="000000" w:themeColor="text1"/>
          <w:sz w:val="26"/>
          <w:szCs w:val="26"/>
        </w:rPr>
        <w:t>.</w:t>
      </w:r>
    </w:p>
    <w:p w14:paraId="636E5DCD" w14:textId="77777777" w:rsidR="003744CC" w:rsidRPr="00C63C0A" w:rsidRDefault="003744CC" w:rsidP="003563F7">
      <w:pPr>
        <w:pStyle w:val="ConsPlusNormal"/>
        <w:jc w:val="center"/>
        <w:rPr>
          <w:rFonts w:cs="Times New Roman"/>
          <w:b/>
          <w:bCs/>
          <w:sz w:val="28"/>
          <w:szCs w:val="28"/>
        </w:rPr>
      </w:pPr>
      <w:r w:rsidRPr="00C63C0A">
        <w:rPr>
          <w:rFonts w:cs="Times New Roman"/>
          <w:b/>
          <w:bCs/>
          <w:sz w:val="28"/>
          <w:szCs w:val="28"/>
        </w:rPr>
        <w:t>Расчет</w:t>
      </w:r>
    </w:p>
    <w:p w14:paraId="1C115E9C" w14:textId="77777777" w:rsidR="003744CC" w:rsidRPr="00C63C0A" w:rsidRDefault="003744CC" w:rsidP="003563F7">
      <w:pPr>
        <w:autoSpaceDE w:val="0"/>
        <w:autoSpaceDN w:val="0"/>
        <w:adjustRightInd w:val="0"/>
        <w:jc w:val="center"/>
        <w:rPr>
          <w:rFonts w:ascii="Myriad Pro" w:hAnsi="Myriad Pro"/>
          <w:b/>
          <w:bCs/>
          <w:szCs w:val="28"/>
        </w:rPr>
      </w:pPr>
      <w:r w:rsidRPr="00C63C0A">
        <w:rPr>
          <w:rFonts w:ascii="Myriad Pro" w:hAnsi="Myriad Pro"/>
          <w:b/>
          <w:bCs/>
          <w:szCs w:val="28"/>
        </w:rPr>
        <w:t>размера расходов, связанных с осуществлением</w:t>
      </w:r>
    </w:p>
    <w:p w14:paraId="6167580B" w14:textId="77777777" w:rsidR="003744CC" w:rsidRPr="00C63C0A" w:rsidRDefault="003744CC" w:rsidP="003563F7">
      <w:pPr>
        <w:autoSpaceDE w:val="0"/>
        <w:autoSpaceDN w:val="0"/>
        <w:adjustRightInd w:val="0"/>
        <w:jc w:val="center"/>
        <w:rPr>
          <w:rFonts w:ascii="Myriad Pro" w:hAnsi="Myriad Pro"/>
          <w:b/>
          <w:bCs/>
          <w:szCs w:val="28"/>
        </w:rPr>
      </w:pPr>
      <w:r w:rsidRPr="00C63C0A">
        <w:rPr>
          <w:rFonts w:ascii="Myriad Pro" w:hAnsi="Myriad Pro"/>
          <w:b/>
          <w:bCs/>
          <w:szCs w:val="28"/>
        </w:rPr>
        <w:t>технологического присоединения энергопринимающих устройств</w:t>
      </w:r>
    </w:p>
    <w:p w14:paraId="54A981E0" w14:textId="77777777" w:rsidR="003744CC" w:rsidRPr="00C63C0A" w:rsidRDefault="003744CC" w:rsidP="003563F7">
      <w:pPr>
        <w:autoSpaceDE w:val="0"/>
        <w:autoSpaceDN w:val="0"/>
        <w:adjustRightInd w:val="0"/>
        <w:jc w:val="center"/>
        <w:rPr>
          <w:rFonts w:ascii="Myriad Pro" w:hAnsi="Myriad Pro"/>
          <w:b/>
          <w:bCs/>
          <w:szCs w:val="28"/>
        </w:rPr>
      </w:pPr>
      <w:r w:rsidRPr="00C63C0A">
        <w:rPr>
          <w:rFonts w:ascii="Myriad Pro" w:hAnsi="Myriad Pro"/>
          <w:b/>
          <w:bCs/>
          <w:szCs w:val="28"/>
        </w:rPr>
        <w:t>максимальной мощностью, не превышающей 15 кВт</w:t>
      </w:r>
    </w:p>
    <w:p w14:paraId="05E84D17" w14:textId="77777777" w:rsidR="003744CC" w:rsidRPr="00C63C0A" w:rsidRDefault="003744CC" w:rsidP="003563F7">
      <w:pPr>
        <w:autoSpaceDE w:val="0"/>
        <w:autoSpaceDN w:val="0"/>
        <w:adjustRightInd w:val="0"/>
        <w:jc w:val="center"/>
        <w:rPr>
          <w:rFonts w:ascii="Myriad Pro" w:hAnsi="Myriad Pro"/>
          <w:b/>
          <w:bCs/>
          <w:szCs w:val="28"/>
        </w:rPr>
      </w:pPr>
      <w:r w:rsidRPr="00C63C0A">
        <w:rPr>
          <w:rFonts w:ascii="Myriad Pro" w:hAnsi="Myriad Pro"/>
          <w:b/>
          <w:bCs/>
          <w:szCs w:val="28"/>
        </w:rPr>
        <w:t>включительно, не включаемых в состав платы</w:t>
      </w:r>
    </w:p>
    <w:p w14:paraId="3BE20F3F" w14:textId="77777777" w:rsidR="003744CC" w:rsidRPr="00C63C0A" w:rsidRDefault="003744CC" w:rsidP="003563F7">
      <w:pPr>
        <w:autoSpaceDE w:val="0"/>
        <w:autoSpaceDN w:val="0"/>
        <w:adjustRightInd w:val="0"/>
        <w:jc w:val="center"/>
        <w:rPr>
          <w:b/>
          <w:bCs/>
          <w:szCs w:val="28"/>
        </w:rPr>
      </w:pPr>
      <w:r w:rsidRPr="00C63C0A">
        <w:rPr>
          <w:rFonts w:ascii="Myriad Pro" w:hAnsi="Myriad Pro"/>
          <w:b/>
          <w:bCs/>
          <w:szCs w:val="28"/>
        </w:rPr>
        <w:t>за технологическое присоединение</w:t>
      </w:r>
    </w:p>
    <w:tbl>
      <w:tblPr>
        <w:tblW w:w="9356" w:type="dxa"/>
        <w:jc w:val="right"/>
        <w:tblLayout w:type="fixed"/>
        <w:tblCellMar>
          <w:top w:w="102" w:type="dxa"/>
          <w:left w:w="62" w:type="dxa"/>
          <w:bottom w:w="102" w:type="dxa"/>
          <w:right w:w="62" w:type="dxa"/>
        </w:tblCellMar>
        <w:tblLook w:val="0000" w:firstRow="0" w:lastRow="0" w:firstColumn="0" w:lastColumn="0" w:noHBand="0" w:noVBand="0"/>
      </w:tblPr>
      <w:tblGrid>
        <w:gridCol w:w="591"/>
        <w:gridCol w:w="2240"/>
        <w:gridCol w:w="996"/>
        <w:gridCol w:w="991"/>
        <w:gridCol w:w="1422"/>
        <w:gridCol w:w="991"/>
        <w:gridCol w:w="991"/>
        <w:gridCol w:w="1134"/>
      </w:tblGrid>
      <w:tr w:rsidR="003744CC" w:rsidRPr="00D8622C" w14:paraId="13068FA9" w14:textId="77777777" w:rsidTr="00C63C0A">
        <w:trPr>
          <w:trHeight w:val="20"/>
          <w:tblHeader/>
          <w:jc w:val="right"/>
        </w:trPr>
        <w:tc>
          <w:tcPr>
            <w:tcW w:w="590"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A6FBDF3" w14:textId="77777777" w:rsidR="003744CC" w:rsidRPr="00D8622C" w:rsidRDefault="003744CC" w:rsidP="00C63C0A">
            <w:pPr>
              <w:widowControl w:val="0"/>
              <w:autoSpaceDE w:val="0"/>
              <w:autoSpaceDN w:val="0"/>
              <w:adjustRightInd w:val="0"/>
              <w:ind w:left="-69" w:right="-321" w:firstLine="15"/>
              <w:contextualSpacing/>
              <w:rPr>
                <w:rFonts w:ascii="Myriad Pro" w:hAnsi="Myriad Pro"/>
                <w:color w:val="FFFFFF" w:themeColor="background1"/>
                <w:sz w:val="18"/>
                <w:szCs w:val="18"/>
              </w:rPr>
            </w:pPr>
            <w:r w:rsidRPr="00D8622C">
              <w:rPr>
                <w:rFonts w:ascii="Myriad Pro" w:hAnsi="Myriad Pro"/>
                <w:color w:val="FFFFFF" w:themeColor="background1"/>
                <w:sz w:val="18"/>
                <w:szCs w:val="18"/>
              </w:rPr>
              <w:t>N п/п</w:t>
            </w:r>
          </w:p>
        </w:tc>
        <w:tc>
          <w:tcPr>
            <w:tcW w:w="2240"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BD6F9DA" w14:textId="77777777" w:rsidR="003744CC" w:rsidRPr="00D8622C" w:rsidRDefault="003744CC" w:rsidP="00C63C0A">
            <w:pPr>
              <w:widowControl w:val="0"/>
              <w:autoSpaceDE w:val="0"/>
              <w:autoSpaceDN w:val="0"/>
              <w:adjustRightInd w:val="0"/>
              <w:ind w:left="51"/>
              <w:contextualSpacing/>
              <w:jc w:val="center"/>
              <w:rPr>
                <w:rFonts w:ascii="Myriad Pro" w:hAnsi="Myriad Pro"/>
                <w:color w:val="FFFFFF" w:themeColor="background1"/>
                <w:sz w:val="18"/>
                <w:szCs w:val="18"/>
              </w:rPr>
            </w:pPr>
            <w:r w:rsidRPr="00D8622C">
              <w:rPr>
                <w:rFonts w:ascii="Myriad Pro" w:hAnsi="Myriad Pro"/>
                <w:color w:val="FFFFFF" w:themeColor="background1"/>
                <w:sz w:val="18"/>
                <w:szCs w:val="18"/>
              </w:rPr>
              <w:t>Показатели</w:t>
            </w:r>
          </w:p>
        </w:tc>
        <w:tc>
          <w:tcPr>
            <w:tcW w:w="3412" w:type="dxa"/>
            <w:gridSpan w:val="3"/>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13C1395" w14:textId="77777777" w:rsidR="003744CC" w:rsidRPr="00D8622C" w:rsidRDefault="003744CC" w:rsidP="00C63C0A">
            <w:pPr>
              <w:widowControl w:val="0"/>
              <w:autoSpaceDE w:val="0"/>
              <w:autoSpaceDN w:val="0"/>
              <w:adjustRightInd w:val="0"/>
              <w:ind w:left="-486" w:firstLine="142"/>
              <w:contextualSpacing/>
              <w:jc w:val="center"/>
              <w:rPr>
                <w:rFonts w:ascii="Myriad Pro" w:hAnsi="Myriad Pro"/>
                <w:color w:val="FFFFFF" w:themeColor="background1"/>
                <w:sz w:val="18"/>
                <w:szCs w:val="18"/>
              </w:rPr>
            </w:pPr>
            <w:r w:rsidRPr="00D8622C">
              <w:rPr>
                <w:rFonts w:ascii="Myriad Pro" w:hAnsi="Myriad Pro"/>
                <w:color w:val="FFFFFF" w:themeColor="background1"/>
                <w:sz w:val="18"/>
                <w:szCs w:val="18"/>
              </w:rPr>
              <w:t>Фактические данные за 2015 год</w:t>
            </w:r>
          </w:p>
        </w:tc>
        <w:tc>
          <w:tcPr>
            <w:tcW w:w="3114" w:type="dxa"/>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58C830D7" w14:textId="77777777" w:rsidR="003744CC" w:rsidRPr="00D8622C" w:rsidRDefault="003744CC" w:rsidP="00C63C0A">
            <w:pPr>
              <w:widowControl w:val="0"/>
              <w:autoSpaceDE w:val="0"/>
              <w:autoSpaceDN w:val="0"/>
              <w:adjustRightInd w:val="0"/>
              <w:ind w:hanging="66"/>
              <w:contextualSpacing/>
              <w:jc w:val="center"/>
              <w:rPr>
                <w:rFonts w:ascii="Myriad Pro" w:hAnsi="Myriad Pro"/>
                <w:color w:val="FFFFFF" w:themeColor="background1"/>
                <w:sz w:val="18"/>
                <w:szCs w:val="18"/>
              </w:rPr>
            </w:pPr>
            <w:r w:rsidRPr="00D8622C">
              <w:rPr>
                <w:rFonts w:ascii="Myriad Pro" w:hAnsi="Myriad Pro"/>
                <w:color w:val="FFFFFF" w:themeColor="background1"/>
                <w:sz w:val="18"/>
                <w:szCs w:val="18"/>
              </w:rPr>
              <w:t>Плановые показатели на 2017 год</w:t>
            </w:r>
          </w:p>
        </w:tc>
      </w:tr>
      <w:tr w:rsidR="00D8622C" w:rsidRPr="00D8622C" w14:paraId="46498C6D" w14:textId="77777777" w:rsidTr="00C63C0A">
        <w:trPr>
          <w:trHeight w:val="20"/>
          <w:tblHeader/>
          <w:jc w:val="right"/>
        </w:trPr>
        <w:tc>
          <w:tcPr>
            <w:tcW w:w="590"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DC1FAEA" w14:textId="77777777" w:rsidR="003744CC" w:rsidRPr="00D8622C" w:rsidRDefault="003744CC" w:rsidP="00C63C0A">
            <w:pPr>
              <w:widowControl w:val="0"/>
              <w:autoSpaceDE w:val="0"/>
              <w:autoSpaceDN w:val="0"/>
              <w:adjustRightInd w:val="0"/>
              <w:ind w:left="-486" w:firstLine="142"/>
              <w:contextualSpacing/>
              <w:jc w:val="center"/>
              <w:rPr>
                <w:rFonts w:ascii="Myriad Pro" w:hAnsi="Myriad Pro"/>
                <w:color w:val="FFFFFF" w:themeColor="background1"/>
                <w:sz w:val="18"/>
                <w:szCs w:val="18"/>
              </w:rPr>
            </w:pPr>
          </w:p>
        </w:tc>
        <w:tc>
          <w:tcPr>
            <w:tcW w:w="2240"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5C3EFE0" w14:textId="77777777" w:rsidR="003744CC" w:rsidRPr="00D8622C" w:rsidRDefault="003744CC" w:rsidP="00C63C0A">
            <w:pPr>
              <w:widowControl w:val="0"/>
              <w:autoSpaceDE w:val="0"/>
              <w:autoSpaceDN w:val="0"/>
              <w:adjustRightInd w:val="0"/>
              <w:ind w:left="-486" w:firstLine="142"/>
              <w:contextualSpacing/>
              <w:jc w:val="center"/>
              <w:rPr>
                <w:rFonts w:ascii="Myriad Pro" w:hAnsi="Myriad Pro"/>
                <w:color w:val="FFFFFF" w:themeColor="background1"/>
                <w:sz w:val="18"/>
                <w:szCs w:val="18"/>
              </w:rPr>
            </w:pPr>
          </w:p>
        </w:tc>
        <w:tc>
          <w:tcPr>
            <w:tcW w:w="99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8D62A70" w14:textId="77777777" w:rsidR="003744CC" w:rsidRPr="00D8622C" w:rsidRDefault="003744CC" w:rsidP="00C63C0A">
            <w:pPr>
              <w:widowControl w:val="0"/>
              <w:autoSpaceDE w:val="0"/>
              <w:autoSpaceDN w:val="0"/>
              <w:adjustRightInd w:val="0"/>
              <w:ind w:left="-84"/>
              <w:contextualSpacing/>
              <w:jc w:val="center"/>
              <w:rPr>
                <w:rFonts w:ascii="Myriad Pro" w:hAnsi="Myriad Pro"/>
                <w:color w:val="FFFFFF" w:themeColor="background1"/>
                <w:sz w:val="18"/>
                <w:szCs w:val="18"/>
              </w:rPr>
            </w:pPr>
            <w:r w:rsidRPr="00D8622C">
              <w:rPr>
                <w:rFonts w:ascii="Myriad Pro" w:hAnsi="Myriad Pro"/>
                <w:color w:val="FFFFFF" w:themeColor="background1"/>
                <w:sz w:val="18"/>
                <w:szCs w:val="18"/>
              </w:rPr>
              <w:t>ставка платы (руб./кВт, руб./км)</w:t>
            </w:r>
          </w:p>
        </w:tc>
        <w:tc>
          <w:tcPr>
            <w:tcW w:w="99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B26B7CB" w14:textId="77777777" w:rsidR="003744CC" w:rsidRPr="00D8622C" w:rsidRDefault="003744CC" w:rsidP="00C63C0A">
            <w:pPr>
              <w:widowControl w:val="0"/>
              <w:autoSpaceDE w:val="0"/>
              <w:autoSpaceDN w:val="0"/>
              <w:adjustRightInd w:val="0"/>
              <w:ind w:left="-58"/>
              <w:contextualSpacing/>
              <w:jc w:val="center"/>
              <w:rPr>
                <w:rFonts w:ascii="Myriad Pro" w:hAnsi="Myriad Pro"/>
                <w:color w:val="FFFFFF" w:themeColor="background1"/>
                <w:sz w:val="18"/>
                <w:szCs w:val="18"/>
              </w:rPr>
            </w:pPr>
            <w:r w:rsidRPr="00D8622C">
              <w:rPr>
                <w:rFonts w:ascii="Myriad Pro" w:hAnsi="Myriad Pro"/>
                <w:color w:val="FFFFFF" w:themeColor="background1"/>
                <w:sz w:val="18"/>
                <w:szCs w:val="18"/>
              </w:rPr>
              <w:t>мощность, длина линий (кВт, км)</w:t>
            </w:r>
          </w:p>
        </w:tc>
        <w:tc>
          <w:tcPr>
            <w:tcW w:w="141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765CDEC" w14:textId="77777777" w:rsidR="003744CC" w:rsidRPr="00D8622C" w:rsidRDefault="003744CC" w:rsidP="00C63C0A">
            <w:pPr>
              <w:widowControl w:val="0"/>
              <w:autoSpaceDE w:val="0"/>
              <w:autoSpaceDN w:val="0"/>
              <w:adjustRightInd w:val="0"/>
              <w:contextualSpacing/>
              <w:jc w:val="center"/>
              <w:rPr>
                <w:rFonts w:ascii="Myriad Pro" w:hAnsi="Myriad Pro"/>
                <w:color w:val="FFFFFF" w:themeColor="background1"/>
                <w:sz w:val="18"/>
                <w:szCs w:val="18"/>
              </w:rPr>
            </w:pPr>
            <w:r w:rsidRPr="00D8622C">
              <w:rPr>
                <w:rFonts w:ascii="Myriad Pro" w:hAnsi="Myriad Pro"/>
                <w:color w:val="FFFFFF" w:themeColor="background1"/>
                <w:sz w:val="18"/>
                <w:szCs w:val="18"/>
              </w:rPr>
              <w:t>Сумма (в соответствии с актами приемки выполненных работ) (тыс. руб.)</w:t>
            </w:r>
          </w:p>
        </w:tc>
        <w:tc>
          <w:tcPr>
            <w:tcW w:w="99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799B539" w14:textId="77777777" w:rsidR="003744CC" w:rsidRPr="00D8622C" w:rsidRDefault="003744CC" w:rsidP="00393A29">
            <w:pPr>
              <w:widowControl w:val="0"/>
              <w:autoSpaceDE w:val="0"/>
              <w:autoSpaceDN w:val="0"/>
              <w:adjustRightInd w:val="0"/>
              <w:ind w:left="-91" w:firstLine="25"/>
              <w:contextualSpacing/>
              <w:jc w:val="center"/>
              <w:rPr>
                <w:rFonts w:ascii="Myriad Pro" w:hAnsi="Myriad Pro"/>
                <w:color w:val="FFFFFF" w:themeColor="background1"/>
                <w:sz w:val="18"/>
                <w:szCs w:val="18"/>
              </w:rPr>
            </w:pPr>
            <w:r w:rsidRPr="00D8622C">
              <w:rPr>
                <w:rFonts w:ascii="Myriad Pro" w:hAnsi="Myriad Pro"/>
                <w:color w:val="FFFFFF" w:themeColor="background1"/>
                <w:sz w:val="18"/>
                <w:szCs w:val="18"/>
              </w:rPr>
              <w:t>стандарт, тариф, ставка (руб./кВт, руб./км)</w:t>
            </w:r>
          </w:p>
          <w:p w14:paraId="4ECA010E" w14:textId="77777777" w:rsidR="003744CC" w:rsidRPr="00D8622C" w:rsidRDefault="003744CC" w:rsidP="00393A29">
            <w:pPr>
              <w:widowControl w:val="0"/>
              <w:autoSpaceDE w:val="0"/>
              <w:autoSpaceDN w:val="0"/>
              <w:adjustRightInd w:val="0"/>
              <w:ind w:left="-91" w:firstLine="142"/>
              <w:contextualSpacing/>
              <w:jc w:val="center"/>
              <w:rPr>
                <w:rFonts w:ascii="Myriad Pro" w:hAnsi="Myriad Pro"/>
                <w:color w:val="FFFFFF" w:themeColor="background1"/>
                <w:sz w:val="18"/>
                <w:szCs w:val="18"/>
              </w:rPr>
            </w:pPr>
            <w:r w:rsidRPr="00D8622C">
              <w:rPr>
                <w:rFonts w:ascii="Myriad Pro" w:hAnsi="Myriad Pro"/>
                <w:color w:val="FFFFFF" w:themeColor="background1"/>
                <w:sz w:val="18"/>
                <w:szCs w:val="18"/>
              </w:rPr>
              <w:t>ВЛ(0,4)</w:t>
            </w:r>
          </w:p>
          <w:p w14:paraId="36975C84" w14:textId="77777777" w:rsidR="003744CC" w:rsidRPr="00D8622C" w:rsidRDefault="003744CC" w:rsidP="00393A29">
            <w:pPr>
              <w:widowControl w:val="0"/>
              <w:autoSpaceDE w:val="0"/>
              <w:autoSpaceDN w:val="0"/>
              <w:adjustRightInd w:val="0"/>
              <w:ind w:left="-91" w:firstLine="142"/>
              <w:contextualSpacing/>
              <w:jc w:val="center"/>
              <w:rPr>
                <w:rFonts w:ascii="Myriad Pro" w:hAnsi="Myriad Pro"/>
                <w:color w:val="FFFFFF" w:themeColor="background1"/>
                <w:sz w:val="18"/>
                <w:szCs w:val="18"/>
              </w:rPr>
            </w:pPr>
            <w:r w:rsidRPr="00D8622C">
              <w:rPr>
                <w:rFonts w:ascii="Myriad Pro" w:hAnsi="Myriad Pro"/>
                <w:color w:val="FFFFFF" w:themeColor="background1"/>
                <w:sz w:val="18"/>
                <w:szCs w:val="18"/>
              </w:rPr>
              <w:t>ВЛ (10)</w:t>
            </w:r>
          </w:p>
        </w:tc>
        <w:tc>
          <w:tcPr>
            <w:tcW w:w="99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7C4F30A" w14:textId="77777777" w:rsidR="003744CC" w:rsidRPr="00D8622C" w:rsidRDefault="003744CC" w:rsidP="00393A29">
            <w:pPr>
              <w:widowControl w:val="0"/>
              <w:autoSpaceDE w:val="0"/>
              <w:autoSpaceDN w:val="0"/>
              <w:adjustRightInd w:val="0"/>
              <w:contextualSpacing/>
              <w:jc w:val="center"/>
              <w:rPr>
                <w:rFonts w:ascii="Myriad Pro" w:hAnsi="Myriad Pro"/>
                <w:color w:val="FFFFFF" w:themeColor="background1"/>
                <w:sz w:val="18"/>
                <w:szCs w:val="18"/>
              </w:rPr>
            </w:pPr>
            <w:r w:rsidRPr="00D8622C">
              <w:rPr>
                <w:rFonts w:ascii="Myriad Pro" w:hAnsi="Myriad Pro"/>
                <w:color w:val="FFFFFF" w:themeColor="background1"/>
                <w:sz w:val="18"/>
                <w:szCs w:val="18"/>
              </w:rPr>
              <w:t>мощность, длина линий (кВт, км)</w:t>
            </w:r>
          </w:p>
          <w:p w14:paraId="09ACC497" w14:textId="77777777" w:rsidR="003744CC" w:rsidRPr="00D8622C" w:rsidRDefault="003744CC" w:rsidP="00393A29">
            <w:pPr>
              <w:widowControl w:val="0"/>
              <w:autoSpaceDE w:val="0"/>
              <w:autoSpaceDN w:val="0"/>
              <w:adjustRightInd w:val="0"/>
              <w:ind w:left="-486" w:firstLine="142"/>
              <w:contextualSpacing/>
              <w:jc w:val="center"/>
              <w:rPr>
                <w:rFonts w:ascii="Myriad Pro" w:hAnsi="Myriad Pro"/>
                <w:color w:val="FFFFFF" w:themeColor="background1"/>
                <w:sz w:val="18"/>
                <w:szCs w:val="18"/>
              </w:rPr>
            </w:pPr>
          </w:p>
          <w:p w14:paraId="43FE954B" w14:textId="77777777" w:rsidR="003744CC" w:rsidRPr="00D8622C" w:rsidRDefault="003744CC" w:rsidP="00393A29">
            <w:pPr>
              <w:widowControl w:val="0"/>
              <w:autoSpaceDE w:val="0"/>
              <w:autoSpaceDN w:val="0"/>
              <w:adjustRightInd w:val="0"/>
              <w:ind w:left="-91" w:firstLine="27"/>
              <w:contextualSpacing/>
              <w:jc w:val="center"/>
              <w:rPr>
                <w:rFonts w:ascii="Myriad Pro" w:hAnsi="Myriad Pro"/>
                <w:color w:val="FFFFFF" w:themeColor="background1"/>
                <w:sz w:val="18"/>
                <w:szCs w:val="18"/>
              </w:rPr>
            </w:pPr>
            <w:r w:rsidRPr="00D8622C">
              <w:rPr>
                <w:rFonts w:ascii="Myriad Pro" w:hAnsi="Myriad Pro"/>
                <w:color w:val="FFFFFF" w:themeColor="background1"/>
                <w:sz w:val="18"/>
                <w:szCs w:val="18"/>
              </w:rPr>
              <w:t>ВЛ(0,4)</w:t>
            </w:r>
          </w:p>
          <w:p w14:paraId="18B2402E" w14:textId="77777777" w:rsidR="003744CC" w:rsidRPr="00D8622C" w:rsidRDefault="003744CC" w:rsidP="00393A29">
            <w:pPr>
              <w:widowControl w:val="0"/>
              <w:autoSpaceDE w:val="0"/>
              <w:autoSpaceDN w:val="0"/>
              <w:adjustRightInd w:val="0"/>
              <w:ind w:left="-91" w:firstLine="27"/>
              <w:contextualSpacing/>
              <w:jc w:val="center"/>
              <w:rPr>
                <w:rFonts w:ascii="Myriad Pro" w:hAnsi="Myriad Pro"/>
                <w:color w:val="FFFFFF" w:themeColor="background1"/>
                <w:sz w:val="18"/>
                <w:szCs w:val="18"/>
              </w:rPr>
            </w:pPr>
            <w:r w:rsidRPr="00D8622C">
              <w:rPr>
                <w:rFonts w:ascii="Myriad Pro" w:hAnsi="Myriad Pro"/>
                <w:color w:val="FFFFFF" w:themeColor="background1"/>
                <w:sz w:val="18"/>
                <w:szCs w:val="18"/>
              </w:rPr>
              <w:t>ВЛ (10)</w:t>
            </w:r>
          </w:p>
        </w:tc>
        <w:tc>
          <w:tcPr>
            <w:tcW w:w="1135"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954E7B3" w14:textId="77777777" w:rsidR="003744CC" w:rsidRPr="00D8622C" w:rsidRDefault="003744CC" w:rsidP="00C63C0A">
            <w:pPr>
              <w:widowControl w:val="0"/>
              <w:autoSpaceDE w:val="0"/>
              <w:autoSpaceDN w:val="0"/>
              <w:adjustRightInd w:val="0"/>
              <w:ind w:left="-486" w:firstLine="142"/>
              <w:contextualSpacing/>
              <w:jc w:val="center"/>
              <w:rPr>
                <w:rFonts w:ascii="Myriad Pro" w:hAnsi="Myriad Pro"/>
                <w:color w:val="FFFFFF" w:themeColor="background1"/>
                <w:sz w:val="18"/>
                <w:szCs w:val="18"/>
              </w:rPr>
            </w:pPr>
            <w:r w:rsidRPr="00D8622C">
              <w:rPr>
                <w:rFonts w:ascii="Myriad Pro" w:hAnsi="Myriad Pro"/>
                <w:color w:val="FFFFFF" w:themeColor="background1"/>
                <w:sz w:val="18"/>
                <w:szCs w:val="18"/>
              </w:rPr>
              <w:t>сумма</w:t>
            </w:r>
          </w:p>
          <w:p w14:paraId="19498057" w14:textId="77777777" w:rsidR="003744CC" w:rsidRPr="00D8622C" w:rsidRDefault="003744CC" w:rsidP="00C63C0A">
            <w:pPr>
              <w:widowControl w:val="0"/>
              <w:autoSpaceDE w:val="0"/>
              <w:autoSpaceDN w:val="0"/>
              <w:adjustRightInd w:val="0"/>
              <w:contextualSpacing/>
              <w:jc w:val="center"/>
              <w:rPr>
                <w:rFonts w:ascii="Myriad Pro" w:hAnsi="Myriad Pro"/>
                <w:color w:val="FFFFFF" w:themeColor="background1"/>
                <w:sz w:val="18"/>
                <w:szCs w:val="18"/>
              </w:rPr>
            </w:pPr>
            <w:r w:rsidRPr="00D8622C">
              <w:rPr>
                <w:rFonts w:ascii="Myriad Pro" w:hAnsi="Myriad Pro"/>
                <w:color w:val="FFFFFF" w:themeColor="background1"/>
                <w:sz w:val="18"/>
                <w:szCs w:val="18"/>
              </w:rPr>
              <w:t>(тыс. руб.)</w:t>
            </w:r>
          </w:p>
          <w:p w14:paraId="33CD59EE" w14:textId="77777777" w:rsidR="003744CC" w:rsidRPr="00D8622C" w:rsidRDefault="003744CC" w:rsidP="00393A29">
            <w:pPr>
              <w:widowControl w:val="0"/>
              <w:autoSpaceDE w:val="0"/>
              <w:autoSpaceDN w:val="0"/>
              <w:adjustRightInd w:val="0"/>
              <w:ind w:left="-486" w:firstLine="142"/>
              <w:contextualSpacing/>
              <w:jc w:val="center"/>
              <w:rPr>
                <w:rFonts w:ascii="Myriad Pro" w:hAnsi="Myriad Pro"/>
                <w:color w:val="FFFFFF" w:themeColor="background1"/>
                <w:sz w:val="18"/>
                <w:szCs w:val="18"/>
              </w:rPr>
            </w:pPr>
          </w:p>
          <w:p w14:paraId="67FFCE82" w14:textId="77777777" w:rsidR="003744CC" w:rsidRPr="00D8622C" w:rsidRDefault="003744CC" w:rsidP="00393A29">
            <w:pPr>
              <w:widowControl w:val="0"/>
              <w:autoSpaceDE w:val="0"/>
              <w:autoSpaceDN w:val="0"/>
              <w:adjustRightInd w:val="0"/>
              <w:contextualSpacing/>
              <w:jc w:val="center"/>
              <w:rPr>
                <w:rFonts w:ascii="Myriad Pro" w:hAnsi="Myriad Pro"/>
                <w:color w:val="FFFFFF" w:themeColor="background1"/>
                <w:sz w:val="18"/>
                <w:szCs w:val="18"/>
              </w:rPr>
            </w:pPr>
            <w:r w:rsidRPr="00D8622C">
              <w:rPr>
                <w:rFonts w:ascii="Myriad Pro" w:hAnsi="Myriad Pro"/>
                <w:color w:val="FFFFFF" w:themeColor="background1"/>
                <w:sz w:val="18"/>
                <w:szCs w:val="18"/>
              </w:rPr>
              <w:t>ВЛ(0,4)</w:t>
            </w:r>
          </w:p>
          <w:p w14:paraId="5BA24344" w14:textId="77777777" w:rsidR="003744CC" w:rsidRPr="00D8622C" w:rsidRDefault="003744CC" w:rsidP="00393A29">
            <w:pPr>
              <w:widowControl w:val="0"/>
              <w:autoSpaceDE w:val="0"/>
              <w:autoSpaceDN w:val="0"/>
              <w:adjustRightInd w:val="0"/>
              <w:ind w:hanging="64"/>
              <w:contextualSpacing/>
              <w:jc w:val="center"/>
              <w:rPr>
                <w:rFonts w:ascii="Myriad Pro" w:hAnsi="Myriad Pro"/>
                <w:color w:val="FFFFFF" w:themeColor="background1"/>
                <w:sz w:val="18"/>
                <w:szCs w:val="18"/>
              </w:rPr>
            </w:pPr>
            <w:r w:rsidRPr="00D8622C">
              <w:rPr>
                <w:rFonts w:ascii="Myriad Pro" w:hAnsi="Myriad Pro"/>
                <w:color w:val="FFFFFF" w:themeColor="background1"/>
                <w:sz w:val="18"/>
                <w:szCs w:val="18"/>
              </w:rPr>
              <w:t>ВЛ (10)</w:t>
            </w:r>
          </w:p>
          <w:p w14:paraId="7AFB7312" w14:textId="77777777" w:rsidR="003744CC" w:rsidRPr="00D8622C" w:rsidRDefault="003744CC" w:rsidP="00393A29">
            <w:pPr>
              <w:widowControl w:val="0"/>
              <w:autoSpaceDE w:val="0"/>
              <w:autoSpaceDN w:val="0"/>
              <w:adjustRightInd w:val="0"/>
              <w:ind w:left="-486" w:firstLine="142"/>
              <w:contextualSpacing/>
              <w:jc w:val="center"/>
              <w:rPr>
                <w:rFonts w:ascii="Myriad Pro" w:hAnsi="Myriad Pro"/>
                <w:color w:val="FFFFFF" w:themeColor="background1"/>
                <w:sz w:val="18"/>
                <w:szCs w:val="18"/>
              </w:rPr>
            </w:pPr>
          </w:p>
          <w:p w14:paraId="1B7A84E9" w14:textId="77777777" w:rsidR="003744CC" w:rsidRPr="00D8622C" w:rsidRDefault="003744CC" w:rsidP="00393A29">
            <w:pPr>
              <w:widowControl w:val="0"/>
              <w:autoSpaceDE w:val="0"/>
              <w:autoSpaceDN w:val="0"/>
              <w:adjustRightInd w:val="0"/>
              <w:ind w:hanging="64"/>
              <w:contextualSpacing/>
              <w:jc w:val="center"/>
              <w:rPr>
                <w:rFonts w:ascii="Myriad Pro" w:hAnsi="Myriad Pro"/>
                <w:color w:val="FFFFFF" w:themeColor="background1"/>
                <w:sz w:val="18"/>
                <w:szCs w:val="18"/>
              </w:rPr>
            </w:pPr>
            <w:r w:rsidRPr="00D8622C">
              <w:rPr>
                <w:rFonts w:ascii="Myriad Pro" w:hAnsi="Myriad Pro"/>
                <w:color w:val="FFFFFF" w:themeColor="background1"/>
                <w:sz w:val="18"/>
                <w:szCs w:val="18"/>
              </w:rPr>
              <w:t>общая</w:t>
            </w:r>
          </w:p>
        </w:tc>
      </w:tr>
      <w:tr w:rsidR="00C63C0A" w:rsidRPr="00C63C0A" w14:paraId="4F2161AE" w14:textId="77777777" w:rsidTr="00C63C0A">
        <w:trPr>
          <w:trHeight w:val="20"/>
          <w:jc w:val="right"/>
        </w:trPr>
        <w:tc>
          <w:tcPr>
            <w:tcW w:w="5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E9D0AC4" w14:textId="77777777" w:rsidR="003744CC" w:rsidRPr="00C63C0A" w:rsidRDefault="003744CC" w:rsidP="00C63C0A">
            <w:pPr>
              <w:widowControl w:val="0"/>
              <w:autoSpaceDE w:val="0"/>
              <w:autoSpaceDN w:val="0"/>
              <w:adjustRightInd w:val="0"/>
              <w:ind w:left="-211" w:right="-179"/>
              <w:contextualSpacing/>
              <w:jc w:val="center"/>
              <w:rPr>
                <w:rFonts w:ascii="Myriad Pro" w:hAnsi="Myriad Pro"/>
                <w:color w:val="FFFFFF" w:themeColor="background1"/>
                <w:sz w:val="18"/>
                <w:szCs w:val="18"/>
              </w:rPr>
            </w:pPr>
            <w:r w:rsidRPr="00C63C0A">
              <w:rPr>
                <w:rFonts w:ascii="Myriad Pro" w:hAnsi="Myriad Pro"/>
                <w:color w:val="FFFFFF" w:themeColor="background1"/>
                <w:sz w:val="18"/>
                <w:szCs w:val="18"/>
              </w:rPr>
              <w:t>1</w:t>
            </w:r>
          </w:p>
        </w:tc>
        <w:tc>
          <w:tcPr>
            <w:tcW w:w="2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9B2BA86" w14:textId="77777777" w:rsidR="003744CC" w:rsidRPr="00C63C0A" w:rsidRDefault="003744CC" w:rsidP="00C63C0A">
            <w:pPr>
              <w:widowControl w:val="0"/>
              <w:autoSpaceDE w:val="0"/>
              <w:autoSpaceDN w:val="0"/>
              <w:adjustRightInd w:val="0"/>
              <w:ind w:left="-211"/>
              <w:contextualSpacing/>
              <w:jc w:val="center"/>
              <w:rPr>
                <w:rFonts w:ascii="Myriad Pro" w:hAnsi="Myriad Pro"/>
                <w:color w:val="FFFFFF" w:themeColor="background1"/>
                <w:sz w:val="18"/>
                <w:szCs w:val="18"/>
              </w:rPr>
            </w:pPr>
            <w:r w:rsidRPr="00C63C0A">
              <w:rPr>
                <w:rFonts w:ascii="Myriad Pro" w:hAnsi="Myriad Pro"/>
                <w:color w:val="FFFFFF" w:themeColor="background1"/>
                <w:sz w:val="18"/>
                <w:szCs w:val="18"/>
              </w:rPr>
              <w:t>2</w:t>
            </w:r>
          </w:p>
        </w:tc>
        <w:tc>
          <w:tcPr>
            <w:tcW w:w="9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8AA7ECC" w14:textId="77777777" w:rsidR="003744CC" w:rsidRPr="00C63C0A" w:rsidRDefault="003744CC" w:rsidP="00C63C0A">
            <w:pPr>
              <w:widowControl w:val="0"/>
              <w:autoSpaceDE w:val="0"/>
              <w:autoSpaceDN w:val="0"/>
              <w:adjustRightInd w:val="0"/>
              <w:contextualSpacing/>
              <w:jc w:val="center"/>
              <w:rPr>
                <w:rFonts w:ascii="Myriad Pro" w:hAnsi="Myriad Pro"/>
                <w:color w:val="FFFFFF" w:themeColor="background1"/>
                <w:sz w:val="18"/>
                <w:szCs w:val="18"/>
              </w:rPr>
            </w:pPr>
            <w:r w:rsidRPr="00C63C0A">
              <w:rPr>
                <w:rFonts w:ascii="Myriad Pro" w:hAnsi="Myriad Pro"/>
                <w:color w:val="FFFFFF" w:themeColor="background1"/>
                <w:sz w:val="18"/>
                <w:szCs w:val="18"/>
              </w:rPr>
              <w:t>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FCF22F6" w14:textId="77777777" w:rsidR="003744CC" w:rsidRPr="00C63C0A" w:rsidRDefault="003744CC" w:rsidP="00C63C0A">
            <w:pPr>
              <w:widowControl w:val="0"/>
              <w:autoSpaceDE w:val="0"/>
              <w:autoSpaceDN w:val="0"/>
              <w:adjustRightInd w:val="0"/>
              <w:contextualSpacing/>
              <w:jc w:val="center"/>
              <w:rPr>
                <w:rFonts w:ascii="Myriad Pro" w:hAnsi="Myriad Pro"/>
                <w:color w:val="FFFFFF" w:themeColor="background1"/>
                <w:sz w:val="18"/>
                <w:szCs w:val="18"/>
              </w:rPr>
            </w:pPr>
            <w:bookmarkStart w:id="66" w:name="Par25"/>
            <w:bookmarkEnd w:id="66"/>
            <w:r w:rsidRPr="00C63C0A">
              <w:rPr>
                <w:rFonts w:ascii="Myriad Pro" w:hAnsi="Myriad Pro"/>
                <w:color w:val="FFFFFF" w:themeColor="background1"/>
                <w:sz w:val="18"/>
                <w:szCs w:val="18"/>
              </w:rPr>
              <w:t>4</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87D22D1" w14:textId="77777777" w:rsidR="003744CC" w:rsidRPr="00C63C0A" w:rsidRDefault="003744CC" w:rsidP="00C63C0A">
            <w:pPr>
              <w:widowControl w:val="0"/>
              <w:autoSpaceDE w:val="0"/>
              <w:autoSpaceDN w:val="0"/>
              <w:adjustRightInd w:val="0"/>
              <w:ind w:left="75"/>
              <w:contextualSpacing/>
              <w:jc w:val="center"/>
              <w:rPr>
                <w:rFonts w:ascii="Myriad Pro" w:hAnsi="Myriad Pro"/>
                <w:color w:val="FFFFFF" w:themeColor="background1"/>
                <w:sz w:val="18"/>
                <w:szCs w:val="18"/>
              </w:rPr>
            </w:pPr>
            <w:bookmarkStart w:id="67" w:name="Par26"/>
            <w:bookmarkEnd w:id="67"/>
            <w:r w:rsidRPr="00C63C0A">
              <w:rPr>
                <w:rFonts w:ascii="Myriad Pro" w:hAnsi="Myriad Pro"/>
                <w:color w:val="FFFFFF" w:themeColor="background1"/>
                <w:sz w:val="18"/>
                <w:szCs w:val="18"/>
              </w:rPr>
              <w:t>5</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3AD7188" w14:textId="77777777" w:rsidR="003744CC" w:rsidRPr="00C63C0A" w:rsidRDefault="003744CC" w:rsidP="00C63C0A">
            <w:pPr>
              <w:widowControl w:val="0"/>
              <w:autoSpaceDE w:val="0"/>
              <w:autoSpaceDN w:val="0"/>
              <w:adjustRightInd w:val="0"/>
              <w:contextualSpacing/>
              <w:jc w:val="center"/>
              <w:rPr>
                <w:rFonts w:ascii="Myriad Pro" w:hAnsi="Myriad Pro"/>
                <w:color w:val="FFFFFF" w:themeColor="background1"/>
                <w:sz w:val="18"/>
                <w:szCs w:val="18"/>
              </w:rPr>
            </w:pPr>
            <w:bookmarkStart w:id="68" w:name="Par27"/>
            <w:bookmarkStart w:id="69" w:name="Par30"/>
            <w:bookmarkEnd w:id="68"/>
            <w:bookmarkEnd w:id="69"/>
            <w:r w:rsidRPr="00C63C0A">
              <w:rPr>
                <w:rFonts w:ascii="Myriad Pro" w:hAnsi="Myriad Pro"/>
                <w:color w:val="FFFFFF" w:themeColor="background1"/>
                <w:sz w:val="18"/>
                <w:szCs w:val="18"/>
              </w:rPr>
              <w:t>9</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FE964CC" w14:textId="77777777" w:rsidR="003744CC" w:rsidRPr="00C63C0A" w:rsidRDefault="003744CC" w:rsidP="00C63C0A">
            <w:pPr>
              <w:widowControl w:val="0"/>
              <w:autoSpaceDE w:val="0"/>
              <w:autoSpaceDN w:val="0"/>
              <w:adjustRightInd w:val="0"/>
              <w:contextualSpacing/>
              <w:jc w:val="center"/>
              <w:rPr>
                <w:rFonts w:ascii="Myriad Pro" w:hAnsi="Myriad Pro"/>
                <w:color w:val="FFFFFF" w:themeColor="background1"/>
                <w:sz w:val="18"/>
                <w:szCs w:val="18"/>
              </w:rPr>
            </w:pPr>
            <w:bookmarkStart w:id="70" w:name="Par31"/>
            <w:bookmarkEnd w:id="70"/>
            <w:r w:rsidRPr="00C63C0A">
              <w:rPr>
                <w:rFonts w:ascii="Myriad Pro" w:hAnsi="Myriad Pro"/>
                <w:color w:val="FFFFFF" w:themeColor="background1"/>
                <w:sz w:val="18"/>
                <w:szCs w:val="18"/>
              </w:rPr>
              <w:t>10</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7CC994A" w14:textId="77777777" w:rsidR="003744CC" w:rsidRPr="00C63C0A" w:rsidRDefault="003744CC" w:rsidP="00C63C0A">
            <w:pPr>
              <w:widowControl w:val="0"/>
              <w:autoSpaceDE w:val="0"/>
              <w:autoSpaceDN w:val="0"/>
              <w:adjustRightInd w:val="0"/>
              <w:ind w:left="78"/>
              <w:contextualSpacing/>
              <w:jc w:val="center"/>
              <w:rPr>
                <w:rFonts w:ascii="Myriad Pro" w:hAnsi="Myriad Pro"/>
                <w:color w:val="FFFFFF" w:themeColor="background1"/>
                <w:sz w:val="18"/>
                <w:szCs w:val="18"/>
              </w:rPr>
            </w:pPr>
            <w:r w:rsidRPr="00C63C0A">
              <w:rPr>
                <w:rFonts w:ascii="Myriad Pro" w:hAnsi="Myriad Pro"/>
                <w:color w:val="FFFFFF" w:themeColor="background1"/>
                <w:sz w:val="18"/>
                <w:szCs w:val="18"/>
              </w:rPr>
              <w:t>11</w:t>
            </w:r>
          </w:p>
        </w:tc>
      </w:tr>
      <w:tr w:rsidR="003744CC" w:rsidRPr="00D8622C" w14:paraId="366B2D5B" w14:textId="77777777" w:rsidTr="00C63C0A">
        <w:trPr>
          <w:trHeight w:val="20"/>
          <w:jc w:val="right"/>
        </w:trPr>
        <w:tc>
          <w:tcPr>
            <w:tcW w:w="590" w:type="dxa"/>
            <w:tcBorders>
              <w:top w:val="single" w:sz="4" w:space="0" w:color="FFFFFF" w:themeColor="background1"/>
              <w:left w:val="single" w:sz="4" w:space="0" w:color="auto"/>
              <w:bottom w:val="single" w:sz="4" w:space="0" w:color="auto"/>
              <w:right w:val="single" w:sz="4" w:space="0" w:color="auto"/>
            </w:tcBorders>
          </w:tcPr>
          <w:p w14:paraId="4EAD3A16" w14:textId="77777777" w:rsidR="003744CC" w:rsidRPr="00D8622C" w:rsidRDefault="003744CC" w:rsidP="00C63C0A">
            <w:pPr>
              <w:widowControl w:val="0"/>
              <w:autoSpaceDE w:val="0"/>
              <w:autoSpaceDN w:val="0"/>
              <w:adjustRightInd w:val="0"/>
              <w:ind w:left="-211" w:right="-179"/>
              <w:contextualSpacing/>
              <w:jc w:val="center"/>
              <w:rPr>
                <w:rFonts w:ascii="Myriad Pro" w:hAnsi="Myriad Pro"/>
                <w:sz w:val="18"/>
                <w:szCs w:val="18"/>
              </w:rPr>
            </w:pPr>
            <w:bookmarkStart w:id="71" w:name="Par33"/>
            <w:bookmarkEnd w:id="71"/>
            <w:r w:rsidRPr="00D8622C">
              <w:rPr>
                <w:rFonts w:ascii="Myriad Pro" w:hAnsi="Myriad Pro"/>
                <w:sz w:val="18"/>
                <w:szCs w:val="18"/>
              </w:rPr>
              <w:t>1.</w:t>
            </w:r>
          </w:p>
        </w:tc>
        <w:tc>
          <w:tcPr>
            <w:tcW w:w="2240" w:type="dxa"/>
            <w:tcBorders>
              <w:top w:val="single" w:sz="4" w:space="0" w:color="FFFFFF" w:themeColor="background1"/>
              <w:left w:val="single" w:sz="4" w:space="0" w:color="auto"/>
              <w:bottom w:val="single" w:sz="4" w:space="0" w:color="auto"/>
              <w:right w:val="single" w:sz="4" w:space="0" w:color="auto"/>
            </w:tcBorders>
          </w:tcPr>
          <w:p w14:paraId="669A2AB7" w14:textId="77777777" w:rsidR="003744CC" w:rsidRPr="00D8622C" w:rsidRDefault="003744CC" w:rsidP="00C63C0A">
            <w:pPr>
              <w:widowControl w:val="0"/>
              <w:autoSpaceDE w:val="0"/>
              <w:autoSpaceDN w:val="0"/>
              <w:adjustRightInd w:val="0"/>
              <w:ind w:firstLine="57"/>
              <w:contextualSpacing/>
              <w:rPr>
                <w:rFonts w:ascii="Myriad Pro" w:hAnsi="Myriad Pro"/>
                <w:sz w:val="18"/>
                <w:szCs w:val="18"/>
              </w:rPr>
            </w:pPr>
            <w:r w:rsidRPr="00D8622C">
              <w:rPr>
                <w:rFonts w:ascii="Myriad Pro" w:hAnsi="Myriad Pro"/>
                <w:sz w:val="18"/>
                <w:szCs w:val="18"/>
              </w:rPr>
              <w:t xml:space="preserve">Расходы на выполнение организационно-технических мероприятий, связанные с осуществлением технологического присоединения </w:t>
            </w:r>
          </w:p>
        </w:tc>
        <w:tc>
          <w:tcPr>
            <w:tcW w:w="997" w:type="dxa"/>
            <w:tcBorders>
              <w:top w:val="single" w:sz="4" w:space="0" w:color="FFFFFF" w:themeColor="background1"/>
              <w:left w:val="single" w:sz="4" w:space="0" w:color="auto"/>
              <w:bottom w:val="single" w:sz="4" w:space="0" w:color="auto"/>
              <w:right w:val="single" w:sz="4" w:space="0" w:color="auto"/>
            </w:tcBorders>
            <w:vAlign w:val="center"/>
          </w:tcPr>
          <w:p w14:paraId="4365AEAF" w14:textId="77777777" w:rsidR="003744CC" w:rsidRPr="00D8622C" w:rsidRDefault="003744CC" w:rsidP="00C63C0A">
            <w:pPr>
              <w:widowControl w:val="0"/>
              <w:autoSpaceDE w:val="0"/>
              <w:autoSpaceDN w:val="0"/>
              <w:adjustRightInd w:val="0"/>
              <w:ind w:firstLine="57"/>
              <w:contextualSpacing/>
              <w:jc w:val="center"/>
              <w:rPr>
                <w:rFonts w:ascii="Myriad Pro" w:hAnsi="Myriad Pro"/>
                <w:sz w:val="18"/>
                <w:szCs w:val="18"/>
              </w:rPr>
            </w:pPr>
            <w:r w:rsidRPr="00D8622C">
              <w:rPr>
                <w:rFonts w:ascii="Myriad Pro" w:hAnsi="Myriad Pro"/>
                <w:sz w:val="18"/>
                <w:szCs w:val="18"/>
              </w:rPr>
              <w:t>941,24</w:t>
            </w:r>
          </w:p>
        </w:tc>
        <w:tc>
          <w:tcPr>
            <w:tcW w:w="992" w:type="dxa"/>
            <w:tcBorders>
              <w:top w:val="single" w:sz="4" w:space="0" w:color="FFFFFF" w:themeColor="background1"/>
              <w:left w:val="single" w:sz="4" w:space="0" w:color="auto"/>
              <w:bottom w:val="single" w:sz="4" w:space="0" w:color="auto"/>
              <w:right w:val="single" w:sz="4" w:space="0" w:color="auto"/>
            </w:tcBorders>
            <w:vAlign w:val="center"/>
          </w:tcPr>
          <w:p w14:paraId="2EEB413F" w14:textId="77777777" w:rsidR="003744CC" w:rsidRPr="00D8622C" w:rsidRDefault="003744CC" w:rsidP="00C63C0A">
            <w:pPr>
              <w:widowControl w:val="0"/>
              <w:autoSpaceDE w:val="0"/>
              <w:autoSpaceDN w:val="0"/>
              <w:adjustRightInd w:val="0"/>
              <w:ind w:firstLine="57"/>
              <w:contextualSpacing/>
              <w:jc w:val="center"/>
              <w:rPr>
                <w:rFonts w:ascii="Myriad Pro" w:hAnsi="Myriad Pro"/>
                <w:sz w:val="18"/>
                <w:szCs w:val="18"/>
              </w:rPr>
            </w:pPr>
            <w:r w:rsidRPr="00D8622C">
              <w:rPr>
                <w:rFonts w:ascii="Myriad Pro" w:hAnsi="Myriad Pro"/>
                <w:sz w:val="18"/>
                <w:szCs w:val="18"/>
              </w:rPr>
              <w:t>8640</w:t>
            </w:r>
          </w:p>
        </w:tc>
        <w:tc>
          <w:tcPr>
            <w:tcW w:w="1418" w:type="dxa"/>
            <w:tcBorders>
              <w:top w:val="single" w:sz="4" w:space="0" w:color="FFFFFF" w:themeColor="background1"/>
              <w:left w:val="single" w:sz="4" w:space="0" w:color="auto"/>
              <w:bottom w:val="single" w:sz="4" w:space="0" w:color="auto"/>
              <w:right w:val="single" w:sz="4" w:space="0" w:color="auto"/>
            </w:tcBorders>
            <w:vAlign w:val="center"/>
          </w:tcPr>
          <w:p w14:paraId="1232E747" w14:textId="77777777" w:rsidR="003744CC" w:rsidRPr="00D8622C" w:rsidRDefault="003744CC" w:rsidP="00C63C0A">
            <w:pPr>
              <w:widowControl w:val="0"/>
              <w:autoSpaceDE w:val="0"/>
              <w:autoSpaceDN w:val="0"/>
              <w:adjustRightInd w:val="0"/>
              <w:ind w:firstLine="57"/>
              <w:contextualSpacing/>
              <w:jc w:val="center"/>
              <w:rPr>
                <w:rFonts w:ascii="Myriad Pro" w:hAnsi="Myriad Pro"/>
                <w:sz w:val="18"/>
                <w:szCs w:val="18"/>
              </w:rPr>
            </w:pPr>
            <w:r w:rsidRPr="00D8622C">
              <w:rPr>
                <w:rFonts w:ascii="Myriad Pro" w:hAnsi="Myriad Pro"/>
                <w:sz w:val="18"/>
                <w:szCs w:val="18"/>
              </w:rPr>
              <w:t>8132,01</w:t>
            </w:r>
          </w:p>
        </w:tc>
        <w:tc>
          <w:tcPr>
            <w:tcW w:w="992" w:type="dxa"/>
            <w:tcBorders>
              <w:top w:val="single" w:sz="4" w:space="0" w:color="FFFFFF" w:themeColor="background1"/>
              <w:left w:val="single" w:sz="4" w:space="0" w:color="auto"/>
              <w:bottom w:val="single" w:sz="4" w:space="0" w:color="auto"/>
              <w:right w:val="single" w:sz="4" w:space="0" w:color="auto"/>
            </w:tcBorders>
            <w:vAlign w:val="center"/>
          </w:tcPr>
          <w:p w14:paraId="45DF5D05" w14:textId="77777777" w:rsidR="003744CC" w:rsidRPr="00D8622C" w:rsidRDefault="003744CC" w:rsidP="00C63C0A">
            <w:pPr>
              <w:widowControl w:val="0"/>
              <w:pBdr>
                <w:bottom w:val="single" w:sz="6" w:space="1" w:color="auto"/>
              </w:pBdr>
              <w:autoSpaceDE w:val="0"/>
              <w:autoSpaceDN w:val="0"/>
              <w:adjustRightInd w:val="0"/>
              <w:contextualSpacing/>
              <w:jc w:val="center"/>
              <w:rPr>
                <w:rFonts w:ascii="Myriad Pro" w:hAnsi="Myriad Pro"/>
                <w:sz w:val="18"/>
                <w:szCs w:val="18"/>
              </w:rPr>
            </w:pPr>
            <w:r w:rsidRPr="00D8622C">
              <w:rPr>
                <w:rFonts w:ascii="Myriad Pro" w:hAnsi="Myriad Pro"/>
                <w:sz w:val="18"/>
                <w:szCs w:val="18"/>
              </w:rPr>
              <w:t>837,26</w:t>
            </w:r>
          </w:p>
          <w:p w14:paraId="25005492" w14:textId="77777777" w:rsidR="003744CC" w:rsidRPr="00D8622C" w:rsidRDefault="003744CC" w:rsidP="00C63C0A">
            <w:pPr>
              <w:widowControl w:val="0"/>
              <w:autoSpaceDE w:val="0"/>
              <w:autoSpaceDN w:val="0"/>
              <w:adjustRightInd w:val="0"/>
              <w:contextualSpacing/>
              <w:jc w:val="center"/>
              <w:rPr>
                <w:rFonts w:ascii="Myriad Pro" w:hAnsi="Myriad Pro"/>
                <w:sz w:val="18"/>
                <w:szCs w:val="18"/>
              </w:rPr>
            </w:pPr>
            <w:r w:rsidRPr="00D8622C">
              <w:rPr>
                <w:rFonts w:ascii="Myriad Pro" w:hAnsi="Myriad Pro"/>
                <w:sz w:val="18"/>
                <w:szCs w:val="18"/>
              </w:rPr>
              <w:t>870,9</w:t>
            </w:r>
          </w:p>
          <w:p w14:paraId="18B93105" w14:textId="77777777" w:rsidR="003744CC" w:rsidRPr="00D8622C" w:rsidRDefault="003744CC" w:rsidP="00C63C0A">
            <w:pPr>
              <w:widowControl w:val="0"/>
              <w:autoSpaceDE w:val="0"/>
              <w:autoSpaceDN w:val="0"/>
              <w:adjustRightInd w:val="0"/>
              <w:contextualSpacing/>
              <w:jc w:val="center"/>
              <w:rPr>
                <w:rFonts w:ascii="Myriad Pro" w:hAnsi="Myriad Pro"/>
                <w:sz w:val="18"/>
                <w:szCs w:val="18"/>
              </w:rPr>
            </w:pPr>
          </w:p>
          <w:p w14:paraId="139A4757" w14:textId="77777777" w:rsidR="003744CC" w:rsidRPr="00D8622C" w:rsidRDefault="003744CC" w:rsidP="00C63C0A">
            <w:pPr>
              <w:widowControl w:val="0"/>
              <w:autoSpaceDE w:val="0"/>
              <w:autoSpaceDN w:val="0"/>
              <w:adjustRightInd w:val="0"/>
              <w:contextualSpacing/>
              <w:jc w:val="center"/>
              <w:rPr>
                <w:rFonts w:ascii="Myriad Pro" w:hAnsi="Myriad Pro"/>
                <w:sz w:val="18"/>
                <w:szCs w:val="18"/>
                <w:lang w:val="en-US"/>
              </w:rPr>
            </w:pPr>
          </w:p>
        </w:tc>
        <w:tc>
          <w:tcPr>
            <w:tcW w:w="992" w:type="dxa"/>
            <w:tcBorders>
              <w:top w:val="single" w:sz="4" w:space="0" w:color="FFFFFF" w:themeColor="background1"/>
              <w:left w:val="single" w:sz="4" w:space="0" w:color="auto"/>
              <w:bottom w:val="single" w:sz="4" w:space="0" w:color="auto"/>
              <w:right w:val="single" w:sz="4" w:space="0" w:color="auto"/>
            </w:tcBorders>
            <w:vAlign w:val="center"/>
          </w:tcPr>
          <w:p w14:paraId="20AF82C3" w14:textId="77777777" w:rsidR="003744CC" w:rsidRPr="00D8622C" w:rsidRDefault="003744CC" w:rsidP="00C63C0A">
            <w:pPr>
              <w:widowControl w:val="0"/>
              <w:pBdr>
                <w:bottom w:val="single" w:sz="6" w:space="1" w:color="auto"/>
              </w:pBdr>
              <w:autoSpaceDE w:val="0"/>
              <w:autoSpaceDN w:val="0"/>
              <w:adjustRightInd w:val="0"/>
              <w:contextualSpacing/>
              <w:jc w:val="center"/>
              <w:rPr>
                <w:rFonts w:ascii="Myriad Pro" w:hAnsi="Myriad Pro"/>
                <w:sz w:val="18"/>
                <w:szCs w:val="18"/>
              </w:rPr>
            </w:pPr>
            <w:r w:rsidRPr="00D8622C">
              <w:rPr>
                <w:rFonts w:ascii="Myriad Pro" w:hAnsi="Myriad Pro"/>
                <w:sz w:val="18"/>
                <w:szCs w:val="18"/>
              </w:rPr>
              <w:t>9334,36</w:t>
            </w:r>
          </w:p>
          <w:p w14:paraId="0838487D" w14:textId="77777777" w:rsidR="003744CC" w:rsidRPr="00D8622C" w:rsidRDefault="003744CC" w:rsidP="00C63C0A">
            <w:pPr>
              <w:widowControl w:val="0"/>
              <w:autoSpaceDE w:val="0"/>
              <w:autoSpaceDN w:val="0"/>
              <w:adjustRightInd w:val="0"/>
              <w:contextualSpacing/>
              <w:jc w:val="center"/>
              <w:rPr>
                <w:rFonts w:ascii="Myriad Pro" w:hAnsi="Myriad Pro"/>
                <w:sz w:val="18"/>
                <w:szCs w:val="18"/>
              </w:rPr>
            </w:pPr>
            <w:r w:rsidRPr="00D8622C">
              <w:rPr>
                <w:rFonts w:ascii="Myriad Pro" w:hAnsi="Myriad Pro"/>
                <w:sz w:val="18"/>
                <w:szCs w:val="18"/>
              </w:rPr>
              <w:t>280,45</w:t>
            </w:r>
          </w:p>
          <w:p w14:paraId="7241881F" w14:textId="77777777" w:rsidR="003744CC" w:rsidRPr="00D8622C" w:rsidRDefault="003744CC" w:rsidP="00C63C0A">
            <w:pPr>
              <w:widowControl w:val="0"/>
              <w:autoSpaceDE w:val="0"/>
              <w:autoSpaceDN w:val="0"/>
              <w:adjustRightInd w:val="0"/>
              <w:contextualSpacing/>
              <w:jc w:val="center"/>
              <w:rPr>
                <w:rFonts w:ascii="Myriad Pro" w:hAnsi="Myriad Pro"/>
                <w:sz w:val="18"/>
                <w:szCs w:val="18"/>
              </w:rPr>
            </w:pPr>
          </w:p>
          <w:p w14:paraId="57100D9D" w14:textId="77777777" w:rsidR="003744CC" w:rsidRPr="00D8622C" w:rsidRDefault="003744CC" w:rsidP="00C63C0A">
            <w:pPr>
              <w:widowControl w:val="0"/>
              <w:autoSpaceDE w:val="0"/>
              <w:autoSpaceDN w:val="0"/>
              <w:adjustRightInd w:val="0"/>
              <w:contextualSpacing/>
              <w:jc w:val="center"/>
              <w:rPr>
                <w:rFonts w:ascii="Myriad Pro" w:hAnsi="Myriad Pro"/>
                <w:b/>
                <w:sz w:val="18"/>
                <w:szCs w:val="18"/>
              </w:rPr>
            </w:pPr>
            <w:r w:rsidRPr="00D8622C">
              <w:rPr>
                <w:rFonts w:ascii="Myriad Pro" w:hAnsi="Myriad Pro"/>
                <w:b/>
                <w:sz w:val="18"/>
                <w:szCs w:val="18"/>
              </w:rPr>
              <w:t>9614,81</w:t>
            </w:r>
          </w:p>
        </w:tc>
        <w:tc>
          <w:tcPr>
            <w:tcW w:w="1135" w:type="dxa"/>
            <w:tcBorders>
              <w:top w:val="single" w:sz="4" w:space="0" w:color="FFFFFF" w:themeColor="background1"/>
              <w:left w:val="single" w:sz="4" w:space="0" w:color="auto"/>
              <w:bottom w:val="single" w:sz="4" w:space="0" w:color="auto"/>
              <w:right w:val="single" w:sz="4" w:space="0" w:color="auto"/>
            </w:tcBorders>
            <w:vAlign w:val="center"/>
          </w:tcPr>
          <w:p w14:paraId="1DE71FB9" w14:textId="77777777" w:rsidR="003744CC" w:rsidRPr="00D8622C" w:rsidRDefault="003744CC" w:rsidP="00C63C0A">
            <w:pPr>
              <w:widowControl w:val="0"/>
              <w:pBdr>
                <w:bottom w:val="single" w:sz="6" w:space="1" w:color="auto"/>
              </w:pBdr>
              <w:autoSpaceDE w:val="0"/>
              <w:autoSpaceDN w:val="0"/>
              <w:adjustRightInd w:val="0"/>
              <w:contextualSpacing/>
              <w:jc w:val="center"/>
              <w:rPr>
                <w:rFonts w:ascii="Myriad Pro" w:hAnsi="Myriad Pro"/>
                <w:sz w:val="18"/>
                <w:szCs w:val="18"/>
              </w:rPr>
            </w:pPr>
            <w:r w:rsidRPr="00D8622C">
              <w:rPr>
                <w:rFonts w:ascii="Myriad Pro" w:hAnsi="Myriad Pro"/>
                <w:sz w:val="18"/>
                <w:szCs w:val="18"/>
              </w:rPr>
              <w:t>7815,286</w:t>
            </w:r>
          </w:p>
          <w:p w14:paraId="46B8ADF6" w14:textId="77777777" w:rsidR="003744CC" w:rsidRPr="00D8622C" w:rsidRDefault="003744CC" w:rsidP="00C63C0A">
            <w:pPr>
              <w:widowControl w:val="0"/>
              <w:autoSpaceDE w:val="0"/>
              <w:autoSpaceDN w:val="0"/>
              <w:adjustRightInd w:val="0"/>
              <w:contextualSpacing/>
              <w:jc w:val="center"/>
              <w:rPr>
                <w:rFonts w:ascii="Myriad Pro" w:hAnsi="Myriad Pro"/>
                <w:sz w:val="18"/>
                <w:szCs w:val="18"/>
              </w:rPr>
            </w:pPr>
            <w:r w:rsidRPr="00D8622C">
              <w:rPr>
                <w:rFonts w:ascii="Myriad Pro" w:hAnsi="Myriad Pro"/>
                <w:sz w:val="18"/>
                <w:szCs w:val="18"/>
              </w:rPr>
              <w:t>244,244</w:t>
            </w:r>
          </w:p>
          <w:p w14:paraId="35F68139" w14:textId="77777777" w:rsidR="003744CC" w:rsidRPr="00D8622C" w:rsidRDefault="003744CC" w:rsidP="00C63C0A">
            <w:pPr>
              <w:widowControl w:val="0"/>
              <w:autoSpaceDE w:val="0"/>
              <w:autoSpaceDN w:val="0"/>
              <w:adjustRightInd w:val="0"/>
              <w:contextualSpacing/>
              <w:jc w:val="center"/>
              <w:rPr>
                <w:rFonts w:ascii="Myriad Pro" w:hAnsi="Myriad Pro"/>
                <w:sz w:val="18"/>
                <w:szCs w:val="18"/>
              </w:rPr>
            </w:pPr>
          </w:p>
          <w:p w14:paraId="4CC82CCA" w14:textId="77777777" w:rsidR="003744CC" w:rsidRPr="00D8622C" w:rsidRDefault="003744CC" w:rsidP="00C63C0A">
            <w:pPr>
              <w:widowControl w:val="0"/>
              <w:autoSpaceDE w:val="0"/>
              <w:autoSpaceDN w:val="0"/>
              <w:adjustRightInd w:val="0"/>
              <w:contextualSpacing/>
              <w:jc w:val="center"/>
              <w:rPr>
                <w:rFonts w:ascii="Myriad Pro" w:hAnsi="Myriad Pro"/>
                <w:b/>
                <w:sz w:val="18"/>
                <w:szCs w:val="18"/>
              </w:rPr>
            </w:pPr>
            <w:r w:rsidRPr="00D8622C">
              <w:rPr>
                <w:rFonts w:ascii="Myriad Pro" w:hAnsi="Myriad Pro"/>
                <w:b/>
                <w:sz w:val="18"/>
                <w:szCs w:val="18"/>
              </w:rPr>
              <w:t>8059,53</w:t>
            </w:r>
          </w:p>
        </w:tc>
      </w:tr>
      <w:tr w:rsidR="003744CC" w:rsidRPr="00D8622C" w14:paraId="0594824D" w14:textId="77777777" w:rsidTr="00C63C0A">
        <w:trPr>
          <w:trHeight w:val="20"/>
          <w:jc w:val="right"/>
        </w:trPr>
        <w:tc>
          <w:tcPr>
            <w:tcW w:w="590" w:type="dxa"/>
            <w:tcBorders>
              <w:top w:val="single" w:sz="4" w:space="0" w:color="auto"/>
              <w:left w:val="single" w:sz="4" w:space="0" w:color="auto"/>
              <w:bottom w:val="single" w:sz="4" w:space="0" w:color="auto"/>
              <w:right w:val="single" w:sz="4" w:space="0" w:color="auto"/>
            </w:tcBorders>
          </w:tcPr>
          <w:p w14:paraId="48B7CC15" w14:textId="77777777" w:rsidR="003744CC" w:rsidRPr="00D8622C" w:rsidRDefault="003744CC" w:rsidP="00C63C0A">
            <w:pPr>
              <w:widowControl w:val="0"/>
              <w:autoSpaceDE w:val="0"/>
              <w:autoSpaceDN w:val="0"/>
              <w:adjustRightInd w:val="0"/>
              <w:ind w:left="-211" w:right="-179"/>
              <w:contextualSpacing/>
              <w:jc w:val="center"/>
              <w:rPr>
                <w:rFonts w:ascii="Myriad Pro" w:hAnsi="Myriad Pro"/>
                <w:sz w:val="18"/>
                <w:szCs w:val="18"/>
              </w:rPr>
            </w:pPr>
            <w:bookmarkStart w:id="72" w:name="Par44"/>
            <w:bookmarkStart w:id="73" w:name="Par88"/>
            <w:bookmarkEnd w:id="72"/>
            <w:bookmarkEnd w:id="73"/>
            <w:r w:rsidRPr="00D8622C">
              <w:rPr>
                <w:rFonts w:ascii="Myriad Pro" w:hAnsi="Myriad Pro"/>
                <w:sz w:val="18"/>
                <w:szCs w:val="18"/>
              </w:rPr>
              <w:t>2.</w:t>
            </w:r>
          </w:p>
        </w:tc>
        <w:tc>
          <w:tcPr>
            <w:tcW w:w="2240" w:type="dxa"/>
            <w:tcBorders>
              <w:top w:val="single" w:sz="4" w:space="0" w:color="auto"/>
              <w:left w:val="single" w:sz="4" w:space="0" w:color="auto"/>
              <w:bottom w:val="single" w:sz="4" w:space="0" w:color="auto"/>
              <w:right w:val="single" w:sz="4" w:space="0" w:color="auto"/>
            </w:tcBorders>
          </w:tcPr>
          <w:p w14:paraId="4E1D1B2B" w14:textId="77777777" w:rsidR="003744CC" w:rsidRPr="00D8622C" w:rsidRDefault="003744CC" w:rsidP="00C63C0A">
            <w:pPr>
              <w:widowControl w:val="0"/>
              <w:autoSpaceDE w:val="0"/>
              <w:autoSpaceDN w:val="0"/>
              <w:adjustRightInd w:val="0"/>
              <w:ind w:firstLine="57"/>
              <w:contextualSpacing/>
              <w:rPr>
                <w:rFonts w:ascii="Myriad Pro" w:hAnsi="Myriad Pro"/>
                <w:sz w:val="18"/>
                <w:szCs w:val="18"/>
              </w:rPr>
            </w:pPr>
            <w:r w:rsidRPr="00D8622C">
              <w:rPr>
                <w:rFonts w:ascii="Myriad Pro" w:hAnsi="Myriad Pro"/>
                <w:sz w:val="18"/>
                <w:szCs w:val="18"/>
              </w:rPr>
              <w:t>Расходы по мероприятиям "последней мили", связанные с осуществлением технологического присоединения</w:t>
            </w:r>
          </w:p>
        </w:tc>
        <w:tc>
          <w:tcPr>
            <w:tcW w:w="997" w:type="dxa"/>
            <w:tcBorders>
              <w:top w:val="single" w:sz="4" w:space="0" w:color="auto"/>
              <w:left w:val="single" w:sz="4" w:space="0" w:color="auto"/>
              <w:bottom w:val="single" w:sz="4" w:space="0" w:color="auto"/>
              <w:right w:val="single" w:sz="4" w:space="0" w:color="auto"/>
            </w:tcBorders>
            <w:vAlign w:val="center"/>
          </w:tcPr>
          <w:p w14:paraId="4DA81CC8" w14:textId="77777777" w:rsidR="003744CC" w:rsidRPr="00D8622C" w:rsidRDefault="003744CC" w:rsidP="00C63C0A">
            <w:pPr>
              <w:widowControl w:val="0"/>
              <w:autoSpaceDE w:val="0"/>
              <w:autoSpaceDN w:val="0"/>
              <w:adjustRightInd w:val="0"/>
              <w:ind w:firstLine="57"/>
              <w:contextualSpacing/>
              <w:jc w:val="center"/>
              <w:rPr>
                <w:rFonts w:ascii="Myriad Pro" w:hAnsi="Myriad Pro"/>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45650E88" w14:textId="77777777" w:rsidR="003744CC" w:rsidRPr="00D8622C" w:rsidRDefault="003744CC" w:rsidP="00C63C0A">
            <w:pPr>
              <w:widowControl w:val="0"/>
              <w:autoSpaceDE w:val="0"/>
              <w:autoSpaceDN w:val="0"/>
              <w:adjustRightInd w:val="0"/>
              <w:ind w:firstLine="57"/>
              <w:contextualSpacing/>
              <w:jc w:val="center"/>
              <w:rPr>
                <w:rFonts w:ascii="Myriad Pro" w:hAnsi="Myriad Pro"/>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50EB4422" w14:textId="77777777" w:rsidR="003744CC" w:rsidRPr="00D8622C" w:rsidRDefault="003744CC" w:rsidP="00C63C0A">
            <w:pPr>
              <w:widowControl w:val="0"/>
              <w:autoSpaceDE w:val="0"/>
              <w:autoSpaceDN w:val="0"/>
              <w:adjustRightInd w:val="0"/>
              <w:ind w:firstLine="57"/>
              <w:contextualSpacing/>
              <w:jc w:val="center"/>
              <w:rPr>
                <w:rFonts w:ascii="Myriad Pro" w:hAnsi="Myriad Pro"/>
                <w:sz w:val="18"/>
                <w:szCs w:val="18"/>
              </w:rPr>
            </w:pPr>
            <w:r w:rsidRPr="00D8622C">
              <w:rPr>
                <w:rFonts w:ascii="Myriad Pro" w:hAnsi="Myriad Pro"/>
                <w:sz w:val="18"/>
                <w:szCs w:val="18"/>
              </w:rPr>
              <w:t>42</w:t>
            </w:r>
            <w:r w:rsidR="00D8622C">
              <w:rPr>
                <w:rFonts w:ascii="Myriad Pro" w:hAnsi="Myriad Pro"/>
                <w:sz w:val="18"/>
                <w:szCs w:val="18"/>
              </w:rPr>
              <w:t xml:space="preserve"> </w:t>
            </w:r>
            <w:r w:rsidRPr="00D8622C">
              <w:rPr>
                <w:rFonts w:ascii="Myriad Pro" w:hAnsi="Myriad Pro"/>
                <w:sz w:val="18"/>
                <w:szCs w:val="18"/>
              </w:rPr>
              <w:t>693,98</w:t>
            </w:r>
          </w:p>
        </w:tc>
        <w:tc>
          <w:tcPr>
            <w:tcW w:w="992" w:type="dxa"/>
            <w:tcBorders>
              <w:top w:val="single" w:sz="4" w:space="0" w:color="auto"/>
              <w:left w:val="single" w:sz="4" w:space="0" w:color="auto"/>
              <w:bottom w:val="single" w:sz="4" w:space="0" w:color="auto"/>
              <w:right w:val="single" w:sz="4" w:space="0" w:color="auto"/>
            </w:tcBorders>
            <w:vAlign w:val="center"/>
          </w:tcPr>
          <w:p w14:paraId="6CA1A630" w14:textId="77777777" w:rsidR="003744CC" w:rsidRPr="00D8622C" w:rsidRDefault="003744CC" w:rsidP="00C63C0A">
            <w:pPr>
              <w:widowControl w:val="0"/>
              <w:autoSpaceDE w:val="0"/>
              <w:autoSpaceDN w:val="0"/>
              <w:adjustRightInd w:val="0"/>
              <w:contextualSpacing/>
              <w:jc w:val="center"/>
              <w:rPr>
                <w:rFonts w:ascii="Myriad Pro" w:hAnsi="Myriad Pro"/>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1071777A" w14:textId="77777777" w:rsidR="003744CC" w:rsidRPr="00D8622C" w:rsidRDefault="003744CC" w:rsidP="00C63C0A">
            <w:pPr>
              <w:widowControl w:val="0"/>
              <w:autoSpaceDE w:val="0"/>
              <w:autoSpaceDN w:val="0"/>
              <w:adjustRightInd w:val="0"/>
              <w:contextualSpacing/>
              <w:jc w:val="center"/>
              <w:rPr>
                <w:rFonts w:ascii="Myriad Pro" w:hAnsi="Myriad Pro"/>
                <w:sz w:val="18"/>
                <w:szCs w:val="18"/>
              </w:rPr>
            </w:pPr>
          </w:p>
        </w:tc>
        <w:tc>
          <w:tcPr>
            <w:tcW w:w="1135" w:type="dxa"/>
            <w:tcBorders>
              <w:top w:val="single" w:sz="4" w:space="0" w:color="auto"/>
              <w:left w:val="single" w:sz="4" w:space="0" w:color="auto"/>
              <w:bottom w:val="single" w:sz="4" w:space="0" w:color="auto"/>
              <w:right w:val="single" w:sz="4" w:space="0" w:color="auto"/>
            </w:tcBorders>
            <w:vAlign w:val="center"/>
          </w:tcPr>
          <w:p w14:paraId="6C01367E" w14:textId="77777777" w:rsidR="003744CC" w:rsidRPr="00D8622C" w:rsidRDefault="003744CC" w:rsidP="00C63C0A">
            <w:pPr>
              <w:widowControl w:val="0"/>
              <w:autoSpaceDE w:val="0"/>
              <w:autoSpaceDN w:val="0"/>
              <w:adjustRightInd w:val="0"/>
              <w:contextualSpacing/>
              <w:jc w:val="center"/>
              <w:rPr>
                <w:rFonts w:ascii="Myriad Pro" w:hAnsi="Myriad Pro"/>
                <w:sz w:val="18"/>
                <w:szCs w:val="18"/>
              </w:rPr>
            </w:pPr>
            <w:r w:rsidRPr="00D8622C">
              <w:rPr>
                <w:rFonts w:ascii="Myriad Pro" w:hAnsi="Myriad Pro"/>
                <w:sz w:val="18"/>
                <w:szCs w:val="18"/>
              </w:rPr>
              <w:t>7</w:t>
            </w:r>
            <w:r w:rsidR="00D8622C">
              <w:rPr>
                <w:rFonts w:ascii="Myriad Pro" w:hAnsi="Myriad Pro"/>
                <w:sz w:val="18"/>
                <w:szCs w:val="18"/>
              </w:rPr>
              <w:t xml:space="preserve"> </w:t>
            </w:r>
            <w:r w:rsidRPr="00D8622C">
              <w:rPr>
                <w:rFonts w:ascii="Myriad Pro" w:hAnsi="Myriad Pro"/>
                <w:sz w:val="18"/>
                <w:szCs w:val="18"/>
              </w:rPr>
              <w:t>565</w:t>
            </w:r>
          </w:p>
        </w:tc>
      </w:tr>
      <w:tr w:rsidR="003744CC" w:rsidRPr="00D8622C" w14:paraId="4132D014" w14:textId="77777777" w:rsidTr="00C63C0A">
        <w:trPr>
          <w:trHeight w:val="20"/>
          <w:jc w:val="right"/>
        </w:trPr>
        <w:tc>
          <w:tcPr>
            <w:tcW w:w="590" w:type="dxa"/>
            <w:tcBorders>
              <w:top w:val="single" w:sz="4" w:space="0" w:color="auto"/>
              <w:left w:val="single" w:sz="4" w:space="0" w:color="auto"/>
              <w:bottom w:val="single" w:sz="4" w:space="0" w:color="auto"/>
              <w:right w:val="single" w:sz="4" w:space="0" w:color="auto"/>
            </w:tcBorders>
          </w:tcPr>
          <w:p w14:paraId="2D5787A2" w14:textId="77777777" w:rsidR="003744CC" w:rsidRPr="00D8622C" w:rsidRDefault="003744CC" w:rsidP="00C63C0A">
            <w:pPr>
              <w:widowControl w:val="0"/>
              <w:autoSpaceDE w:val="0"/>
              <w:autoSpaceDN w:val="0"/>
              <w:adjustRightInd w:val="0"/>
              <w:ind w:left="-211" w:right="-179"/>
              <w:contextualSpacing/>
              <w:jc w:val="center"/>
              <w:rPr>
                <w:rFonts w:ascii="Myriad Pro" w:hAnsi="Myriad Pro"/>
                <w:sz w:val="18"/>
                <w:szCs w:val="18"/>
              </w:rPr>
            </w:pPr>
            <w:bookmarkStart w:id="74" w:name="Par99"/>
            <w:bookmarkStart w:id="75" w:name="Par154"/>
            <w:bookmarkEnd w:id="74"/>
            <w:bookmarkEnd w:id="75"/>
            <w:r w:rsidRPr="00D8622C">
              <w:rPr>
                <w:rFonts w:ascii="Myriad Pro" w:hAnsi="Myriad Pro"/>
                <w:sz w:val="18"/>
                <w:szCs w:val="18"/>
              </w:rPr>
              <w:t>3.</w:t>
            </w:r>
          </w:p>
        </w:tc>
        <w:tc>
          <w:tcPr>
            <w:tcW w:w="2240" w:type="dxa"/>
            <w:tcBorders>
              <w:top w:val="single" w:sz="4" w:space="0" w:color="auto"/>
              <w:left w:val="single" w:sz="4" w:space="0" w:color="auto"/>
              <w:bottom w:val="single" w:sz="4" w:space="0" w:color="auto"/>
              <w:right w:val="single" w:sz="4" w:space="0" w:color="auto"/>
            </w:tcBorders>
          </w:tcPr>
          <w:p w14:paraId="11FB2C85" w14:textId="77777777" w:rsidR="003744CC" w:rsidRPr="00D8622C" w:rsidRDefault="003744CC" w:rsidP="00C63C0A">
            <w:pPr>
              <w:widowControl w:val="0"/>
              <w:autoSpaceDE w:val="0"/>
              <w:autoSpaceDN w:val="0"/>
              <w:adjustRightInd w:val="0"/>
              <w:ind w:firstLine="57"/>
              <w:contextualSpacing/>
              <w:rPr>
                <w:rFonts w:ascii="Myriad Pro" w:hAnsi="Myriad Pro"/>
                <w:sz w:val="18"/>
                <w:szCs w:val="18"/>
              </w:rPr>
            </w:pPr>
            <w:r w:rsidRPr="00D8622C">
              <w:rPr>
                <w:rFonts w:ascii="Myriad Pro" w:hAnsi="Myriad Pro"/>
                <w:sz w:val="18"/>
                <w:szCs w:val="18"/>
              </w:rPr>
              <w:t xml:space="preserve">Суммарный размер платы за технологическое присоединение </w:t>
            </w:r>
          </w:p>
        </w:tc>
        <w:tc>
          <w:tcPr>
            <w:tcW w:w="997" w:type="dxa"/>
            <w:tcBorders>
              <w:top w:val="single" w:sz="4" w:space="0" w:color="auto"/>
              <w:left w:val="single" w:sz="4" w:space="0" w:color="auto"/>
              <w:bottom w:val="single" w:sz="4" w:space="0" w:color="auto"/>
              <w:right w:val="single" w:sz="4" w:space="0" w:color="auto"/>
            </w:tcBorders>
            <w:vAlign w:val="center"/>
          </w:tcPr>
          <w:p w14:paraId="6BE7958C" w14:textId="77777777" w:rsidR="003744CC" w:rsidRPr="00D8622C" w:rsidRDefault="003744CC" w:rsidP="00C63C0A">
            <w:pPr>
              <w:widowControl w:val="0"/>
              <w:autoSpaceDE w:val="0"/>
              <w:autoSpaceDN w:val="0"/>
              <w:adjustRightInd w:val="0"/>
              <w:ind w:firstLine="57"/>
              <w:contextualSpacing/>
              <w:jc w:val="center"/>
              <w:rPr>
                <w:rFonts w:ascii="Myriad Pro" w:hAnsi="Myriad Pro"/>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2E6114A5" w14:textId="77777777" w:rsidR="003744CC" w:rsidRPr="00D8622C" w:rsidRDefault="003744CC" w:rsidP="00C63C0A">
            <w:pPr>
              <w:widowControl w:val="0"/>
              <w:autoSpaceDE w:val="0"/>
              <w:autoSpaceDN w:val="0"/>
              <w:adjustRightInd w:val="0"/>
              <w:ind w:firstLine="57"/>
              <w:contextualSpacing/>
              <w:jc w:val="center"/>
              <w:rPr>
                <w:rFonts w:ascii="Myriad Pro" w:hAnsi="Myriad Pro"/>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5D61D049" w14:textId="77777777" w:rsidR="003744CC" w:rsidRPr="00D8622C" w:rsidRDefault="003744CC" w:rsidP="00C63C0A">
            <w:pPr>
              <w:widowControl w:val="0"/>
              <w:autoSpaceDE w:val="0"/>
              <w:autoSpaceDN w:val="0"/>
              <w:adjustRightInd w:val="0"/>
              <w:ind w:firstLine="57"/>
              <w:contextualSpacing/>
              <w:jc w:val="center"/>
              <w:rPr>
                <w:rFonts w:ascii="Myriad Pro" w:hAnsi="Myriad Pro"/>
                <w:sz w:val="18"/>
                <w:szCs w:val="18"/>
              </w:rPr>
            </w:pPr>
            <w:r w:rsidRPr="00D8622C">
              <w:rPr>
                <w:rFonts w:ascii="Myriad Pro" w:hAnsi="Myriad Pro"/>
                <w:sz w:val="18"/>
                <w:szCs w:val="18"/>
              </w:rPr>
              <w:t>226,06</w:t>
            </w:r>
          </w:p>
        </w:tc>
        <w:tc>
          <w:tcPr>
            <w:tcW w:w="992" w:type="dxa"/>
            <w:tcBorders>
              <w:top w:val="single" w:sz="4" w:space="0" w:color="auto"/>
              <w:left w:val="single" w:sz="4" w:space="0" w:color="auto"/>
              <w:bottom w:val="single" w:sz="4" w:space="0" w:color="auto"/>
              <w:right w:val="single" w:sz="4" w:space="0" w:color="auto"/>
            </w:tcBorders>
            <w:vAlign w:val="center"/>
          </w:tcPr>
          <w:p w14:paraId="0C807244" w14:textId="77777777" w:rsidR="003744CC" w:rsidRPr="00D8622C" w:rsidRDefault="003744CC" w:rsidP="00C63C0A">
            <w:pPr>
              <w:widowControl w:val="0"/>
              <w:autoSpaceDE w:val="0"/>
              <w:autoSpaceDN w:val="0"/>
              <w:adjustRightInd w:val="0"/>
              <w:contextualSpacing/>
              <w:jc w:val="center"/>
              <w:rPr>
                <w:rFonts w:ascii="Myriad Pro" w:hAnsi="Myriad Pro"/>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36AC43D7" w14:textId="77777777" w:rsidR="003744CC" w:rsidRPr="00D8622C" w:rsidRDefault="003744CC" w:rsidP="00C63C0A">
            <w:pPr>
              <w:widowControl w:val="0"/>
              <w:autoSpaceDE w:val="0"/>
              <w:autoSpaceDN w:val="0"/>
              <w:adjustRightInd w:val="0"/>
              <w:contextualSpacing/>
              <w:jc w:val="center"/>
              <w:rPr>
                <w:rFonts w:ascii="Myriad Pro" w:hAnsi="Myriad Pro"/>
                <w:sz w:val="18"/>
                <w:szCs w:val="18"/>
              </w:rPr>
            </w:pPr>
          </w:p>
        </w:tc>
        <w:tc>
          <w:tcPr>
            <w:tcW w:w="1135" w:type="dxa"/>
            <w:tcBorders>
              <w:top w:val="single" w:sz="4" w:space="0" w:color="auto"/>
              <w:left w:val="single" w:sz="4" w:space="0" w:color="auto"/>
              <w:bottom w:val="single" w:sz="4" w:space="0" w:color="auto"/>
              <w:right w:val="single" w:sz="4" w:space="0" w:color="auto"/>
            </w:tcBorders>
            <w:vAlign w:val="center"/>
          </w:tcPr>
          <w:p w14:paraId="09B35E3C" w14:textId="77777777" w:rsidR="003744CC" w:rsidRPr="00D8622C" w:rsidRDefault="003744CC" w:rsidP="00C63C0A">
            <w:pPr>
              <w:widowControl w:val="0"/>
              <w:autoSpaceDE w:val="0"/>
              <w:autoSpaceDN w:val="0"/>
              <w:adjustRightInd w:val="0"/>
              <w:contextualSpacing/>
              <w:jc w:val="center"/>
              <w:rPr>
                <w:rFonts w:ascii="Myriad Pro" w:hAnsi="Myriad Pro"/>
                <w:sz w:val="18"/>
                <w:szCs w:val="18"/>
              </w:rPr>
            </w:pPr>
            <w:r w:rsidRPr="00D8622C">
              <w:rPr>
                <w:rFonts w:ascii="Myriad Pro" w:hAnsi="Myriad Pro"/>
                <w:sz w:val="18"/>
                <w:szCs w:val="18"/>
              </w:rPr>
              <w:t>424,151</w:t>
            </w:r>
          </w:p>
        </w:tc>
      </w:tr>
      <w:tr w:rsidR="003744CC" w:rsidRPr="00D8622C" w14:paraId="1428C0D6" w14:textId="77777777" w:rsidTr="00C63C0A">
        <w:trPr>
          <w:trHeight w:val="20"/>
          <w:jc w:val="right"/>
        </w:trPr>
        <w:tc>
          <w:tcPr>
            <w:tcW w:w="590" w:type="dxa"/>
            <w:tcBorders>
              <w:top w:val="single" w:sz="4" w:space="0" w:color="auto"/>
              <w:left w:val="single" w:sz="4" w:space="0" w:color="auto"/>
              <w:bottom w:val="single" w:sz="4" w:space="0" w:color="auto"/>
              <w:right w:val="single" w:sz="4" w:space="0" w:color="auto"/>
            </w:tcBorders>
          </w:tcPr>
          <w:p w14:paraId="55657684" w14:textId="77777777" w:rsidR="003744CC" w:rsidRPr="00D8622C" w:rsidRDefault="003744CC" w:rsidP="00C63C0A">
            <w:pPr>
              <w:widowControl w:val="0"/>
              <w:autoSpaceDE w:val="0"/>
              <w:autoSpaceDN w:val="0"/>
              <w:adjustRightInd w:val="0"/>
              <w:ind w:left="-211" w:right="-179"/>
              <w:contextualSpacing/>
              <w:jc w:val="center"/>
              <w:rPr>
                <w:rFonts w:ascii="Myriad Pro" w:hAnsi="Myriad Pro"/>
                <w:sz w:val="18"/>
                <w:szCs w:val="18"/>
              </w:rPr>
            </w:pPr>
            <w:bookmarkStart w:id="76" w:name="Par165"/>
            <w:bookmarkEnd w:id="76"/>
            <w:r w:rsidRPr="00D8622C">
              <w:rPr>
                <w:rFonts w:ascii="Myriad Pro" w:hAnsi="Myriad Pro"/>
                <w:sz w:val="18"/>
                <w:szCs w:val="18"/>
              </w:rPr>
              <w:t>4.</w:t>
            </w:r>
          </w:p>
        </w:tc>
        <w:tc>
          <w:tcPr>
            <w:tcW w:w="2240" w:type="dxa"/>
            <w:tcBorders>
              <w:top w:val="single" w:sz="4" w:space="0" w:color="auto"/>
              <w:left w:val="single" w:sz="4" w:space="0" w:color="auto"/>
              <w:bottom w:val="single" w:sz="4" w:space="0" w:color="auto"/>
              <w:right w:val="single" w:sz="4" w:space="0" w:color="auto"/>
            </w:tcBorders>
          </w:tcPr>
          <w:p w14:paraId="30808B55" w14:textId="77777777" w:rsidR="003744CC" w:rsidRPr="00D8622C" w:rsidRDefault="003744CC" w:rsidP="00C63C0A">
            <w:pPr>
              <w:widowControl w:val="0"/>
              <w:autoSpaceDE w:val="0"/>
              <w:autoSpaceDN w:val="0"/>
              <w:adjustRightInd w:val="0"/>
              <w:ind w:firstLine="57"/>
              <w:contextualSpacing/>
              <w:rPr>
                <w:rFonts w:ascii="Myriad Pro" w:hAnsi="Myriad Pro"/>
                <w:sz w:val="18"/>
                <w:szCs w:val="18"/>
              </w:rPr>
            </w:pPr>
            <w:r w:rsidRPr="00D8622C">
              <w:rPr>
                <w:rFonts w:ascii="Myriad Pro" w:hAnsi="Myriad Pro"/>
                <w:sz w:val="18"/>
                <w:szCs w:val="18"/>
              </w:rPr>
              <w:t xml:space="preserve">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w:t>
            </w:r>
          </w:p>
        </w:tc>
        <w:tc>
          <w:tcPr>
            <w:tcW w:w="997" w:type="dxa"/>
            <w:tcBorders>
              <w:top w:val="single" w:sz="4" w:space="0" w:color="auto"/>
              <w:left w:val="single" w:sz="4" w:space="0" w:color="auto"/>
              <w:bottom w:val="single" w:sz="4" w:space="0" w:color="auto"/>
              <w:right w:val="single" w:sz="4" w:space="0" w:color="auto"/>
            </w:tcBorders>
            <w:vAlign w:val="center"/>
          </w:tcPr>
          <w:p w14:paraId="4E6E0C80" w14:textId="77777777" w:rsidR="003744CC" w:rsidRPr="00D8622C" w:rsidRDefault="003744CC" w:rsidP="00C63C0A">
            <w:pPr>
              <w:widowControl w:val="0"/>
              <w:autoSpaceDE w:val="0"/>
              <w:autoSpaceDN w:val="0"/>
              <w:adjustRightInd w:val="0"/>
              <w:ind w:firstLine="57"/>
              <w:contextualSpacing/>
              <w:jc w:val="center"/>
              <w:rPr>
                <w:rFonts w:ascii="Myriad Pro" w:hAnsi="Myriad Pro"/>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6EE2756C" w14:textId="77777777" w:rsidR="003744CC" w:rsidRPr="00D8622C" w:rsidRDefault="003744CC" w:rsidP="00C63C0A">
            <w:pPr>
              <w:widowControl w:val="0"/>
              <w:autoSpaceDE w:val="0"/>
              <w:autoSpaceDN w:val="0"/>
              <w:adjustRightInd w:val="0"/>
              <w:ind w:firstLine="57"/>
              <w:contextualSpacing/>
              <w:jc w:val="center"/>
              <w:rPr>
                <w:rFonts w:ascii="Myriad Pro" w:hAnsi="Myriad Pro"/>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00BF91CC" w14:textId="77777777" w:rsidR="003744CC" w:rsidRPr="00D8622C" w:rsidRDefault="003744CC" w:rsidP="00C63C0A">
            <w:pPr>
              <w:widowControl w:val="0"/>
              <w:autoSpaceDE w:val="0"/>
              <w:autoSpaceDN w:val="0"/>
              <w:adjustRightInd w:val="0"/>
              <w:ind w:firstLine="57"/>
              <w:contextualSpacing/>
              <w:jc w:val="center"/>
              <w:rPr>
                <w:rFonts w:ascii="Myriad Pro" w:hAnsi="Myriad Pro"/>
                <w:sz w:val="18"/>
                <w:szCs w:val="18"/>
              </w:rPr>
            </w:pPr>
            <w:r w:rsidRPr="00D8622C">
              <w:rPr>
                <w:rFonts w:ascii="Myriad Pro" w:hAnsi="Myriad Pro"/>
                <w:sz w:val="18"/>
                <w:szCs w:val="18"/>
              </w:rPr>
              <w:t>78</w:t>
            </w:r>
            <w:r w:rsidR="00D8622C" w:rsidRPr="00D8622C">
              <w:rPr>
                <w:rFonts w:ascii="Myriad Pro" w:hAnsi="Myriad Pro"/>
                <w:sz w:val="18"/>
                <w:szCs w:val="18"/>
              </w:rPr>
              <w:t xml:space="preserve"> </w:t>
            </w:r>
            <w:r w:rsidRPr="00D8622C">
              <w:rPr>
                <w:rFonts w:ascii="Myriad Pro" w:hAnsi="Myriad Pro"/>
                <w:sz w:val="18"/>
                <w:szCs w:val="18"/>
              </w:rPr>
              <w:t>531,8</w:t>
            </w:r>
          </w:p>
        </w:tc>
        <w:tc>
          <w:tcPr>
            <w:tcW w:w="992" w:type="dxa"/>
            <w:tcBorders>
              <w:top w:val="single" w:sz="4" w:space="0" w:color="auto"/>
              <w:left w:val="single" w:sz="4" w:space="0" w:color="auto"/>
              <w:bottom w:val="single" w:sz="4" w:space="0" w:color="auto"/>
              <w:right w:val="single" w:sz="4" w:space="0" w:color="auto"/>
            </w:tcBorders>
            <w:vAlign w:val="center"/>
          </w:tcPr>
          <w:p w14:paraId="5048DF67" w14:textId="77777777" w:rsidR="003744CC" w:rsidRPr="00D8622C" w:rsidRDefault="003744CC" w:rsidP="00C63C0A">
            <w:pPr>
              <w:widowControl w:val="0"/>
              <w:autoSpaceDE w:val="0"/>
              <w:autoSpaceDN w:val="0"/>
              <w:adjustRightInd w:val="0"/>
              <w:contextualSpacing/>
              <w:jc w:val="center"/>
              <w:rPr>
                <w:rFonts w:ascii="Myriad Pro" w:hAnsi="Myriad Pro"/>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16AF5747" w14:textId="77777777" w:rsidR="003744CC" w:rsidRPr="00D8622C" w:rsidRDefault="003744CC" w:rsidP="00C63C0A">
            <w:pPr>
              <w:widowControl w:val="0"/>
              <w:autoSpaceDE w:val="0"/>
              <w:autoSpaceDN w:val="0"/>
              <w:adjustRightInd w:val="0"/>
              <w:contextualSpacing/>
              <w:jc w:val="center"/>
              <w:rPr>
                <w:rFonts w:ascii="Myriad Pro" w:hAnsi="Myriad Pro"/>
                <w:sz w:val="18"/>
                <w:szCs w:val="18"/>
              </w:rPr>
            </w:pPr>
          </w:p>
        </w:tc>
        <w:tc>
          <w:tcPr>
            <w:tcW w:w="1135" w:type="dxa"/>
            <w:tcBorders>
              <w:top w:val="single" w:sz="4" w:space="0" w:color="auto"/>
              <w:left w:val="single" w:sz="4" w:space="0" w:color="auto"/>
              <w:bottom w:val="single" w:sz="4" w:space="0" w:color="auto"/>
              <w:right w:val="single" w:sz="4" w:space="0" w:color="auto"/>
            </w:tcBorders>
            <w:vAlign w:val="center"/>
          </w:tcPr>
          <w:p w14:paraId="5FB3EA1A" w14:textId="77777777" w:rsidR="003744CC" w:rsidRPr="00D8622C" w:rsidRDefault="003744CC" w:rsidP="00C63C0A">
            <w:pPr>
              <w:widowControl w:val="0"/>
              <w:autoSpaceDE w:val="0"/>
              <w:autoSpaceDN w:val="0"/>
              <w:adjustRightInd w:val="0"/>
              <w:contextualSpacing/>
              <w:jc w:val="center"/>
              <w:rPr>
                <w:rFonts w:ascii="Myriad Pro" w:hAnsi="Myriad Pro"/>
                <w:sz w:val="18"/>
                <w:szCs w:val="18"/>
              </w:rPr>
            </w:pPr>
            <w:r w:rsidRPr="00D8622C">
              <w:rPr>
                <w:rFonts w:ascii="Myriad Pro" w:hAnsi="Myriad Pro"/>
                <w:sz w:val="18"/>
                <w:szCs w:val="18"/>
              </w:rPr>
              <w:t>15</w:t>
            </w:r>
            <w:r w:rsidR="00D8622C" w:rsidRPr="00D8622C">
              <w:rPr>
                <w:rFonts w:ascii="Myriad Pro" w:hAnsi="Myriad Pro"/>
                <w:sz w:val="18"/>
                <w:szCs w:val="18"/>
              </w:rPr>
              <w:t xml:space="preserve"> </w:t>
            </w:r>
            <w:r w:rsidRPr="00D8622C">
              <w:rPr>
                <w:rFonts w:ascii="Myriad Pro" w:hAnsi="Myriad Pro"/>
                <w:sz w:val="18"/>
                <w:szCs w:val="18"/>
              </w:rPr>
              <w:t>200,38</w:t>
            </w:r>
          </w:p>
        </w:tc>
      </w:tr>
    </w:tbl>
    <w:p w14:paraId="7A7A9FF7" w14:textId="77777777" w:rsidR="003744CC" w:rsidRPr="00D8622C" w:rsidRDefault="003744CC" w:rsidP="00D8622C">
      <w:pPr>
        <w:spacing w:before="240" w:line="360" w:lineRule="auto"/>
        <w:ind w:firstLine="567"/>
        <w:jc w:val="both"/>
        <w:rPr>
          <w:rFonts w:ascii="Myriad Pro" w:hAnsi="Myriad Pro"/>
          <w:b/>
          <w:i/>
          <w:sz w:val="26"/>
          <w:szCs w:val="26"/>
        </w:rPr>
      </w:pPr>
      <w:r w:rsidRPr="00D8622C">
        <w:rPr>
          <w:rFonts w:ascii="Myriad Pro" w:hAnsi="Myriad Pro"/>
          <w:sz w:val="26"/>
          <w:szCs w:val="26"/>
        </w:rPr>
        <w:lastRenderedPageBreak/>
        <w:t>Расходы на мероприятия «последней мили» определены исходя из динамики фактических затрат на мероприятия «последней мили» и фактических показателей мощности по осуществленным технологическим присоединениям за предшествующие годы.</w:t>
      </w:r>
    </w:p>
    <w:p w14:paraId="4D57B8D9" w14:textId="77777777" w:rsidR="003744CC" w:rsidRDefault="003744CC" w:rsidP="003744CC">
      <w:pPr>
        <w:autoSpaceDE w:val="0"/>
        <w:autoSpaceDN w:val="0"/>
        <w:adjustRightInd w:val="0"/>
        <w:spacing w:line="360" w:lineRule="auto"/>
        <w:ind w:firstLine="567"/>
        <w:jc w:val="both"/>
        <w:rPr>
          <w:rFonts w:ascii="Myriad Pro" w:hAnsi="Myriad Pro"/>
          <w:sz w:val="26"/>
          <w:szCs w:val="26"/>
        </w:rPr>
      </w:pPr>
      <w:r w:rsidRPr="00D8622C">
        <w:rPr>
          <w:rFonts w:ascii="Myriad Pro" w:hAnsi="Myriad Pro"/>
          <w:sz w:val="26"/>
          <w:szCs w:val="26"/>
        </w:rPr>
        <w:t>Среднее значение затрат на фактически осуществленное технологическое присоединение в расчете на единицу мощности за 2 предшествующих года составило 3,992 тыс. руб. Плановые показатели затрат на 2017 год составляют 3,992 тыс. руб. * 9614,81 = 38 383 тыс. руб. Из указанной суммы исключены расходы на технологическое присоединение учтенные в инвестиционной программе на 2017 год в размере 30 818 тыс. рублей. Итого выпадающие расходы по мероприятиям «последней мили» на 2017 год составляют 7 565 тыс. руб.</w:t>
      </w:r>
    </w:p>
    <w:p w14:paraId="395B28E3" w14:textId="77777777" w:rsidR="00D8622C" w:rsidRPr="00C63C0A" w:rsidRDefault="00D8622C" w:rsidP="00C63C0A">
      <w:pPr>
        <w:pStyle w:val="ConsPlusNormal"/>
        <w:keepNext/>
        <w:spacing w:line="276" w:lineRule="auto"/>
        <w:jc w:val="center"/>
        <w:rPr>
          <w:rFonts w:cs="Times New Roman"/>
          <w:b/>
          <w:bCs/>
          <w:sz w:val="24"/>
          <w:szCs w:val="24"/>
        </w:rPr>
      </w:pPr>
      <w:r w:rsidRPr="00C63C0A">
        <w:rPr>
          <w:rFonts w:cs="Times New Roman"/>
          <w:b/>
          <w:bCs/>
          <w:sz w:val="24"/>
          <w:szCs w:val="24"/>
        </w:rPr>
        <w:t>Расчет</w:t>
      </w:r>
    </w:p>
    <w:p w14:paraId="793C4DF3" w14:textId="77777777" w:rsidR="00D8622C" w:rsidRPr="00C63C0A" w:rsidRDefault="00D8622C" w:rsidP="00C63C0A">
      <w:pPr>
        <w:keepNext/>
        <w:autoSpaceDE w:val="0"/>
        <w:autoSpaceDN w:val="0"/>
        <w:adjustRightInd w:val="0"/>
        <w:spacing w:line="276" w:lineRule="auto"/>
        <w:jc w:val="center"/>
        <w:rPr>
          <w:rFonts w:ascii="Myriad Pro" w:hAnsi="Myriad Pro"/>
          <w:b/>
          <w:bCs/>
        </w:rPr>
      </w:pPr>
      <w:r w:rsidRPr="00C63C0A">
        <w:rPr>
          <w:rFonts w:ascii="Myriad Pro" w:hAnsi="Myriad Pro"/>
          <w:b/>
          <w:bCs/>
        </w:rPr>
        <w:t>размера расходов, связанных с осуществлением</w:t>
      </w:r>
    </w:p>
    <w:p w14:paraId="19875A0B" w14:textId="77777777" w:rsidR="00D8622C" w:rsidRPr="00C63C0A" w:rsidRDefault="00D8622C" w:rsidP="00C63C0A">
      <w:pPr>
        <w:keepNext/>
        <w:autoSpaceDE w:val="0"/>
        <w:autoSpaceDN w:val="0"/>
        <w:adjustRightInd w:val="0"/>
        <w:spacing w:line="276" w:lineRule="auto"/>
        <w:jc w:val="center"/>
        <w:rPr>
          <w:rFonts w:ascii="Myriad Pro" w:hAnsi="Myriad Pro"/>
          <w:b/>
          <w:bCs/>
        </w:rPr>
      </w:pPr>
      <w:r w:rsidRPr="00C63C0A">
        <w:rPr>
          <w:rFonts w:ascii="Myriad Pro" w:hAnsi="Myriad Pro"/>
          <w:b/>
          <w:bCs/>
        </w:rPr>
        <w:t>технологического присоединения энергопринимающих устройств</w:t>
      </w:r>
    </w:p>
    <w:p w14:paraId="789607B9" w14:textId="77777777" w:rsidR="00D8622C" w:rsidRPr="00C63C0A" w:rsidRDefault="00D8622C" w:rsidP="00C63C0A">
      <w:pPr>
        <w:keepNext/>
        <w:autoSpaceDE w:val="0"/>
        <w:autoSpaceDN w:val="0"/>
        <w:adjustRightInd w:val="0"/>
        <w:spacing w:line="276" w:lineRule="auto"/>
        <w:jc w:val="center"/>
        <w:rPr>
          <w:rFonts w:ascii="Myriad Pro" w:hAnsi="Myriad Pro"/>
          <w:b/>
          <w:bCs/>
        </w:rPr>
      </w:pPr>
      <w:r w:rsidRPr="00C63C0A">
        <w:rPr>
          <w:rFonts w:ascii="Myriad Pro" w:hAnsi="Myriad Pro"/>
          <w:b/>
          <w:bCs/>
        </w:rPr>
        <w:t>максимальной мощностью, не превышающей 150 кВт</w:t>
      </w:r>
    </w:p>
    <w:p w14:paraId="2EB33919" w14:textId="77777777" w:rsidR="00D8622C" w:rsidRPr="00C63C0A" w:rsidRDefault="00D8622C" w:rsidP="00C63C0A">
      <w:pPr>
        <w:keepNext/>
        <w:autoSpaceDE w:val="0"/>
        <w:autoSpaceDN w:val="0"/>
        <w:adjustRightInd w:val="0"/>
        <w:spacing w:line="276" w:lineRule="auto"/>
        <w:jc w:val="center"/>
        <w:rPr>
          <w:rFonts w:ascii="Myriad Pro" w:hAnsi="Myriad Pro"/>
          <w:b/>
          <w:bCs/>
        </w:rPr>
      </w:pPr>
      <w:r w:rsidRPr="00C63C0A">
        <w:rPr>
          <w:rFonts w:ascii="Myriad Pro" w:hAnsi="Myriad Pro"/>
          <w:b/>
          <w:bCs/>
        </w:rPr>
        <w:t>включительно, не включаемых в состав платы</w:t>
      </w:r>
    </w:p>
    <w:p w14:paraId="2CA23559" w14:textId="77777777" w:rsidR="00D8622C" w:rsidRPr="00C63C0A" w:rsidRDefault="00D8622C" w:rsidP="00C63C0A">
      <w:pPr>
        <w:keepNext/>
        <w:autoSpaceDE w:val="0"/>
        <w:autoSpaceDN w:val="0"/>
        <w:adjustRightInd w:val="0"/>
        <w:spacing w:line="360" w:lineRule="auto"/>
        <w:ind w:firstLine="567"/>
        <w:jc w:val="center"/>
        <w:rPr>
          <w:rFonts w:ascii="Myriad Pro" w:hAnsi="Myriad Pro"/>
          <w:b/>
          <w:bCs/>
        </w:rPr>
      </w:pPr>
      <w:r w:rsidRPr="00C63C0A">
        <w:rPr>
          <w:rFonts w:ascii="Myriad Pro" w:hAnsi="Myriad Pro"/>
          <w:b/>
          <w:bCs/>
        </w:rPr>
        <w:t>за технологическое присоединение</w:t>
      </w:r>
    </w:p>
    <w:tbl>
      <w:tblPr>
        <w:tblW w:w="9359" w:type="dxa"/>
        <w:jc w:val="right"/>
        <w:tblLayout w:type="fixed"/>
        <w:tblCellMar>
          <w:top w:w="102" w:type="dxa"/>
          <w:left w:w="62" w:type="dxa"/>
          <w:bottom w:w="102" w:type="dxa"/>
          <w:right w:w="62" w:type="dxa"/>
        </w:tblCellMar>
        <w:tblLook w:val="0000" w:firstRow="0" w:lastRow="0" w:firstColumn="0" w:lastColumn="0" w:noHBand="0" w:noVBand="0"/>
      </w:tblPr>
      <w:tblGrid>
        <w:gridCol w:w="590"/>
        <w:gridCol w:w="2807"/>
        <w:gridCol w:w="1134"/>
        <w:gridCol w:w="709"/>
        <w:gridCol w:w="1138"/>
        <w:gridCol w:w="1134"/>
        <w:gridCol w:w="851"/>
        <w:gridCol w:w="981"/>
        <w:gridCol w:w="15"/>
      </w:tblGrid>
      <w:tr w:rsidR="00D8622C" w:rsidRPr="00D8622C" w14:paraId="0039AF2E" w14:textId="77777777" w:rsidTr="00393A29">
        <w:trPr>
          <w:gridAfter w:val="1"/>
          <w:wAfter w:w="15" w:type="dxa"/>
          <w:trHeight w:val="20"/>
          <w:tblHeader/>
          <w:jc w:val="right"/>
        </w:trPr>
        <w:tc>
          <w:tcPr>
            <w:tcW w:w="5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E552D3" w14:textId="77777777" w:rsidR="00D8622C" w:rsidRPr="00D8622C" w:rsidRDefault="00D8622C" w:rsidP="00C63C0A">
            <w:pPr>
              <w:autoSpaceDE w:val="0"/>
              <w:autoSpaceDN w:val="0"/>
              <w:adjustRightInd w:val="0"/>
              <w:ind w:left="-486" w:right="-311" w:firstLine="142"/>
              <w:jc w:val="center"/>
              <w:rPr>
                <w:rFonts w:ascii="Myriad Pro" w:hAnsi="Myriad Pro"/>
                <w:color w:val="FFFFFF" w:themeColor="background1"/>
                <w:sz w:val="18"/>
                <w:szCs w:val="18"/>
              </w:rPr>
            </w:pPr>
            <w:r w:rsidRPr="00D8622C">
              <w:rPr>
                <w:rFonts w:ascii="Myriad Pro" w:hAnsi="Myriad Pro"/>
                <w:color w:val="FFFFFF" w:themeColor="background1"/>
                <w:sz w:val="18"/>
                <w:szCs w:val="18"/>
              </w:rPr>
              <w:t>N п/п</w:t>
            </w:r>
          </w:p>
        </w:tc>
        <w:tc>
          <w:tcPr>
            <w:tcW w:w="280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A74B09" w14:textId="77777777" w:rsidR="00D8622C" w:rsidRPr="00D8622C" w:rsidRDefault="00D8622C" w:rsidP="00C63C0A">
            <w:pPr>
              <w:autoSpaceDE w:val="0"/>
              <w:autoSpaceDN w:val="0"/>
              <w:adjustRightInd w:val="0"/>
              <w:ind w:left="50"/>
              <w:jc w:val="center"/>
              <w:rPr>
                <w:rFonts w:ascii="Myriad Pro" w:hAnsi="Myriad Pro"/>
                <w:color w:val="FFFFFF" w:themeColor="background1"/>
                <w:sz w:val="18"/>
                <w:szCs w:val="18"/>
              </w:rPr>
            </w:pPr>
            <w:r w:rsidRPr="00D8622C">
              <w:rPr>
                <w:rFonts w:ascii="Myriad Pro" w:hAnsi="Myriad Pro"/>
                <w:color w:val="FFFFFF" w:themeColor="background1"/>
                <w:sz w:val="18"/>
                <w:szCs w:val="18"/>
              </w:rPr>
              <w:t>Показатели</w:t>
            </w:r>
          </w:p>
        </w:tc>
        <w:tc>
          <w:tcPr>
            <w:tcW w:w="298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1F65EB5" w14:textId="77777777" w:rsidR="00D8622C" w:rsidRPr="00D8622C" w:rsidRDefault="00D8622C" w:rsidP="00C63C0A">
            <w:pPr>
              <w:autoSpaceDE w:val="0"/>
              <w:autoSpaceDN w:val="0"/>
              <w:adjustRightInd w:val="0"/>
              <w:ind w:left="-63"/>
              <w:jc w:val="center"/>
              <w:rPr>
                <w:rFonts w:ascii="Myriad Pro" w:hAnsi="Myriad Pro"/>
                <w:color w:val="FFFFFF" w:themeColor="background1"/>
                <w:sz w:val="18"/>
                <w:szCs w:val="18"/>
              </w:rPr>
            </w:pPr>
            <w:r w:rsidRPr="00D8622C">
              <w:rPr>
                <w:rFonts w:ascii="Myriad Pro" w:hAnsi="Myriad Pro"/>
                <w:color w:val="FFFFFF" w:themeColor="background1"/>
                <w:sz w:val="18"/>
                <w:szCs w:val="18"/>
              </w:rPr>
              <w:t>Фактические данные за 2015 год</w:t>
            </w:r>
          </w:p>
        </w:tc>
        <w:tc>
          <w:tcPr>
            <w:tcW w:w="296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39BEF57" w14:textId="77777777" w:rsidR="00D8622C" w:rsidRPr="00D8622C" w:rsidRDefault="00D8622C" w:rsidP="00C63C0A">
            <w:pPr>
              <w:autoSpaceDE w:val="0"/>
              <w:autoSpaceDN w:val="0"/>
              <w:adjustRightInd w:val="0"/>
              <w:jc w:val="center"/>
              <w:rPr>
                <w:rFonts w:ascii="Myriad Pro" w:hAnsi="Myriad Pro"/>
                <w:color w:val="FFFFFF" w:themeColor="background1"/>
                <w:sz w:val="18"/>
                <w:szCs w:val="18"/>
              </w:rPr>
            </w:pPr>
            <w:r w:rsidRPr="00D8622C">
              <w:rPr>
                <w:rFonts w:ascii="Myriad Pro" w:hAnsi="Myriad Pro"/>
                <w:color w:val="FFFFFF" w:themeColor="background1"/>
                <w:sz w:val="18"/>
                <w:szCs w:val="18"/>
              </w:rPr>
              <w:t>Плановые показатели на 2017 год</w:t>
            </w:r>
          </w:p>
        </w:tc>
      </w:tr>
      <w:tr w:rsidR="00D8622C" w:rsidRPr="00D8622C" w14:paraId="7BDA9611" w14:textId="77777777" w:rsidTr="00393A29">
        <w:trPr>
          <w:trHeight w:val="20"/>
          <w:tblHeader/>
          <w:jc w:val="right"/>
        </w:trPr>
        <w:tc>
          <w:tcPr>
            <w:tcW w:w="59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00231A1" w14:textId="77777777" w:rsidR="00D8622C" w:rsidRPr="00D8622C" w:rsidRDefault="00D8622C" w:rsidP="00C63C0A">
            <w:pPr>
              <w:autoSpaceDE w:val="0"/>
              <w:autoSpaceDN w:val="0"/>
              <w:adjustRightInd w:val="0"/>
              <w:ind w:left="-666"/>
              <w:jc w:val="right"/>
              <w:rPr>
                <w:rFonts w:ascii="Myriad Pro" w:hAnsi="Myriad Pro"/>
                <w:color w:val="FFFFFF" w:themeColor="background1"/>
                <w:sz w:val="18"/>
                <w:szCs w:val="18"/>
              </w:rPr>
            </w:pPr>
          </w:p>
        </w:tc>
        <w:tc>
          <w:tcPr>
            <w:tcW w:w="28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F36D6FD" w14:textId="77777777" w:rsidR="00D8622C" w:rsidRPr="00D8622C" w:rsidRDefault="00D8622C" w:rsidP="00C63C0A">
            <w:pPr>
              <w:autoSpaceDE w:val="0"/>
              <w:autoSpaceDN w:val="0"/>
              <w:adjustRightInd w:val="0"/>
              <w:ind w:left="-666"/>
              <w:jc w:val="right"/>
              <w:rPr>
                <w:rFonts w:ascii="Myriad Pro" w:hAnsi="Myriad Pro"/>
                <w:color w:val="FFFFFF" w:themeColor="background1"/>
                <w:sz w:val="18"/>
                <w:szCs w:val="18"/>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5E2868B" w14:textId="77777777" w:rsidR="00D8622C" w:rsidRPr="00D8622C" w:rsidRDefault="00D8622C" w:rsidP="00C63C0A">
            <w:pPr>
              <w:autoSpaceDE w:val="0"/>
              <w:autoSpaceDN w:val="0"/>
              <w:adjustRightInd w:val="0"/>
              <w:ind w:firstLine="37"/>
              <w:jc w:val="center"/>
              <w:rPr>
                <w:rFonts w:ascii="Myriad Pro" w:hAnsi="Myriad Pro"/>
                <w:color w:val="FFFFFF" w:themeColor="background1"/>
                <w:sz w:val="18"/>
                <w:szCs w:val="18"/>
              </w:rPr>
            </w:pPr>
            <w:r w:rsidRPr="00D8622C">
              <w:rPr>
                <w:rFonts w:ascii="Myriad Pro" w:hAnsi="Myriad Pro"/>
                <w:color w:val="FFFFFF" w:themeColor="background1"/>
                <w:sz w:val="18"/>
                <w:szCs w:val="18"/>
              </w:rPr>
              <w:t>ставка платы (руб./кВт, руб./км)</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E506C25" w14:textId="77777777" w:rsidR="00D8622C" w:rsidRPr="00D8622C" w:rsidRDefault="00D8622C" w:rsidP="00C63C0A">
            <w:pPr>
              <w:autoSpaceDE w:val="0"/>
              <w:autoSpaceDN w:val="0"/>
              <w:adjustRightInd w:val="0"/>
              <w:ind w:firstLine="37"/>
              <w:jc w:val="center"/>
              <w:rPr>
                <w:rFonts w:ascii="Myriad Pro" w:hAnsi="Myriad Pro"/>
                <w:color w:val="FFFFFF" w:themeColor="background1"/>
                <w:sz w:val="18"/>
                <w:szCs w:val="18"/>
              </w:rPr>
            </w:pPr>
            <w:r w:rsidRPr="00D8622C">
              <w:rPr>
                <w:rFonts w:ascii="Myriad Pro" w:hAnsi="Myriad Pro"/>
                <w:color w:val="FFFFFF" w:themeColor="background1"/>
                <w:sz w:val="18"/>
                <w:szCs w:val="18"/>
              </w:rPr>
              <w:t>мощность, длина линий (кВт, км)</w:t>
            </w:r>
          </w:p>
        </w:tc>
        <w:tc>
          <w:tcPr>
            <w:tcW w:w="11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E51A5A1" w14:textId="77777777" w:rsidR="00D8622C" w:rsidRPr="00D8622C" w:rsidRDefault="00D8622C" w:rsidP="00C63C0A">
            <w:pPr>
              <w:autoSpaceDE w:val="0"/>
              <w:autoSpaceDN w:val="0"/>
              <w:adjustRightInd w:val="0"/>
              <w:ind w:firstLine="37"/>
              <w:jc w:val="center"/>
              <w:rPr>
                <w:rFonts w:ascii="Myriad Pro" w:hAnsi="Myriad Pro"/>
                <w:color w:val="FFFFFF" w:themeColor="background1"/>
                <w:sz w:val="18"/>
                <w:szCs w:val="18"/>
              </w:rPr>
            </w:pPr>
            <w:r w:rsidRPr="00D8622C">
              <w:rPr>
                <w:rFonts w:ascii="Myriad Pro" w:hAnsi="Myriad Pro"/>
                <w:color w:val="FFFFFF" w:themeColor="background1"/>
                <w:sz w:val="18"/>
                <w:szCs w:val="18"/>
              </w:rPr>
              <w:t>Сумма (в соответствии с актами приемки выполненных работ) (тыс. 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D4BD155" w14:textId="77777777" w:rsidR="00D8622C" w:rsidRPr="00D8622C" w:rsidRDefault="00D8622C" w:rsidP="00393A29">
            <w:pPr>
              <w:autoSpaceDE w:val="0"/>
              <w:autoSpaceDN w:val="0"/>
              <w:adjustRightInd w:val="0"/>
              <w:ind w:firstLine="37"/>
              <w:jc w:val="center"/>
              <w:rPr>
                <w:rFonts w:ascii="Myriad Pro" w:hAnsi="Myriad Pro"/>
                <w:color w:val="FFFFFF" w:themeColor="background1"/>
                <w:sz w:val="18"/>
                <w:szCs w:val="18"/>
              </w:rPr>
            </w:pPr>
            <w:r w:rsidRPr="00D8622C">
              <w:rPr>
                <w:rFonts w:ascii="Myriad Pro" w:hAnsi="Myriad Pro"/>
                <w:color w:val="FFFFFF" w:themeColor="background1"/>
                <w:sz w:val="18"/>
                <w:szCs w:val="18"/>
              </w:rPr>
              <w:t>стандарт, тариф, ставка (руб./кВт, руб./км)</w:t>
            </w:r>
          </w:p>
          <w:p w14:paraId="30AA5411" w14:textId="77777777" w:rsidR="00D8622C" w:rsidRPr="00D8622C" w:rsidRDefault="00D8622C" w:rsidP="00393A29">
            <w:pPr>
              <w:autoSpaceDE w:val="0"/>
              <w:autoSpaceDN w:val="0"/>
              <w:adjustRightInd w:val="0"/>
              <w:ind w:firstLine="37"/>
              <w:jc w:val="center"/>
              <w:rPr>
                <w:rFonts w:ascii="Myriad Pro" w:hAnsi="Myriad Pro"/>
                <w:color w:val="FFFFFF" w:themeColor="background1"/>
                <w:sz w:val="18"/>
                <w:szCs w:val="18"/>
              </w:rPr>
            </w:pPr>
            <w:r w:rsidRPr="00D8622C">
              <w:rPr>
                <w:rFonts w:ascii="Myriad Pro" w:hAnsi="Myriad Pro"/>
                <w:color w:val="FFFFFF" w:themeColor="background1"/>
                <w:sz w:val="18"/>
                <w:szCs w:val="18"/>
              </w:rPr>
              <w:t>ВЛ(0,4)</w:t>
            </w:r>
          </w:p>
          <w:p w14:paraId="1167CDC5" w14:textId="77777777" w:rsidR="00D8622C" w:rsidRPr="00D8622C" w:rsidRDefault="00D8622C" w:rsidP="00393A29">
            <w:pPr>
              <w:autoSpaceDE w:val="0"/>
              <w:autoSpaceDN w:val="0"/>
              <w:adjustRightInd w:val="0"/>
              <w:ind w:firstLine="37"/>
              <w:jc w:val="center"/>
              <w:rPr>
                <w:rFonts w:ascii="Myriad Pro" w:hAnsi="Myriad Pro"/>
                <w:color w:val="FFFFFF" w:themeColor="background1"/>
                <w:sz w:val="18"/>
                <w:szCs w:val="18"/>
              </w:rPr>
            </w:pPr>
            <w:r w:rsidRPr="00D8622C">
              <w:rPr>
                <w:rFonts w:ascii="Myriad Pro" w:hAnsi="Myriad Pro"/>
                <w:color w:val="FFFFFF" w:themeColor="background1"/>
                <w:sz w:val="18"/>
                <w:szCs w:val="18"/>
              </w:rPr>
              <w:t>ВЛ (10)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64DBDE1" w14:textId="77777777" w:rsidR="00D8622C" w:rsidRPr="00D8622C" w:rsidRDefault="00D8622C" w:rsidP="00C63C0A">
            <w:pPr>
              <w:autoSpaceDE w:val="0"/>
              <w:autoSpaceDN w:val="0"/>
              <w:adjustRightInd w:val="0"/>
              <w:ind w:firstLine="37"/>
              <w:jc w:val="center"/>
              <w:rPr>
                <w:rFonts w:ascii="Myriad Pro" w:hAnsi="Myriad Pro"/>
                <w:color w:val="FFFFFF" w:themeColor="background1"/>
                <w:sz w:val="18"/>
                <w:szCs w:val="18"/>
              </w:rPr>
            </w:pPr>
            <w:r w:rsidRPr="00D8622C">
              <w:rPr>
                <w:rFonts w:ascii="Myriad Pro" w:hAnsi="Myriad Pro"/>
                <w:color w:val="FFFFFF" w:themeColor="background1"/>
                <w:sz w:val="18"/>
                <w:szCs w:val="18"/>
              </w:rPr>
              <w:t>мощность, длина линий (кВт, км)</w:t>
            </w:r>
          </w:p>
          <w:p w14:paraId="7F7A4D3B" w14:textId="77777777" w:rsidR="00D8622C" w:rsidRPr="00D8622C" w:rsidRDefault="00D8622C" w:rsidP="00C63C0A">
            <w:pPr>
              <w:autoSpaceDE w:val="0"/>
              <w:autoSpaceDN w:val="0"/>
              <w:adjustRightInd w:val="0"/>
              <w:ind w:firstLine="37"/>
              <w:jc w:val="center"/>
              <w:rPr>
                <w:rFonts w:ascii="Myriad Pro" w:hAnsi="Myriad Pro"/>
                <w:color w:val="FFFFFF" w:themeColor="background1"/>
                <w:sz w:val="18"/>
                <w:szCs w:val="18"/>
              </w:rPr>
            </w:pPr>
          </w:p>
          <w:p w14:paraId="11F1D13D" w14:textId="77777777" w:rsidR="00D8622C" w:rsidRPr="00D8622C" w:rsidRDefault="00D8622C" w:rsidP="00393A29">
            <w:pPr>
              <w:autoSpaceDE w:val="0"/>
              <w:autoSpaceDN w:val="0"/>
              <w:adjustRightInd w:val="0"/>
              <w:ind w:firstLine="37"/>
              <w:jc w:val="center"/>
              <w:rPr>
                <w:rFonts w:ascii="Myriad Pro" w:hAnsi="Myriad Pro"/>
                <w:color w:val="FFFFFF" w:themeColor="background1"/>
                <w:sz w:val="18"/>
                <w:szCs w:val="18"/>
              </w:rPr>
            </w:pPr>
            <w:r w:rsidRPr="00D8622C">
              <w:rPr>
                <w:rFonts w:ascii="Myriad Pro" w:hAnsi="Myriad Pro"/>
                <w:color w:val="FFFFFF" w:themeColor="background1"/>
                <w:sz w:val="18"/>
                <w:szCs w:val="18"/>
              </w:rPr>
              <w:t>ВЛ(0,4)</w:t>
            </w:r>
          </w:p>
          <w:p w14:paraId="04F4CDEE" w14:textId="77777777" w:rsidR="00D8622C" w:rsidRPr="00D8622C" w:rsidRDefault="00D8622C" w:rsidP="00393A29">
            <w:pPr>
              <w:autoSpaceDE w:val="0"/>
              <w:autoSpaceDN w:val="0"/>
              <w:adjustRightInd w:val="0"/>
              <w:ind w:firstLine="37"/>
              <w:jc w:val="center"/>
              <w:rPr>
                <w:rFonts w:ascii="Myriad Pro" w:hAnsi="Myriad Pro"/>
                <w:color w:val="FFFFFF" w:themeColor="background1"/>
                <w:sz w:val="18"/>
                <w:szCs w:val="18"/>
              </w:rPr>
            </w:pPr>
            <w:r w:rsidRPr="00D8622C">
              <w:rPr>
                <w:rFonts w:ascii="Myriad Pro" w:hAnsi="Myriad Pro"/>
                <w:color w:val="FFFFFF" w:themeColor="background1"/>
                <w:sz w:val="18"/>
                <w:szCs w:val="18"/>
              </w:rPr>
              <w:t>ВЛ (10)</w:t>
            </w:r>
          </w:p>
        </w:tc>
        <w:tc>
          <w:tcPr>
            <w:tcW w:w="99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E8CE2DA" w14:textId="77777777" w:rsidR="00D8622C" w:rsidRPr="00D8622C" w:rsidRDefault="00D8622C" w:rsidP="00C63C0A">
            <w:pPr>
              <w:autoSpaceDE w:val="0"/>
              <w:autoSpaceDN w:val="0"/>
              <w:adjustRightInd w:val="0"/>
              <w:ind w:firstLine="37"/>
              <w:jc w:val="center"/>
              <w:rPr>
                <w:rFonts w:ascii="Myriad Pro" w:hAnsi="Myriad Pro"/>
                <w:color w:val="FFFFFF" w:themeColor="background1"/>
                <w:sz w:val="18"/>
                <w:szCs w:val="18"/>
              </w:rPr>
            </w:pPr>
            <w:r w:rsidRPr="00D8622C">
              <w:rPr>
                <w:rFonts w:ascii="Myriad Pro" w:hAnsi="Myriad Pro"/>
                <w:color w:val="FFFFFF" w:themeColor="background1"/>
                <w:sz w:val="18"/>
                <w:szCs w:val="18"/>
              </w:rPr>
              <w:t xml:space="preserve">сумма </w:t>
            </w:r>
          </w:p>
          <w:p w14:paraId="3DE7924C" w14:textId="77777777" w:rsidR="00D8622C" w:rsidRPr="00D8622C" w:rsidRDefault="00D8622C" w:rsidP="00C63C0A">
            <w:pPr>
              <w:autoSpaceDE w:val="0"/>
              <w:autoSpaceDN w:val="0"/>
              <w:adjustRightInd w:val="0"/>
              <w:ind w:firstLine="37"/>
              <w:jc w:val="center"/>
              <w:rPr>
                <w:rFonts w:ascii="Myriad Pro" w:hAnsi="Myriad Pro"/>
                <w:color w:val="FFFFFF" w:themeColor="background1"/>
                <w:sz w:val="18"/>
                <w:szCs w:val="18"/>
              </w:rPr>
            </w:pPr>
            <w:r w:rsidRPr="00D8622C">
              <w:rPr>
                <w:rFonts w:ascii="Myriad Pro" w:hAnsi="Myriad Pro"/>
                <w:color w:val="FFFFFF" w:themeColor="background1"/>
                <w:sz w:val="18"/>
                <w:szCs w:val="18"/>
              </w:rPr>
              <w:t>(тыс. руб.)</w:t>
            </w:r>
          </w:p>
          <w:p w14:paraId="77E443EC" w14:textId="77777777" w:rsidR="00D8622C" w:rsidRPr="00D8622C" w:rsidRDefault="00D8622C" w:rsidP="00C63C0A">
            <w:pPr>
              <w:autoSpaceDE w:val="0"/>
              <w:autoSpaceDN w:val="0"/>
              <w:adjustRightInd w:val="0"/>
              <w:ind w:firstLine="37"/>
              <w:rPr>
                <w:rFonts w:ascii="Myriad Pro" w:hAnsi="Myriad Pro"/>
                <w:color w:val="FFFFFF" w:themeColor="background1"/>
                <w:sz w:val="18"/>
                <w:szCs w:val="18"/>
              </w:rPr>
            </w:pPr>
          </w:p>
          <w:p w14:paraId="0B0EBE88" w14:textId="77777777" w:rsidR="00D8622C" w:rsidRPr="00D8622C" w:rsidRDefault="00D8622C" w:rsidP="00393A29">
            <w:pPr>
              <w:autoSpaceDE w:val="0"/>
              <w:autoSpaceDN w:val="0"/>
              <w:adjustRightInd w:val="0"/>
              <w:ind w:firstLine="37"/>
              <w:jc w:val="center"/>
              <w:rPr>
                <w:rFonts w:ascii="Myriad Pro" w:hAnsi="Myriad Pro"/>
                <w:color w:val="FFFFFF" w:themeColor="background1"/>
                <w:sz w:val="18"/>
                <w:szCs w:val="18"/>
              </w:rPr>
            </w:pPr>
            <w:r w:rsidRPr="00D8622C">
              <w:rPr>
                <w:rFonts w:ascii="Myriad Pro" w:hAnsi="Myriad Pro"/>
                <w:color w:val="FFFFFF" w:themeColor="background1"/>
                <w:sz w:val="18"/>
                <w:szCs w:val="18"/>
              </w:rPr>
              <w:t>ВЛ(0,4)</w:t>
            </w:r>
          </w:p>
          <w:p w14:paraId="4FB01C61" w14:textId="77777777" w:rsidR="00D8622C" w:rsidRPr="00D8622C" w:rsidRDefault="00D8622C" w:rsidP="00393A29">
            <w:pPr>
              <w:autoSpaceDE w:val="0"/>
              <w:autoSpaceDN w:val="0"/>
              <w:adjustRightInd w:val="0"/>
              <w:ind w:firstLine="37"/>
              <w:jc w:val="center"/>
              <w:rPr>
                <w:rFonts w:ascii="Myriad Pro" w:hAnsi="Myriad Pro"/>
                <w:color w:val="FFFFFF" w:themeColor="background1"/>
                <w:sz w:val="18"/>
                <w:szCs w:val="18"/>
              </w:rPr>
            </w:pPr>
            <w:r w:rsidRPr="00D8622C">
              <w:rPr>
                <w:rFonts w:ascii="Myriad Pro" w:hAnsi="Myriad Pro"/>
                <w:color w:val="FFFFFF" w:themeColor="background1"/>
                <w:sz w:val="18"/>
                <w:szCs w:val="18"/>
              </w:rPr>
              <w:t>ВЛ (10)</w:t>
            </w:r>
          </w:p>
          <w:p w14:paraId="323D9F30" w14:textId="77777777" w:rsidR="00D8622C" w:rsidRPr="00D8622C" w:rsidRDefault="00D8622C" w:rsidP="00C63C0A">
            <w:pPr>
              <w:autoSpaceDE w:val="0"/>
              <w:autoSpaceDN w:val="0"/>
              <w:adjustRightInd w:val="0"/>
              <w:ind w:firstLine="37"/>
              <w:jc w:val="center"/>
              <w:rPr>
                <w:rFonts w:ascii="Myriad Pro" w:hAnsi="Myriad Pro"/>
                <w:color w:val="FFFFFF" w:themeColor="background1"/>
                <w:sz w:val="18"/>
                <w:szCs w:val="18"/>
              </w:rPr>
            </w:pPr>
          </w:p>
          <w:p w14:paraId="0110C823" w14:textId="77777777" w:rsidR="00D8622C" w:rsidRPr="00D8622C" w:rsidRDefault="00D8622C" w:rsidP="00C63C0A">
            <w:pPr>
              <w:autoSpaceDE w:val="0"/>
              <w:autoSpaceDN w:val="0"/>
              <w:adjustRightInd w:val="0"/>
              <w:ind w:firstLine="37"/>
              <w:jc w:val="center"/>
              <w:rPr>
                <w:rFonts w:ascii="Myriad Pro" w:hAnsi="Myriad Pro"/>
                <w:color w:val="FFFFFF" w:themeColor="background1"/>
                <w:sz w:val="18"/>
                <w:szCs w:val="18"/>
              </w:rPr>
            </w:pPr>
            <w:r w:rsidRPr="00D8622C">
              <w:rPr>
                <w:rFonts w:ascii="Myriad Pro" w:hAnsi="Myriad Pro"/>
                <w:color w:val="FFFFFF" w:themeColor="background1"/>
                <w:sz w:val="18"/>
                <w:szCs w:val="18"/>
              </w:rPr>
              <w:t>общая</w:t>
            </w:r>
          </w:p>
        </w:tc>
      </w:tr>
      <w:tr w:rsidR="00C63C0A" w:rsidRPr="00C63C0A" w14:paraId="479DC4CE" w14:textId="77777777" w:rsidTr="00C63C0A">
        <w:trPr>
          <w:trHeight w:val="20"/>
          <w:jc w:val="right"/>
        </w:trPr>
        <w:tc>
          <w:tcPr>
            <w:tcW w:w="5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BBC0297" w14:textId="77777777" w:rsidR="00D8622C" w:rsidRPr="00C63C0A" w:rsidRDefault="00D8622C" w:rsidP="00C63C0A">
            <w:pPr>
              <w:autoSpaceDE w:val="0"/>
              <w:autoSpaceDN w:val="0"/>
              <w:adjustRightInd w:val="0"/>
              <w:ind w:left="-202" w:right="-169"/>
              <w:jc w:val="center"/>
              <w:rPr>
                <w:rFonts w:ascii="Myriad Pro" w:hAnsi="Myriad Pro"/>
                <w:color w:val="FFFFFF" w:themeColor="background1"/>
                <w:sz w:val="18"/>
                <w:szCs w:val="18"/>
              </w:rPr>
            </w:pPr>
            <w:r w:rsidRPr="00C63C0A">
              <w:rPr>
                <w:rFonts w:ascii="Myriad Pro" w:hAnsi="Myriad Pro"/>
                <w:color w:val="FFFFFF" w:themeColor="background1"/>
                <w:sz w:val="18"/>
                <w:szCs w:val="18"/>
              </w:rPr>
              <w:t>1</w:t>
            </w:r>
          </w:p>
        </w:tc>
        <w:tc>
          <w:tcPr>
            <w:tcW w:w="2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6BC15F9" w14:textId="77777777" w:rsidR="00D8622C" w:rsidRPr="00C63C0A" w:rsidRDefault="00D8622C" w:rsidP="00C63C0A">
            <w:pPr>
              <w:autoSpaceDE w:val="0"/>
              <w:autoSpaceDN w:val="0"/>
              <w:adjustRightInd w:val="0"/>
              <w:jc w:val="center"/>
              <w:rPr>
                <w:rFonts w:ascii="Myriad Pro" w:hAnsi="Myriad Pro"/>
                <w:color w:val="FFFFFF" w:themeColor="background1"/>
                <w:sz w:val="18"/>
                <w:szCs w:val="18"/>
              </w:rPr>
            </w:pPr>
            <w:r w:rsidRPr="00C63C0A">
              <w:rPr>
                <w:rFonts w:ascii="Myriad Pro" w:hAnsi="Myriad Pro"/>
                <w:color w:val="FFFFFF" w:themeColor="background1"/>
                <w:sz w:val="18"/>
                <w:szCs w:val="18"/>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8A3D75C" w14:textId="77777777" w:rsidR="00D8622C" w:rsidRPr="00C63C0A" w:rsidRDefault="00D8622C" w:rsidP="00C63C0A">
            <w:pPr>
              <w:autoSpaceDE w:val="0"/>
              <w:autoSpaceDN w:val="0"/>
              <w:adjustRightInd w:val="0"/>
              <w:jc w:val="center"/>
              <w:rPr>
                <w:rFonts w:ascii="Myriad Pro" w:hAnsi="Myriad Pro"/>
                <w:color w:val="FFFFFF" w:themeColor="background1"/>
                <w:sz w:val="18"/>
                <w:szCs w:val="18"/>
              </w:rPr>
            </w:pPr>
            <w:r w:rsidRPr="00C63C0A">
              <w:rPr>
                <w:rFonts w:ascii="Myriad Pro" w:hAnsi="Myriad Pro"/>
                <w:color w:val="FFFFFF" w:themeColor="background1"/>
                <w:sz w:val="18"/>
                <w:szCs w:val="18"/>
              </w:rPr>
              <w:t>3</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089BF77" w14:textId="77777777" w:rsidR="00D8622C" w:rsidRPr="00C63C0A" w:rsidRDefault="00D8622C" w:rsidP="00C63C0A">
            <w:pPr>
              <w:autoSpaceDE w:val="0"/>
              <w:autoSpaceDN w:val="0"/>
              <w:adjustRightInd w:val="0"/>
              <w:jc w:val="center"/>
              <w:rPr>
                <w:rFonts w:ascii="Myriad Pro" w:hAnsi="Myriad Pro"/>
                <w:color w:val="FFFFFF" w:themeColor="background1"/>
                <w:sz w:val="18"/>
                <w:szCs w:val="18"/>
              </w:rPr>
            </w:pPr>
            <w:r w:rsidRPr="00C63C0A">
              <w:rPr>
                <w:rFonts w:ascii="Myriad Pro" w:hAnsi="Myriad Pro"/>
                <w:color w:val="FFFFFF" w:themeColor="background1"/>
                <w:sz w:val="18"/>
                <w:szCs w:val="18"/>
              </w:rPr>
              <w:t>4</w:t>
            </w:r>
          </w:p>
        </w:tc>
        <w:tc>
          <w:tcPr>
            <w:tcW w:w="11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F82DFF1" w14:textId="77777777" w:rsidR="00D8622C" w:rsidRPr="00C63C0A" w:rsidRDefault="00D8622C" w:rsidP="00C63C0A">
            <w:pPr>
              <w:autoSpaceDE w:val="0"/>
              <w:autoSpaceDN w:val="0"/>
              <w:adjustRightInd w:val="0"/>
              <w:jc w:val="center"/>
              <w:rPr>
                <w:rFonts w:ascii="Myriad Pro" w:hAnsi="Myriad Pro"/>
                <w:color w:val="FFFFFF" w:themeColor="background1"/>
                <w:sz w:val="18"/>
                <w:szCs w:val="18"/>
              </w:rPr>
            </w:pPr>
            <w:r w:rsidRPr="00C63C0A">
              <w:rPr>
                <w:rFonts w:ascii="Myriad Pro" w:hAnsi="Myriad Pro"/>
                <w:color w:val="FFFFFF" w:themeColor="background1"/>
                <w:sz w:val="18"/>
                <w:szCs w:val="18"/>
              </w:rPr>
              <w:t>5</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AD604BC" w14:textId="77777777" w:rsidR="00D8622C" w:rsidRPr="00C63C0A" w:rsidRDefault="00D8622C" w:rsidP="00C63C0A">
            <w:pPr>
              <w:autoSpaceDE w:val="0"/>
              <w:autoSpaceDN w:val="0"/>
              <w:adjustRightInd w:val="0"/>
              <w:jc w:val="center"/>
              <w:rPr>
                <w:rFonts w:ascii="Myriad Pro" w:hAnsi="Myriad Pro"/>
                <w:color w:val="FFFFFF" w:themeColor="background1"/>
                <w:sz w:val="18"/>
                <w:szCs w:val="18"/>
              </w:rPr>
            </w:pPr>
            <w:r w:rsidRPr="00C63C0A">
              <w:rPr>
                <w:rFonts w:ascii="Myriad Pro" w:hAnsi="Myriad Pro"/>
                <w:color w:val="FFFFFF" w:themeColor="background1"/>
                <w:sz w:val="18"/>
                <w:szCs w:val="18"/>
              </w:rPr>
              <w:t>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F80599F" w14:textId="77777777" w:rsidR="00D8622C" w:rsidRPr="00C63C0A" w:rsidRDefault="00D8622C" w:rsidP="00C63C0A">
            <w:pPr>
              <w:autoSpaceDE w:val="0"/>
              <w:autoSpaceDN w:val="0"/>
              <w:adjustRightInd w:val="0"/>
              <w:jc w:val="center"/>
              <w:rPr>
                <w:rFonts w:ascii="Myriad Pro" w:hAnsi="Myriad Pro"/>
                <w:color w:val="FFFFFF" w:themeColor="background1"/>
                <w:sz w:val="18"/>
                <w:szCs w:val="18"/>
              </w:rPr>
            </w:pPr>
            <w:r w:rsidRPr="00C63C0A">
              <w:rPr>
                <w:rFonts w:ascii="Myriad Pro" w:hAnsi="Myriad Pro"/>
                <w:color w:val="FFFFFF" w:themeColor="background1"/>
                <w:sz w:val="18"/>
                <w:szCs w:val="18"/>
              </w:rPr>
              <w:t>10</w:t>
            </w:r>
          </w:p>
        </w:tc>
        <w:tc>
          <w:tcPr>
            <w:tcW w:w="99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9FADA84" w14:textId="77777777" w:rsidR="00D8622C" w:rsidRPr="00C63C0A" w:rsidRDefault="00D8622C" w:rsidP="00C63C0A">
            <w:pPr>
              <w:autoSpaceDE w:val="0"/>
              <w:autoSpaceDN w:val="0"/>
              <w:adjustRightInd w:val="0"/>
              <w:jc w:val="center"/>
              <w:rPr>
                <w:rFonts w:ascii="Myriad Pro" w:hAnsi="Myriad Pro"/>
                <w:color w:val="FFFFFF" w:themeColor="background1"/>
                <w:sz w:val="18"/>
                <w:szCs w:val="18"/>
              </w:rPr>
            </w:pPr>
            <w:r w:rsidRPr="00C63C0A">
              <w:rPr>
                <w:rFonts w:ascii="Myriad Pro" w:hAnsi="Myriad Pro"/>
                <w:color w:val="FFFFFF" w:themeColor="background1"/>
                <w:sz w:val="18"/>
                <w:szCs w:val="18"/>
              </w:rPr>
              <w:t>11</w:t>
            </w:r>
          </w:p>
        </w:tc>
      </w:tr>
      <w:tr w:rsidR="00D8622C" w:rsidRPr="00D8622C" w14:paraId="7EE9C3DC" w14:textId="77777777" w:rsidTr="00C63C0A">
        <w:trPr>
          <w:trHeight w:val="20"/>
          <w:jc w:val="right"/>
        </w:trPr>
        <w:tc>
          <w:tcPr>
            <w:tcW w:w="590" w:type="dxa"/>
            <w:tcBorders>
              <w:top w:val="single" w:sz="4" w:space="0" w:color="FFFFFF" w:themeColor="background1"/>
              <w:left w:val="single" w:sz="4" w:space="0" w:color="auto"/>
              <w:bottom w:val="single" w:sz="4" w:space="0" w:color="auto"/>
              <w:right w:val="single" w:sz="4" w:space="0" w:color="auto"/>
            </w:tcBorders>
          </w:tcPr>
          <w:p w14:paraId="0A93FE49" w14:textId="77777777" w:rsidR="00D8622C" w:rsidRPr="00D8622C" w:rsidRDefault="00D8622C" w:rsidP="00C63C0A">
            <w:pPr>
              <w:autoSpaceDE w:val="0"/>
              <w:autoSpaceDN w:val="0"/>
              <w:adjustRightInd w:val="0"/>
              <w:ind w:left="-202" w:right="-169"/>
              <w:jc w:val="center"/>
              <w:rPr>
                <w:rFonts w:ascii="Myriad Pro" w:hAnsi="Myriad Pro"/>
                <w:sz w:val="18"/>
                <w:szCs w:val="18"/>
              </w:rPr>
            </w:pPr>
            <w:r w:rsidRPr="00D8622C">
              <w:rPr>
                <w:rFonts w:ascii="Myriad Pro" w:hAnsi="Myriad Pro"/>
                <w:sz w:val="18"/>
                <w:szCs w:val="18"/>
              </w:rPr>
              <w:t>1.</w:t>
            </w:r>
          </w:p>
        </w:tc>
        <w:tc>
          <w:tcPr>
            <w:tcW w:w="2807" w:type="dxa"/>
            <w:tcBorders>
              <w:top w:val="single" w:sz="4" w:space="0" w:color="FFFFFF" w:themeColor="background1"/>
              <w:left w:val="single" w:sz="4" w:space="0" w:color="auto"/>
              <w:bottom w:val="single" w:sz="4" w:space="0" w:color="auto"/>
              <w:right w:val="single" w:sz="4" w:space="0" w:color="auto"/>
            </w:tcBorders>
          </w:tcPr>
          <w:p w14:paraId="6A8EFC20" w14:textId="77777777" w:rsidR="00D8622C" w:rsidRPr="00D8622C" w:rsidRDefault="00D8622C" w:rsidP="00C63C0A">
            <w:pPr>
              <w:autoSpaceDE w:val="0"/>
              <w:autoSpaceDN w:val="0"/>
              <w:adjustRightInd w:val="0"/>
              <w:ind w:firstLine="57"/>
              <w:rPr>
                <w:rFonts w:ascii="Myriad Pro" w:hAnsi="Myriad Pro"/>
                <w:sz w:val="18"/>
                <w:szCs w:val="18"/>
              </w:rPr>
            </w:pPr>
            <w:r w:rsidRPr="00D8622C">
              <w:rPr>
                <w:rFonts w:ascii="Myriad Pro" w:hAnsi="Myriad Pro"/>
                <w:sz w:val="18"/>
                <w:szCs w:val="18"/>
              </w:rPr>
              <w:t xml:space="preserve">Расходы по мероприятиям "последней мили", связанные с осуществлением технологического присоединения </w:t>
            </w:r>
          </w:p>
        </w:tc>
        <w:tc>
          <w:tcPr>
            <w:tcW w:w="1134" w:type="dxa"/>
            <w:tcBorders>
              <w:top w:val="single" w:sz="4" w:space="0" w:color="FFFFFF" w:themeColor="background1"/>
              <w:left w:val="single" w:sz="4" w:space="0" w:color="auto"/>
              <w:bottom w:val="single" w:sz="4" w:space="0" w:color="auto"/>
              <w:right w:val="single" w:sz="4" w:space="0" w:color="auto"/>
            </w:tcBorders>
            <w:vAlign w:val="center"/>
          </w:tcPr>
          <w:p w14:paraId="0A6B4E04" w14:textId="77777777" w:rsidR="00D8622C" w:rsidRPr="00D8622C" w:rsidRDefault="00D8622C" w:rsidP="00C63C0A">
            <w:pPr>
              <w:autoSpaceDE w:val="0"/>
              <w:autoSpaceDN w:val="0"/>
              <w:adjustRightInd w:val="0"/>
              <w:ind w:firstLine="57"/>
              <w:jc w:val="center"/>
              <w:rPr>
                <w:rFonts w:ascii="Myriad Pro" w:hAnsi="Myriad Pro"/>
                <w:sz w:val="18"/>
                <w:szCs w:val="18"/>
              </w:rPr>
            </w:pPr>
            <w:r w:rsidRPr="00D8622C">
              <w:rPr>
                <w:rFonts w:ascii="Myriad Pro" w:hAnsi="Myriad Pro"/>
                <w:sz w:val="18"/>
                <w:szCs w:val="18"/>
              </w:rPr>
              <w:t>1</w:t>
            </w:r>
            <w:r>
              <w:rPr>
                <w:rFonts w:ascii="Myriad Pro" w:hAnsi="Myriad Pro"/>
                <w:sz w:val="18"/>
                <w:szCs w:val="18"/>
              </w:rPr>
              <w:t xml:space="preserve"> </w:t>
            </w:r>
            <w:r w:rsidRPr="00D8622C">
              <w:rPr>
                <w:rFonts w:ascii="Myriad Pro" w:hAnsi="Myriad Pro"/>
                <w:sz w:val="18"/>
                <w:szCs w:val="18"/>
              </w:rPr>
              <w:t>742</w:t>
            </w:r>
            <w:r>
              <w:rPr>
                <w:rFonts w:ascii="Myriad Pro" w:hAnsi="Myriad Pro"/>
                <w:sz w:val="18"/>
                <w:szCs w:val="18"/>
              </w:rPr>
              <w:t xml:space="preserve"> </w:t>
            </w:r>
            <w:r w:rsidRPr="00D8622C">
              <w:rPr>
                <w:rFonts w:ascii="Myriad Pro" w:hAnsi="Myriad Pro"/>
                <w:sz w:val="18"/>
                <w:szCs w:val="18"/>
              </w:rPr>
              <w:t>279,1</w:t>
            </w:r>
          </w:p>
        </w:tc>
        <w:tc>
          <w:tcPr>
            <w:tcW w:w="709" w:type="dxa"/>
            <w:tcBorders>
              <w:top w:val="single" w:sz="4" w:space="0" w:color="FFFFFF" w:themeColor="background1"/>
              <w:left w:val="single" w:sz="4" w:space="0" w:color="auto"/>
              <w:bottom w:val="single" w:sz="4" w:space="0" w:color="auto"/>
              <w:right w:val="single" w:sz="4" w:space="0" w:color="auto"/>
            </w:tcBorders>
            <w:vAlign w:val="center"/>
          </w:tcPr>
          <w:p w14:paraId="519CA2A1" w14:textId="77777777" w:rsidR="00D8622C" w:rsidRPr="00D8622C" w:rsidRDefault="00D8622C" w:rsidP="00C63C0A">
            <w:pPr>
              <w:autoSpaceDE w:val="0"/>
              <w:autoSpaceDN w:val="0"/>
              <w:adjustRightInd w:val="0"/>
              <w:ind w:firstLine="57"/>
              <w:jc w:val="center"/>
              <w:rPr>
                <w:rFonts w:ascii="Myriad Pro" w:hAnsi="Myriad Pro"/>
                <w:sz w:val="18"/>
                <w:szCs w:val="18"/>
              </w:rPr>
            </w:pPr>
            <w:r w:rsidRPr="00D8622C">
              <w:rPr>
                <w:rFonts w:ascii="Myriad Pro" w:hAnsi="Myriad Pro"/>
                <w:sz w:val="18"/>
                <w:szCs w:val="18"/>
              </w:rPr>
              <w:t>1,13</w:t>
            </w:r>
          </w:p>
        </w:tc>
        <w:tc>
          <w:tcPr>
            <w:tcW w:w="1138" w:type="dxa"/>
            <w:tcBorders>
              <w:top w:val="single" w:sz="4" w:space="0" w:color="FFFFFF" w:themeColor="background1"/>
              <w:left w:val="single" w:sz="4" w:space="0" w:color="auto"/>
              <w:bottom w:val="single" w:sz="4" w:space="0" w:color="auto"/>
              <w:right w:val="single" w:sz="4" w:space="0" w:color="auto"/>
            </w:tcBorders>
            <w:vAlign w:val="center"/>
          </w:tcPr>
          <w:p w14:paraId="0117D6A7" w14:textId="77777777" w:rsidR="00D8622C" w:rsidRPr="00D8622C" w:rsidRDefault="00D8622C" w:rsidP="00C63C0A">
            <w:pPr>
              <w:autoSpaceDE w:val="0"/>
              <w:autoSpaceDN w:val="0"/>
              <w:adjustRightInd w:val="0"/>
              <w:ind w:firstLine="57"/>
              <w:jc w:val="center"/>
              <w:rPr>
                <w:rFonts w:ascii="Myriad Pro" w:hAnsi="Myriad Pro"/>
                <w:sz w:val="18"/>
                <w:szCs w:val="18"/>
              </w:rPr>
            </w:pPr>
            <w:r w:rsidRPr="00D8622C">
              <w:rPr>
                <w:rFonts w:ascii="Myriad Pro" w:hAnsi="Myriad Pro"/>
                <w:sz w:val="18"/>
                <w:szCs w:val="18"/>
              </w:rPr>
              <w:t>841,93</w:t>
            </w:r>
          </w:p>
        </w:tc>
        <w:tc>
          <w:tcPr>
            <w:tcW w:w="1134" w:type="dxa"/>
            <w:tcBorders>
              <w:top w:val="single" w:sz="4" w:space="0" w:color="FFFFFF" w:themeColor="background1"/>
              <w:left w:val="single" w:sz="4" w:space="0" w:color="auto"/>
              <w:bottom w:val="single" w:sz="4" w:space="0" w:color="auto"/>
              <w:right w:val="single" w:sz="4" w:space="0" w:color="auto"/>
            </w:tcBorders>
            <w:vAlign w:val="center"/>
          </w:tcPr>
          <w:p w14:paraId="0A92882F" w14:textId="77777777" w:rsidR="00D8622C" w:rsidRPr="00D8622C" w:rsidRDefault="00D8622C" w:rsidP="00C63C0A">
            <w:pPr>
              <w:autoSpaceDE w:val="0"/>
              <w:autoSpaceDN w:val="0"/>
              <w:adjustRightInd w:val="0"/>
              <w:jc w:val="center"/>
              <w:rPr>
                <w:rFonts w:ascii="Myriad Pro" w:hAnsi="Myriad Pro"/>
                <w:sz w:val="18"/>
                <w:szCs w:val="18"/>
              </w:rPr>
            </w:pPr>
            <w:r w:rsidRPr="00D8622C">
              <w:rPr>
                <w:rFonts w:ascii="Myriad Pro" w:hAnsi="Myriad Pro"/>
                <w:sz w:val="18"/>
                <w:szCs w:val="18"/>
              </w:rPr>
              <w:t>1</w:t>
            </w:r>
            <w:r>
              <w:rPr>
                <w:rFonts w:ascii="Myriad Pro" w:hAnsi="Myriad Pro"/>
                <w:sz w:val="18"/>
                <w:szCs w:val="18"/>
              </w:rPr>
              <w:t xml:space="preserve"> </w:t>
            </w:r>
            <w:r w:rsidRPr="00D8622C">
              <w:rPr>
                <w:rFonts w:ascii="Myriad Pro" w:hAnsi="Myriad Pro"/>
                <w:sz w:val="18"/>
                <w:szCs w:val="18"/>
              </w:rPr>
              <w:t>686</w:t>
            </w:r>
            <w:r>
              <w:rPr>
                <w:rFonts w:ascii="Myriad Pro" w:hAnsi="Myriad Pro"/>
                <w:sz w:val="18"/>
                <w:szCs w:val="18"/>
              </w:rPr>
              <w:t xml:space="preserve"> </w:t>
            </w:r>
            <w:r w:rsidRPr="00D8622C">
              <w:rPr>
                <w:rFonts w:ascii="Myriad Pro" w:hAnsi="Myriad Pro"/>
                <w:sz w:val="18"/>
                <w:szCs w:val="18"/>
              </w:rPr>
              <w:t>891,47</w:t>
            </w:r>
          </w:p>
        </w:tc>
        <w:tc>
          <w:tcPr>
            <w:tcW w:w="851" w:type="dxa"/>
            <w:tcBorders>
              <w:top w:val="single" w:sz="4" w:space="0" w:color="FFFFFF" w:themeColor="background1"/>
              <w:left w:val="single" w:sz="4" w:space="0" w:color="auto"/>
              <w:bottom w:val="single" w:sz="4" w:space="0" w:color="auto"/>
              <w:right w:val="single" w:sz="4" w:space="0" w:color="auto"/>
            </w:tcBorders>
            <w:vAlign w:val="center"/>
          </w:tcPr>
          <w:p w14:paraId="327F1971" w14:textId="77777777" w:rsidR="00D8622C" w:rsidRPr="00D8622C" w:rsidRDefault="00D8622C" w:rsidP="00C63C0A">
            <w:pPr>
              <w:autoSpaceDE w:val="0"/>
              <w:autoSpaceDN w:val="0"/>
              <w:adjustRightInd w:val="0"/>
              <w:jc w:val="center"/>
              <w:rPr>
                <w:rFonts w:ascii="Myriad Pro" w:hAnsi="Myriad Pro"/>
                <w:sz w:val="18"/>
                <w:szCs w:val="18"/>
              </w:rPr>
            </w:pPr>
            <w:r w:rsidRPr="00D8622C">
              <w:rPr>
                <w:rFonts w:ascii="Myriad Pro" w:hAnsi="Myriad Pro"/>
                <w:sz w:val="18"/>
                <w:szCs w:val="18"/>
              </w:rPr>
              <w:t>1,13</w:t>
            </w:r>
          </w:p>
        </w:tc>
        <w:tc>
          <w:tcPr>
            <w:tcW w:w="996" w:type="dxa"/>
            <w:gridSpan w:val="2"/>
            <w:tcBorders>
              <w:top w:val="single" w:sz="4" w:space="0" w:color="FFFFFF" w:themeColor="background1"/>
              <w:left w:val="single" w:sz="4" w:space="0" w:color="auto"/>
              <w:bottom w:val="single" w:sz="4" w:space="0" w:color="auto"/>
              <w:right w:val="single" w:sz="4" w:space="0" w:color="auto"/>
            </w:tcBorders>
            <w:vAlign w:val="center"/>
          </w:tcPr>
          <w:p w14:paraId="50FFC307" w14:textId="77777777" w:rsidR="00D8622C" w:rsidRPr="00D8622C" w:rsidRDefault="00D8622C" w:rsidP="00C63C0A">
            <w:pPr>
              <w:autoSpaceDE w:val="0"/>
              <w:autoSpaceDN w:val="0"/>
              <w:adjustRightInd w:val="0"/>
              <w:jc w:val="center"/>
              <w:rPr>
                <w:rFonts w:ascii="Myriad Pro" w:hAnsi="Myriad Pro"/>
                <w:sz w:val="18"/>
                <w:szCs w:val="18"/>
              </w:rPr>
            </w:pPr>
            <w:r w:rsidRPr="00D8622C">
              <w:rPr>
                <w:rFonts w:ascii="Myriad Pro" w:hAnsi="Myriad Pro"/>
                <w:sz w:val="18"/>
                <w:szCs w:val="18"/>
              </w:rPr>
              <w:t>1901,13</w:t>
            </w:r>
          </w:p>
        </w:tc>
      </w:tr>
      <w:tr w:rsidR="00D8622C" w:rsidRPr="00D8622C" w14:paraId="55233B57" w14:textId="77777777" w:rsidTr="00C63C0A">
        <w:trPr>
          <w:trHeight w:val="20"/>
          <w:jc w:val="right"/>
        </w:trPr>
        <w:tc>
          <w:tcPr>
            <w:tcW w:w="590" w:type="dxa"/>
            <w:tcBorders>
              <w:top w:val="single" w:sz="4" w:space="0" w:color="auto"/>
              <w:left w:val="single" w:sz="4" w:space="0" w:color="auto"/>
              <w:bottom w:val="single" w:sz="4" w:space="0" w:color="auto"/>
              <w:right w:val="single" w:sz="4" w:space="0" w:color="auto"/>
            </w:tcBorders>
          </w:tcPr>
          <w:p w14:paraId="690BCF0C" w14:textId="77777777" w:rsidR="00D8622C" w:rsidRPr="00D8622C" w:rsidRDefault="00D8622C" w:rsidP="00C63C0A">
            <w:pPr>
              <w:autoSpaceDE w:val="0"/>
              <w:autoSpaceDN w:val="0"/>
              <w:adjustRightInd w:val="0"/>
              <w:ind w:left="-202" w:right="-169"/>
              <w:jc w:val="center"/>
              <w:rPr>
                <w:rFonts w:ascii="Myriad Pro" w:hAnsi="Myriad Pro"/>
                <w:sz w:val="18"/>
                <w:szCs w:val="18"/>
              </w:rPr>
            </w:pPr>
            <w:r w:rsidRPr="00D8622C">
              <w:rPr>
                <w:rFonts w:ascii="Myriad Pro" w:hAnsi="Myriad Pro"/>
                <w:sz w:val="18"/>
                <w:szCs w:val="18"/>
              </w:rPr>
              <w:t>2.</w:t>
            </w:r>
          </w:p>
        </w:tc>
        <w:tc>
          <w:tcPr>
            <w:tcW w:w="2807" w:type="dxa"/>
            <w:tcBorders>
              <w:top w:val="single" w:sz="4" w:space="0" w:color="auto"/>
              <w:left w:val="single" w:sz="4" w:space="0" w:color="auto"/>
              <w:bottom w:val="single" w:sz="4" w:space="0" w:color="auto"/>
              <w:right w:val="single" w:sz="4" w:space="0" w:color="auto"/>
            </w:tcBorders>
          </w:tcPr>
          <w:p w14:paraId="0512F094" w14:textId="77777777" w:rsidR="00D8622C" w:rsidRPr="00D8622C" w:rsidRDefault="00D8622C" w:rsidP="00C63C0A">
            <w:pPr>
              <w:autoSpaceDE w:val="0"/>
              <w:autoSpaceDN w:val="0"/>
              <w:adjustRightInd w:val="0"/>
              <w:ind w:firstLine="57"/>
              <w:rPr>
                <w:rFonts w:ascii="Myriad Pro" w:hAnsi="Myriad Pro"/>
                <w:sz w:val="18"/>
                <w:szCs w:val="18"/>
              </w:rPr>
            </w:pPr>
            <w:r w:rsidRPr="00D8622C">
              <w:rPr>
                <w:rFonts w:ascii="Myriad Pro" w:hAnsi="Myriad Pro"/>
                <w:sz w:val="18"/>
                <w:szCs w:val="18"/>
              </w:rPr>
              <w:t xml:space="preserve">Суммарный размер платы за технологическое присоединение </w:t>
            </w:r>
          </w:p>
        </w:tc>
        <w:tc>
          <w:tcPr>
            <w:tcW w:w="1134" w:type="dxa"/>
            <w:tcBorders>
              <w:top w:val="single" w:sz="4" w:space="0" w:color="auto"/>
              <w:left w:val="single" w:sz="4" w:space="0" w:color="auto"/>
              <w:bottom w:val="single" w:sz="4" w:space="0" w:color="auto"/>
              <w:right w:val="single" w:sz="4" w:space="0" w:color="auto"/>
            </w:tcBorders>
            <w:vAlign w:val="center"/>
          </w:tcPr>
          <w:p w14:paraId="42A422DA" w14:textId="77777777" w:rsidR="00D8622C" w:rsidRPr="00D8622C" w:rsidRDefault="00D8622C" w:rsidP="00C63C0A">
            <w:pPr>
              <w:autoSpaceDE w:val="0"/>
              <w:autoSpaceDN w:val="0"/>
              <w:adjustRightInd w:val="0"/>
              <w:ind w:firstLine="57"/>
              <w:jc w:val="center"/>
              <w:rPr>
                <w:rFonts w:ascii="Myriad Pro" w:hAnsi="Myriad Pro"/>
                <w:sz w:val="18"/>
                <w:szCs w:val="18"/>
              </w:rPr>
            </w:pPr>
            <w:r w:rsidRPr="00D8622C">
              <w:rPr>
                <w:rFonts w:ascii="Myriad Pro" w:hAnsi="Myriad Pro"/>
                <w:sz w:val="18"/>
                <w:szCs w:val="18"/>
              </w:rPr>
              <w:t>747</w:t>
            </w:r>
            <w:r>
              <w:rPr>
                <w:rFonts w:ascii="Myriad Pro" w:hAnsi="Myriad Pro"/>
                <w:sz w:val="18"/>
                <w:szCs w:val="18"/>
              </w:rPr>
              <w:t xml:space="preserve"> </w:t>
            </w:r>
            <w:r w:rsidRPr="00D8622C">
              <w:rPr>
                <w:rFonts w:ascii="Myriad Pro" w:hAnsi="Myriad Pro"/>
                <w:sz w:val="18"/>
                <w:szCs w:val="18"/>
              </w:rPr>
              <w:t>051,6</w:t>
            </w:r>
          </w:p>
        </w:tc>
        <w:tc>
          <w:tcPr>
            <w:tcW w:w="709" w:type="dxa"/>
            <w:tcBorders>
              <w:top w:val="single" w:sz="4" w:space="0" w:color="auto"/>
              <w:left w:val="single" w:sz="4" w:space="0" w:color="auto"/>
              <w:bottom w:val="single" w:sz="4" w:space="0" w:color="auto"/>
              <w:right w:val="single" w:sz="4" w:space="0" w:color="auto"/>
            </w:tcBorders>
            <w:vAlign w:val="center"/>
          </w:tcPr>
          <w:p w14:paraId="2DD9CACE" w14:textId="77777777" w:rsidR="00D8622C" w:rsidRPr="00D8622C" w:rsidRDefault="00D8622C" w:rsidP="00C63C0A">
            <w:pPr>
              <w:autoSpaceDE w:val="0"/>
              <w:autoSpaceDN w:val="0"/>
              <w:adjustRightInd w:val="0"/>
              <w:ind w:firstLine="57"/>
              <w:jc w:val="center"/>
              <w:rPr>
                <w:rFonts w:ascii="Myriad Pro" w:hAnsi="Myriad Pro"/>
                <w:sz w:val="18"/>
                <w:szCs w:val="18"/>
              </w:rPr>
            </w:pPr>
            <w:r w:rsidRPr="00D8622C">
              <w:rPr>
                <w:rFonts w:ascii="Myriad Pro" w:hAnsi="Myriad Pro"/>
                <w:sz w:val="18"/>
                <w:szCs w:val="18"/>
              </w:rPr>
              <w:t>1,13</w:t>
            </w:r>
          </w:p>
        </w:tc>
        <w:tc>
          <w:tcPr>
            <w:tcW w:w="1138" w:type="dxa"/>
            <w:tcBorders>
              <w:top w:val="single" w:sz="4" w:space="0" w:color="auto"/>
              <w:left w:val="single" w:sz="4" w:space="0" w:color="auto"/>
              <w:bottom w:val="single" w:sz="4" w:space="0" w:color="auto"/>
              <w:right w:val="single" w:sz="4" w:space="0" w:color="auto"/>
            </w:tcBorders>
            <w:vAlign w:val="center"/>
          </w:tcPr>
          <w:p w14:paraId="174610DD" w14:textId="77777777" w:rsidR="00D8622C" w:rsidRPr="00D8622C" w:rsidRDefault="00D8622C" w:rsidP="00C63C0A">
            <w:pPr>
              <w:autoSpaceDE w:val="0"/>
              <w:autoSpaceDN w:val="0"/>
              <w:adjustRightInd w:val="0"/>
              <w:ind w:firstLine="57"/>
              <w:jc w:val="center"/>
              <w:rPr>
                <w:rFonts w:ascii="Myriad Pro" w:hAnsi="Myriad Pro"/>
                <w:sz w:val="18"/>
                <w:szCs w:val="18"/>
              </w:rPr>
            </w:pPr>
            <w:r w:rsidRPr="00D8622C">
              <w:rPr>
                <w:rFonts w:ascii="Myriad Pro" w:hAnsi="Myriad Pro"/>
                <w:sz w:val="18"/>
                <w:szCs w:val="18"/>
              </w:rPr>
              <w:t>841,93</w:t>
            </w:r>
          </w:p>
        </w:tc>
        <w:tc>
          <w:tcPr>
            <w:tcW w:w="1134" w:type="dxa"/>
            <w:tcBorders>
              <w:top w:val="single" w:sz="4" w:space="0" w:color="auto"/>
              <w:left w:val="single" w:sz="4" w:space="0" w:color="auto"/>
              <w:bottom w:val="single" w:sz="4" w:space="0" w:color="auto"/>
              <w:right w:val="single" w:sz="4" w:space="0" w:color="auto"/>
            </w:tcBorders>
            <w:vAlign w:val="center"/>
          </w:tcPr>
          <w:p w14:paraId="7601A175" w14:textId="77777777" w:rsidR="00D8622C" w:rsidRPr="00D8622C" w:rsidRDefault="00D8622C" w:rsidP="00C63C0A">
            <w:pPr>
              <w:autoSpaceDE w:val="0"/>
              <w:autoSpaceDN w:val="0"/>
              <w:adjustRightInd w:val="0"/>
              <w:jc w:val="center"/>
              <w:rPr>
                <w:rFonts w:ascii="Myriad Pro" w:hAnsi="Myriad Pro"/>
                <w:sz w:val="18"/>
                <w:szCs w:val="18"/>
              </w:rPr>
            </w:pPr>
            <w:r w:rsidRPr="00D8622C">
              <w:rPr>
                <w:rFonts w:ascii="Myriad Pro" w:hAnsi="Myriad Pro"/>
                <w:sz w:val="18"/>
                <w:szCs w:val="18"/>
              </w:rPr>
              <w:t>843</w:t>
            </w:r>
            <w:r>
              <w:rPr>
                <w:rFonts w:ascii="Myriad Pro" w:hAnsi="Myriad Pro"/>
                <w:sz w:val="18"/>
                <w:szCs w:val="18"/>
              </w:rPr>
              <w:t xml:space="preserve"> </w:t>
            </w:r>
            <w:r w:rsidRPr="00D8622C">
              <w:rPr>
                <w:rFonts w:ascii="Myriad Pro" w:hAnsi="Myriad Pro"/>
                <w:sz w:val="18"/>
                <w:szCs w:val="18"/>
              </w:rPr>
              <w:t>445,73</w:t>
            </w:r>
          </w:p>
        </w:tc>
        <w:tc>
          <w:tcPr>
            <w:tcW w:w="851" w:type="dxa"/>
            <w:tcBorders>
              <w:top w:val="single" w:sz="4" w:space="0" w:color="auto"/>
              <w:left w:val="single" w:sz="4" w:space="0" w:color="auto"/>
              <w:bottom w:val="single" w:sz="4" w:space="0" w:color="auto"/>
              <w:right w:val="single" w:sz="4" w:space="0" w:color="auto"/>
            </w:tcBorders>
            <w:vAlign w:val="center"/>
          </w:tcPr>
          <w:p w14:paraId="379C0808" w14:textId="77777777" w:rsidR="00D8622C" w:rsidRPr="00D8622C" w:rsidRDefault="00D8622C" w:rsidP="00C63C0A">
            <w:pPr>
              <w:autoSpaceDE w:val="0"/>
              <w:autoSpaceDN w:val="0"/>
              <w:adjustRightInd w:val="0"/>
              <w:jc w:val="center"/>
              <w:rPr>
                <w:rFonts w:ascii="Myriad Pro" w:hAnsi="Myriad Pro"/>
                <w:sz w:val="18"/>
                <w:szCs w:val="18"/>
              </w:rPr>
            </w:pPr>
            <w:r w:rsidRPr="00D8622C">
              <w:rPr>
                <w:rFonts w:ascii="Myriad Pro" w:hAnsi="Myriad Pro"/>
                <w:sz w:val="18"/>
                <w:szCs w:val="18"/>
              </w:rPr>
              <w:t>1,13</w:t>
            </w:r>
          </w:p>
        </w:tc>
        <w:tc>
          <w:tcPr>
            <w:tcW w:w="996" w:type="dxa"/>
            <w:gridSpan w:val="2"/>
            <w:tcBorders>
              <w:top w:val="single" w:sz="4" w:space="0" w:color="auto"/>
              <w:left w:val="single" w:sz="4" w:space="0" w:color="auto"/>
              <w:bottom w:val="single" w:sz="4" w:space="0" w:color="auto"/>
              <w:right w:val="single" w:sz="4" w:space="0" w:color="auto"/>
            </w:tcBorders>
            <w:vAlign w:val="center"/>
          </w:tcPr>
          <w:p w14:paraId="77ECDE90" w14:textId="77777777" w:rsidR="00D8622C" w:rsidRPr="00D8622C" w:rsidRDefault="00D8622C" w:rsidP="00C63C0A">
            <w:pPr>
              <w:autoSpaceDE w:val="0"/>
              <w:autoSpaceDN w:val="0"/>
              <w:adjustRightInd w:val="0"/>
              <w:jc w:val="center"/>
              <w:rPr>
                <w:rFonts w:ascii="Myriad Pro" w:hAnsi="Myriad Pro"/>
                <w:sz w:val="18"/>
                <w:szCs w:val="18"/>
              </w:rPr>
            </w:pPr>
            <w:r w:rsidRPr="00D8622C">
              <w:rPr>
                <w:rFonts w:ascii="Myriad Pro" w:hAnsi="Myriad Pro"/>
                <w:sz w:val="18"/>
                <w:szCs w:val="18"/>
              </w:rPr>
              <w:t>950,56</w:t>
            </w:r>
          </w:p>
        </w:tc>
      </w:tr>
      <w:tr w:rsidR="00D8622C" w:rsidRPr="00D8622C" w14:paraId="32A11811" w14:textId="77777777" w:rsidTr="00C63C0A">
        <w:trPr>
          <w:trHeight w:val="20"/>
          <w:jc w:val="right"/>
        </w:trPr>
        <w:tc>
          <w:tcPr>
            <w:tcW w:w="590" w:type="dxa"/>
            <w:tcBorders>
              <w:top w:val="single" w:sz="4" w:space="0" w:color="auto"/>
              <w:left w:val="single" w:sz="4" w:space="0" w:color="auto"/>
              <w:bottom w:val="single" w:sz="4" w:space="0" w:color="auto"/>
              <w:right w:val="single" w:sz="4" w:space="0" w:color="auto"/>
            </w:tcBorders>
          </w:tcPr>
          <w:p w14:paraId="43A84A5A" w14:textId="77777777" w:rsidR="00D8622C" w:rsidRPr="00D8622C" w:rsidRDefault="00D8622C" w:rsidP="00C63C0A">
            <w:pPr>
              <w:autoSpaceDE w:val="0"/>
              <w:autoSpaceDN w:val="0"/>
              <w:adjustRightInd w:val="0"/>
              <w:ind w:left="-202" w:right="-169"/>
              <w:jc w:val="center"/>
              <w:rPr>
                <w:rFonts w:ascii="Myriad Pro" w:hAnsi="Myriad Pro"/>
                <w:sz w:val="18"/>
                <w:szCs w:val="18"/>
              </w:rPr>
            </w:pPr>
            <w:r w:rsidRPr="00D8622C">
              <w:rPr>
                <w:rFonts w:ascii="Myriad Pro" w:hAnsi="Myriad Pro"/>
                <w:sz w:val="18"/>
                <w:szCs w:val="18"/>
              </w:rPr>
              <w:t>3.</w:t>
            </w:r>
          </w:p>
        </w:tc>
        <w:tc>
          <w:tcPr>
            <w:tcW w:w="2807" w:type="dxa"/>
            <w:tcBorders>
              <w:top w:val="single" w:sz="4" w:space="0" w:color="auto"/>
              <w:left w:val="single" w:sz="4" w:space="0" w:color="auto"/>
              <w:bottom w:val="single" w:sz="4" w:space="0" w:color="auto"/>
              <w:right w:val="single" w:sz="4" w:space="0" w:color="auto"/>
            </w:tcBorders>
          </w:tcPr>
          <w:p w14:paraId="2A393F0E" w14:textId="77777777" w:rsidR="00D8622C" w:rsidRPr="00D8622C" w:rsidRDefault="00D8622C" w:rsidP="00C63C0A">
            <w:pPr>
              <w:autoSpaceDE w:val="0"/>
              <w:autoSpaceDN w:val="0"/>
              <w:adjustRightInd w:val="0"/>
              <w:ind w:firstLine="57"/>
              <w:rPr>
                <w:rFonts w:ascii="Myriad Pro" w:hAnsi="Myriad Pro"/>
                <w:sz w:val="18"/>
                <w:szCs w:val="18"/>
              </w:rPr>
            </w:pPr>
            <w:r w:rsidRPr="00D8622C">
              <w:rPr>
                <w:rFonts w:ascii="Myriad Pro" w:hAnsi="Myriad Pro"/>
                <w:sz w:val="18"/>
                <w:szCs w:val="18"/>
              </w:rPr>
              <w:t xml:space="preserve">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w:t>
            </w:r>
          </w:p>
        </w:tc>
        <w:tc>
          <w:tcPr>
            <w:tcW w:w="1134" w:type="dxa"/>
            <w:tcBorders>
              <w:top w:val="single" w:sz="4" w:space="0" w:color="auto"/>
              <w:left w:val="single" w:sz="4" w:space="0" w:color="auto"/>
              <w:bottom w:val="single" w:sz="4" w:space="0" w:color="auto"/>
              <w:right w:val="single" w:sz="4" w:space="0" w:color="auto"/>
            </w:tcBorders>
            <w:vAlign w:val="center"/>
          </w:tcPr>
          <w:p w14:paraId="7134C630" w14:textId="77777777" w:rsidR="00D8622C" w:rsidRPr="00D8622C" w:rsidRDefault="00D8622C" w:rsidP="00C63C0A">
            <w:pPr>
              <w:autoSpaceDE w:val="0"/>
              <w:autoSpaceDN w:val="0"/>
              <w:adjustRightInd w:val="0"/>
              <w:ind w:firstLine="57"/>
              <w:jc w:val="center"/>
              <w:rPr>
                <w:rFonts w:ascii="Myriad Pro" w:hAnsi="Myriad Pro"/>
                <w:sz w:val="18"/>
                <w:szCs w:val="18"/>
              </w:rPr>
            </w:pPr>
            <w:r w:rsidRPr="00D8622C">
              <w:rPr>
                <w:rFonts w:ascii="Myriad Pro" w:hAnsi="Myriad Pro"/>
                <w:sz w:val="18"/>
                <w:szCs w:val="18"/>
              </w:rPr>
              <w:t>995</w:t>
            </w:r>
            <w:r>
              <w:rPr>
                <w:rFonts w:ascii="Myriad Pro" w:hAnsi="Myriad Pro"/>
                <w:sz w:val="18"/>
                <w:szCs w:val="18"/>
              </w:rPr>
              <w:t xml:space="preserve"> </w:t>
            </w:r>
            <w:r w:rsidRPr="00D8622C">
              <w:rPr>
                <w:rFonts w:ascii="Myriad Pro" w:hAnsi="Myriad Pro"/>
                <w:sz w:val="18"/>
                <w:szCs w:val="18"/>
              </w:rPr>
              <w:t>227,51</w:t>
            </w:r>
          </w:p>
        </w:tc>
        <w:tc>
          <w:tcPr>
            <w:tcW w:w="709" w:type="dxa"/>
            <w:tcBorders>
              <w:top w:val="single" w:sz="4" w:space="0" w:color="auto"/>
              <w:left w:val="single" w:sz="4" w:space="0" w:color="auto"/>
              <w:bottom w:val="single" w:sz="4" w:space="0" w:color="auto"/>
              <w:right w:val="single" w:sz="4" w:space="0" w:color="auto"/>
            </w:tcBorders>
            <w:vAlign w:val="center"/>
          </w:tcPr>
          <w:p w14:paraId="10A411EE" w14:textId="77777777" w:rsidR="00D8622C" w:rsidRPr="00D8622C" w:rsidRDefault="00D8622C" w:rsidP="00C63C0A">
            <w:pPr>
              <w:autoSpaceDE w:val="0"/>
              <w:autoSpaceDN w:val="0"/>
              <w:adjustRightInd w:val="0"/>
              <w:ind w:firstLine="57"/>
              <w:jc w:val="center"/>
              <w:rPr>
                <w:rFonts w:ascii="Myriad Pro" w:hAnsi="Myriad Pro"/>
                <w:sz w:val="18"/>
                <w:szCs w:val="18"/>
              </w:rPr>
            </w:pPr>
            <w:r w:rsidRPr="00D8622C">
              <w:rPr>
                <w:rFonts w:ascii="Myriad Pro" w:hAnsi="Myriad Pro"/>
                <w:sz w:val="18"/>
                <w:szCs w:val="18"/>
              </w:rPr>
              <w:t>0</w:t>
            </w:r>
          </w:p>
        </w:tc>
        <w:tc>
          <w:tcPr>
            <w:tcW w:w="1138" w:type="dxa"/>
            <w:tcBorders>
              <w:top w:val="single" w:sz="4" w:space="0" w:color="auto"/>
              <w:left w:val="single" w:sz="4" w:space="0" w:color="auto"/>
              <w:bottom w:val="single" w:sz="4" w:space="0" w:color="auto"/>
              <w:right w:val="single" w:sz="4" w:space="0" w:color="auto"/>
            </w:tcBorders>
            <w:vAlign w:val="center"/>
          </w:tcPr>
          <w:p w14:paraId="01509FEC" w14:textId="77777777" w:rsidR="00D8622C" w:rsidRPr="00D8622C" w:rsidRDefault="00D8622C" w:rsidP="00C63C0A">
            <w:pPr>
              <w:autoSpaceDE w:val="0"/>
              <w:autoSpaceDN w:val="0"/>
              <w:adjustRightInd w:val="0"/>
              <w:ind w:firstLine="57"/>
              <w:jc w:val="center"/>
              <w:rPr>
                <w:rFonts w:ascii="Myriad Pro" w:hAnsi="Myriad Pro"/>
                <w:sz w:val="18"/>
                <w:szCs w:val="18"/>
              </w:rPr>
            </w:pPr>
            <w:r w:rsidRPr="00D8622C">
              <w:rPr>
                <w:rFonts w:ascii="Myriad Pro" w:hAnsi="Myriad Pro"/>
                <w:sz w:val="18"/>
                <w:szCs w:val="18"/>
              </w:rPr>
              <w:t>0</w:t>
            </w:r>
          </w:p>
        </w:tc>
        <w:tc>
          <w:tcPr>
            <w:tcW w:w="1134" w:type="dxa"/>
            <w:tcBorders>
              <w:top w:val="single" w:sz="4" w:space="0" w:color="auto"/>
              <w:left w:val="single" w:sz="4" w:space="0" w:color="auto"/>
              <w:bottom w:val="single" w:sz="4" w:space="0" w:color="auto"/>
              <w:right w:val="single" w:sz="4" w:space="0" w:color="auto"/>
            </w:tcBorders>
            <w:vAlign w:val="center"/>
          </w:tcPr>
          <w:p w14:paraId="0D13C6A7" w14:textId="77777777" w:rsidR="00D8622C" w:rsidRPr="00D8622C" w:rsidRDefault="00D8622C" w:rsidP="00C63C0A">
            <w:pPr>
              <w:autoSpaceDE w:val="0"/>
              <w:autoSpaceDN w:val="0"/>
              <w:adjustRightInd w:val="0"/>
              <w:jc w:val="center"/>
              <w:rPr>
                <w:rFonts w:ascii="Myriad Pro" w:hAnsi="Myriad Pro"/>
                <w:sz w:val="18"/>
                <w:szCs w:val="18"/>
              </w:rPr>
            </w:pPr>
            <w:r w:rsidRPr="00D8622C">
              <w:rPr>
                <w:rFonts w:ascii="Myriad Pro" w:hAnsi="Myriad Pro"/>
                <w:sz w:val="18"/>
                <w:szCs w:val="18"/>
              </w:rPr>
              <w:t>843</w:t>
            </w:r>
            <w:r>
              <w:rPr>
                <w:rFonts w:ascii="Myriad Pro" w:hAnsi="Myriad Pro"/>
                <w:sz w:val="18"/>
                <w:szCs w:val="18"/>
              </w:rPr>
              <w:t xml:space="preserve"> </w:t>
            </w:r>
            <w:r w:rsidRPr="00D8622C">
              <w:rPr>
                <w:rFonts w:ascii="Myriad Pro" w:hAnsi="Myriad Pro"/>
                <w:sz w:val="18"/>
                <w:szCs w:val="18"/>
              </w:rPr>
              <w:t>445,73</w:t>
            </w:r>
          </w:p>
        </w:tc>
        <w:tc>
          <w:tcPr>
            <w:tcW w:w="851" w:type="dxa"/>
            <w:tcBorders>
              <w:top w:val="single" w:sz="4" w:space="0" w:color="auto"/>
              <w:left w:val="single" w:sz="4" w:space="0" w:color="auto"/>
              <w:bottom w:val="single" w:sz="4" w:space="0" w:color="auto"/>
              <w:right w:val="single" w:sz="4" w:space="0" w:color="auto"/>
            </w:tcBorders>
            <w:vAlign w:val="center"/>
          </w:tcPr>
          <w:p w14:paraId="4AB8A4B3" w14:textId="77777777" w:rsidR="00D8622C" w:rsidRPr="00D8622C" w:rsidRDefault="00D8622C" w:rsidP="00C63C0A">
            <w:pPr>
              <w:autoSpaceDE w:val="0"/>
              <w:autoSpaceDN w:val="0"/>
              <w:adjustRightInd w:val="0"/>
              <w:jc w:val="center"/>
              <w:rPr>
                <w:rFonts w:ascii="Myriad Pro" w:hAnsi="Myriad Pro"/>
                <w:sz w:val="18"/>
                <w:szCs w:val="18"/>
              </w:rPr>
            </w:pPr>
            <w:r w:rsidRPr="00D8622C">
              <w:rPr>
                <w:rFonts w:ascii="Myriad Pro" w:hAnsi="Myriad Pro"/>
                <w:sz w:val="18"/>
                <w:szCs w:val="18"/>
              </w:rPr>
              <w:t>0</w:t>
            </w:r>
          </w:p>
        </w:tc>
        <w:tc>
          <w:tcPr>
            <w:tcW w:w="996" w:type="dxa"/>
            <w:gridSpan w:val="2"/>
            <w:tcBorders>
              <w:top w:val="single" w:sz="4" w:space="0" w:color="auto"/>
              <w:left w:val="single" w:sz="4" w:space="0" w:color="auto"/>
              <w:bottom w:val="single" w:sz="4" w:space="0" w:color="auto"/>
              <w:right w:val="single" w:sz="4" w:space="0" w:color="auto"/>
            </w:tcBorders>
            <w:vAlign w:val="center"/>
          </w:tcPr>
          <w:p w14:paraId="28933691" w14:textId="77777777" w:rsidR="00D8622C" w:rsidRPr="00D8622C" w:rsidRDefault="00D8622C" w:rsidP="00C63C0A">
            <w:pPr>
              <w:autoSpaceDE w:val="0"/>
              <w:autoSpaceDN w:val="0"/>
              <w:adjustRightInd w:val="0"/>
              <w:jc w:val="center"/>
              <w:rPr>
                <w:rFonts w:ascii="Myriad Pro" w:hAnsi="Myriad Pro"/>
                <w:b/>
                <w:sz w:val="18"/>
                <w:szCs w:val="18"/>
              </w:rPr>
            </w:pPr>
            <w:r w:rsidRPr="00D8622C">
              <w:rPr>
                <w:rFonts w:ascii="Myriad Pro" w:hAnsi="Myriad Pro"/>
                <w:b/>
                <w:sz w:val="18"/>
                <w:szCs w:val="18"/>
              </w:rPr>
              <w:t>950,56</w:t>
            </w:r>
          </w:p>
        </w:tc>
      </w:tr>
    </w:tbl>
    <w:p w14:paraId="69251146" w14:textId="77777777" w:rsidR="00D8622C" w:rsidRDefault="00D8622C" w:rsidP="00D8622C">
      <w:pPr>
        <w:autoSpaceDE w:val="0"/>
        <w:autoSpaceDN w:val="0"/>
        <w:adjustRightInd w:val="0"/>
        <w:spacing w:line="360" w:lineRule="auto"/>
        <w:ind w:firstLine="567"/>
        <w:jc w:val="both"/>
        <w:rPr>
          <w:rFonts w:ascii="Myriad Pro" w:hAnsi="Myriad Pro"/>
          <w:sz w:val="26"/>
          <w:szCs w:val="26"/>
        </w:rPr>
      </w:pPr>
    </w:p>
    <w:p w14:paraId="4E14A71C" w14:textId="77777777" w:rsidR="003563F7" w:rsidRDefault="003563F7" w:rsidP="003563F7">
      <w:pPr>
        <w:autoSpaceDE w:val="0"/>
        <w:autoSpaceDN w:val="0"/>
        <w:adjustRightInd w:val="0"/>
        <w:spacing w:line="360" w:lineRule="auto"/>
        <w:jc w:val="both"/>
        <w:rPr>
          <w:rFonts w:ascii="Myriad Pro" w:hAnsi="Myriad Pro"/>
          <w:b/>
          <w:bCs/>
          <w:sz w:val="26"/>
          <w:szCs w:val="26"/>
        </w:rPr>
      </w:pPr>
    </w:p>
    <w:p w14:paraId="095BC09B" w14:textId="77777777" w:rsidR="00D8622C" w:rsidRPr="00D8622C" w:rsidRDefault="00D8622C" w:rsidP="003563F7">
      <w:pPr>
        <w:autoSpaceDE w:val="0"/>
        <w:autoSpaceDN w:val="0"/>
        <w:adjustRightInd w:val="0"/>
        <w:spacing w:line="360" w:lineRule="auto"/>
        <w:jc w:val="both"/>
        <w:rPr>
          <w:rFonts w:ascii="Myriad Pro" w:hAnsi="Myriad Pro"/>
          <w:b/>
          <w:bCs/>
          <w:sz w:val="26"/>
          <w:szCs w:val="26"/>
        </w:rPr>
      </w:pPr>
      <w:r w:rsidRPr="00D8622C">
        <w:rPr>
          <w:rFonts w:ascii="Myriad Pro" w:hAnsi="Myriad Pro"/>
          <w:b/>
          <w:bCs/>
          <w:sz w:val="26"/>
          <w:szCs w:val="26"/>
        </w:rPr>
        <w:lastRenderedPageBreak/>
        <w:t>ПОЗИЦИЯ ИСПОЛНИТЕЛЯ</w:t>
      </w:r>
    </w:p>
    <w:p w14:paraId="1FF8AF36" w14:textId="77777777" w:rsidR="00D8622C" w:rsidRPr="00C011F2" w:rsidRDefault="00D8622C" w:rsidP="00D8622C">
      <w:pPr>
        <w:spacing w:line="360" w:lineRule="auto"/>
        <w:ind w:firstLine="567"/>
        <w:jc w:val="both"/>
        <w:rPr>
          <w:rFonts w:ascii="Myriad Pro" w:hAnsi="Myriad Pro"/>
          <w:sz w:val="26"/>
          <w:szCs w:val="26"/>
        </w:rPr>
      </w:pPr>
      <w:bookmarkStart w:id="77" w:name="_Hlk52110168"/>
      <w:r w:rsidRPr="00C011F2">
        <w:rPr>
          <w:rFonts w:ascii="Myriad Pro" w:hAnsi="Myriad Pro"/>
          <w:sz w:val="26"/>
          <w:szCs w:val="26"/>
        </w:rPr>
        <w:t xml:space="preserve">Выпадающие доходы, связанные с осуществлением технологического присоединения к электрическим сетям, учитываемые при установлении цен (тарифов) на услуги по передаче электрической энергии, рассчитываются в соответствии с Методическими указаниями </w:t>
      </w:r>
      <w:r w:rsidR="00685A0B">
        <w:rPr>
          <w:rFonts w:ascii="Myriad Pro" w:hAnsi="Myriad Pro"/>
          <w:sz w:val="26"/>
          <w:szCs w:val="26"/>
        </w:rPr>
        <w:t>№ </w:t>
      </w:r>
      <w:r w:rsidRPr="00C011F2">
        <w:rPr>
          <w:rFonts w:ascii="Myriad Pro" w:hAnsi="Myriad Pro"/>
          <w:sz w:val="26"/>
          <w:szCs w:val="26"/>
        </w:rPr>
        <w:t>215-э/1</w:t>
      </w:r>
      <w:bookmarkEnd w:id="77"/>
      <w:r w:rsidR="0021658D" w:rsidRPr="00C011F2">
        <w:rPr>
          <w:rFonts w:ascii="Myriad Pro" w:hAnsi="Myriad Pro"/>
          <w:sz w:val="26"/>
          <w:szCs w:val="26"/>
        </w:rPr>
        <w:t>, в соответствии с которыми размер план</w:t>
      </w:r>
      <w:r w:rsidR="00EE0992" w:rsidRPr="00C011F2">
        <w:rPr>
          <w:rFonts w:ascii="Myriad Pro" w:hAnsi="Myriad Pro"/>
          <w:sz w:val="26"/>
          <w:szCs w:val="26"/>
        </w:rPr>
        <w:t>о</w:t>
      </w:r>
      <w:r w:rsidR="0021658D" w:rsidRPr="00C011F2">
        <w:rPr>
          <w:rFonts w:ascii="Myriad Pro" w:hAnsi="Myriad Pro"/>
          <w:sz w:val="26"/>
          <w:szCs w:val="26"/>
        </w:rPr>
        <w:t>вы</w:t>
      </w:r>
      <w:r w:rsidR="00EE0992" w:rsidRPr="00C011F2">
        <w:rPr>
          <w:rFonts w:ascii="Myriad Pro" w:hAnsi="Myriad Pro"/>
          <w:sz w:val="26"/>
          <w:szCs w:val="26"/>
        </w:rPr>
        <w:t>х</w:t>
      </w:r>
      <w:r w:rsidR="0021658D" w:rsidRPr="00C011F2">
        <w:rPr>
          <w:rFonts w:ascii="Myriad Pro" w:hAnsi="Myriad Pro"/>
          <w:sz w:val="26"/>
          <w:szCs w:val="26"/>
        </w:rPr>
        <w:t xml:space="preserve"> выпадающих расходов определяется </w:t>
      </w:r>
      <w:r w:rsidR="00EE0992" w:rsidRPr="00C011F2">
        <w:rPr>
          <w:rFonts w:ascii="Myriad Pro" w:hAnsi="Myriad Pro"/>
          <w:sz w:val="26"/>
          <w:szCs w:val="26"/>
        </w:rPr>
        <w:t>с использованием значений стандартизированных тарифных ставок, утвержденных органом регулирования и плановых значений объема максимальной мощности, длины линий и количества точек учета электрической энергии (мощности), определяющиеся на основании фактических средних данных за три предыдущих года.</w:t>
      </w:r>
    </w:p>
    <w:p w14:paraId="2266673C" w14:textId="77777777" w:rsidR="00D8622C" w:rsidRPr="00C011F2" w:rsidRDefault="00D8622C" w:rsidP="00D8622C">
      <w:pPr>
        <w:spacing w:line="360" w:lineRule="auto"/>
        <w:ind w:firstLine="567"/>
        <w:contextualSpacing/>
        <w:jc w:val="both"/>
        <w:rPr>
          <w:rFonts w:ascii="Myriad Pro" w:hAnsi="Myriad Pro"/>
          <w:sz w:val="26"/>
          <w:szCs w:val="26"/>
        </w:rPr>
      </w:pPr>
      <w:r w:rsidRPr="00C011F2">
        <w:rPr>
          <w:rFonts w:ascii="Myriad Pro" w:hAnsi="Myriad Pro"/>
          <w:sz w:val="26"/>
          <w:szCs w:val="26"/>
        </w:rPr>
        <w:t>По результатам анализа документов, представленных филиалом «ГАЭС», в адрес Комитета по тарифам по расчету плановых выпадающих доходов на 2017 год, Исполнитель отмечает следующее:</w:t>
      </w:r>
    </w:p>
    <w:p w14:paraId="4D93409D" w14:textId="77777777" w:rsidR="00EE0992" w:rsidRPr="00C011F2" w:rsidRDefault="00EE0992" w:rsidP="00C011F2">
      <w:pPr>
        <w:pStyle w:val="a7"/>
        <w:numPr>
          <w:ilvl w:val="0"/>
          <w:numId w:val="93"/>
        </w:numPr>
        <w:autoSpaceDE w:val="0"/>
        <w:autoSpaceDN w:val="0"/>
        <w:adjustRightInd w:val="0"/>
        <w:spacing w:line="360" w:lineRule="auto"/>
        <w:jc w:val="both"/>
        <w:rPr>
          <w:rFonts w:ascii="Myriad Pro" w:hAnsi="Myriad Pro"/>
          <w:sz w:val="26"/>
          <w:szCs w:val="26"/>
        </w:rPr>
      </w:pPr>
      <w:r w:rsidRPr="00C011F2">
        <w:rPr>
          <w:rFonts w:ascii="Myriad Pro" w:hAnsi="Myriad Pro"/>
          <w:sz w:val="26"/>
          <w:szCs w:val="26"/>
        </w:rPr>
        <w:t xml:space="preserve">Расчет выпадающих доходов на 2017 год (Приложение 1, Приложение 3) филиалом выполнен не в </w:t>
      </w:r>
      <w:r w:rsidR="00C011F2" w:rsidRPr="00C011F2">
        <w:rPr>
          <w:rFonts w:ascii="Myriad Pro" w:hAnsi="Myriad Pro"/>
          <w:sz w:val="26"/>
          <w:szCs w:val="26"/>
        </w:rPr>
        <w:t>соответствии</w:t>
      </w:r>
      <w:r w:rsidRPr="00C011F2">
        <w:rPr>
          <w:rFonts w:ascii="Myriad Pro" w:hAnsi="Myriad Pro"/>
          <w:sz w:val="26"/>
          <w:szCs w:val="26"/>
        </w:rPr>
        <w:t xml:space="preserve"> с </w:t>
      </w:r>
      <w:r w:rsidR="00C011F2" w:rsidRPr="00C011F2">
        <w:rPr>
          <w:rFonts w:ascii="Myriad Pro" w:hAnsi="Myriad Pro"/>
          <w:sz w:val="26"/>
          <w:szCs w:val="26"/>
        </w:rPr>
        <w:t xml:space="preserve">Методическими указаниями </w:t>
      </w:r>
      <w:r w:rsidR="00685A0B">
        <w:rPr>
          <w:rFonts w:ascii="Myriad Pro" w:hAnsi="Myriad Pro"/>
          <w:sz w:val="26"/>
          <w:szCs w:val="26"/>
        </w:rPr>
        <w:t>№ </w:t>
      </w:r>
      <w:r w:rsidR="00C011F2" w:rsidRPr="00C011F2">
        <w:rPr>
          <w:rFonts w:ascii="Myriad Pro" w:hAnsi="Myriad Pro"/>
          <w:sz w:val="26"/>
          <w:szCs w:val="26"/>
        </w:rPr>
        <w:t>215-э (стандартизированные ставки, участвующие в расчете не установлены Комитетом по тарифам на 2017 год);</w:t>
      </w:r>
    </w:p>
    <w:p w14:paraId="25229C61" w14:textId="77777777" w:rsidR="00D8622C" w:rsidRPr="00AD0611" w:rsidRDefault="00D8622C" w:rsidP="00C011F2">
      <w:pPr>
        <w:pStyle w:val="a7"/>
        <w:numPr>
          <w:ilvl w:val="0"/>
          <w:numId w:val="93"/>
        </w:numPr>
        <w:autoSpaceDE w:val="0"/>
        <w:autoSpaceDN w:val="0"/>
        <w:adjustRightInd w:val="0"/>
        <w:spacing w:line="360" w:lineRule="auto"/>
        <w:jc w:val="both"/>
        <w:rPr>
          <w:rFonts w:ascii="Myriad Pro" w:hAnsi="Myriad Pro"/>
          <w:sz w:val="26"/>
          <w:szCs w:val="26"/>
        </w:rPr>
      </w:pPr>
      <w:r w:rsidRPr="00AD0611">
        <w:rPr>
          <w:rFonts w:ascii="Myriad Pro" w:hAnsi="Myriad Pro"/>
          <w:sz w:val="26"/>
          <w:szCs w:val="26"/>
        </w:rPr>
        <w:t>реестры с данными о фактическом строительстве объектов ТП за 201</w:t>
      </w:r>
      <w:r w:rsidR="00505C5F" w:rsidRPr="00AD0611">
        <w:rPr>
          <w:rFonts w:ascii="Myriad Pro" w:hAnsi="Myriad Pro"/>
          <w:sz w:val="26"/>
          <w:szCs w:val="26"/>
        </w:rPr>
        <w:t>3</w:t>
      </w:r>
      <w:r w:rsidRPr="00AD0611">
        <w:rPr>
          <w:rFonts w:ascii="Myriad Pro" w:hAnsi="Myriad Pro"/>
          <w:sz w:val="26"/>
          <w:szCs w:val="26"/>
        </w:rPr>
        <w:t>, 201</w:t>
      </w:r>
      <w:r w:rsidR="00505C5F" w:rsidRPr="00AD0611">
        <w:rPr>
          <w:rFonts w:ascii="Myriad Pro" w:hAnsi="Myriad Pro"/>
          <w:sz w:val="26"/>
          <w:szCs w:val="26"/>
        </w:rPr>
        <w:t>4</w:t>
      </w:r>
      <w:r w:rsidRPr="00AD0611">
        <w:rPr>
          <w:rFonts w:ascii="Myriad Pro" w:hAnsi="Myriad Pro"/>
          <w:sz w:val="26"/>
          <w:szCs w:val="26"/>
        </w:rPr>
        <w:t xml:space="preserve"> год не </w:t>
      </w:r>
      <w:r w:rsidR="00505C5F" w:rsidRPr="00AD0611">
        <w:rPr>
          <w:rFonts w:ascii="Myriad Pro" w:hAnsi="Myriad Pro"/>
          <w:sz w:val="26"/>
          <w:szCs w:val="26"/>
        </w:rPr>
        <w:t>представлены;</w:t>
      </w:r>
    </w:p>
    <w:p w14:paraId="3BD60ACF" w14:textId="77777777" w:rsidR="00505C5F" w:rsidRPr="00AD0611" w:rsidRDefault="00505C5F" w:rsidP="00C011F2">
      <w:pPr>
        <w:pStyle w:val="a7"/>
        <w:numPr>
          <w:ilvl w:val="0"/>
          <w:numId w:val="93"/>
        </w:numPr>
        <w:autoSpaceDE w:val="0"/>
        <w:autoSpaceDN w:val="0"/>
        <w:adjustRightInd w:val="0"/>
        <w:spacing w:line="360" w:lineRule="auto"/>
        <w:jc w:val="both"/>
        <w:rPr>
          <w:rFonts w:ascii="Myriad Pro" w:hAnsi="Myriad Pro"/>
          <w:sz w:val="26"/>
          <w:szCs w:val="26"/>
        </w:rPr>
      </w:pPr>
      <w:r w:rsidRPr="00AD0611">
        <w:rPr>
          <w:rFonts w:ascii="Myriad Pro" w:hAnsi="Myriad Pro"/>
          <w:sz w:val="26"/>
          <w:szCs w:val="26"/>
        </w:rPr>
        <w:t xml:space="preserve">реестр «Затраты капитального характера, в целях технологического присоединения заявителей льготной категории граждан за 2015 год» не содержит информации о Заявителе (Наименование, </w:t>
      </w:r>
      <w:r w:rsidR="00685A0B">
        <w:rPr>
          <w:rFonts w:ascii="Myriad Pro" w:hAnsi="Myriad Pro"/>
          <w:sz w:val="26"/>
          <w:szCs w:val="26"/>
        </w:rPr>
        <w:t>№ </w:t>
      </w:r>
      <w:r w:rsidRPr="00AD0611">
        <w:rPr>
          <w:rFonts w:ascii="Myriad Pro" w:hAnsi="Myriad Pro"/>
          <w:sz w:val="26"/>
          <w:szCs w:val="26"/>
        </w:rPr>
        <w:t>и дата договора, присоединенную мощность, размер платы по договору, марку, сечение протяженность провода/кабеля, способ строительства, количество и мощность устанавливаемы трансформаторов и т.д.);</w:t>
      </w:r>
    </w:p>
    <w:p w14:paraId="1D696B50" w14:textId="77777777" w:rsidR="00505C5F" w:rsidRPr="00AD0611" w:rsidRDefault="00216FB0" w:rsidP="00C011F2">
      <w:pPr>
        <w:pStyle w:val="a7"/>
        <w:numPr>
          <w:ilvl w:val="0"/>
          <w:numId w:val="93"/>
        </w:numPr>
        <w:autoSpaceDE w:val="0"/>
        <w:autoSpaceDN w:val="0"/>
        <w:adjustRightInd w:val="0"/>
        <w:spacing w:line="360" w:lineRule="auto"/>
        <w:jc w:val="both"/>
        <w:rPr>
          <w:rFonts w:ascii="Myriad Pro" w:hAnsi="Myriad Pro"/>
          <w:sz w:val="26"/>
          <w:szCs w:val="26"/>
        </w:rPr>
      </w:pPr>
      <w:r w:rsidRPr="00AD0611">
        <w:rPr>
          <w:rFonts w:ascii="Myriad Pro" w:hAnsi="Myriad Pro"/>
          <w:sz w:val="26"/>
          <w:szCs w:val="26"/>
        </w:rPr>
        <w:t xml:space="preserve">расчетная протяженность, определенная к среднее арифметическое за 3 года не совпадает с данными, раскрытыми на сайте в соответствии со Стандартами раскрытия информации (Приложение </w:t>
      </w:r>
      <w:r w:rsidR="00685A0B">
        <w:rPr>
          <w:rFonts w:ascii="Myriad Pro" w:hAnsi="Myriad Pro"/>
          <w:sz w:val="26"/>
          <w:szCs w:val="26"/>
        </w:rPr>
        <w:t>№ </w:t>
      </w:r>
      <w:r w:rsidRPr="00AD0611">
        <w:rPr>
          <w:rFonts w:ascii="Myriad Pro" w:hAnsi="Myriad Pro"/>
          <w:sz w:val="26"/>
          <w:szCs w:val="26"/>
        </w:rPr>
        <w:t>7), соответственно сделать вывод о достоверности данных не представляется возможным;</w:t>
      </w:r>
    </w:p>
    <w:p w14:paraId="704693CE" w14:textId="77777777" w:rsidR="00216FB0" w:rsidRPr="00DC4FDD" w:rsidRDefault="00216FB0" w:rsidP="00C011F2">
      <w:pPr>
        <w:pStyle w:val="a7"/>
        <w:numPr>
          <w:ilvl w:val="0"/>
          <w:numId w:val="93"/>
        </w:numPr>
        <w:autoSpaceDE w:val="0"/>
        <w:autoSpaceDN w:val="0"/>
        <w:adjustRightInd w:val="0"/>
        <w:spacing w:line="360" w:lineRule="auto"/>
        <w:jc w:val="both"/>
        <w:rPr>
          <w:rFonts w:ascii="Myriad Pro" w:hAnsi="Myriad Pro"/>
          <w:sz w:val="26"/>
          <w:szCs w:val="26"/>
        </w:rPr>
      </w:pPr>
      <w:r w:rsidRPr="00AD0611">
        <w:rPr>
          <w:rFonts w:ascii="Myriad Pro" w:hAnsi="Myriad Pro"/>
          <w:sz w:val="26"/>
          <w:szCs w:val="26"/>
        </w:rPr>
        <w:lastRenderedPageBreak/>
        <w:t>при расчете плановых выпадающих по мероприятиям на выполнение организационно-технических мероприятий</w:t>
      </w:r>
      <w:r w:rsidR="00AD0611" w:rsidRPr="00AD0611">
        <w:rPr>
          <w:rFonts w:ascii="Myriad Pro" w:hAnsi="Myriad Pro"/>
          <w:sz w:val="26"/>
          <w:szCs w:val="26"/>
        </w:rPr>
        <w:t xml:space="preserve"> плановая мощность </w:t>
      </w:r>
      <w:r w:rsidR="00AD0611" w:rsidRPr="00DC4FDD">
        <w:rPr>
          <w:rFonts w:ascii="Myriad Pro" w:hAnsi="Myriad Pro"/>
          <w:sz w:val="26"/>
          <w:szCs w:val="26"/>
        </w:rPr>
        <w:t>определена так же не в соответствии с данными, раскрытыми на сайте организации;</w:t>
      </w:r>
    </w:p>
    <w:p w14:paraId="5EA14B6E" w14:textId="77777777" w:rsidR="00AD0611" w:rsidRPr="00DC4FDD" w:rsidRDefault="00DC4FDD" w:rsidP="00C011F2">
      <w:pPr>
        <w:pStyle w:val="a7"/>
        <w:numPr>
          <w:ilvl w:val="0"/>
          <w:numId w:val="93"/>
        </w:numPr>
        <w:autoSpaceDE w:val="0"/>
        <w:autoSpaceDN w:val="0"/>
        <w:adjustRightInd w:val="0"/>
        <w:spacing w:line="360" w:lineRule="auto"/>
        <w:jc w:val="both"/>
        <w:rPr>
          <w:rFonts w:ascii="Myriad Pro" w:hAnsi="Myriad Pro"/>
          <w:sz w:val="26"/>
          <w:szCs w:val="26"/>
        </w:rPr>
      </w:pPr>
      <w:r w:rsidRPr="00DC4FDD">
        <w:rPr>
          <w:rFonts w:ascii="Myriad Pro" w:hAnsi="Myriad Pro"/>
          <w:sz w:val="26"/>
          <w:szCs w:val="26"/>
        </w:rPr>
        <w:t>для подтверждения объемов и стоимости строительства филиалом в д Комитета не представлены формы ОС-1, ОС-3 или Акты законченного строительством объекта по форме КС-14, КС-2, КС-3;</w:t>
      </w:r>
    </w:p>
    <w:p w14:paraId="6CD7B611" w14:textId="77777777" w:rsidR="00DC4FDD" w:rsidRPr="00DC4FDD" w:rsidRDefault="00DC4FDD" w:rsidP="00C011F2">
      <w:pPr>
        <w:pStyle w:val="a7"/>
        <w:numPr>
          <w:ilvl w:val="0"/>
          <w:numId w:val="93"/>
        </w:numPr>
        <w:autoSpaceDE w:val="0"/>
        <w:autoSpaceDN w:val="0"/>
        <w:adjustRightInd w:val="0"/>
        <w:spacing w:line="360" w:lineRule="auto"/>
        <w:jc w:val="both"/>
        <w:rPr>
          <w:rFonts w:ascii="Myriad Pro" w:hAnsi="Myriad Pro"/>
          <w:sz w:val="26"/>
          <w:szCs w:val="26"/>
        </w:rPr>
      </w:pPr>
      <w:r w:rsidRPr="00DC4FDD">
        <w:rPr>
          <w:rFonts w:ascii="Myriad Pro" w:hAnsi="Myriad Pro"/>
          <w:sz w:val="26"/>
          <w:szCs w:val="26"/>
        </w:rPr>
        <w:t xml:space="preserve">в составе материалов также отсутствуют документы, подтверждающие мероприятия по технологическому присоединению (Заявки, договора об осуществлении ТП, Технические условия и Акты об осуществлении ТП), официальная позиция ФАС по данному вопросу отражена решении от 10.03.2016 </w:t>
      </w:r>
      <w:r w:rsidR="00685A0B">
        <w:rPr>
          <w:rFonts w:ascii="Myriad Pro" w:hAnsi="Myriad Pro"/>
          <w:sz w:val="26"/>
          <w:szCs w:val="26"/>
        </w:rPr>
        <w:t>№ </w:t>
      </w:r>
      <w:r w:rsidRPr="00DC4FDD">
        <w:rPr>
          <w:rFonts w:ascii="Myriad Pro" w:hAnsi="Myriad Pro"/>
          <w:sz w:val="26"/>
          <w:szCs w:val="26"/>
        </w:rPr>
        <w:t>30849/16.</w:t>
      </w:r>
    </w:p>
    <w:p w14:paraId="2A7094BA" w14:textId="77777777" w:rsidR="0021658D" w:rsidRPr="007D2549" w:rsidRDefault="0021658D" w:rsidP="0021658D"/>
    <w:p w14:paraId="3C066270" w14:textId="77777777" w:rsidR="008A3DEA" w:rsidRPr="00DC4FDD" w:rsidRDefault="008A3DEA" w:rsidP="008A3DEA">
      <w:pPr>
        <w:tabs>
          <w:tab w:val="left" w:pos="1134"/>
        </w:tabs>
        <w:spacing w:line="360" w:lineRule="auto"/>
        <w:ind w:firstLine="567"/>
        <w:jc w:val="both"/>
        <w:rPr>
          <w:rFonts w:ascii="Myriad Pro" w:hAnsi="Myriad Pro"/>
          <w:sz w:val="26"/>
          <w:szCs w:val="26"/>
        </w:rPr>
      </w:pPr>
      <w:r w:rsidRPr="00DC4FDD">
        <w:rPr>
          <w:rFonts w:ascii="Myriad Pro" w:hAnsi="Myriad Pro"/>
          <w:sz w:val="26"/>
          <w:szCs w:val="26"/>
        </w:rPr>
        <w:t xml:space="preserve">Исполнитель отмечает, что принятые </w:t>
      </w:r>
      <w:r w:rsidR="00DC4FDD" w:rsidRPr="00DC4FDD">
        <w:rPr>
          <w:rFonts w:ascii="Myriad Pro" w:hAnsi="Myriad Pro"/>
          <w:sz w:val="26"/>
          <w:szCs w:val="26"/>
        </w:rPr>
        <w:t>Комитетом</w:t>
      </w:r>
      <w:r w:rsidRPr="00DC4FDD">
        <w:rPr>
          <w:rFonts w:ascii="Myriad Pro" w:hAnsi="Myriad Pro"/>
          <w:sz w:val="26"/>
          <w:szCs w:val="26"/>
        </w:rPr>
        <w:t xml:space="preserve"> по тарифам в расчет НВВ на 201</w:t>
      </w:r>
      <w:r w:rsidR="00DC4FDD" w:rsidRPr="00DC4FDD">
        <w:rPr>
          <w:rFonts w:ascii="Myriad Pro" w:hAnsi="Myriad Pro"/>
          <w:sz w:val="26"/>
          <w:szCs w:val="26"/>
        </w:rPr>
        <w:t>7</w:t>
      </w:r>
      <w:r w:rsidRPr="00DC4FDD">
        <w:rPr>
          <w:rFonts w:ascii="Myriad Pro" w:hAnsi="Myriad Pro"/>
          <w:sz w:val="26"/>
          <w:szCs w:val="26"/>
        </w:rPr>
        <w:t xml:space="preserve"> год филиала «</w:t>
      </w:r>
      <w:r w:rsidR="00DC4FDD" w:rsidRPr="00DC4FDD">
        <w:rPr>
          <w:rFonts w:ascii="Myriad Pro" w:hAnsi="Myriad Pro"/>
          <w:sz w:val="26"/>
          <w:szCs w:val="26"/>
        </w:rPr>
        <w:t>ГАЭС</w:t>
      </w:r>
      <w:r w:rsidRPr="00DC4FDD">
        <w:rPr>
          <w:rFonts w:ascii="Myriad Pro" w:hAnsi="Myriad Pro"/>
          <w:sz w:val="26"/>
          <w:szCs w:val="26"/>
        </w:rPr>
        <w:t>» объемы выпадающих доходов не являются экономически обоснованными по следующим основаниям:</w:t>
      </w:r>
    </w:p>
    <w:p w14:paraId="5BFB255F" w14:textId="77777777" w:rsidR="008A3DEA" w:rsidRDefault="008A3DEA" w:rsidP="00EB6D4F">
      <w:pPr>
        <w:pStyle w:val="a7"/>
        <w:numPr>
          <w:ilvl w:val="0"/>
          <w:numId w:val="86"/>
        </w:numPr>
        <w:tabs>
          <w:tab w:val="left" w:pos="1276"/>
        </w:tabs>
        <w:spacing w:line="360" w:lineRule="auto"/>
        <w:ind w:left="1276" w:hanging="425"/>
        <w:jc w:val="both"/>
        <w:rPr>
          <w:rFonts w:ascii="Myriad Pro" w:hAnsi="Myriad Pro"/>
          <w:sz w:val="26"/>
          <w:szCs w:val="26"/>
        </w:rPr>
      </w:pPr>
      <w:r w:rsidRPr="009B4BF6">
        <w:rPr>
          <w:rFonts w:ascii="Myriad Pro" w:hAnsi="Myriad Pro"/>
          <w:sz w:val="26"/>
          <w:szCs w:val="26"/>
        </w:rPr>
        <w:t xml:space="preserve">Пунктом 23 Правил </w:t>
      </w:r>
      <w:r w:rsidR="00685A0B">
        <w:rPr>
          <w:rFonts w:ascii="Myriad Pro" w:hAnsi="Myriad Pro"/>
          <w:sz w:val="26"/>
          <w:szCs w:val="26"/>
        </w:rPr>
        <w:t>№ </w:t>
      </w:r>
      <w:r w:rsidRPr="009B4BF6">
        <w:rPr>
          <w:rFonts w:ascii="Myriad Pro" w:hAnsi="Myriad Pro"/>
          <w:sz w:val="26"/>
          <w:szCs w:val="26"/>
        </w:rPr>
        <w:t>1178 установлено, что экспертное заключение должно содержать анализ технико-экономических показателей за 2 предшествующих года, текущий год и расчетный период регулирования.</w:t>
      </w:r>
      <w:r w:rsidR="009B4BF6" w:rsidRPr="009B4BF6">
        <w:rPr>
          <w:rFonts w:ascii="Myriad Pro" w:hAnsi="Myriad Pro"/>
          <w:sz w:val="26"/>
          <w:szCs w:val="26"/>
        </w:rPr>
        <w:t xml:space="preserve"> </w:t>
      </w:r>
      <w:r w:rsidRPr="009B4BF6">
        <w:rPr>
          <w:rFonts w:ascii="Myriad Pro" w:hAnsi="Myriad Pro"/>
          <w:sz w:val="26"/>
          <w:szCs w:val="26"/>
        </w:rPr>
        <w:t xml:space="preserve">Экспертное заключение </w:t>
      </w:r>
      <w:r w:rsidR="009B4BF6" w:rsidRPr="009B4BF6">
        <w:rPr>
          <w:rFonts w:ascii="Myriad Pro" w:hAnsi="Myriad Pro"/>
          <w:sz w:val="26"/>
          <w:szCs w:val="26"/>
        </w:rPr>
        <w:t>Комитета</w:t>
      </w:r>
      <w:r w:rsidRPr="009B4BF6">
        <w:rPr>
          <w:rFonts w:ascii="Myriad Pro" w:hAnsi="Myriad Pro"/>
          <w:sz w:val="26"/>
          <w:szCs w:val="26"/>
        </w:rPr>
        <w:t xml:space="preserve"> по тарифам не соответствует пункту 23 Правил </w:t>
      </w:r>
      <w:r w:rsidR="00685A0B">
        <w:rPr>
          <w:rFonts w:ascii="Myriad Pro" w:hAnsi="Myriad Pro"/>
          <w:sz w:val="26"/>
          <w:szCs w:val="26"/>
        </w:rPr>
        <w:t>№ </w:t>
      </w:r>
      <w:r w:rsidRPr="009B4BF6">
        <w:rPr>
          <w:rFonts w:ascii="Myriad Pro" w:hAnsi="Myriad Pro"/>
          <w:sz w:val="26"/>
          <w:szCs w:val="26"/>
        </w:rPr>
        <w:t>1178, в нём отсутствует анализ по фактическим данным за три года технико-экономических показателей и анализ превышения строительства над уровнем утвержденных стандартизированных ставок по заключенным договорам ТП с 2013 года</w:t>
      </w:r>
      <w:r w:rsidR="009B4BF6" w:rsidRPr="009B4BF6">
        <w:rPr>
          <w:rFonts w:ascii="Myriad Pro" w:hAnsi="Myriad Pro"/>
          <w:sz w:val="26"/>
          <w:szCs w:val="26"/>
        </w:rPr>
        <w:t xml:space="preserve"> в соответствии со статьей 23.2 Федерального закона </w:t>
      </w:r>
      <w:r w:rsidR="00685A0B">
        <w:rPr>
          <w:rFonts w:ascii="Myriad Pro" w:hAnsi="Myriad Pro"/>
          <w:sz w:val="26"/>
          <w:szCs w:val="26"/>
        </w:rPr>
        <w:t>№ </w:t>
      </w:r>
      <w:r w:rsidR="009B4BF6" w:rsidRPr="009B4BF6">
        <w:rPr>
          <w:rFonts w:ascii="Myriad Pro" w:hAnsi="Myriad Pro"/>
          <w:sz w:val="26"/>
          <w:szCs w:val="26"/>
        </w:rPr>
        <w:t>35-ФЗ</w:t>
      </w:r>
      <w:r w:rsidRPr="009B4BF6">
        <w:rPr>
          <w:rFonts w:ascii="Myriad Pro" w:hAnsi="Myriad Pro"/>
          <w:sz w:val="26"/>
          <w:szCs w:val="26"/>
        </w:rPr>
        <w:t xml:space="preserve">. </w:t>
      </w:r>
    </w:p>
    <w:p w14:paraId="4CD5A0AD" w14:textId="77777777" w:rsidR="009B4BF6" w:rsidRDefault="009B4BF6" w:rsidP="00EB6D4F">
      <w:pPr>
        <w:pStyle w:val="a7"/>
        <w:numPr>
          <w:ilvl w:val="0"/>
          <w:numId w:val="86"/>
        </w:numPr>
        <w:tabs>
          <w:tab w:val="left" w:pos="1276"/>
        </w:tabs>
        <w:spacing w:line="360" w:lineRule="auto"/>
        <w:ind w:left="1276" w:hanging="425"/>
        <w:jc w:val="both"/>
        <w:rPr>
          <w:rFonts w:ascii="Myriad Pro" w:hAnsi="Myriad Pro"/>
          <w:sz w:val="26"/>
          <w:szCs w:val="26"/>
        </w:rPr>
      </w:pPr>
      <w:r>
        <w:rPr>
          <w:rFonts w:ascii="Myriad Pro" w:hAnsi="Myriad Pro"/>
          <w:sz w:val="26"/>
          <w:szCs w:val="26"/>
        </w:rPr>
        <w:t>Комитетом по тарифам не проведен анализ информации раскрытой на сайте организации на сопоставимость предложениям, направленным для установления регулируемых цен (тарифов) на 2017 год;</w:t>
      </w:r>
    </w:p>
    <w:p w14:paraId="3A81EDA8" w14:textId="77777777" w:rsidR="009B4BF6" w:rsidRDefault="009B4BF6" w:rsidP="00EB6D4F">
      <w:pPr>
        <w:pStyle w:val="a7"/>
        <w:numPr>
          <w:ilvl w:val="0"/>
          <w:numId w:val="86"/>
        </w:numPr>
        <w:tabs>
          <w:tab w:val="left" w:pos="1276"/>
        </w:tabs>
        <w:spacing w:line="360" w:lineRule="auto"/>
        <w:ind w:left="1276" w:hanging="425"/>
        <w:jc w:val="both"/>
        <w:rPr>
          <w:rFonts w:ascii="Myriad Pro" w:hAnsi="Myriad Pro"/>
          <w:sz w:val="26"/>
          <w:szCs w:val="26"/>
        </w:rPr>
      </w:pPr>
      <w:r>
        <w:rPr>
          <w:rFonts w:ascii="Myriad Pro" w:hAnsi="Myriad Pro"/>
          <w:sz w:val="26"/>
          <w:szCs w:val="26"/>
        </w:rPr>
        <w:t>Выпадающие доходы размер плат</w:t>
      </w:r>
      <w:r w:rsidR="007E3B0C">
        <w:rPr>
          <w:rFonts w:ascii="Myriad Pro" w:hAnsi="Myriad Pro"/>
          <w:sz w:val="26"/>
          <w:szCs w:val="26"/>
        </w:rPr>
        <w:t>ы</w:t>
      </w:r>
      <w:r>
        <w:rPr>
          <w:rFonts w:ascii="Myriad Pro" w:hAnsi="Myriad Pro"/>
          <w:sz w:val="26"/>
          <w:szCs w:val="26"/>
        </w:rPr>
        <w:t xml:space="preserve"> по мероприятиям «последней мили» определены с нарушением положений Методических указаний </w:t>
      </w:r>
      <w:r w:rsidR="00685A0B">
        <w:rPr>
          <w:rFonts w:ascii="Myriad Pro" w:hAnsi="Myriad Pro"/>
          <w:sz w:val="26"/>
          <w:szCs w:val="26"/>
        </w:rPr>
        <w:lastRenderedPageBreak/>
        <w:t>№ </w:t>
      </w:r>
      <w:r>
        <w:rPr>
          <w:rFonts w:ascii="Myriad Pro" w:hAnsi="Myriad Pro"/>
          <w:sz w:val="26"/>
          <w:szCs w:val="26"/>
        </w:rPr>
        <w:t>215-э (расчеты выполнены не по утвержденным стандартизированным ставкам);</w:t>
      </w:r>
    </w:p>
    <w:p w14:paraId="25871395" w14:textId="77777777" w:rsidR="009B4BF6" w:rsidRDefault="009B4BF6" w:rsidP="00EB6D4F">
      <w:pPr>
        <w:pStyle w:val="a7"/>
        <w:numPr>
          <w:ilvl w:val="0"/>
          <w:numId w:val="86"/>
        </w:numPr>
        <w:tabs>
          <w:tab w:val="left" w:pos="1276"/>
        </w:tabs>
        <w:spacing w:line="360" w:lineRule="auto"/>
        <w:ind w:left="1276" w:hanging="425"/>
        <w:jc w:val="both"/>
        <w:rPr>
          <w:rFonts w:ascii="Myriad Pro" w:hAnsi="Myriad Pro"/>
          <w:sz w:val="26"/>
          <w:szCs w:val="26"/>
        </w:rPr>
      </w:pPr>
      <w:bookmarkStart w:id="78" w:name="_Hlk53651085"/>
      <w:r>
        <w:rPr>
          <w:rFonts w:ascii="Myriad Pro" w:hAnsi="Myriad Pro"/>
          <w:sz w:val="26"/>
          <w:szCs w:val="26"/>
        </w:rPr>
        <w:t xml:space="preserve">Комитетом по тарифам так же в расчете учтены расходы по мероприятиям ТП, финансируемым по инвестиционной программе за счет амортизационных отчислений </w:t>
      </w:r>
      <w:bookmarkEnd w:id="78"/>
      <w:r>
        <w:rPr>
          <w:rFonts w:ascii="Myriad Pro" w:hAnsi="Myriad Pro"/>
          <w:sz w:val="26"/>
          <w:szCs w:val="26"/>
        </w:rPr>
        <w:t xml:space="preserve">в размере 30 818,0 тыс. руб., что не соответствует </w:t>
      </w:r>
      <w:bookmarkStart w:id="79" w:name="_Hlk53651167"/>
      <w:r>
        <w:rPr>
          <w:rFonts w:ascii="Myriad Pro" w:hAnsi="Myriad Pro"/>
          <w:sz w:val="26"/>
          <w:szCs w:val="26"/>
        </w:rPr>
        <w:t>данным Инвестиционной программы</w:t>
      </w:r>
      <w:bookmarkEnd w:id="79"/>
      <w:r>
        <w:rPr>
          <w:rFonts w:ascii="Myriad Pro" w:hAnsi="Myriad Pro"/>
          <w:sz w:val="26"/>
          <w:szCs w:val="26"/>
        </w:rPr>
        <w:t xml:space="preserve">, утвержденной </w:t>
      </w:r>
      <w:bookmarkStart w:id="80" w:name="_Hlk53651133"/>
      <w:r>
        <w:rPr>
          <w:rFonts w:ascii="Myriad Pro" w:hAnsi="Myriad Pro"/>
          <w:sz w:val="26"/>
          <w:szCs w:val="26"/>
        </w:rPr>
        <w:t xml:space="preserve">приказом Минэнерго от </w:t>
      </w:r>
      <w:r w:rsidRPr="009B4BF6">
        <w:rPr>
          <w:rFonts w:ascii="Myriad Pro" w:hAnsi="Myriad Pro"/>
          <w:sz w:val="26"/>
          <w:szCs w:val="26"/>
        </w:rPr>
        <w:t xml:space="preserve">30.12.2016 </w:t>
      </w:r>
      <w:r>
        <w:rPr>
          <w:rFonts w:ascii="Myriad Pro" w:hAnsi="Myriad Pro"/>
          <w:sz w:val="26"/>
          <w:szCs w:val="26"/>
        </w:rPr>
        <w:t>№1471</w:t>
      </w:r>
      <w:bookmarkEnd w:id="80"/>
      <w:r>
        <w:rPr>
          <w:rFonts w:ascii="Myriad Pro" w:hAnsi="Myriad Pro"/>
          <w:sz w:val="26"/>
          <w:szCs w:val="26"/>
        </w:rPr>
        <w:t xml:space="preserve">, согласно которой размер амортизации, направляемый на новое строительство объектов электросетевого хозяйства в целях технологического присоединения </w:t>
      </w:r>
      <w:r w:rsidR="00EB6D4F">
        <w:rPr>
          <w:rFonts w:ascii="Myriad Pro" w:hAnsi="Myriad Pro"/>
          <w:sz w:val="26"/>
          <w:szCs w:val="26"/>
        </w:rPr>
        <w:t>льготных групп заявителей без НДС составляет – 23 284,75 тыс. руб.</w:t>
      </w:r>
    </w:p>
    <w:p w14:paraId="4A0714E5" w14:textId="77777777" w:rsidR="00EB6D4F" w:rsidRPr="009B4BF6" w:rsidRDefault="00EB6D4F" w:rsidP="00EB6D4F">
      <w:pPr>
        <w:pStyle w:val="a7"/>
        <w:numPr>
          <w:ilvl w:val="0"/>
          <w:numId w:val="86"/>
        </w:numPr>
        <w:tabs>
          <w:tab w:val="left" w:pos="1276"/>
        </w:tabs>
        <w:spacing w:line="360" w:lineRule="auto"/>
        <w:ind w:left="1276" w:hanging="425"/>
        <w:jc w:val="both"/>
        <w:rPr>
          <w:rFonts w:ascii="Myriad Pro" w:hAnsi="Myriad Pro"/>
          <w:sz w:val="26"/>
          <w:szCs w:val="26"/>
        </w:rPr>
      </w:pPr>
      <w:r>
        <w:rPr>
          <w:rFonts w:ascii="Myriad Pro" w:hAnsi="Myriad Pro"/>
          <w:sz w:val="26"/>
          <w:szCs w:val="26"/>
        </w:rPr>
        <w:t xml:space="preserve">Комитет по тарифам установил размер выпадающих доходов без  документов, подтверждающих фактическое технологическое присоединение (отсутствуют Акты ТП и ТУ и т.д.), при этом в связи со сложившейся судебной практикой </w:t>
      </w:r>
      <w:r w:rsidRPr="00EB6D4F">
        <w:rPr>
          <w:rFonts w:ascii="Myriad Pro" w:hAnsi="Myriad Pro"/>
          <w:sz w:val="26"/>
          <w:szCs w:val="26"/>
        </w:rPr>
        <w:t>отсутствие информации</w:t>
      </w:r>
      <w:r w:rsidRPr="00EB6D4F">
        <w:t xml:space="preserve"> </w:t>
      </w:r>
      <w:r w:rsidRPr="00EB6D4F">
        <w:rPr>
          <w:rFonts w:ascii="Myriad Pro" w:hAnsi="Myriad Pro"/>
          <w:sz w:val="26"/>
          <w:szCs w:val="26"/>
        </w:rPr>
        <w:t xml:space="preserve">не освобождает регулирующий орган от обязанности истребовать </w:t>
      </w:r>
      <w:r>
        <w:rPr>
          <w:rFonts w:ascii="Myriad Pro" w:hAnsi="Myriad Pro"/>
          <w:sz w:val="26"/>
          <w:szCs w:val="26"/>
        </w:rPr>
        <w:t>информацию у сетевой организации</w:t>
      </w:r>
      <w:r w:rsidRPr="00EB6D4F">
        <w:t xml:space="preserve"> </w:t>
      </w:r>
      <w:r w:rsidRPr="00EB6D4F">
        <w:rPr>
          <w:rFonts w:ascii="Myriad Pro" w:hAnsi="Myriad Pro"/>
          <w:sz w:val="26"/>
          <w:szCs w:val="26"/>
        </w:rPr>
        <w:t xml:space="preserve">используя предоставленные ему Основами ценообразования </w:t>
      </w:r>
      <w:r w:rsidR="00685A0B">
        <w:rPr>
          <w:rFonts w:ascii="Myriad Pro" w:hAnsi="Myriad Pro"/>
          <w:sz w:val="26"/>
          <w:szCs w:val="26"/>
        </w:rPr>
        <w:t>№ </w:t>
      </w:r>
      <w:r>
        <w:rPr>
          <w:rFonts w:ascii="Myriad Pro" w:hAnsi="Myriad Pro"/>
          <w:sz w:val="26"/>
          <w:szCs w:val="26"/>
        </w:rPr>
        <w:t xml:space="preserve">1178 </w:t>
      </w:r>
      <w:r w:rsidRPr="00EB6D4F">
        <w:rPr>
          <w:rFonts w:ascii="Myriad Pro" w:hAnsi="Myriad Pro"/>
          <w:sz w:val="26"/>
          <w:szCs w:val="26"/>
        </w:rPr>
        <w:t>полномочия</w:t>
      </w:r>
      <w:r>
        <w:rPr>
          <w:rFonts w:ascii="Myriad Pro" w:hAnsi="Myriad Pro"/>
          <w:sz w:val="26"/>
          <w:szCs w:val="26"/>
        </w:rPr>
        <w:t>.</w:t>
      </w:r>
    </w:p>
    <w:p w14:paraId="0CB95FE6" w14:textId="77777777" w:rsidR="009B4BF6" w:rsidRPr="00EB6D4F" w:rsidRDefault="00EB6D4F" w:rsidP="00A04CEE">
      <w:pPr>
        <w:spacing w:line="360" w:lineRule="auto"/>
        <w:ind w:firstLine="567"/>
        <w:jc w:val="both"/>
        <w:rPr>
          <w:rFonts w:ascii="Myriad Pro" w:hAnsi="Myriad Pro"/>
          <w:sz w:val="26"/>
          <w:szCs w:val="26"/>
        </w:rPr>
      </w:pPr>
      <w:r w:rsidRPr="00EB6D4F">
        <w:rPr>
          <w:rFonts w:ascii="Myriad Pro" w:hAnsi="Myriad Pro"/>
          <w:sz w:val="26"/>
          <w:szCs w:val="26"/>
        </w:rPr>
        <w:t>На основании вышеизложенного Исполнителем выполнен альтернативный расчет выпадающих доходов от технологического присоединения на 2017 год в соответствии с действующим законодательством на основании информации, предоставленной Исполнителю и информации, раскрытой на официальном сайте организации.</w:t>
      </w:r>
    </w:p>
    <w:p w14:paraId="3EA0B1B4" w14:textId="77777777" w:rsidR="00E10677" w:rsidRPr="005C2C43" w:rsidRDefault="00E10677" w:rsidP="00E10677">
      <w:pPr>
        <w:spacing w:before="240" w:line="360" w:lineRule="auto"/>
        <w:ind w:firstLine="567"/>
        <w:jc w:val="both"/>
        <w:rPr>
          <w:rFonts w:ascii="Myriad Pro" w:hAnsi="Myriad Pro"/>
          <w:i/>
          <w:sz w:val="26"/>
          <w:szCs w:val="26"/>
        </w:rPr>
      </w:pPr>
      <w:r w:rsidRPr="005C2C43">
        <w:rPr>
          <w:rFonts w:ascii="Myriad Pro" w:hAnsi="Myriad Pro"/>
          <w:i/>
          <w:sz w:val="26"/>
          <w:szCs w:val="26"/>
        </w:rPr>
        <w:t xml:space="preserve">Выпадающие доходы </w:t>
      </w:r>
      <w:r w:rsidRPr="00883331">
        <w:rPr>
          <w:rFonts w:ascii="Myriad Pro" w:hAnsi="Myriad Pro"/>
          <w:i/>
          <w:sz w:val="26"/>
          <w:szCs w:val="26"/>
        </w:rPr>
        <w:t>на выполнение организационно-технических мероприятий, связанные с осуществлением технологического присоединения</w:t>
      </w:r>
    </w:p>
    <w:p w14:paraId="35CE143E" w14:textId="77777777" w:rsidR="007B72BE" w:rsidRPr="007B72BE" w:rsidRDefault="007B72BE" w:rsidP="007B72BE">
      <w:pPr>
        <w:spacing w:line="360" w:lineRule="auto"/>
        <w:ind w:firstLine="567"/>
        <w:jc w:val="both"/>
        <w:rPr>
          <w:rFonts w:ascii="Myriad Pro" w:hAnsi="Myriad Pro"/>
          <w:sz w:val="26"/>
          <w:szCs w:val="26"/>
        </w:rPr>
      </w:pPr>
      <w:r w:rsidRPr="007B72BE">
        <w:rPr>
          <w:rFonts w:ascii="Myriad Pro" w:hAnsi="Myriad Pro"/>
          <w:sz w:val="26"/>
          <w:szCs w:val="26"/>
        </w:rPr>
        <w:t xml:space="preserve">Согласно пункту 16 Методических указаний, утвержденных Приказом ФАС России от 29.08.2017 </w:t>
      </w:r>
      <w:r w:rsidR="00685A0B">
        <w:rPr>
          <w:rFonts w:ascii="Myriad Pro" w:hAnsi="Myriad Pro"/>
          <w:sz w:val="26"/>
          <w:szCs w:val="26"/>
        </w:rPr>
        <w:t>№ </w:t>
      </w:r>
      <w:r w:rsidRPr="007B72BE">
        <w:rPr>
          <w:rFonts w:ascii="Myriad Pro" w:hAnsi="Myriad Pro"/>
          <w:sz w:val="26"/>
          <w:szCs w:val="26"/>
        </w:rPr>
        <w:t>1135/17 «Об утверждении методических указаний по определению размера платы за технологическое присоединение к электрическим сетям» для расчета платы за технологическое присоединение к электрическим сетям учитываются расходы на выполнение сетевой организацией следующих обязательных мероприятий:</w:t>
      </w:r>
    </w:p>
    <w:p w14:paraId="3DEB5DCC" w14:textId="77777777" w:rsidR="007B72BE" w:rsidRPr="007B72BE" w:rsidRDefault="007B72BE" w:rsidP="007B72BE">
      <w:pPr>
        <w:spacing w:line="360" w:lineRule="auto"/>
        <w:ind w:firstLine="567"/>
        <w:jc w:val="both"/>
        <w:rPr>
          <w:rFonts w:ascii="Myriad Pro" w:hAnsi="Myriad Pro"/>
          <w:sz w:val="26"/>
          <w:szCs w:val="26"/>
        </w:rPr>
      </w:pPr>
      <w:r w:rsidRPr="007B72BE">
        <w:rPr>
          <w:rFonts w:ascii="Myriad Pro" w:hAnsi="Myriad Pro"/>
          <w:sz w:val="26"/>
          <w:szCs w:val="26"/>
        </w:rPr>
        <w:lastRenderedPageBreak/>
        <w:t>а) подготовку и выдачу сетевой организацией технических условий и их согласование с системным оператором;</w:t>
      </w:r>
    </w:p>
    <w:p w14:paraId="097A3BB2" w14:textId="77777777" w:rsidR="00EB6D4F" w:rsidRPr="007B72BE" w:rsidRDefault="007B72BE" w:rsidP="007B72BE">
      <w:pPr>
        <w:spacing w:line="360" w:lineRule="auto"/>
        <w:ind w:firstLine="567"/>
        <w:jc w:val="both"/>
        <w:rPr>
          <w:rFonts w:ascii="Myriad Pro" w:hAnsi="Myriad Pro"/>
          <w:sz w:val="26"/>
          <w:szCs w:val="26"/>
        </w:rPr>
      </w:pPr>
      <w:r w:rsidRPr="007B72BE">
        <w:rPr>
          <w:rFonts w:ascii="Myriad Pro" w:hAnsi="Myriad Pro"/>
          <w:sz w:val="26"/>
          <w:szCs w:val="26"/>
        </w:rPr>
        <w:t>в) проверку сетевой организацией выполнения Заявителем технических условий в соответствии с разделом IX Правил технологического присоединения.</w:t>
      </w:r>
    </w:p>
    <w:p w14:paraId="3150D450" w14:textId="274650FC" w:rsidR="007B72BE" w:rsidRDefault="007B72BE" w:rsidP="00A04CEE">
      <w:pPr>
        <w:spacing w:line="360" w:lineRule="auto"/>
        <w:ind w:firstLine="567"/>
        <w:jc w:val="both"/>
        <w:rPr>
          <w:rFonts w:ascii="Myriad Pro" w:hAnsi="Myriad Pro"/>
          <w:sz w:val="26"/>
          <w:szCs w:val="26"/>
        </w:rPr>
      </w:pPr>
      <w:r w:rsidRPr="00A77EE2">
        <w:rPr>
          <w:rFonts w:ascii="Myriad Pro" w:hAnsi="Myriad Pro"/>
          <w:sz w:val="26"/>
          <w:szCs w:val="26"/>
        </w:rPr>
        <w:t xml:space="preserve">Ставки на технологическое присоединение к сетям филиала </w:t>
      </w:r>
      <w:r w:rsidR="004E70D0">
        <w:rPr>
          <w:rFonts w:ascii="Myriad Pro" w:hAnsi="Myriad Pro"/>
          <w:sz w:val="26"/>
          <w:szCs w:val="26"/>
        </w:rPr>
        <w:t>ПАО </w:t>
      </w:r>
      <w:r>
        <w:rPr>
          <w:rFonts w:ascii="Myriad Pro" w:hAnsi="Myriad Pro"/>
          <w:sz w:val="26"/>
          <w:szCs w:val="26"/>
        </w:rPr>
        <w:t>«</w:t>
      </w:r>
      <w:r w:rsidRPr="00A77EE2">
        <w:rPr>
          <w:rFonts w:ascii="Myriad Pro" w:hAnsi="Myriad Pro"/>
          <w:sz w:val="26"/>
          <w:szCs w:val="26"/>
        </w:rPr>
        <w:t>МРСК Сибири</w:t>
      </w:r>
      <w:r>
        <w:rPr>
          <w:rFonts w:ascii="Myriad Pro" w:hAnsi="Myriad Pro"/>
          <w:sz w:val="26"/>
          <w:szCs w:val="26"/>
        </w:rPr>
        <w:t>»</w:t>
      </w:r>
      <w:r w:rsidRPr="00A77EE2">
        <w:rPr>
          <w:rFonts w:ascii="Myriad Pro" w:hAnsi="Myriad Pro"/>
          <w:sz w:val="26"/>
          <w:szCs w:val="26"/>
        </w:rPr>
        <w:t xml:space="preserve"> - </w:t>
      </w:r>
      <w:r>
        <w:rPr>
          <w:rFonts w:ascii="Myriad Pro" w:hAnsi="Myriad Pro"/>
          <w:sz w:val="26"/>
          <w:szCs w:val="26"/>
        </w:rPr>
        <w:t>«ГАЭС»</w:t>
      </w:r>
      <w:r w:rsidRPr="00A77EE2">
        <w:rPr>
          <w:rFonts w:ascii="Myriad Pro" w:hAnsi="Myriad Pro"/>
          <w:sz w:val="26"/>
          <w:szCs w:val="26"/>
        </w:rPr>
        <w:t xml:space="preserve"> на 201</w:t>
      </w:r>
      <w:r>
        <w:rPr>
          <w:rFonts w:ascii="Myriad Pro" w:hAnsi="Myriad Pro"/>
          <w:sz w:val="26"/>
          <w:szCs w:val="26"/>
        </w:rPr>
        <w:t>7</w:t>
      </w:r>
      <w:r w:rsidRPr="00A77EE2">
        <w:rPr>
          <w:rFonts w:ascii="Myriad Pro" w:hAnsi="Myriad Pro"/>
          <w:sz w:val="26"/>
          <w:szCs w:val="26"/>
        </w:rPr>
        <w:t xml:space="preserve"> год утверждены </w:t>
      </w:r>
      <w:r>
        <w:rPr>
          <w:rFonts w:ascii="Myriad Pro" w:hAnsi="Myriad Pro"/>
          <w:sz w:val="26"/>
          <w:szCs w:val="26"/>
        </w:rPr>
        <w:t>приказом</w:t>
      </w:r>
      <w:r w:rsidRPr="00A77EE2">
        <w:rPr>
          <w:rFonts w:ascii="Myriad Pro" w:hAnsi="Myriad Pro"/>
          <w:sz w:val="26"/>
          <w:szCs w:val="26"/>
        </w:rPr>
        <w:t xml:space="preserve"> </w:t>
      </w:r>
      <w:r>
        <w:rPr>
          <w:rFonts w:ascii="Myriad Pro" w:hAnsi="Myriad Pro"/>
          <w:sz w:val="26"/>
          <w:szCs w:val="26"/>
        </w:rPr>
        <w:t>Комитета по</w:t>
      </w:r>
      <w:r w:rsidRPr="00A77EE2">
        <w:rPr>
          <w:rFonts w:ascii="Myriad Pro" w:hAnsi="Myriad Pro"/>
          <w:sz w:val="26"/>
          <w:szCs w:val="26"/>
        </w:rPr>
        <w:t xml:space="preserve"> тариф</w:t>
      </w:r>
      <w:r>
        <w:rPr>
          <w:rFonts w:ascii="Myriad Pro" w:hAnsi="Myriad Pro"/>
          <w:sz w:val="26"/>
          <w:szCs w:val="26"/>
        </w:rPr>
        <w:t xml:space="preserve">ам Республики Алтай от 28.12.2016 </w:t>
      </w:r>
      <w:r w:rsidR="00685A0B">
        <w:rPr>
          <w:rFonts w:ascii="Myriad Pro" w:hAnsi="Myriad Pro"/>
          <w:sz w:val="26"/>
          <w:szCs w:val="26"/>
        </w:rPr>
        <w:t>№ </w:t>
      </w:r>
      <w:r>
        <w:rPr>
          <w:rFonts w:ascii="Myriad Pro" w:hAnsi="Myriad Pro"/>
          <w:sz w:val="26"/>
          <w:szCs w:val="26"/>
        </w:rPr>
        <w:t>1/2.</w:t>
      </w:r>
      <w:r w:rsidR="00E10677" w:rsidRPr="007B72BE">
        <w:rPr>
          <w:rFonts w:ascii="Myriad Pro" w:hAnsi="Myriad Pro"/>
          <w:sz w:val="26"/>
          <w:szCs w:val="26"/>
        </w:rPr>
        <w:t xml:space="preserve"> </w:t>
      </w:r>
    </w:p>
    <w:p w14:paraId="04EDC0D5" w14:textId="77777777" w:rsidR="007B72BE" w:rsidRDefault="007B72BE" w:rsidP="00A04CEE">
      <w:pPr>
        <w:spacing w:line="360" w:lineRule="auto"/>
        <w:ind w:firstLine="567"/>
        <w:jc w:val="both"/>
        <w:rPr>
          <w:rFonts w:ascii="Myriad Pro" w:hAnsi="Myriad Pro"/>
          <w:sz w:val="26"/>
          <w:szCs w:val="26"/>
        </w:rPr>
      </w:pPr>
      <w:r w:rsidRPr="00A77EE2">
        <w:rPr>
          <w:rFonts w:ascii="Myriad Pro" w:hAnsi="Myriad Pro"/>
          <w:sz w:val="26"/>
          <w:szCs w:val="26"/>
        </w:rPr>
        <w:t>Плановое количество по ТП на 201</w:t>
      </w:r>
      <w:r>
        <w:rPr>
          <w:rFonts w:ascii="Myriad Pro" w:hAnsi="Myriad Pro"/>
          <w:sz w:val="26"/>
          <w:szCs w:val="26"/>
        </w:rPr>
        <w:t>7</w:t>
      </w:r>
      <w:r w:rsidRPr="00A77EE2">
        <w:rPr>
          <w:rFonts w:ascii="Myriad Pro" w:hAnsi="Myriad Pro"/>
          <w:sz w:val="26"/>
          <w:szCs w:val="26"/>
        </w:rPr>
        <w:t xml:space="preserve"> год сформировано на основании средних фактических данных по ТП за 201</w:t>
      </w:r>
      <w:r>
        <w:rPr>
          <w:rFonts w:ascii="Myriad Pro" w:hAnsi="Myriad Pro"/>
          <w:sz w:val="26"/>
          <w:szCs w:val="26"/>
        </w:rPr>
        <w:t>3</w:t>
      </w:r>
      <w:r w:rsidR="00225833">
        <w:rPr>
          <w:rFonts w:ascii="Myriad Pro" w:hAnsi="Myriad Pro"/>
          <w:sz w:val="26"/>
          <w:szCs w:val="26"/>
        </w:rPr>
        <w:t>, 2014</w:t>
      </w:r>
      <w:r w:rsidRPr="00A77EE2">
        <w:rPr>
          <w:rFonts w:ascii="Myriad Pro" w:hAnsi="Myriad Pro"/>
          <w:sz w:val="26"/>
          <w:szCs w:val="26"/>
        </w:rPr>
        <w:t xml:space="preserve"> и 201</w:t>
      </w:r>
      <w:r>
        <w:rPr>
          <w:rFonts w:ascii="Myriad Pro" w:hAnsi="Myriad Pro"/>
          <w:sz w:val="26"/>
          <w:szCs w:val="26"/>
        </w:rPr>
        <w:t>5</w:t>
      </w:r>
      <w:r w:rsidRPr="00A77EE2">
        <w:rPr>
          <w:rFonts w:ascii="Myriad Pro" w:hAnsi="Myriad Pro"/>
          <w:sz w:val="26"/>
          <w:szCs w:val="26"/>
        </w:rPr>
        <w:t xml:space="preserve"> г</w:t>
      </w:r>
      <w:r>
        <w:rPr>
          <w:rFonts w:ascii="Myriad Pro" w:hAnsi="Myriad Pro"/>
          <w:sz w:val="26"/>
          <w:szCs w:val="26"/>
        </w:rPr>
        <w:t>г</w:t>
      </w:r>
      <w:r w:rsidRPr="00A77EE2">
        <w:rPr>
          <w:rFonts w:ascii="Myriad Pro" w:hAnsi="Myriad Pro"/>
          <w:sz w:val="26"/>
          <w:szCs w:val="26"/>
        </w:rPr>
        <w:t>.</w:t>
      </w:r>
      <w:r>
        <w:rPr>
          <w:rFonts w:ascii="Myriad Pro" w:hAnsi="Myriad Pro"/>
          <w:sz w:val="26"/>
          <w:szCs w:val="26"/>
        </w:rPr>
        <w:t xml:space="preserve"> в соответствии с </w:t>
      </w:r>
      <w:r w:rsidR="00160336" w:rsidRPr="007B72BE">
        <w:rPr>
          <w:rFonts w:ascii="Myriad Pro" w:hAnsi="Myriad Pro"/>
          <w:sz w:val="26"/>
          <w:szCs w:val="26"/>
        </w:rPr>
        <w:t>«Форма</w:t>
      </w:r>
      <w:r>
        <w:rPr>
          <w:rFonts w:ascii="Myriad Pro" w:hAnsi="Myriad Pro"/>
          <w:sz w:val="26"/>
          <w:szCs w:val="26"/>
        </w:rPr>
        <w:t>ми</w:t>
      </w:r>
      <w:r w:rsidR="00160336" w:rsidRPr="007B72BE">
        <w:rPr>
          <w:rFonts w:ascii="Myriad Pro" w:hAnsi="Myriad Pro"/>
          <w:sz w:val="26"/>
          <w:szCs w:val="26"/>
        </w:rPr>
        <w:t xml:space="preserve"> раскрытия информации о структуре и объемах затрат</w:t>
      </w:r>
      <w:r w:rsidR="00160336" w:rsidRPr="007B72BE">
        <w:rPr>
          <w:rFonts w:ascii="Myriad Pro" w:hAnsi="Myriad Pro"/>
          <w:sz w:val="26"/>
          <w:szCs w:val="26"/>
        </w:rPr>
        <w:tab/>
        <w:t>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w:t>
      </w:r>
      <w:r>
        <w:rPr>
          <w:rFonts w:ascii="Myriad Pro" w:hAnsi="Myriad Pro"/>
          <w:sz w:val="26"/>
          <w:szCs w:val="26"/>
        </w:rPr>
        <w:t>, опубликованными на официальном сайте организации</w:t>
      </w:r>
      <w:r w:rsidR="00177D74">
        <w:rPr>
          <w:rFonts w:ascii="Myriad Pro" w:hAnsi="Myriad Pro"/>
          <w:sz w:val="26"/>
          <w:szCs w:val="26"/>
        </w:rPr>
        <w:t>, плановая мощность в кВт определена в соответствии с представленными филиалом реестрами «</w:t>
      </w:r>
      <w:r w:rsidR="00177D74" w:rsidRPr="00177D74">
        <w:rPr>
          <w:rFonts w:ascii="Myriad Pro" w:hAnsi="Myriad Pro"/>
          <w:sz w:val="26"/>
          <w:szCs w:val="26"/>
        </w:rPr>
        <w:t>Актов о выполнении технологического присоединения энергопринимающих устройств (энергетических установок) к электрической сети</w:t>
      </w:r>
      <w:r w:rsidR="00177D74">
        <w:rPr>
          <w:rFonts w:ascii="Myriad Pro" w:hAnsi="Myriad Pro"/>
          <w:sz w:val="26"/>
          <w:szCs w:val="26"/>
        </w:rPr>
        <w:t>»</w:t>
      </w:r>
      <w:r w:rsidR="00225833">
        <w:rPr>
          <w:rFonts w:ascii="Myriad Pro" w:hAnsi="Myriad Pro"/>
          <w:sz w:val="26"/>
          <w:szCs w:val="26"/>
        </w:rPr>
        <w:t xml:space="preserve"> за 2013 и 2015 гг., в связи с тем, что реестр за 2014 год не представлялся расчет прогнозных выпадающих на 2017 год выполнен по данным за 2 года</w:t>
      </w:r>
      <w:r w:rsidR="00177D74">
        <w:rPr>
          <w:rFonts w:ascii="Myriad Pro" w:hAnsi="Myriad Pro"/>
          <w:sz w:val="26"/>
          <w:szCs w:val="26"/>
        </w:rPr>
        <w:t>.</w:t>
      </w:r>
    </w:p>
    <w:p w14:paraId="300B4E99" w14:textId="77777777" w:rsidR="00177D74" w:rsidRDefault="00177D74" w:rsidP="007B72BE">
      <w:pPr>
        <w:jc w:val="center"/>
        <w:rPr>
          <w:rFonts w:ascii="Myriad Pro" w:hAnsi="Myriad Pro"/>
          <w:b/>
          <w:bCs/>
          <w:color w:val="FFFFFF"/>
          <w:sz w:val="16"/>
          <w:szCs w:val="16"/>
        </w:rPr>
        <w:sectPr w:rsidR="00177D74" w:rsidSect="0051723A">
          <w:pgSz w:w="11906" w:h="16838"/>
          <w:pgMar w:top="1134" w:right="851" w:bottom="1134" w:left="1701" w:header="709" w:footer="709" w:gutter="0"/>
          <w:cols w:space="708"/>
          <w:docGrid w:linePitch="360"/>
        </w:sectPr>
      </w:pPr>
    </w:p>
    <w:tbl>
      <w:tblPr>
        <w:tblW w:w="5000" w:type="pct"/>
        <w:tblLook w:val="04A0" w:firstRow="1" w:lastRow="0" w:firstColumn="1" w:lastColumn="0" w:noHBand="0" w:noVBand="1"/>
      </w:tblPr>
      <w:tblGrid>
        <w:gridCol w:w="4580"/>
        <w:gridCol w:w="1651"/>
        <w:gridCol w:w="1603"/>
        <w:gridCol w:w="1603"/>
        <w:gridCol w:w="2123"/>
        <w:gridCol w:w="1891"/>
        <w:gridCol w:w="1392"/>
      </w:tblGrid>
      <w:tr w:rsidR="00177D74" w:rsidRPr="002121A1" w14:paraId="79565A71" w14:textId="77777777" w:rsidTr="003563F7">
        <w:trPr>
          <w:trHeight w:val="562"/>
        </w:trPr>
        <w:tc>
          <w:tcPr>
            <w:tcW w:w="1543"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vAlign w:val="center"/>
            <w:hideMark/>
          </w:tcPr>
          <w:p w14:paraId="3CD3054B" w14:textId="77777777" w:rsidR="00177D74" w:rsidRPr="002121A1" w:rsidRDefault="00177D74" w:rsidP="002121A1">
            <w:pPr>
              <w:jc w:val="center"/>
              <w:rPr>
                <w:rFonts w:ascii="Myriad Pro" w:hAnsi="Myriad Pro"/>
                <w:b/>
                <w:bCs/>
                <w:color w:val="FFFFFF"/>
                <w:sz w:val="20"/>
                <w:szCs w:val="20"/>
              </w:rPr>
            </w:pPr>
            <w:r w:rsidRPr="002121A1">
              <w:rPr>
                <w:rFonts w:ascii="Myriad Pro" w:hAnsi="Myriad Pro"/>
                <w:b/>
                <w:bCs/>
                <w:color w:val="FFFFFF"/>
                <w:sz w:val="20"/>
                <w:szCs w:val="20"/>
              </w:rPr>
              <w:lastRenderedPageBreak/>
              <w:t>Показатели</w:t>
            </w:r>
          </w:p>
        </w:tc>
        <w:tc>
          <w:tcPr>
            <w:tcW w:w="556"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067EF38E" w14:textId="77777777" w:rsidR="00177D74" w:rsidRPr="002121A1" w:rsidRDefault="00177D74" w:rsidP="002121A1">
            <w:pPr>
              <w:jc w:val="center"/>
              <w:rPr>
                <w:rFonts w:ascii="Myriad Pro" w:hAnsi="Myriad Pro"/>
                <w:b/>
                <w:bCs/>
                <w:color w:val="FFFFFF"/>
                <w:sz w:val="20"/>
                <w:szCs w:val="20"/>
              </w:rPr>
            </w:pPr>
            <w:r w:rsidRPr="002121A1">
              <w:rPr>
                <w:rFonts w:ascii="Myriad Pro" w:hAnsi="Myriad Pro"/>
                <w:b/>
                <w:bCs/>
                <w:color w:val="FFFFFF"/>
                <w:sz w:val="20"/>
                <w:szCs w:val="20"/>
              </w:rPr>
              <w:t>Расчетные (фактические) на период (2013 год)</w:t>
            </w:r>
          </w:p>
          <w:p w14:paraId="4F5231E0" w14:textId="77777777" w:rsidR="00177D74" w:rsidRPr="002121A1" w:rsidRDefault="00177D74" w:rsidP="002121A1">
            <w:pPr>
              <w:jc w:val="center"/>
              <w:rPr>
                <w:rFonts w:ascii="Myriad Pro" w:hAnsi="Myriad Pro"/>
                <w:b/>
                <w:bCs/>
                <w:color w:val="FFFFFF"/>
                <w:sz w:val="20"/>
                <w:szCs w:val="20"/>
              </w:rPr>
            </w:pPr>
            <w:r w:rsidRPr="002121A1">
              <w:rPr>
                <w:rFonts w:ascii="Myriad Pro" w:hAnsi="Myriad Pro"/>
                <w:b/>
                <w:bCs/>
                <w:color w:val="FFFFFF"/>
                <w:sz w:val="20"/>
                <w:szCs w:val="20"/>
              </w:rPr>
              <w:t>кВт, шт</w:t>
            </w:r>
          </w:p>
        </w:tc>
        <w:tc>
          <w:tcPr>
            <w:tcW w:w="540"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1F504D6C" w14:textId="77777777" w:rsidR="00177D74" w:rsidRPr="002121A1" w:rsidRDefault="00177D74" w:rsidP="002121A1">
            <w:pPr>
              <w:jc w:val="center"/>
              <w:rPr>
                <w:rFonts w:ascii="Myriad Pro" w:hAnsi="Myriad Pro"/>
                <w:b/>
                <w:bCs/>
                <w:color w:val="FFFFFF"/>
                <w:sz w:val="20"/>
                <w:szCs w:val="20"/>
              </w:rPr>
            </w:pPr>
            <w:r w:rsidRPr="002121A1">
              <w:rPr>
                <w:rFonts w:ascii="Myriad Pro" w:hAnsi="Myriad Pro"/>
                <w:b/>
                <w:bCs/>
                <w:color w:val="FFFFFF"/>
                <w:sz w:val="20"/>
                <w:szCs w:val="20"/>
              </w:rPr>
              <w:t>Расчетные (фактические) на период (2014 год)</w:t>
            </w:r>
          </w:p>
          <w:p w14:paraId="66B6E30D" w14:textId="77777777" w:rsidR="00177D74" w:rsidRPr="002121A1" w:rsidRDefault="00177D74" w:rsidP="002121A1">
            <w:pPr>
              <w:jc w:val="center"/>
              <w:rPr>
                <w:rFonts w:ascii="Myriad Pro" w:hAnsi="Myriad Pro"/>
                <w:b/>
                <w:bCs/>
                <w:color w:val="FFFFFF"/>
                <w:sz w:val="20"/>
                <w:szCs w:val="20"/>
              </w:rPr>
            </w:pPr>
            <w:r w:rsidRPr="002121A1">
              <w:rPr>
                <w:rFonts w:ascii="Myriad Pro" w:hAnsi="Myriad Pro"/>
                <w:b/>
                <w:bCs/>
                <w:color w:val="FFFFFF"/>
                <w:sz w:val="20"/>
                <w:szCs w:val="20"/>
              </w:rPr>
              <w:t>кВт, шт</w:t>
            </w:r>
          </w:p>
        </w:tc>
        <w:tc>
          <w:tcPr>
            <w:tcW w:w="540"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11315A1E" w14:textId="77777777" w:rsidR="00177D74" w:rsidRPr="002121A1" w:rsidRDefault="00177D74" w:rsidP="002121A1">
            <w:pPr>
              <w:jc w:val="center"/>
              <w:rPr>
                <w:rFonts w:ascii="Myriad Pro" w:hAnsi="Myriad Pro"/>
                <w:b/>
                <w:bCs/>
                <w:color w:val="FFFFFF"/>
                <w:sz w:val="20"/>
                <w:szCs w:val="20"/>
              </w:rPr>
            </w:pPr>
            <w:r w:rsidRPr="002121A1">
              <w:rPr>
                <w:rFonts w:ascii="Myriad Pro" w:hAnsi="Myriad Pro"/>
                <w:b/>
                <w:bCs/>
                <w:color w:val="FFFFFF"/>
                <w:sz w:val="20"/>
                <w:szCs w:val="20"/>
              </w:rPr>
              <w:t>Расчетные (фактические) на период (2015 год)</w:t>
            </w:r>
          </w:p>
          <w:p w14:paraId="2D5AF60F" w14:textId="77777777" w:rsidR="00177D74" w:rsidRPr="002121A1" w:rsidRDefault="00177D74" w:rsidP="002121A1">
            <w:pPr>
              <w:jc w:val="center"/>
              <w:rPr>
                <w:rFonts w:ascii="Myriad Pro" w:hAnsi="Myriad Pro"/>
                <w:b/>
                <w:bCs/>
                <w:color w:val="FFFFFF"/>
                <w:sz w:val="20"/>
                <w:szCs w:val="20"/>
              </w:rPr>
            </w:pPr>
            <w:r w:rsidRPr="002121A1">
              <w:rPr>
                <w:rFonts w:ascii="Myriad Pro" w:hAnsi="Myriad Pro"/>
                <w:b/>
                <w:bCs/>
                <w:color w:val="FFFFFF"/>
                <w:sz w:val="20"/>
                <w:szCs w:val="20"/>
              </w:rPr>
              <w:t>кВт, шт</w:t>
            </w:r>
          </w:p>
        </w:tc>
        <w:tc>
          <w:tcPr>
            <w:tcW w:w="1822" w:type="pct"/>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159E6A07" w14:textId="77777777" w:rsidR="00177D74" w:rsidRPr="002121A1" w:rsidRDefault="00177D74" w:rsidP="002121A1">
            <w:pPr>
              <w:jc w:val="center"/>
              <w:rPr>
                <w:rFonts w:ascii="Myriad Pro" w:hAnsi="Myriad Pro"/>
                <w:b/>
                <w:bCs/>
                <w:color w:val="FFFFFF"/>
                <w:sz w:val="20"/>
                <w:szCs w:val="20"/>
              </w:rPr>
            </w:pPr>
            <w:r w:rsidRPr="002121A1">
              <w:rPr>
                <w:rFonts w:ascii="Myriad Pro" w:hAnsi="Myriad Pro"/>
                <w:b/>
                <w:bCs/>
                <w:color w:val="FFFFFF"/>
                <w:sz w:val="20"/>
                <w:szCs w:val="20"/>
              </w:rPr>
              <w:t>Плановые показатели на 2017 период регулирования</w:t>
            </w:r>
          </w:p>
        </w:tc>
      </w:tr>
      <w:tr w:rsidR="00177D74" w:rsidRPr="002121A1" w14:paraId="586BBF1B" w14:textId="77777777" w:rsidTr="003563F7">
        <w:trPr>
          <w:trHeight w:val="1560"/>
        </w:trPr>
        <w:tc>
          <w:tcPr>
            <w:tcW w:w="1543"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00D8A155" w14:textId="77777777" w:rsidR="00177D74" w:rsidRPr="002121A1" w:rsidRDefault="00177D74" w:rsidP="002121A1">
            <w:pPr>
              <w:jc w:val="center"/>
              <w:rPr>
                <w:rFonts w:ascii="Myriad Pro" w:hAnsi="Myriad Pro"/>
                <w:b/>
                <w:bCs/>
                <w:color w:val="FFFFFF"/>
                <w:sz w:val="20"/>
                <w:szCs w:val="20"/>
              </w:rPr>
            </w:pPr>
          </w:p>
        </w:tc>
        <w:tc>
          <w:tcPr>
            <w:tcW w:w="556"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11B1EC29" w14:textId="77777777" w:rsidR="00177D74" w:rsidRPr="002121A1" w:rsidRDefault="00177D74" w:rsidP="002121A1">
            <w:pPr>
              <w:jc w:val="center"/>
              <w:rPr>
                <w:rFonts w:ascii="Myriad Pro" w:hAnsi="Myriad Pro"/>
                <w:b/>
                <w:bCs/>
                <w:color w:val="FFFFFF"/>
                <w:sz w:val="20"/>
                <w:szCs w:val="20"/>
              </w:rPr>
            </w:pPr>
          </w:p>
        </w:tc>
        <w:tc>
          <w:tcPr>
            <w:tcW w:w="540"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71BD8FCC" w14:textId="77777777" w:rsidR="00177D74" w:rsidRPr="002121A1" w:rsidRDefault="00177D74" w:rsidP="002121A1">
            <w:pPr>
              <w:jc w:val="center"/>
              <w:rPr>
                <w:rFonts w:ascii="Myriad Pro" w:hAnsi="Myriad Pro"/>
                <w:b/>
                <w:bCs/>
                <w:color w:val="FFFFFF"/>
                <w:sz w:val="20"/>
                <w:szCs w:val="20"/>
              </w:rPr>
            </w:pPr>
          </w:p>
        </w:tc>
        <w:tc>
          <w:tcPr>
            <w:tcW w:w="540"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10428594" w14:textId="77777777" w:rsidR="00177D74" w:rsidRPr="002121A1" w:rsidRDefault="00177D74" w:rsidP="002121A1">
            <w:pPr>
              <w:jc w:val="center"/>
              <w:rPr>
                <w:rFonts w:ascii="Myriad Pro" w:hAnsi="Myriad Pro"/>
                <w:b/>
                <w:bCs/>
                <w:color w:val="FFFFFF"/>
                <w:sz w:val="20"/>
                <w:szCs w:val="20"/>
              </w:rPr>
            </w:pPr>
          </w:p>
        </w:tc>
        <w:tc>
          <w:tcPr>
            <w:tcW w:w="715"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630B2F64" w14:textId="77777777" w:rsidR="00177D74" w:rsidRPr="002121A1" w:rsidRDefault="00177D74" w:rsidP="002121A1">
            <w:pPr>
              <w:jc w:val="center"/>
              <w:rPr>
                <w:rFonts w:ascii="Myriad Pro" w:hAnsi="Myriad Pro"/>
                <w:b/>
                <w:bCs/>
                <w:color w:val="FFFFFF"/>
                <w:sz w:val="20"/>
                <w:szCs w:val="20"/>
              </w:rPr>
            </w:pPr>
            <w:r w:rsidRPr="002121A1">
              <w:rPr>
                <w:rFonts w:ascii="Myriad Pro" w:hAnsi="Myriad Pro"/>
                <w:b/>
                <w:bCs/>
                <w:color w:val="FFFFFF"/>
                <w:sz w:val="20"/>
                <w:szCs w:val="20"/>
              </w:rPr>
              <w:t xml:space="preserve">стандарт. тариф, ставка (Приказ Комитета по тарифам от 28.12.2016 №59/2 (20.01.2017 </w:t>
            </w:r>
            <w:r w:rsidR="00685A0B">
              <w:rPr>
                <w:rFonts w:ascii="Myriad Pro" w:hAnsi="Myriad Pro"/>
                <w:b/>
                <w:bCs/>
                <w:color w:val="FFFFFF"/>
                <w:sz w:val="20"/>
                <w:szCs w:val="20"/>
              </w:rPr>
              <w:t>№ </w:t>
            </w:r>
            <w:r w:rsidRPr="002121A1">
              <w:rPr>
                <w:rFonts w:ascii="Myriad Pro" w:hAnsi="Myriad Pro"/>
                <w:b/>
                <w:bCs/>
                <w:color w:val="FFFFFF"/>
                <w:sz w:val="20"/>
                <w:szCs w:val="20"/>
              </w:rPr>
              <w:t>1/2) (руб./кВт, руб./км)</w:t>
            </w:r>
          </w:p>
        </w:tc>
        <w:tc>
          <w:tcPr>
            <w:tcW w:w="637"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3F260B1C" w14:textId="77777777" w:rsidR="00177D74" w:rsidRPr="002121A1" w:rsidRDefault="00225833" w:rsidP="002121A1">
            <w:pPr>
              <w:jc w:val="center"/>
              <w:rPr>
                <w:rFonts w:ascii="Myriad Pro" w:hAnsi="Myriad Pro"/>
                <w:b/>
                <w:bCs/>
                <w:color w:val="FFFFFF"/>
                <w:sz w:val="20"/>
                <w:szCs w:val="20"/>
              </w:rPr>
            </w:pPr>
            <w:r>
              <w:rPr>
                <w:rFonts w:ascii="Myriad Pro" w:hAnsi="Myriad Pro"/>
                <w:b/>
                <w:bCs/>
                <w:color w:val="FFFFFF"/>
                <w:sz w:val="20"/>
                <w:szCs w:val="20"/>
              </w:rPr>
              <w:t>Присоединенная мощность, кВт</w:t>
            </w:r>
          </w:p>
        </w:tc>
        <w:tc>
          <w:tcPr>
            <w:tcW w:w="469"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31850DB6" w14:textId="77777777" w:rsidR="00177D74" w:rsidRPr="002121A1" w:rsidRDefault="00177D74" w:rsidP="002121A1">
            <w:pPr>
              <w:jc w:val="center"/>
              <w:rPr>
                <w:rFonts w:ascii="Myriad Pro" w:hAnsi="Myriad Pro"/>
                <w:b/>
                <w:bCs/>
                <w:color w:val="FFFFFF"/>
                <w:sz w:val="20"/>
                <w:szCs w:val="20"/>
              </w:rPr>
            </w:pPr>
            <w:r w:rsidRPr="002121A1">
              <w:rPr>
                <w:rFonts w:ascii="Myriad Pro" w:hAnsi="Myriad Pro"/>
                <w:b/>
                <w:bCs/>
                <w:color w:val="FFFFFF"/>
                <w:sz w:val="20"/>
                <w:szCs w:val="20"/>
              </w:rPr>
              <w:t>сумма (тыс. руб.)</w:t>
            </w:r>
          </w:p>
        </w:tc>
      </w:tr>
      <w:tr w:rsidR="007B72BE" w:rsidRPr="002121A1" w14:paraId="528915A0" w14:textId="77777777" w:rsidTr="003563F7">
        <w:trPr>
          <w:trHeight w:val="711"/>
        </w:trPr>
        <w:tc>
          <w:tcPr>
            <w:tcW w:w="154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88F4D4B" w14:textId="77777777" w:rsidR="007B72BE" w:rsidRPr="002121A1" w:rsidRDefault="007B72BE" w:rsidP="007B72BE">
            <w:pPr>
              <w:rPr>
                <w:rFonts w:ascii="Myriad Pro" w:hAnsi="Myriad Pro"/>
                <w:b/>
                <w:bCs/>
                <w:sz w:val="20"/>
                <w:szCs w:val="20"/>
              </w:rPr>
            </w:pPr>
            <w:r w:rsidRPr="002121A1">
              <w:rPr>
                <w:rFonts w:ascii="Myriad Pro" w:hAnsi="Myriad Pro"/>
                <w:b/>
                <w:bCs/>
                <w:sz w:val="20"/>
                <w:szCs w:val="20"/>
              </w:rPr>
              <w:t>Расходы на выполнение организационно-технических мероприятий, связанные с осуществлением технологического присоединения [п. 1.1 + п. 1.</w:t>
            </w:r>
            <w:r w:rsidR="00177D74" w:rsidRPr="002121A1">
              <w:rPr>
                <w:rFonts w:ascii="Myriad Pro" w:hAnsi="Myriad Pro"/>
                <w:b/>
                <w:bCs/>
                <w:sz w:val="20"/>
                <w:szCs w:val="20"/>
              </w:rPr>
              <w:t>2</w:t>
            </w:r>
            <w:r w:rsidRPr="002121A1">
              <w:rPr>
                <w:rFonts w:ascii="Myriad Pro" w:hAnsi="Myriad Pro"/>
                <w:b/>
                <w:bCs/>
                <w:sz w:val="20"/>
                <w:szCs w:val="20"/>
              </w:rPr>
              <w:t>]:</w:t>
            </w:r>
          </w:p>
        </w:tc>
        <w:tc>
          <w:tcPr>
            <w:tcW w:w="55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9511F5" w14:textId="77777777" w:rsidR="007B72BE" w:rsidRPr="002121A1" w:rsidRDefault="007B72BE" w:rsidP="007B72BE">
            <w:pPr>
              <w:jc w:val="center"/>
              <w:rPr>
                <w:rFonts w:ascii="Myriad Pro" w:hAnsi="Myriad Pro"/>
                <w:b/>
                <w:bCs/>
                <w:sz w:val="20"/>
                <w:szCs w:val="20"/>
              </w:rPr>
            </w:pPr>
            <w:r w:rsidRPr="002121A1">
              <w:rPr>
                <w:rFonts w:ascii="Myriad Pro" w:hAnsi="Myriad Pro"/>
                <w:b/>
                <w:bCs/>
                <w:sz w:val="20"/>
                <w:szCs w:val="20"/>
              </w:rPr>
              <w:t>6445</w:t>
            </w:r>
          </w:p>
        </w:tc>
        <w:tc>
          <w:tcPr>
            <w:tcW w:w="54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DECA6F" w14:textId="77777777" w:rsidR="007B72BE" w:rsidRPr="00225833" w:rsidRDefault="00225833" w:rsidP="007B72BE">
            <w:pPr>
              <w:jc w:val="center"/>
              <w:rPr>
                <w:rFonts w:ascii="Myriad Pro" w:hAnsi="Myriad Pro"/>
                <w:b/>
                <w:bCs/>
                <w:sz w:val="20"/>
                <w:szCs w:val="20"/>
              </w:rPr>
            </w:pPr>
            <w:r w:rsidRPr="00225833">
              <w:rPr>
                <w:rFonts w:ascii="Myriad Pro" w:hAnsi="Myriad Pro"/>
                <w:sz w:val="20"/>
                <w:szCs w:val="20"/>
              </w:rPr>
              <w:t>н/д</w:t>
            </w:r>
          </w:p>
        </w:tc>
        <w:tc>
          <w:tcPr>
            <w:tcW w:w="54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708C37D" w14:textId="77777777" w:rsidR="007B72BE" w:rsidRPr="002121A1" w:rsidRDefault="007B72BE" w:rsidP="007B72BE">
            <w:pPr>
              <w:jc w:val="center"/>
              <w:rPr>
                <w:rFonts w:ascii="Myriad Pro" w:hAnsi="Myriad Pro"/>
                <w:b/>
                <w:bCs/>
                <w:sz w:val="20"/>
                <w:szCs w:val="20"/>
              </w:rPr>
            </w:pPr>
            <w:r w:rsidRPr="002121A1">
              <w:rPr>
                <w:rFonts w:ascii="Myriad Pro" w:hAnsi="Myriad Pro"/>
                <w:b/>
                <w:bCs/>
                <w:sz w:val="20"/>
                <w:szCs w:val="20"/>
              </w:rPr>
              <w:t>9374</w:t>
            </w:r>
          </w:p>
        </w:tc>
        <w:tc>
          <w:tcPr>
            <w:tcW w:w="71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4070F9" w14:textId="77777777" w:rsidR="007B72BE" w:rsidRPr="002121A1" w:rsidRDefault="007B72BE" w:rsidP="007B72BE">
            <w:pPr>
              <w:jc w:val="center"/>
              <w:rPr>
                <w:rFonts w:ascii="Myriad Pro" w:hAnsi="Myriad Pro"/>
                <w:b/>
                <w:bCs/>
                <w:sz w:val="20"/>
                <w:szCs w:val="20"/>
              </w:rPr>
            </w:pPr>
            <w:r w:rsidRPr="002121A1">
              <w:rPr>
                <w:rFonts w:ascii="Myriad Pro" w:hAnsi="Myriad Pro"/>
                <w:b/>
                <w:bCs/>
                <w:sz w:val="20"/>
                <w:szCs w:val="20"/>
              </w:rPr>
              <w:t>837,26</w:t>
            </w:r>
          </w:p>
        </w:tc>
        <w:tc>
          <w:tcPr>
            <w:tcW w:w="63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13ABCC6" w14:textId="77777777" w:rsidR="007B72BE" w:rsidRPr="002121A1" w:rsidRDefault="00225833" w:rsidP="007B72BE">
            <w:pPr>
              <w:jc w:val="center"/>
              <w:rPr>
                <w:rFonts w:ascii="Myriad Pro" w:hAnsi="Myriad Pro"/>
                <w:b/>
                <w:bCs/>
                <w:sz w:val="20"/>
                <w:szCs w:val="20"/>
              </w:rPr>
            </w:pPr>
            <w:r>
              <w:rPr>
                <w:rFonts w:ascii="Myriad Pro" w:hAnsi="Myriad Pro"/>
                <w:b/>
                <w:bCs/>
                <w:sz w:val="20"/>
                <w:szCs w:val="20"/>
              </w:rPr>
              <w:t>9 785</w:t>
            </w:r>
          </w:p>
        </w:tc>
        <w:tc>
          <w:tcPr>
            <w:tcW w:w="46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568DA3C" w14:textId="77777777" w:rsidR="007B72BE" w:rsidRPr="002121A1" w:rsidRDefault="00225833" w:rsidP="007B72BE">
            <w:pPr>
              <w:jc w:val="center"/>
              <w:rPr>
                <w:rFonts w:ascii="Myriad Pro" w:hAnsi="Myriad Pro"/>
                <w:b/>
                <w:bCs/>
                <w:sz w:val="20"/>
                <w:szCs w:val="20"/>
              </w:rPr>
            </w:pPr>
            <w:r>
              <w:rPr>
                <w:rFonts w:ascii="Myriad Pro" w:hAnsi="Myriad Pro"/>
                <w:b/>
                <w:bCs/>
                <w:sz w:val="20"/>
                <w:szCs w:val="20"/>
              </w:rPr>
              <w:t>7 836,8</w:t>
            </w:r>
          </w:p>
        </w:tc>
      </w:tr>
      <w:tr w:rsidR="007B72BE" w:rsidRPr="002121A1" w14:paraId="22F22E54" w14:textId="77777777" w:rsidTr="003563F7">
        <w:trPr>
          <w:trHeight w:val="675"/>
        </w:trPr>
        <w:tc>
          <w:tcPr>
            <w:tcW w:w="1543" w:type="pct"/>
            <w:tcBorders>
              <w:top w:val="nil"/>
              <w:left w:val="single" w:sz="4" w:space="0" w:color="auto"/>
              <w:bottom w:val="single" w:sz="4" w:space="0" w:color="auto"/>
              <w:right w:val="single" w:sz="4" w:space="0" w:color="auto"/>
            </w:tcBorders>
            <w:shd w:val="clear" w:color="auto" w:fill="auto"/>
            <w:vAlign w:val="center"/>
            <w:hideMark/>
          </w:tcPr>
          <w:p w14:paraId="700F6F44" w14:textId="77777777" w:rsidR="007B72BE" w:rsidRPr="002121A1" w:rsidRDefault="007B72BE" w:rsidP="007B72BE">
            <w:pPr>
              <w:rPr>
                <w:rFonts w:ascii="Myriad Pro" w:hAnsi="Myriad Pro"/>
                <w:b/>
                <w:bCs/>
                <w:sz w:val="20"/>
                <w:szCs w:val="20"/>
              </w:rPr>
            </w:pPr>
            <w:r w:rsidRPr="002121A1">
              <w:rPr>
                <w:rFonts w:ascii="Myriad Pro" w:hAnsi="Myriad Pro"/>
                <w:b/>
                <w:bCs/>
                <w:sz w:val="20"/>
                <w:szCs w:val="20"/>
              </w:rPr>
              <w:t xml:space="preserve">подготовка и выдача сетевой организацией технических условий (ТУ) Заявителю, на уровне напряжения i </w:t>
            </w:r>
          </w:p>
        </w:tc>
        <w:tc>
          <w:tcPr>
            <w:tcW w:w="556" w:type="pct"/>
            <w:tcBorders>
              <w:top w:val="nil"/>
              <w:left w:val="nil"/>
              <w:bottom w:val="single" w:sz="4" w:space="0" w:color="auto"/>
              <w:right w:val="single" w:sz="4" w:space="0" w:color="auto"/>
            </w:tcBorders>
            <w:shd w:val="clear" w:color="000000" w:fill="FFFFFF"/>
            <w:noWrap/>
            <w:vAlign w:val="center"/>
            <w:hideMark/>
          </w:tcPr>
          <w:p w14:paraId="1B2C833C" w14:textId="77777777" w:rsidR="007B72BE" w:rsidRPr="002121A1" w:rsidRDefault="007B72BE" w:rsidP="007B72BE">
            <w:pPr>
              <w:jc w:val="center"/>
              <w:rPr>
                <w:rFonts w:ascii="Myriad Pro" w:hAnsi="Myriad Pro"/>
                <w:sz w:val="20"/>
                <w:szCs w:val="20"/>
              </w:rPr>
            </w:pPr>
            <w:r w:rsidRPr="002121A1">
              <w:rPr>
                <w:rFonts w:ascii="Myriad Pro" w:hAnsi="Myriad Pro"/>
                <w:sz w:val="20"/>
                <w:szCs w:val="20"/>
              </w:rPr>
              <w:t>10195</w:t>
            </w:r>
          </w:p>
        </w:tc>
        <w:tc>
          <w:tcPr>
            <w:tcW w:w="540" w:type="pct"/>
            <w:tcBorders>
              <w:top w:val="nil"/>
              <w:left w:val="nil"/>
              <w:bottom w:val="single" w:sz="4" w:space="0" w:color="auto"/>
              <w:right w:val="single" w:sz="4" w:space="0" w:color="auto"/>
            </w:tcBorders>
            <w:shd w:val="clear" w:color="auto" w:fill="auto"/>
            <w:noWrap/>
            <w:vAlign w:val="center"/>
            <w:hideMark/>
          </w:tcPr>
          <w:p w14:paraId="15B34E45" w14:textId="77777777" w:rsidR="007B72BE" w:rsidRPr="00225833" w:rsidRDefault="00225833" w:rsidP="007B72BE">
            <w:pPr>
              <w:jc w:val="center"/>
              <w:rPr>
                <w:rFonts w:ascii="Myriad Pro" w:hAnsi="Myriad Pro"/>
                <w:sz w:val="20"/>
                <w:szCs w:val="20"/>
              </w:rPr>
            </w:pPr>
            <w:r w:rsidRPr="00225833">
              <w:rPr>
                <w:rFonts w:ascii="Myriad Pro" w:hAnsi="Myriad Pro"/>
                <w:sz w:val="20"/>
                <w:szCs w:val="20"/>
              </w:rPr>
              <w:t>н/д</w:t>
            </w:r>
          </w:p>
        </w:tc>
        <w:tc>
          <w:tcPr>
            <w:tcW w:w="540" w:type="pct"/>
            <w:tcBorders>
              <w:top w:val="nil"/>
              <w:left w:val="nil"/>
              <w:bottom w:val="single" w:sz="4" w:space="0" w:color="auto"/>
              <w:right w:val="single" w:sz="4" w:space="0" w:color="auto"/>
            </w:tcBorders>
            <w:shd w:val="clear" w:color="000000" w:fill="FFFFFF"/>
            <w:noWrap/>
            <w:vAlign w:val="center"/>
            <w:hideMark/>
          </w:tcPr>
          <w:p w14:paraId="1ACE6CC2" w14:textId="77777777" w:rsidR="007B72BE" w:rsidRPr="002121A1" w:rsidRDefault="007B72BE" w:rsidP="007B72BE">
            <w:pPr>
              <w:jc w:val="center"/>
              <w:rPr>
                <w:rFonts w:ascii="Myriad Pro" w:hAnsi="Myriad Pro"/>
                <w:sz w:val="20"/>
                <w:szCs w:val="20"/>
              </w:rPr>
            </w:pPr>
            <w:r w:rsidRPr="002121A1">
              <w:rPr>
                <w:rFonts w:ascii="Myriad Pro" w:hAnsi="Myriad Pro"/>
                <w:sz w:val="20"/>
                <w:szCs w:val="20"/>
              </w:rPr>
              <w:t>9374</w:t>
            </w:r>
          </w:p>
        </w:tc>
        <w:tc>
          <w:tcPr>
            <w:tcW w:w="715" w:type="pct"/>
            <w:tcBorders>
              <w:top w:val="nil"/>
              <w:left w:val="nil"/>
              <w:bottom w:val="single" w:sz="4" w:space="0" w:color="auto"/>
              <w:right w:val="single" w:sz="4" w:space="0" w:color="auto"/>
            </w:tcBorders>
            <w:shd w:val="clear" w:color="auto" w:fill="auto"/>
            <w:noWrap/>
            <w:vAlign w:val="center"/>
            <w:hideMark/>
          </w:tcPr>
          <w:p w14:paraId="7C2F1116" w14:textId="77777777" w:rsidR="007B72BE" w:rsidRPr="002121A1" w:rsidRDefault="007B72BE" w:rsidP="007B72BE">
            <w:pPr>
              <w:jc w:val="center"/>
              <w:rPr>
                <w:rFonts w:ascii="Myriad Pro" w:hAnsi="Myriad Pro"/>
                <w:sz w:val="20"/>
                <w:szCs w:val="20"/>
              </w:rPr>
            </w:pPr>
            <w:r w:rsidRPr="002121A1">
              <w:rPr>
                <w:rFonts w:ascii="Myriad Pro" w:hAnsi="Myriad Pro"/>
                <w:sz w:val="20"/>
                <w:szCs w:val="20"/>
              </w:rPr>
              <w:t>398,4</w:t>
            </w:r>
          </w:p>
        </w:tc>
        <w:tc>
          <w:tcPr>
            <w:tcW w:w="637" w:type="pct"/>
            <w:tcBorders>
              <w:top w:val="nil"/>
              <w:left w:val="nil"/>
              <w:bottom w:val="single" w:sz="4" w:space="0" w:color="auto"/>
              <w:right w:val="single" w:sz="4" w:space="0" w:color="auto"/>
            </w:tcBorders>
            <w:shd w:val="clear" w:color="auto" w:fill="auto"/>
            <w:noWrap/>
            <w:vAlign w:val="center"/>
            <w:hideMark/>
          </w:tcPr>
          <w:p w14:paraId="34AF6531" w14:textId="77777777" w:rsidR="007B72BE" w:rsidRPr="002121A1" w:rsidRDefault="00225833" w:rsidP="007B72BE">
            <w:pPr>
              <w:jc w:val="center"/>
              <w:rPr>
                <w:rFonts w:ascii="Myriad Pro" w:hAnsi="Myriad Pro" w:cs="Tahoma"/>
                <w:sz w:val="20"/>
                <w:szCs w:val="20"/>
              </w:rPr>
            </w:pPr>
            <w:r>
              <w:rPr>
                <w:rFonts w:ascii="Myriad Pro" w:hAnsi="Myriad Pro" w:cs="Tahoma"/>
                <w:sz w:val="20"/>
                <w:szCs w:val="20"/>
              </w:rPr>
              <w:t>9 785</w:t>
            </w:r>
          </w:p>
        </w:tc>
        <w:tc>
          <w:tcPr>
            <w:tcW w:w="469" w:type="pct"/>
            <w:tcBorders>
              <w:top w:val="nil"/>
              <w:left w:val="nil"/>
              <w:bottom w:val="single" w:sz="4" w:space="0" w:color="auto"/>
              <w:right w:val="single" w:sz="4" w:space="0" w:color="auto"/>
            </w:tcBorders>
            <w:shd w:val="clear" w:color="000000" w:fill="FFFFFF"/>
            <w:noWrap/>
            <w:vAlign w:val="center"/>
            <w:hideMark/>
          </w:tcPr>
          <w:p w14:paraId="47C9C75E" w14:textId="77777777" w:rsidR="007B72BE" w:rsidRPr="002121A1" w:rsidRDefault="00225833" w:rsidP="007B72BE">
            <w:pPr>
              <w:jc w:val="center"/>
              <w:rPr>
                <w:rFonts w:ascii="Myriad Pro" w:hAnsi="Myriad Pro"/>
                <w:sz w:val="20"/>
                <w:szCs w:val="20"/>
              </w:rPr>
            </w:pPr>
            <w:r>
              <w:rPr>
                <w:rFonts w:ascii="Myriad Pro" w:hAnsi="Myriad Pro"/>
                <w:sz w:val="20"/>
                <w:szCs w:val="20"/>
              </w:rPr>
              <w:t>3 897,85</w:t>
            </w:r>
          </w:p>
        </w:tc>
      </w:tr>
      <w:tr w:rsidR="007B72BE" w:rsidRPr="002121A1" w14:paraId="59C8A1B4" w14:textId="77777777" w:rsidTr="003563F7">
        <w:trPr>
          <w:trHeight w:val="395"/>
        </w:trPr>
        <w:tc>
          <w:tcPr>
            <w:tcW w:w="1543" w:type="pct"/>
            <w:tcBorders>
              <w:top w:val="nil"/>
              <w:left w:val="single" w:sz="4" w:space="0" w:color="auto"/>
              <w:bottom w:val="single" w:sz="4" w:space="0" w:color="auto"/>
              <w:right w:val="single" w:sz="4" w:space="0" w:color="auto"/>
            </w:tcBorders>
            <w:shd w:val="clear" w:color="auto" w:fill="auto"/>
            <w:vAlign w:val="center"/>
            <w:hideMark/>
          </w:tcPr>
          <w:p w14:paraId="3FE80370" w14:textId="77777777" w:rsidR="007B72BE" w:rsidRPr="002121A1" w:rsidRDefault="007B72BE" w:rsidP="007B72BE">
            <w:pPr>
              <w:rPr>
                <w:rFonts w:ascii="Myriad Pro" w:hAnsi="Myriad Pro"/>
                <w:sz w:val="20"/>
                <w:szCs w:val="20"/>
              </w:rPr>
            </w:pPr>
            <w:r w:rsidRPr="002121A1">
              <w:rPr>
                <w:rFonts w:ascii="Myriad Pro" w:hAnsi="Myriad Pro"/>
                <w:sz w:val="20"/>
                <w:szCs w:val="20"/>
              </w:rPr>
              <w:t xml:space="preserve">проверка сетевой организацией выполнения Заявителем ТУ, на уровне напряжения i </w:t>
            </w:r>
          </w:p>
        </w:tc>
        <w:tc>
          <w:tcPr>
            <w:tcW w:w="556" w:type="pct"/>
            <w:tcBorders>
              <w:top w:val="nil"/>
              <w:left w:val="nil"/>
              <w:bottom w:val="single" w:sz="4" w:space="0" w:color="auto"/>
              <w:right w:val="single" w:sz="4" w:space="0" w:color="auto"/>
            </w:tcBorders>
            <w:shd w:val="clear" w:color="000000" w:fill="FFFFFF"/>
            <w:noWrap/>
            <w:vAlign w:val="center"/>
            <w:hideMark/>
          </w:tcPr>
          <w:p w14:paraId="42D8BEFF" w14:textId="77777777" w:rsidR="007B72BE" w:rsidRPr="002121A1" w:rsidRDefault="007B72BE" w:rsidP="007B72BE">
            <w:pPr>
              <w:jc w:val="center"/>
              <w:rPr>
                <w:rFonts w:ascii="Myriad Pro" w:hAnsi="Myriad Pro"/>
                <w:sz w:val="20"/>
                <w:szCs w:val="20"/>
              </w:rPr>
            </w:pPr>
            <w:r w:rsidRPr="002121A1">
              <w:rPr>
                <w:rFonts w:ascii="Myriad Pro" w:hAnsi="Myriad Pro"/>
                <w:sz w:val="20"/>
                <w:szCs w:val="20"/>
              </w:rPr>
              <w:t>10195</w:t>
            </w:r>
          </w:p>
        </w:tc>
        <w:tc>
          <w:tcPr>
            <w:tcW w:w="540" w:type="pct"/>
            <w:tcBorders>
              <w:top w:val="nil"/>
              <w:left w:val="nil"/>
              <w:bottom w:val="single" w:sz="4" w:space="0" w:color="auto"/>
              <w:right w:val="single" w:sz="4" w:space="0" w:color="auto"/>
            </w:tcBorders>
            <w:shd w:val="clear" w:color="auto" w:fill="auto"/>
            <w:noWrap/>
            <w:vAlign w:val="center"/>
            <w:hideMark/>
          </w:tcPr>
          <w:p w14:paraId="10241847" w14:textId="77777777" w:rsidR="007B72BE" w:rsidRPr="00225833" w:rsidRDefault="00225833" w:rsidP="007B72BE">
            <w:pPr>
              <w:jc w:val="center"/>
              <w:rPr>
                <w:rFonts w:ascii="Myriad Pro" w:hAnsi="Myriad Pro"/>
                <w:sz w:val="20"/>
                <w:szCs w:val="20"/>
              </w:rPr>
            </w:pPr>
            <w:r w:rsidRPr="00225833">
              <w:rPr>
                <w:rFonts w:ascii="Myriad Pro" w:hAnsi="Myriad Pro"/>
                <w:sz w:val="20"/>
                <w:szCs w:val="20"/>
              </w:rPr>
              <w:t>н/д</w:t>
            </w:r>
          </w:p>
        </w:tc>
        <w:tc>
          <w:tcPr>
            <w:tcW w:w="540" w:type="pct"/>
            <w:tcBorders>
              <w:top w:val="nil"/>
              <w:left w:val="nil"/>
              <w:bottom w:val="single" w:sz="4" w:space="0" w:color="auto"/>
              <w:right w:val="single" w:sz="4" w:space="0" w:color="auto"/>
            </w:tcBorders>
            <w:shd w:val="clear" w:color="000000" w:fill="FFFFFF"/>
            <w:noWrap/>
            <w:vAlign w:val="center"/>
            <w:hideMark/>
          </w:tcPr>
          <w:p w14:paraId="53C414E3" w14:textId="77777777" w:rsidR="007B72BE" w:rsidRPr="002121A1" w:rsidRDefault="007B72BE" w:rsidP="007B72BE">
            <w:pPr>
              <w:jc w:val="center"/>
              <w:rPr>
                <w:rFonts w:ascii="Myriad Pro" w:hAnsi="Myriad Pro"/>
                <w:sz w:val="20"/>
                <w:szCs w:val="20"/>
              </w:rPr>
            </w:pPr>
            <w:r w:rsidRPr="002121A1">
              <w:rPr>
                <w:rFonts w:ascii="Myriad Pro" w:hAnsi="Myriad Pro"/>
                <w:sz w:val="20"/>
                <w:szCs w:val="20"/>
              </w:rPr>
              <w:t>9374</w:t>
            </w:r>
          </w:p>
        </w:tc>
        <w:tc>
          <w:tcPr>
            <w:tcW w:w="715" w:type="pct"/>
            <w:tcBorders>
              <w:top w:val="nil"/>
              <w:left w:val="nil"/>
              <w:bottom w:val="single" w:sz="4" w:space="0" w:color="auto"/>
              <w:right w:val="single" w:sz="4" w:space="0" w:color="auto"/>
            </w:tcBorders>
            <w:shd w:val="clear" w:color="auto" w:fill="auto"/>
            <w:noWrap/>
            <w:vAlign w:val="center"/>
            <w:hideMark/>
          </w:tcPr>
          <w:p w14:paraId="2462320A" w14:textId="77777777" w:rsidR="007B72BE" w:rsidRPr="002121A1" w:rsidRDefault="007B72BE" w:rsidP="007B72BE">
            <w:pPr>
              <w:jc w:val="center"/>
              <w:rPr>
                <w:rFonts w:ascii="Myriad Pro" w:hAnsi="Myriad Pro"/>
                <w:sz w:val="20"/>
                <w:szCs w:val="20"/>
              </w:rPr>
            </w:pPr>
            <w:r w:rsidRPr="002121A1">
              <w:rPr>
                <w:rFonts w:ascii="Myriad Pro" w:hAnsi="Myriad Pro"/>
                <w:sz w:val="20"/>
                <w:szCs w:val="20"/>
              </w:rPr>
              <w:t>132,8</w:t>
            </w:r>
          </w:p>
        </w:tc>
        <w:tc>
          <w:tcPr>
            <w:tcW w:w="637" w:type="pct"/>
            <w:tcBorders>
              <w:top w:val="nil"/>
              <w:left w:val="nil"/>
              <w:bottom w:val="single" w:sz="4" w:space="0" w:color="auto"/>
              <w:right w:val="single" w:sz="4" w:space="0" w:color="auto"/>
            </w:tcBorders>
            <w:shd w:val="clear" w:color="auto" w:fill="auto"/>
            <w:noWrap/>
            <w:vAlign w:val="center"/>
            <w:hideMark/>
          </w:tcPr>
          <w:p w14:paraId="662680D9" w14:textId="77777777" w:rsidR="007B72BE" w:rsidRPr="002121A1" w:rsidRDefault="00225833" w:rsidP="007B72BE">
            <w:pPr>
              <w:jc w:val="center"/>
              <w:rPr>
                <w:rFonts w:ascii="Myriad Pro" w:hAnsi="Myriad Pro" w:cs="Tahoma"/>
                <w:sz w:val="20"/>
                <w:szCs w:val="20"/>
              </w:rPr>
            </w:pPr>
            <w:r>
              <w:rPr>
                <w:rFonts w:ascii="Myriad Pro" w:hAnsi="Myriad Pro" w:cs="Tahoma"/>
                <w:sz w:val="20"/>
                <w:szCs w:val="20"/>
              </w:rPr>
              <w:t>9 785</w:t>
            </w:r>
          </w:p>
        </w:tc>
        <w:tc>
          <w:tcPr>
            <w:tcW w:w="469" w:type="pct"/>
            <w:tcBorders>
              <w:top w:val="nil"/>
              <w:left w:val="nil"/>
              <w:bottom w:val="single" w:sz="4" w:space="0" w:color="auto"/>
              <w:right w:val="single" w:sz="4" w:space="0" w:color="auto"/>
            </w:tcBorders>
            <w:shd w:val="clear" w:color="000000" w:fill="FFFFFF"/>
            <w:noWrap/>
            <w:vAlign w:val="center"/>
            <w:hideMark/>
          </w:tcPr>
          <w:p w14:paraId="6E29EF27" w14:textId="77777777" w:rsidR="007B72BE" w:rsidRPr="002121A1" w:rsidRDefault="007B72BE" w:rsidP="007B72BE">
            <w:pPr>
              <w:jc w:val="center"/>
              <w:rPr>
                <w:rFonts w:ascii="Myriad Pro" w:hAnsi="Myriad Pro"/>
                <w:sz w:val="20"/>
                <w:szCs w:val="20"/>
              </w:rPr>
            </w:pPr>
            <w:r w:rsidRPr="002121A1">
              <w:rPr>
                <w:rFonts w:ascii="Myriad Pro" w:hAnsi="Myriad Pro"/>
                <w:sz w:val="20"/>
                <w:szCs w:val="20"/>
              </w:rPr>
              <w:t>1</w:t>
            </w:r>
            <w:r w:rsidR="00225833">
              <w:rPr>
                <w:rFonts w:ascii="Myriad Pro" w:hAnsi="Myriad Pro"/>
                <w:sz w:val="20"/>
                <w:szCs w:val="20"/>
              </w:rPr>
              <w:t> 299,28</w:t>
            </w:r>
          </w:p>
        </w:tc>
      </w:tr>
      <w:tr w:rsidR="007B72BE" w:rsidRPr="002121A1" w14:paraId="51F83C23" w14:textId="77777777" w:rsidTr="003563F7">
        <w:trPr>
          <w:trHeight w:val="675"/>
        </w:trPr>
        <w:tc>
          <w:tcPr>
            <w:tcW w:w="1543" w:type="pct"/>
            <w:tcBorders>
              <w:top w:val="nil"/>
              <w:left w:val="single" w:sz="4" w:space="0" w:color="auto"/>
              <w:bottom w:val="single" w:sz="4" w:space="0" w:color="auto"/>
              <w:right w:val="single" w:sz="4" w:space="0" w:color="auto"/>
            </w:tcBorders>
            <w:shd w:val="clear" w:color="auto" w:fill="auto"/>
            <w:vAlign w:val="center"/>
            <w:hideMark/>
          </w:tcPr>
          <w:p w14:paraId="00F05E05" w14:textId="77777777" w:rsidR="007B72BE" w:rsidRPr="002121A1" w:rsidRDefault="007B72BE" w:rsidP="007B72BE">
            <w:pPr>
              <w:rPr>
                <w:rFonts w:ascii="Myriad Pro" w:hAnsi="Myriad Pro"/>
                <w:sz w:val="20"/>
                <w:szCs w:val="20"/>
              </w:rPr>
            </w:pPr>
            <w:r w:rsidRPr="002121A1">
              <w:rPr>
                <w:rFonts w:ascii="Myriad Pro" w:hAnsi="Myriad Pro"/>
                <w:sz w:val="20"/>
                <w:szCs w:val="20"/>
              </w:rPr>
              <w:t xml:space="preserve">участие в осмотре должностным лицом органа федерального, государственного энергетического надзора </w:t>
            </w:r>
          </w:p>
        </w:tc>
        <w:tc>
          <w:tcPr>
            <w:tcW w:w="556" w:type="pct"/>
            <w:tcBorders>
              <w:top w:val="nil"/>
              <w:left w:val="nil"/>
              <w:bottom w:val="single" w:sz="4" w:space="0" w:color="auto"/>
              <w:right w:val="single" w:sz="4" w:space="0" w:color="auto"/>
            </w:tcBorders>
            <w:shd w:val="clear" w:color="auto" w:fill="auto"/>
            <w:noWrap/>
            <w:vAlign w:val="center"/>
            <w:hideMark/>
          </w:tcPr>
          <w:p w14:paraId="2053A150" w14:textId="77777777" w:rsidR="007B72BE" w:rsidRPr="002121A1" w:rsidRDefault="007B72BE" w:rsidP="007B72BE">
            <w:pPr>
              <w:jc w:val="center"/>
              <w:rPr>
                <w:rFonts w:ascii="Myriad Pro" w:hAnsi="Myriad Pro"/>
                <w:sz w:val="20"/>
                <w:szCs w:val="20"/>
              </w:rPr>
            </w:pPr>
            <w:r w:rsidRPr="002121A1">
              <w:rPr>
                <w:rFonts w:ascii="Myriad Pro" w:hAnsi="Myriad Pro"/>
                <w:sz w:val="20"/>
                <w:szCs w:val="20"/>
              </w:rPr>
              <w:t>x</w:t>
            </w:r>
          </w:p>
        </w:tc>
        <w:tc>
          <w:tcPr>
            <w:tcW w:w="540" w:type="pct"/>
            <w:tcBorders>
              <w:top w:val="nil"/>
              <w:left w:val="nil"/>
              <w:bottom w:val="single" w:sz="4" w:space="0" w:color="auto"/>
              <w:right w:val="single" w:sz="4" w:space="0" w:color="auto"/>
            </w:tcBorders>
            <w:shd w:val="clear" w:color="auto" w:fill="auto"/>
            <w:noWrap/>
            <w:vAlign w:val="center"/>
            <w:hideMark/>
          </w:tcPr>
          <w:p w14:paraId="43603615" w14:textId="77777777" w:rsidR="007B72BE" w:rsidRPr="00225833" w:rsidRDefault="007B72BE" w:rsidP="007B72BE">
            <w:pPr>
              <w:jc w:val="center"/>
              <w:rPr>
                <w:rFonts w:ascii="Myriad Pro" w:hAnsi="Myriad Pro"/>
                <w:sz w:val="20"/>
                <w:szCs w:val="20"/>
              </w:rPr>
            </w:pPr>
            <w:r w:rsidRPr="00225833">
              <w:rPr>
                <w:rFonts w:ascii="Myriad Pro" w:hAnsi="Myriad Pro"/>
                <w:sz w:val="20"/>
                <w:szCs w:val="20"/>
              </w:rPr>
              <w:t>x</w:t>
            </w:r>
          </w:p>
        </w:tc>
        <w:tc>
          <w:tcPr>
            <w:tcW w:w="540" w:type="pct"/>
            <w:tcBorders>
              <w:top w:val="nil"/>
              <w:left w:val="nil"/>
              <w:bottom w:val="single" w:sz="4" w:space="0" w:color="auto"/>
              <w:right w:val="single" w:sz="4" w:space="0" w:color="auto"/>
            </w:tcBorders>
            <w:shd w:val="clear" w:color="auto" w:fill="auto"/>
            <w:noWrap/>
            <w:vAlign w:val="center"/>
            <w:hideMark/>
          </w:tcPr>
          <w:p w14:paraId="5D079590" w14:textId="77777777" w:rsidR="007B72BE" w:rsidRPr="002121A1" w:rsidRDefault="007B72BE" w:rsidP="007B72BE">
            <w:pPr>
              <w:jc w:val="center"/>
              <w:rPr>
                <w:rFonts w:ascii="Myriad Pro" w:hAnsi="Myriad Pro"/>
                <w:sz w:val="20"/>
                <w:szCs w:val="20"/>
              </w:rPr>
            </w:pPr>
            <w:r w:rsidRPr="002121A1">
              <w:rPr>
                <w:rFonts w:ascii="Myriad Pro" w:hAnsi="Myriad Pro"/>
                <w:sz w:val="20"/>
                <w:szCs w:val="20"/>
              </w:rPr>
              <w:t>x</w:t>
            </w:r>
          </w:p>
        </w:tc>
        <w:tc>
          <w:tcPr>
            <w:tcW w:w="715" w:type="pct"/>
            <w:tcBorders>
              <w:top w:val="nil"/>
              <w:left w:val="nil"/>
              <w:bottom w:val="single" w:sz="4" w:space="0" w:color="auto"/>
              <w:right w:val="single" w:sz="4" w:space="0" w:color="auto"/>
            </w:tcBorders>
            <w:shd w:val="clear" w:color="auto" w:fill="auto"/>
            <w:noWrap/>
            <w:vAlign w:val="center"/>
            <w:hideMark/>
          </w:tcPr>
          <w:p w14:paraId="070193E0" w14:textId="77777777" w:rsidR="007B72BE" w:rsidRPr="002121A1" w:rsidRDefault="007B72BE" w:rsidP="007B72BE">
            <w:pPr>
              <w:jc w:val="center"/>
              <w:rPr>
                <w:rFonts w:ascii="Myriad Pro" w:hAnsi="Myriad Pro"/>
                <w:sz w:val="20"/>
                <w:szCs w:val="20"/>
              </w:rPr>
            </w:pPr>
            <w:r w:rsidRPr="002121A1">
              <w:rPr>
                <w:rFonts w:ascii="Myriad Pro" w:hAnsi="Myriad Pro"/>
                <w:sz w:val="20"/>
                <w:szCs w:val="20"/>
              </w:rPr>
              <w:t>36,3</w:t>
            </w:r>
          </w:p>
        </w:tc>
        <w:tc>
          <w:tcPr>
            <w:tcW w:w="637" w:type="pct"/>
            <w:tcBorders>
              <w:top w:val="nil"/>
              <w:left w:val="nil"/>
              <w:bottom w:val="single" w:sz="4" w:space="0" w:color="auto"/>
              <w:right w:val="single" w:sz="4" w:space="0" w:color="auto"/>
            </w:tcBorders>
            <w:shd w:val="clear" w:color="auto" w:fill="auto"/>
            <w:noWrap/>
            <w:vAlign w:val="center"/>
            <w:hideMark/>
          </w:tcPr>
          <w:p w14:paraId="6292B4B1" w14:textId="77777777" w:rsidR="007B72BE" w:rsidRPr="002121A1" w:rsidRDefault="007B72BE" w:rsidP="007B72BE">
            <w:pPr>
              <w:jc w:val="center"/>
              <w:rPr>
                <w:rFonts w:ascii="Myriad Pro" w:hAnsi="Myriad Pro"/>
                <w:sz w:val="20"/>
                <w:szCs w:val="20"/>
              </w:rPr>
            </w:pPr>
            <w:r w:rsidRPr="002121A1">
              <w:rPr>
                <w:rFonts w:ascii="Myriad Pro" w:hAnsi="Myriad Pro"/>
                <w:sz w:val="20"/>
                <w:szCs w:val="20"/>
              </w:rPr>
              <w:t>х</w:t>
            </w:r>
          </w:p>
        </w:tc>
        <w:tc>
          <w:tcPr>
            <w:tcW w:w="469" w:type="pct"/>
            <w:tcBorders>
              <w:top w:val="nil"/>
              <w:left w:val="nil"/>
              <w:bottom w:val="single" w:sz="4" w:space="0" w:color="auto"/>
              <w:right w:val="single" w:sz="4" w:space="0" w:color="auto"/>
            </w:tcBorders>
            <w:shd w:val="clear" w:color="000000" w:fill="FFFFFF"/>
            <w:noWrap/>
            <w:vAlign w:val="center"/>
            <w:hideMark/>
          </w:tcPr>
          <w:p w14:paraId="312ACC9C" w14:textId="77777777" w:rsidR="007B72BE" w:rsidRPr="002121A1" w:rsidRDefault="007B72BE" w:rsidP="007B72BE">
            <w:pPr>
              <w:jc w:val="center"/>
              <w:rPr>
                <w:rFonts w:ascii="Myriad Pro" w:hAnsi="Myriad Pro"/>
                <w:sz w:val="20"/>
                <w:szCs w:val="20"/>
              </w:rPr>
            </w:pPr>
            <w:r w:rsidRPr="002121A1">
              <w:rPr>
                <w:rFonts w:ascii="Myriad Pro" w:hAnsi="Myriad Pro"/>
                <w:sz w:val="20"/>
                <w:szCs w:val="20"/>
              </w:rPr>
              <w:t>х</w:t>
            </w:r>
          </w:p>
        </w:tc>
      </w:tr>
      <w:tr w:rsidR="007B72BE" w:rsidRPr="002121A1" w14:paraId="7506BBF9" w14:textId="77777777" w:rsidTr="003563F7">
        <w:trPr>
          <w:trHeight w:val="900"/>
        </w:trPr>
        <w:tc>
          <w:tcPr>
            <w:tcW w:w="1543" w:type="pct"/>
            <w:tcBorders>
              <w:top w:val="nil"/>
              <w:left w:val="single" w:sz="4" w:space="0" w:color="auto"/>
              <w:bottom w:val="single" w:sz="4" w:space="0" w:color="auto"/>
              <w:right w:val="single" w:sz="4" w:space="0" w:color="auto"/>
            </w:tcBorders>
            <w:shd w:val="clear" w:color="auto" w:fill="auto"/>
            <w:vAlign w:val="center"/>
            <w:hideMark/>
          </w:tcPr>
          <w:p w14:paraId="3B27DEC9" w14:textId="77777777" w:rsidR="007B72BE" w:rsidRPr="002121A1" w:rsidRDefault="007B72BE" w:rsidP="007B72BE">
            <w:pPr>
              <w:rPr>
                <w:rFonts w:ascii="Myriad Pro" w:hAnsi="Myriad Pro"/>
                <w:b/>
                <w:bCs/>
                <w:sz w:val="20"/>
                <w:szCs w:val="20"/>
              </w:rPr>
            </w:pPr>
            <w:r w:rsidRPr="002121A1">
              <w:rPr>
                <w:rFonts w:ascii="Myriad Pro" w:hAnsi="Myriad Pro"/>
                <w:b/>
                <w:bCs/>
                <w:sz w:val="20"/>
                <w:szCs w:val="20"/>
              </w:rPr>
              <w:t xml:space="preserve">Осуществление сетевой организацией фактического присоединения объектов Заявителя к электрическим сетям и включение коммутационного аппарата </w:t>
            </w:r>
          </w:p>
        </w:tc>
        <w:tc>
          <w:tcPr>
            <w:tcW w:w="556" w:type="pct"/>
            <w:tcBorders>
              <w:top w:val="nil"/>
              <w:left w:val="nil"/>
              <w:bottom w:val="single" w:sz="4" w:space="0" w:color="auto"/>
              <w:right w:val="single" w:sz="4" w:space="0" w:color="auto"/>
            </w:tcBorders>
            <w:shd w:val="clear" w:color="000000" w:fill="FFFFFF"/>
            <w:noWrap/>
            <w:vAlign w:val="center"/>
            <w:hideMark/>
          </w:tcPr>
          <w:p w14:paraId="039A9738" w14:textId="77777777" w:rsidR="007B72BE" w:rsidRPr="002121A1" w:rsidRDefault="007B72BE" w:rsidP="007B72BE">
            <w:pPr>
              <w:jc w:val="center"/>
              <w:rPr>
                <w:rFonts w:ascii="Myriad Pro" w:hAnsi="Myriad Pro"/>
                <w:sz w:val="20"/>
                <w:szCs w:val="20"/>
              </w:rPr>
            </w:pPr>
            <w:r w:rsidRPr="002121A1">
              <w:rPr>
                <w:rFonts w:ascii="Myriad Pro" w:hAnsi="Myriad Pro"/>
                <w:sz w:val="20"/>
                <w:szCs w:val="20"/>
              </w:rPr>
              <w:t>10195</w:t>
            </w:r>
          </w:p>
        </w:tc>
        <w:tc>
          <w:tcPr>
            <w:tcW w:w="540" w:type="pct"/>
            <w:tcBorders>
              <w:top w:val="nil"/>
              <w:left w:val="nil"/>
              <w:bottom w:val="single" w:sz="4" w:space="0" w:color="auto"/>
              <w:right w:val="single" w:sz="4" w:space="0" w:color="auto"/>
            </w:tcBorders>
            <w:shd w:val="clear" w:color="auto" w:fill="auto"/>
            <w:noWrap/>
            <w:vAlign w:val="center"/>
            <w:hideMark/>
          </w:tcPr>
          <w:p w14:paraId="5CA7FCC9" w14:textId="77777777" w:rsidR="007B72BE" w:rsidRPr="00225833" w:rsidRDefault="00225833" w:rsidP="007B72BE">
            <w:pPr>
              <w:jc w:val="center"/>
              <w:rPr>
                <w:rFonts w:ascii="Myriad Pro" w:hAnsi="Myriad Pro"/>
                <w:sz w:val="20"/>
                <w:szCs w:val="20"/>
              </w:rPr>
            </w:pPr>
            <w:r w:rsidRPr="00225833">
              <w:rPr>
                <w:rFonts w:ascii="Myriad Pro" w:hAnsi="Myriad Pro"/>
                <w:sz w:val="20"/>
                <w:szCs w:val="20"/>
              </w:rPr>
              <w:t>н/д</w:t>
            </w:r>
          </w:p>
        </w:tc>
        <w:tc>
          <w:tcPr>
            <w:tcW w:w="540" w:type="pct"/>
            <w:tcBorders>
              <w:top w:val="nil"/>
              <w:left w:val="nil"/>
              <w:bottom w:val="single" w:sz="4" w:space="0" w:color="auto"/>
              <w:right w:val="single" w:sz="4" w:space="0" w:color="auto"/>
            </w:tcBorders>
            <w:shd w:val="clear" w:color="000000" w:fill="FFFFFF"/>
            <w:noWrap/>
            <w:vAlign w:val="center"/>
            <w:hideMark/>
          </w:tcPr>
          <w:p w14:paraId="339982C3" w14:textId="77777777" w:rsidR="007B72BE" w:rsidRPr="002121A1" w:rsidRDefault="007B72BE" w:rsidP="007B72BE">
            <w:pPr>
              <w:jc w:val="center"/>
              <w:rPr>
                <w:rFonts w:ascii="Myriad Pro" w:hAnsi="Myriad Pro"/>
                <w:sz w:val="20"/>
                <w:szCs w:val="20"/>
              </w:rPr>
            </w:pPr>
            <w:r w:rsidRPr="002121A1">
              <w:rPr>
                <w:rFonts w:ascii="Myriad Pro" w:hAnsi="Myriad Pro"/>
                <w:sz w:val="20"/>
                <w:szCs w:val="20"/>
              </w:rPr>
              <w:t>9374</w:t>
            </w:r>
          </w:p>
        </w:tc>
        <w:tc>
          <w:tcPr>
            <w:tcW w:w="715" w:type="pct"/>
            <w:tcBorders>
              <w:top w:val="nil"/>
              <w:left w:val="nil"/>
              <w:bottom w:val="single" w:sz="4" w:space="0" w:color="auto"/>
              <w:right w:val="single" w:sz="4" w:space="0" w:color="auto"/>
            </w:tcBorders>
            <w:shd w:val="clear" w:color="auto" w:fill="auto"/>
            <w:noWrap/>
            <w:vAlign w:val="center"/>
            <w:hideMark/>
          </w:tcPr>
          <w:p w14:paraId="233A4138" w14:textId="77777777" w:rsidR="007B72BE" w:rsidRPr="002121A1" w:rsidRDefault="007B72BE" w:rsidP="007B72BE">
            <w:pPr>
              <w:jc w:val="center"/>
              <w:rPr>
                <w:rFonts w:ascii="Myriad Pro" w:hAnsi="Myriad Pro"/>
                <w:sz w:val="20"/>
                <w:szCs w:val="20"/>
              </w:rPr>
            </w:pPr>
            <w:r w:rsidRPr="002121A1">
              <w:rPr>
                <w:rFonts w:ascii="Myriad Pro" w:hAnsi="Myriad Pro"/>
                <w:sz w:val="20"/>
                <w:szCs w:val="20"/>
              </w:rPr>
              <w:t>269,8</w:t>
            </w:r>
          </w:p>
        </w:tc>
        <w:tc>
          <w:tcPr>
            <w:tcW w:w="637" w:type="pct"/>
            <w:tcBorders>
              <w:top w:val="nil"/>
              <w:left w:val="nil"/>
              <w:bottom w:val="single" w:sz="4" w:space="0" w:color="auto"/>
              <w:right w:val="single" w:sz="4" w:space="0" w:color="auto"/>
            </w:tcBorders>
            <w:shd w:val="clear" w:color="auto" w:fill="auto"/>
            <w:noWrap/>
            <w:vAlign w:val="center"/>
            <w:hideMark/>
          </w:tcPr>
          <w:p w14:paraId="0CE4B4AC" w14:textId="77777777" w:rsidR="007B72BE" w:rsidRPr="002121A1" w:rsidRDefault="00225833" w:rsidP="007B72BE">
            <w:pPr>
              <w:jc w:val="center"/>
              <w:rPr>
                <w:rFonts w:ascii="Myriad Pro" w:hAnsi="Myriad Pro" w:cs="Tahoma"/>
                <w:sz w:val="20"/>
                <w:szCs w:val="20"/>
              </w:rPr>
            </w:pPr>
            <w:r>
              <w:rPr>
                <w:rFonts w:ascii="Myriad Pro" w:hAnsi="Myriad Pro" w:cs="Tahoma"/>
                <w:sz w:val="20"/>
                <w:szCs w:val="20"/>
              </w:rPr>
              <w:t>9 785</w:t>
            </w:r>
          </w:p>
        </w:tc>
        <w:tc>
          <w:tcPr>
            <w:tcW w:w="469" w:type="pct"/>
            <w:tcBorders>
              <w:top w:val="nil"/>
              <w:left w:val="nil"/>
              <w:bottom w:val="single" w:sz="4" w:space="0" w:color="auto"/>
              <w:right w:val="single" w:sz="4" w:space="0" w:color="auto"/>
            </w:tcBorders>
            <w:shd w:val="clear" w:color="000000" w:fill="FFFFFF"/>
            <w:noWrap/>
            <w:vAlign w:val="center"/>
            <w:hideMark/>
          </w:tcPr>
          <w:p w14:paraId="3CF3EE38" w14:textId="77777777" w:rsidR="007B72BE" w:rsidRPr="002121A1" w:rsidRDefault="007B72BE" w:rsidP="007B72BE">
            <w:pPr>
              <w:jc w:val="center"/>
              <w:rPr>
                <w:rFonts w:ascii="Myriad Pro" w:hAnsi="Myriad Pro"/>
                <w:sz w:val="20"/>
                <w:szCs w:val="20"/>
              </w:rPr>
            </w:pPr>
            <w:r w:rsidRPr="002121A1">
              <w:rPr>
                <w:rFonts w:ascii="Myriad Pro" w:hAnsi="Myriad Pro"/>
                <w:sz w:val="20"/>
                <w:szCs w:val="20"/>
              </w:rPr>
              <w:t>2</w:t>
            </w:r>
            <w:r w:rsidR="00225833">
              <w:rPr>
                <w:rFonts w:ascii="Myriad Pro" w:hAnsi="Myriad Pro"/>
                <w:sz w:val="20"/>
                <w:szCs w:val="20"/>
              </w:rPr>
              <w:t> 639,66</w:t>
            </w:r>
          </w:p>
        </w:tc>
      </w:tr>
      <w:tr w:rsidR="007B72BE" w:rsidRPr="002121A1" w14:paraId="608A7923" w14:textId="77777777" w:rsidTr="003563F7">
        <w:trPr>
          <w:trHeight w:val="382"/>
        </w:trPr>
        <w:tc>
          <w:tcPr>
            <w:tcW w:w="1543" w:type="pct"/>
            <w:tcBorders>
              <w:top w:val="nil"/>
              <w:left w:val="single" w:sz="4" w:space="0" w:color="auto"/>
              <w:bottom w:val="single" w:sz="4" w:space="0" w:color="auto"/>
              <w:right w:val="single" w:sz="4" w:space="0" w:color="auto"/>
            </w:tcBorders>
            <w:shd w:val="clear" w:color="auto" w:fill="auto"/>
            <w:vAlign w:val="center"/>
            <w:hideMark/>
          </w:tcPr>
          <w:p w14:paraId="1E66334C" w14:textId="77777777" w:rsidR="007B72BE" w:rsidRPr="002121A1" w:rsidRDefault="007B72BE" w:rsidP="007B72BE">
            <w:pPr>
              <w:rPr>
                <w:rFonts w:ascii="Myriad Pro" w:hAnsi="Myriad Pro"/>
                <w:sz w:val="20"/>
                <w:szCs w:val="20"/>
              </w:rPr>
            </w:pPr>
            <w:r w:rsidRPr="002121A1">
              <w:rPr>
                <w:rFonts w:ascii="Myriad Pro" w:hAnsi="Myriad Pro"/>
                <w:sz w:val="20"/>
                <w:szCs w:val="20"/>
              </w:rPr>
              <w:t>Суммарный размер платы за технологическое присоединение [п. 2.1 * п. 2.2 / 1000]:</w:t>
            </w:r>
          </w:p>
        </w:tc>
        <w:tc>
          <w:tcPr>
            <w:tcW w:w="556" w:type="pct"/>
            <w:tcBorders>
              <w:top w:val="nil"/>
              <w:left w:val="nil"/>
              <w:bottom w:val="single" w:sz="4" w:space="0" w:color="auto"/>
              <w:right w:val="single" w:sz="4" w:space="0" w:color="auto"/>
            </w:tcBorders>
            <w:shd w:val="clear" w:color="auto" w:fill="auto"/>
            <w:vAlign w:val="center"/>
            <w:hideMark/>
          </w:tcPr>
          <w:p w14:paraId="51CABD8E" w14:textId="77777777" w:rsidR="007B72BE" w:rsidRPr="002121A1" w:rsidRDefault="007B72BE" w:rsidP="007B72BE">
            <w:pPr>
              <w:jc w:val="center"/>
              <w:rPr>
                <w:rFonts w:ascii="Myriad Pro" w:hAnsi="Myriad Pro"/>
                <w:b/>
                <w:bCs/>
                <w:sz w:val="20"/>
                <w:szCs w:val="20"/>
              </w:rPr>
            </w:pPr>
            <w:r w:rsidRPr="002121A1">
              <w:rPr>
                <w:rFonts w:ascii="Myriad Pro" w:hAnsi="Myriad Pro"/>
                <w:b/>
                <w:bCs/>
                <w:sz w:val="20"/>
                <w:szCs w:val="20"/>
              </w:rPr>
              <w:t>522,96</w:t>
            </w:r>
          </w:p>
        </w:tc>
        <w:tc>
          <w:tcPr>
            <w:tcW w:w="540" w:type="pct"/>
            <w:tcBorders>
              <w:top w:val="nil"/>
              <w:left w:val="nil"/>
              <w:bottom w:val="single" w:sz="4" w:space="0" w:color="auto"/>
              <w:right w:val="single" w:sz="4" w:space="0" w:color="auto"/>
            </w:tcBorders>
            <w:shd w:val="clear" w:color="auto" w:fill="auto"/>
            <w:vAlign w:val="center"/>
            <w:hideMark/>
          </w:tcPr>
          <w:p w14:paraId="69D6CD58" w14:textId="77777777" w:rsidR="007B72BE" w:rsidRPr="002121A1" w:rsidRDefault="007B72BE" w:rsidP="007B72BE">
            <w:pPr>
              <w:jc w:val="center"/>
              <w:rPr>
                <w:rFonts w:ascii="Myriad Pro" w:hAnsi="Myriad Pro"/>
                <w:b/>
                <w:bCs/>
                <w:sz w:val="20"/>
                <w:szCs w:val="20"/>
              </w:rPr>
            </w:pPr>
            <w:r w:rsidRPr="002121A1">
              <w:rPr>
                <w:rFonts w:ascii="Myriad Pro" w:hAnsi="Myriad Pro"/>
                <w:b/>
                <w:bCs/>
                <w:sz w:val="20"/>
                <w:szCs w:val="20"/>
              </w:rPr>
              <w:t>477,29</w:t>
            </w:r>
          </w:p>
        </w:tc>
        <w:tc>
          <w:tcPr>
            <w:tcW w:w="540" w:type="pct"/>
            <w:tcBorders>
              <w:top w:val="nil"/>
              <w:left w:val="nil"/>
              <w:bottom w:val="single" w:sz="4" w:space="0" w:color="auto"/>
              <w:right w:val="single" w:sz="4" w:space="0" w:color="auto"/>
            </w:tcBorders>
            <w:shd w:val="clear" w:color="auto" w:fill="auto"/>
            <w:vAlign w:val="center"/>
            <w:hideMark/>
          </w:tcPr>
          <w:p w14:paraId="7090A439" w14:textId="77777777" w:rsidR="007B72BE" w:rsidRPr="002121A1" w:rsidRDefault="007B72BE" w:rsidP="007B72BE">
            <w:pPr>
              <w:jc w:val="center"/>
              <w:rPr>
                <w:rFonts w:ascii="Myriad Pro" w:hAnsi="Myriad Pro"/>
                <w:b/>
                <w:bCs/>
                <w:sz w:val="20"/>
                <w:szCs w:val="20"/>
              </w:rPr>
            </w:pPr>
            <w:r w:rsidRPr="002121A1">
              <w:rPr>
                <w:rFonts w:ascii="Myriad Pro" w:hAnsi="Myriad Pro"/>
                <w:b/>
                <w:bCs/>
                <w:sz w:val="20"/>
                <w:szCs w:val="20"/>
              </w:rPr>
              <w:t>427,41</w:t>
            </w:r>
          </w:p>
        </w:tc>
        <w:tc>
          <w:tcPr>
            <w:tcW w:w="715" w:type="pct"/>
            <w:tcBorders>
              <w:top w:val="nil"/>
              <w:left w:val="nil"/>
              <w:bottom w:val="single" w:sz="4" w:space="0" w:color="auto"/>
              <w:right w:val="single" w:sz="4" w:space="0" w:color="auto"/>
            </w:tcBorders>
            <w:shd w:val="clear" w:color="auto" w:fill="auto"/>
            <w:vAlign w:val="center"/>
            <w:hideMark/>
          </w:tcPr>
          <w:p w14:paraId="77F91730" w14:textId="77777777" w:rsidR="007B72BE" w:rsidRPr="002121A1" w:rsidRDefault="007B72BE" w:rsidP="007B72BE">
            <w:pPr>
              <w:jc w:val="center"/>
              <w:rPr>
                <w:rFonts w:ascii="Myriad Pro" w:hAnsi="Myriad Pro"/>
                <w:b/>
                <w:bCs/>
                <w:sz w:val="20"/>
                <w:szCs w:val="20"/>
              </w:rPr>
            </w:pPr>
            <w:r w:rsidRPr="002121A1">
              <w:rPr>
                <w:rFonts w:ascii="Myriad Pro" w:hAnsi="Myriad Pro"/>
                <w:b/>
                <w:bCs/>
                <w:sz w:val="20"/>
                <w:szCs w:val="20"/>
              </w:rPr>
              <w:t>466</w:t>
            </w:r>
          </w:p>
        </w:tc>
        <w:tc>
          <w:tcPr>
            <w:tcW w:w="637" w:type="pct"/>
            <w:tcBorders>
              <w:top w:val="nil"/>
              <w:left w:val="nil"/>
              <w:bottom w:val="single" w:sz="4" w:space="0" w:color="auto"/>
              <w:right w:val="single" w:sz="4" w:space="0" w:color="auto"/>
            </w:tcBorders>
            <w:shd w:val="clear" w:color="auto" w:fill="auto"/>
            <w:vAlign w:val="center"/>
            <w:hideMark/>
          </w:tcPr>
          <w:p w14:paraId="29FB8FA3" w14:textId="77777777" w:rsidR="007B72BE" w:rsidRPr="002121A1" w:rsidRDefault="007B72BE" w:rsidP="007B72BE">
            <w:pPr>
              <w:jc w:val="center"/>
              <w:rPr>
                <w:rFonts w:ascii="Myriad Pro" w:hAnsi="Myriad Pro"/>
                <w:b/>
                <w:bCs/>
                <w:sz w:val="20"/>
                <w:szCs w:val="20"/>
              </w:rPr>
            </w:pPr>
            <w:r w:rsidRPr="002121A1">
              <w:rPr>
                <w:rFonts w:ascii="Myriad Pro" w:hAnsi="Myriad Pro"/>
                <w:b/>
                <w:bCs/>
                <w:sz w:val="20"/>
                <w:szCs w:val="20"/>
              </w:rPr>
              <w:t>1 021</w:t>
            </w:r>
          </w:p>
        </w:tc>
        <w:tc>
          <w:tcPr>
            <w:tcW w:w="469" w:type="pct"/>
            <w:tcBorders>
              <w:top w:val="nil"/>
              <w:left w:val="nil"/>
              <w:bottom w:val="single" w:sz="4" w:space="0" w:color="auto"/>
              <w:right w:val="single" w:sz="4" w:space="0" w:color="auto"/>
            </w:tcBorders>
            <w:shd w:val="clear" w:color="auto" w:fill="auto"/>
            <w:vAlign w:val="center"/>
            <w:hideMark/>
          </w:tcPr>
          <w:p w14:paraId="32C23C27" w14:textId="77777777" w:rsidR="007B72BE" w:rsidRPr="002121A1" w:rsidRDefault="007B72BE" w:rsidP="007B72BE">
            <w:pPr>
              <w:jc w:val="center"/>
              <w:rPr>
                <w:rFonts w:ascii="Myriad Pro" w:hAnsi="Myriad Pro"/>
                <w:b/>
                <w:bCs/>
                <w:sz w:val="20"/>
                <w:szCs w:val="20"/>
              </w:rPr>
            </w:pPr>
            <w:r w:rsidRPr="002121A1">
              <w:rPr>
                <w:rFonts w:ascii="Myriad Pro" w:hAnsi="Myriad Pro"/>
                <w:b/>
                <w:bCs/>
                <w:sz w:val="20"/>
                <w:szCs w:val="20"/>
              </w:rPr>
              <w:t>476</w:t>
            </w:r>
          </w:p>
        </w:tc>
      </w:tr>
      <w:tr w:rsidR="007B72BE" w:rsidRPr="002121A1" w14:paraId="3FBF05F9" w14:textId="77777777" w:rsidTr="003563F7">
        <w:trPr>
          <w:trHeight w:val="450"/>
        </w:trPr>
        <w:tc>
          <w:tcPr>
            <w:tcW w:w="1543" w:type="pct"/>
            <w:tcBorders>
              <w:top w:val="nil"/>
              <w:left w:val="single" w:sz="4" w:space="0" w:color="auto"/>
              <w:bottom w:val="single" w:sz="4" w:space="0" w:color="auto"/>
              <w:right w:val="single" w:sz="4" w:space="0" w:color="auto"/>
            </w:tcBorders>
            <w:shd w:val="clear" w:color="auto" w:fill="auto"/>
            <w:vAlign w:val="center"/>
            <w:hideMark/>
          </w:tcPr>
          <w:p w14:paraId="3B560CCE" w14:textId="77777777" w:rsidR="007B72BE" w:rsidRPr="002121A1" w:rsidRDefault="007B72BE" w:rsidP="007B72BE">
            <w:pPr>
              <w:rPr>
                <w:rFonts w:ascii="Myriad Pro" w:hAnsi="Myriad Pro"/>
                <w:sz w:val="20"/>
                <w:szCs w:val="20"/>
              </w:rPr>
            </w:pPr>
            <w:r w:rsidRPr="002121A1">
              <w:rPr>
                <w:rFonts w:ascii="Myriad Pro" w:hAnsi="Myriad Pro"/>
                <w:sz w:val="20"/>
                <w:szCs w:val="20"/>
              </w:rPr>
              <w:t xml:space="preserve">Размер платы за технологическое присоединение 550 руб ( без НДС) </w:t>
            </w:r>
          </w:p>
        </w:tc>
        <w:tc>
          <w:tcPr>
            <w:tcW w:w="556" w:type="pct"/>
            <w:tcBorders>
              <w:top w:val="nil"/>
              <w:left w:val="nil"/>
              <w:bottom w:val="single" w:sz="4" w:space="0" w:color="auto"/>
              <w:right w:val="single" w:sz="4" w:space="0" w:color="auto"/>
            </w:tcBorders>
            <w:shd w:val="clear" w:color="auto" w:fill="auto"/>
            <w:vAlign w:val="center"/>
            <w:hideMark/>
          </w:tcPr>
          <w:p w14:paraId="6F36138C" w14:textId="77777777" w:rsidR="007B72BE" w:rsidRPr="002121A1" w:rsidRDefault="007B72BE" w:rsidP="007B72BE">
            <w:pPr>
              <w:jc w:val="center"/>
              <w:rPr>
                <w:rFonts w:ascii="Myriad Pro" w:hAnsi="Myriad Pro"/>
                <w:sz w:val="20"/>
                <w:szCs w:val="20"/>
              </w:rPr>
            </w:pPr>
            <w:r w:rsidRPr="002121A1">
              <w:rPr>
                <w:rFonts w:ascii="Myriad Pro" w:hAnsi="Myriad Pro"/>
                <w:sz w:val="20"/>
                <w:szCs w:val="20"/>
              </w:rPr>
              <w:t>466,10</w:t>
            </w:r>
          </w:p>
        </w:tc>
        <w:tc>
          <w:tcPr>
            <w:tcW w:w="540" w:type="pct"/>
            <w:tcBorders>
              <w:top w:val="nil"/>
              <w:left w:val="nil"/>
              <w:bottom w:val="single" w:sz="4" w:space="0" w:color="auto"/>
              <w:right w:val="single" w:sz="4" w:space="0" w:color="auto"/>
            </w:tcBorders>
            <w:shd w:val="clear" w:color="auto" w:fill="auto"/>
            <w:vAlign w:val="center"/>
            <w:hideMark/>
          </w:tcPr>
          <w:p w14:paraId="0898E477" w14:textId="77777777" w:rsidR="007B72BE" w:rsidRPr="002121A1" w:rsidRDefault="007B72BE" w:rsidP="007B72BE">
            <w:pPr>
              <w:jc w:val="center"/>
              <w:rPr>
                <w:rFonts w:ascii="Myriad Pro" w:hAnsi="Myriad Pro"/>
                <w:sz w:val="20"/>
                <w:szCs w:val="20"/>
              </w:rPr>
            </w:pPr>
            <w:r w:rsidRPr="002121A1">
              <w:rPr>
                <w:rFonts w:ascii="Myriad Pro" w:hAnsi="Myriad Pro"/>
                <w:sz w:val="20"/>
                <w:szCs w:val="20"/>
              </w:rPr>
              <w:t>466,10</w:t>
            </w:r>
          </w:p>
        </w:tc>
        <w:tc>
          <w:tcPr>
            <w:tcW w:w="540" w:type="pct"/>
            <w:tcBorders>
              <w:top w:val="nil"/>
              <w:left w:val="nil"/>
              <w:bottom w:val="single" w:sz="4" w:space="0" w:color="auto"/>
              <w:right w:val="single" w:sz="4" w:space="0" w:color="auto"/>
            </w:tcBorders>
            <w:shd w:val="clear" w:color="auto" w:fill="auto"/>
            <w:vAlign w:val="center"/>
            <w:hideMark/>
          </w:tcPr>
          <w:p w14:paraId="6C814D6B" w14:textId="77777777" w:rsidR="007B72BE" w:rsidRPr="002121A1" w:rsidRDefault="007B72BE" w:rsidP="007B72BE">
            <w:pPr>
              <w:jc w:val="center"/>
              <w:rPr>
                <w:rFonts w:ascii="Myriad Pro" w:hAnsi="Myriad Pro"/>
                <w:sz w:val="20"/>
                <w:szCs w:val="20"/>
              </w:rPr>
            </w:pPr>
            <w:r w:rsidRPr="002121A1">
              <w:rPr>
                <w:rFonts w:ascii="Myriad Pro" w:hAnsi="Myriad Pro"/>
                <w:sz w:val="20"/>
                <w:szCs w:val="20"/>
              </w:rPr>
              <w:t>466,10</w:t>
            </w:r>
          </w:p>
        </w:tc>
        <w:tc>
          <w:tcPr>
            <w:tcW w:w="715" w:type="pct"/>
            <w:tcBorders>
              <w:top w:val="nil"/>
              <w:left w:val="nil"/>
              <w:bottom w:val="single" w:sz="4" w:space="0" w:color="auto"/>
              <w:right w:val="single" w:sz="4" w:space="0" w:color="auto"/>
            </w:tcBorders>
            <w:shd w:val="clear" w:color="auto" w:fill="auto"/>
            <w:vAlign w:val="center"/>
            <w:hideMark/>
          </w:tcPr>
          <w:p w14:paraId="3783F7CF" w14:textId="77777777" w:rsidR="007B72BE" w:rsidRPr="002121A1" w:rsidRDefault="007B72BE" w:rsidP="007B72BE">
            <w:pPr>
              <w:jc w:val="center"/>
              <w:rPr>
                <w:rFonts w:ascii="Myriad Pro" w:hAnsi="Myriad Pro"/>
                <w:sz w:val="20"/>
                <w:szCs w:val="20"/>
              </w:rPr>
            </w:pPr>
            <w:r w:rsidRPr="002121A1">
              <w:rPr>
                <w:rFonts w:ascii="Myriad Pro" w:hAnsi="Myriad Pro"/>
                <w:sz w:val="20"/>
                <w:szCs w:val="20"/>
              </w:rPr>
              <w:t>466,1</w:t>
            </w:r>
          </w:p>
        </w:tc>
        <w:tc>
          <w:tcPr>
            <w:tcW w:w="637" w:type="pct"/>
            <w:tcBorders>
              <w:top w:val="nil"/>
              <w:left w:val="nil"/>
              <w:bottom w:val="single" w:sz="4" w:space="0" w:color="auto"/>
              <w:right w:val="single" w:sz="4" w:space="0" w:color="auto"/>
            </w:tcBorders>
            <w:shd w:val="clear" w:color="auto" w:fill="auto"/>
            <w:noWrap/>
            <w:vAlign w:val="center"/>
            <w:hideMark/>
          </w:tcPr>
          <w:p w14:paraId="5CC69671" w14:textId="77777777" w:rsidR="007B72BE" w:rsidRPr="002121A1" w:rsidRDefault="007B72BE" w:rsidP="007B72BE">
            <w:pPr>
              <w:jc w:val="center"/>
              <w:rPr>
                <w:rFonts w:ascii="Myriad Pro" w:hAnsi="Myriad Pro"/>
                <w:sz w:val="20"/>
                <w:szCs w:val="20"/>
              </w:rPr>
            </w:pPr>
            <w:r w:rsidRPr="002121A1">
              <w:rPr>
                <w:rFonts w:ascii="Myriad Pro" w:hAnsi="Myriad Pro"/>
                <w:sz w:val="20"/>
                <w:szCs w:val="20"/>
              </w:rPr>
              <w:t>x</w:t>
            </w:r>
          </w:p>
        </w:tc>
        <w:tc>
          <w:tcPr>
            <w:tcW w:w="469" w:type="pct"/>
            <w:tcBorders>
              <w:top w:val="nil"/>
              <w:left w:val="nil"/>
              <w:bottom w:val="single" w:sz="4" w:space="0" w:color="auto"/>
              <w:right w:val="single" w:sz="4" w:space="0" w:color="auto"/>
            </w:tcBorders>
            <w:shd w:val="clear" w:color="auto" w:fill="auto"/>
            <w:noWrap/>
            <w:vAlign w:val="center"/>
            <w:hideMark/>
          </w:tcPr>
          <w:p w14:paraId="49864983" w14:textId="77777777" w:rsidR="007B72BE" w:rsidRPr="002121A1" w:rsidRDefault="007B72BE" w:rsidP="007B72BE">
            <w:pPr>
              <w:jc w:val="center"/>
              <w:rPr>
                <w:rFonts w:ascii="Myriad Pro" w:hAnsi="Myriad Pro"/>
                <w:sz w:val="20"/>
                <w:szCs w:val="20"/>
              </w:rPr>
            </w:pPr>
            <w:r w:rsidRPr="002121A1">
              <w:rPr>
                <w:rFonts w:ascii="Myriad Pro" w:hAnsi="Myriad Pro"/>
                <w:sz w:val="20"/>
                <w:szCs w:val="20"/>
              </w:rPr>
              <w:t>x</w:t>
            </w:r>
          </w:p>
        </w:tc>
      </w:tr>
      <w:tr w:rsidR="007B72BE" w:rsidRPr="002121A1" w14:paraId="309F46A5" w14:textId="77777777" w:rsidTr="003563F7">
        <w:trPr>
          <w:trHeight w:val="509"/>
        </w:trPr>
        <w:tc>
          <w:tcPr>
            <w:tcW w:w="1543" w:type="pct"/>
            <w:tcBorders>
              <w:top w:val="nil"/>
              <w:left w:val="single" w:sz="4" w:space="0" w:color="auto"/>
              <w:bottom w:val="single" w:sz="4" w:space="0" w:color="auto"/>
              <w:right w:val="single" w:sz="4" w:space="0" w:color="auto"/>
            </w:tcBorders>
            <w:shd w:val="clear" w:color="auto" w:fill="auto"/>
            <w:vAlign w:val="center"/>
            <w:hideMark/>
          </w:tcPr>
          <w:p w14:paraId="1E550411" w14:textId="77777777" w:rsidR="007B72BE" w:rsidRPr="002121A1" w:rsidRDefault="007B72BE" w:rsidP="007B72BE">
            <w:pPr>
              <w:rPr>
                <w:rFonts w:ascii="Myriad Pro" w:hAnsi="Myriad Pro"/>
                <w:sz w:val="20"/>
                <w:szCs w:val="20"/>
              </w:rPr>
            </w:pPr>
            <w:r w:rsidRPr="002121A1">
              <w:rPr>
                <w:rFonts w:ascii="Myriad Pro" w:hAnsi="Myriad Pro"/>
                <w:sz w:val="20"/>
                <w:szCs w:val="20"/>
              </w:rPr>
              <w:t>Фактическое количество заключенных договоров на осуществление технологическое присоединение (шт.)</w:t>
            </w:r>
          </w:p>
        </w:tc>
        <w:tc>
          <w:tcPr>
            <w:tcW w:w="556" w:type="pct"/>
            <w:tcBorders>
              <w:top w:val="nil"/>
              <w:left w:val="nil"/>
              <w:bottom w:val="single" w:sz="4" w:space="0" w:color="auto"/>
              <w:right w:val="single" w:sz="4" w:space="0" w:color="auto"/>
            </w:tcBorders>
            <w:shd w:val="clear" w:color="auto" w:fill="auto"/>
            <w:vAlign w:val="center"/>
            <w:hideMark/>
          </w:tcPr>
          <w:p w14:paraId="3E89B527" w14:textId="77777777" w:rsidR="007B72BE" w:rsidRPr="002121A1" w:rsidRDefault="007B72BE" w:rsidP="007B72BE">
            <w:pPr>
              <w:jc w:val="center"/>
              <w:rPr>
                <w:rFonts w:ascii="Myriad Pro" w:hAnsi="Myriad Pro"/>
                <w:sz w:val="20"/>
                <w:szCs w:val="20"/>
              </w:rPr>
            </w:pPr>
            <w:r w:rsidRPr="002121A1">
              <w:rPr>
                <w:rFonts w:ascii="Myriad Pro" w:hAnsi="Myriad Pro"/>
                <w:sz w:val="20"/>
                <w:szCs w:val="20"/>
              </w:rPr>
              <w:t>1122</w:t>
            </w:r>
          </w:p>
        </w:tc>
        <w:tc>
          <w:tcPr>
            <w:tcW w:w="540" w:type="pct"/>
            <w:tcBorders>
              <w:top w:val="nil"/>
              <w:left w:val="nil"/>
              <w:bottom w:val="single" w:sz="4" w:space="0" w:color="auto"/>
              <w:right w:val="single" w:sz="4" w:space="0" w:color="auto"/>
            </w:tcBorders>
            <w:shd w:val="clear" w:color="auto" w:fill="auto"/>
            <w:vAlign w:val="center"/>
            <w:hideMark/>
          </w:tcPr>
          <w:p w14:paraId="43F75CC1" w14:textId="77777777" w:rsidR="007B72BE" w:rsidRPr="002121A1" w:rsidRDefault="007B72BE" w:rsidP="007B72BE">
            <w:pPr>
              <w:jc w:val="center"/>
              <w:rPr>
                <w:rFonts w:ascii="Myriad Pro" w:hAnsi="Myriad Pro"/>
                <w:sz w:val="20"/>
                <w:szCs w:val="20"/>
              </w:rPr>
            </w:pPr>
            <w:r w:rsidRPr="002121A1">
              <w:rPr>
                <w:rFonts w:ascii="Myriad Pro" w:hAnsi="Myriad Pro"/>
                <w:sz w:val="20"/>
                <w:szCs w:val="20"/>
              </w:rPr>
              <w:t>1024</w:t>
            </w:r>
          </w:p>
        </w:tc>
        <w:tc>
          <w:tcPr>
            <w:tcW w:w="540" w:type="pct"/>
            <w:tcBorders>
              <w:top w:val="nil"/>
              <w:left w:val="nil"/>
              <w:bottom w:val="single" w:sz="4" w:space="0" w:color="auto"/>
              <w:right w:val="single" w:sz="4" w:space="0" w:color="auto"/>
            </w:tcBorders>
            <w:shd w:val="clear" w:color="auto" w:fill="auto"/>
            <w:vAlign w:val="center"/>
            <w:hideMark/>
          </w:tcPr>
          <w:p w14:paraId="03AE2BD0" w14:textId="77777777" w:rsidR="007B72BE" w:rsidRPr="002121A1" w:rsidRDefault="007B72BE" w:rsidP="007B72BE">
            <w:pPr>
              <w:jc w:val="center"/>
              <w:rPr>
                <w:rFonts w:ascii="Myriad Pro" w:hAnsi="Myriad Pro"/>
                <w:sz w:val="20"/>
                <w:szCs w:val="20"/>
              </w:rPr>
            </w:pPr>
            <w:r w:rsidRPr="002121A1">
              <w:rPr>
                <w:rFonts w:ascii="Myriad Pro" w:hAnsi="Myriad Pro"/>
                <w:sz w:val="20"/>
                <w:szCs w:val="20"/>
              </w:rPr>
              <w:t>917</w:t>
            </w:r>
          </w:p>
        </w:tc>
        <w:tc>
          <w:tcPr>
            <w:tcW w:w="715" w:type="pct"/>
            <w:tcBorders>
              <w:top w:val="nil"/>
              <w:left w:val="nil"/>
              <w:bottom w:val="single" w:sz="4" w:space="0" w:color="auto"/>
              <w:right w:val="single" w:sz="4" w:space="0" w:color="auto"/>
            </w:tcBorders>
            <w:shd w:val="clear" w:color="auto" w:fill="auto"/>
            <w:noWrap/>
            <w:vAlign w:val="center"/>
            <w:hideMark/>
          </w:tcPr>
          <w:p w14:paraId="4BD379EB" w14:textId="77777777" w:rsidR="007B72BE" w:rsidRPr="002121A1" w:rsidRDefault="007B72BE" w:rsidP="007B72BE">
            <w:pPr>
              <w:jc w:val="center"/>
              <w:rPr>
                <w:rFonts w:ascii="Myriad Pro" w:hAnsi="Myriad Pro"/>
                <w:sz w:val="20"/>
                <w:szCs w:val="20"/>
              </w:rPr>
            </w:pPr>
            <w:r w:rsidRPr="002121A1">
              <w:rPr>
                <w:rFonts w:ascii="Myriad Pro" w:hAnsi="Myriad Pro"/>
                <w:sz w:val="20"/>
                <w:szCs w:val="20"/>
              </w:rPr>
              <w:t>x</w:t>
            </w:r>
          </w:p>
        </w:tc>
        <w:tc>
          <w:tcPr>
            <w:tcW w:w="637" w:type="pct"/>
            <w:tcBorders>
              <w:top w:val="nil"/>
              <w:left w:val="nil"/>
              <w:bottom w:val="single" w:sz="4" w:space="0" w:color="auto"/>
              <w:right w:val="single" w:sz="4" w:space="0" w:color="auto"/>
            </w:tcBorders>
            <w:shd w:val="clear" w:color="auto" w:fill="auto"/>
            <w:vAlign w:val="center"/>
            <w:hideMark/>
          </w:tcPr>
          <w:p w14:paraId="0AF8FE6C" w14:textId="77777777" w:rsidR="007B72BE" w:rsidRPr="002121A1" w:rsidRDefault="007B72BE" w:rsidP="007B72BE">
            <w:pPr>
              <w:jc w:val="center"/>
              <w:rPr>
                <w:rFonts w:ascii="Myriad Pro" w:hAnsi="Myriad Pro"/>
                <w:sz w:val="20"/>
                <w:szCs w:val="20"/>
              </w:rPr>
            </w:pPr>
            <w:r w:rsidRPr="002121A1">
              <w:rPr>
                <w:rFonts w:ascii="Myriad Pro" w:hAnsi="Myriad Pro"/>
                <w:sz w:val="20"/>
                <w:szCs w:val="20"/>
              </w:rPr>
              <w:t>1021</w:t>
            </w:r>
          </w:p>
        </w:tc>
        <w:tc>
          <w:tcPr>
            <w:tcW w:w="469" w:type="pct"/>
            <w:tcBorders>
              <w:top w:val="nil"/>
              <w:left w:val="nil"/>
              <w:bottom w:val="single" w:sz="4" w:space="0" w:color="auto"/>
              <w:right w:val="single" w:sz="4" w:space="0" w:color="auto"/>
            </w:tcBorders>
            <w:shd w:val="clear" w:color="auto" w:fill="auto"/>
            <w:noWrap/>
            <w:vAlign w:val="center"/>
            <w:hideMark/>
          </w:tcPr>
          <w:p w14:paraId="0D4524BE" w14:textId="77777777" w:rsidR="007B72BE" w:rsidRPr="002121A1" w:rsidRDefault="007B72BE" w:rsidP="007B72BE">
            <w:pPr>
              <w:jc w:val="center"/>
              <w:rPr>
                <w:rFonts w:ascii="Myriad Pro" w:hAnsi="Myriad Pro"/>
                <w:sz w:val="20"/>
                <w:szCs w:val="20"/>
              </w:rPr>
            </w:pPr>
            <w:r w:rsidRPr="002121A1">
              <w:rPr>
                <w:rFonts w:ascii="Myriad Pro" w:hAnsi="Myriad Pro"/>
                <w:sz w:val="20"/>
                <w:szCs w:val="20"/>
              </w:rPr>
              <w:t>x</w:t>
            </w:r>
          </w:p>
        </w:tc>
      </w:tr>
      <w:tr w:rsidR="00177D74" w:rsidRPr="002121A1" w14:paraId="1E2C408D" w14:textId="77777777" w:rsidTr="003563F7">
        <w:trPr>
          <w:trHeight w:val="703"/>
        </w:trPr>
        <w:tc>
          <w:tcPr>
            <w:tcW w:w="1543" w:type="pct"/>
            <w:tcBorders>
              <w:top w:val="nil"/>
              <w:left w:val="single" w:sz="4" w:space="0" w:color="auto"/>
              <w:bottom w:val="single" w:sz="4" w:space="0" w:color="auto"/>
              <w:right w:val="single" w:sz="4" w:space="0" w:color="auto"/>
            </w:tcBorders>
            <w:shd w:val="clear" w:color="000000" w:fill="E2EFDA"/>
            <w:vAlign w:val="center"/>
            <w:hideMark/>
          </w:tcPr>
          <w:p w14:paraId="6965F591" w14:textId="77777777" w:rsidR="007B72BE" w:rsidRPr="002121A1" w:rsidRDefault="007B72BE" w:rsidP="007B72BE">
            <w:pPr>
              <w:rPr>
                <w:rFonts w:ascii="Myriad Pro" w:hAnsi="Myriad Pro"/>
                <w:sz w:val="20"/>
                <w:szCs w:val="20"/>
              </w:rPr>
            </w:pPr>
            <w:r w:rsidRPr="002121A1">
              <w:rPr>
                <w:rFonts w:ascii="Myriad Pro" w:hAnsi="Myriad Pro"/>
                <w:sz w:val="20"/>
                <w:szCs w:val="20"/>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p>
        </w:tc>
        <w:tc>
          <w:tcPr>
            <w:tcW w:w="556" w:type="pct"/>
            <w:tcBorders>
              <w:top w:val="nil"/>
              <w:left w:val="nil"/>
              <w:bottom w:val="single" w:sz="4" w:space="0" w:color="auto"/>
              <w:right w:val="single" w:sz="4" w:space="0" w:color="auto"/>
            </w:tcBorders>
            <w:shd w:val="clear" w:color="000000" w:fill="E2EFDA"/>
            <w:noWrap/>
            <w:vAlign w:val="center"/>
            <w:hideMark/>
          </w:tcPr>
          <w:p w14:paraId="078A9C69" w14:textId="77777777" w:rsidR="007B72BE" w:rsidRPr="002121A1" w:rsidRDefault="007B72BE" w:rsidP="007B72BE">
            <w:pPr>
              <w:jc w:val="center"/>
              <w:rPr>
                <w:rFonts w:ascii="Myriad Pro" w:hAnsi="Myriad Pro"/>
                <w:sz w:val="20"/>
                <w:szCs w:val="20"/>
              </w:rPr>
            </w:pPr>
            <w:r w:rsidRPr="002121A1">
              <w:rPr>
                <w:rFonts w:ascii="Myriad Pro" w:hAnsi="Myriad Pro"/>
                <w:sz w:val="20"/>
                <w:szCs w:val="20"/>
              </w:rPr>
              <w:t> </w:t>
            </w:r>
          </w:p>
        </w:tc>
        <w:tc>
          <w:tcPr>
            <w:tcW w:w="540" w:type="pct"/>
            <w:tcBorders>
              <w:top w:val="nil"/>
              <w:left w:val="nil"/>
              <w:bottom w:val="single" w:sz="4" w:space="0" w:color="auto"/>
              <w:right w:val="single" w:sz="4" w:space="0" w:color="auto"/>
            </w:tcBorders>
            <w:shd w:val="clear" w:color="000000" w:fill="E2EFDA"/>
            <w:noWrap/>
            <w:vAlign w:val="center"/>
            <w:hideMark/>
          </w:tcPr>
          <w:p w14:paraId="6B9F2EBA" w14:textId="77777777" w:rsidR="007B72BE" w:rsidRPr="002121A1" w:rsidRDefault="007B72BE" w:rsidP="007B72BE">
            <w:pPr>
              <w:jc w:val="center"/>
              <w:rPr>
                <w:rFonts w:ascii="Myriad Pro" w:hAnsi="Myriad Pro"/>
                <w:sz w:val="20"/>
                <w:szCs w:val="20"/>
              </w:rPr>
            </w:pPr>
            <w:r w:rsidRPr="002121A1">
              <w:rPr>
                <w:rFonts w:ascii="Myriad Pro" w:hAnsi="Myriad Pro"/>
                <w:sz w:val="20"/>
                <w:szCs w:val="20"/>
              </w:rPr>
              <w:t> </w:t>
            </w:r>
          </w:p>
        </w:tc>
        <w:tc>
          <w:tcPr>
            <w:tcW w:w="540" w:type="pct"/>
            <w:tcBorders>
              <w:top w:val="nil"/>
              <w:left w:val="nil"/>
              <w:bottom w:val="single" w:sz="4" w:space="0" w:color="auto"/>
              <w:right w:val="single" w:sz="4" w:space="0" w:color="auto"/>
            </w:tcBorders>
            <w:shd w:val="clear" w:color="000000" w:fill="E2EFDA"/>
            <w:noWrap/>
            <w:vAlign w:val="center"/>
            <w:hideMark/>
          </w:tcPr>
          <w:p w14:paraId="54D07374" w14:textId="77777777" w:rsidR="007B72BE" w:rsidRPr="002121A1" w:rsidRDefault="007B72BE" w:rsidP="007B72BE">
            <w:pPr>
              <w:jc w:val="center"/>
              <w:rPr>
                <w:rFonts w:ascii="Myriad Pro" w:hAnsi="Myriad Pro"/>
                <w:sz w:val="20"/>
                <w:szCs w:val="20"/>
              </w:rPr>
            </w:pPr>
            <w:r w:rsidRPr="002121A1">
              <w:rPr>
                <w:rFonts w:ascii="Myriad Pro" w:hAnsi="Myriad Pro"/>
                <w:sz w:val="20"/>
                <w:szCs w:val="20"/>
              </w:rPr>
              <w:t> </w:t>
            </w:r>
          </w:p>
        </w:tc>
        <w:tc>
          <w:tcPr>
            <w:tcW w:w="715" w:type="pct"/>
            <w:tcBorders>
              <w:top w:val="nil"/>
              <w:left w:val="nil"/>
              <w:bottom w:val="single" w:sz="4" w:space="0" w:color="auto"/>
              <w:right w:val="single" w:sz="4" w:space="0" w:color="auto"/>
            </w:tcBorders>
            <w:shd w:val="clear" w:color="000000" w:fill="E2EFDA"/>
            <w:noWrap/>
            <w:hideMark/>
          </w:tcPr>
          <w:p w14:paraId="5BEA19E8" w14:textId="77777777" w:rsidR="007B72BE" w:rsidRPr="002121A1" w:rsidRDefault="007B72BE" w:rsidP="007B72BE">
            <w:pPr>
              <w:rPr>
                <w:rFonts w:ascii="Myriad Pro" w:hAnsi="Myriad Pro" w:cs="Tahoma"/>
                <w:sz w:val="20"/>
                <w:szCs w:val="20"/>
              </w:rPr>
            </w:pPr>
            <w:r w:rsidRPr="002121A1">
              <w:rPr>
                <w:rFonts w:ascii="Myriad Pro" w:hAnsi="Myriad Pro" w:cs="Tahoma"/>
                <w:sz w:val="20"/>
                <w:szCs w:val="20"/>
              </w:rPr>
              <w:t> </w:t>
            </w:r>
          </w:p>
        </w:tc>
        <w:tc>
          <w:tcPr>
            <w:tcW w:w="637" w:type="pct"/>
            <w:tcBorders>
              <w:top w:val="nil"/>
              <w:left w:val="nil"/>
              <w:bottom w:val="single" w:sz="4" w:space="0" w:color="auto"/>
              <w:right w:val="single" w:sz="4" w:space="0" w:color="auto"/>
            </w:tcBorders>
            <w:shd w:val="clear" w:color="000000" w:fill="E2EFDA"/>
            <w:noWrap/>
            <w:hideMark/>
          </w:tcPr>
          <w:p w14:paraId="3EF0C148" w14:textId="77777777" w:rsidR="007B72BE" w:rsidRPr="002121A1" w:rsidRDefault="007B72BE" w:rsidP="007B72BE">
            <w:pPr>
              <w:rPr>
                <w:rFonts w:ascii="Myriad Pro" w:hAnsi="Myriad Pro" w:cs="Tahoma"/>
                <w:sz w:val="20"/>
                <w:szCs w:val="20"/>
              </w:rPr>
            </w:pPr>
            <w:r w:rsidRPr="002121A1">
              <w:rPr>
                <w:rFonts w:ascii="Myriad Pro" w:hAnsi="Myriad Pro" w:cs="Tahoma"/>
                <w:sz w:val="20"/>
                <w:szCs w:val="20"/>
              </w:rPr>
              <w:t> </w:t>
            </w:r>
          </w:p>
        </w:tc>
        <w:tc>
          <w:tcPr>
            <w:tcW w:w="469" w:type="pct"/>
            <w:tcBorders>
              <w:top w:val="nil"/>
              <w:left w:val="nil"/>
              <w:bottom w:val="single" w:sz="4" w:space="0" w:color="auto"/>
              <w:right w:val="single" w:sz="4" w:space="0" w:color="auto"/>
            </w:tcBorders>
            <w:shd w:val="clear" w:color="000000" w:fill="E2EFDA"/>
            <w:noWrap/>
            <w:vAlign w:val="center"/>
            <w:hideMark/>
          </w:tcPr>
          <w:p w14:paraId="3533C57E" w14:textId="77777777" w:rsidR="007B72BE" w:rsidRPr="002121A1" w:rsidRDefault="00225833" w:rsidP="007B72BE">
            <w:pPr>
              <w:jc w:val="center"/>
              <w:rPr>
                <w:rFonts w:ascii="Myriad Pro" w:hAnsi="Myriad Pro"/>
                <w:b/>
                <w:bCs/>
                <w:sz w:val="20"/>
                <w:szCs w:val="20"/>
              </w:rPr>
            </w:pPr>
            <w:r w:rsidRPr="00225833">
              <w:rPr>
                <w:rFonts w:ascii="Myriad Pro" w:hAnsi="Myriad Pro"/>
                <w:b/>
                <w:bCs/>
                <w:sz w:val="20"/>
                <w:szCs w:val="20"/>
              </w:rPr>
              <w:t>7 360,9</w:t>
            </w:r>
          </w:p>
        </w:tc>
      </w:tr>
    </w:tbl>
    <w:p w14:paraId="22B52988" w14:textId="77777777" w:rsidR="00177D74" w:rsidRDefault="00177D74" w:rsidP="00A04CEE">
      <w:pPr>
        <w:spacing w:line="360" w:lineRule="auto"/>
        <w:ind w:firstLine="567"/>
        <w:jc w:val="both"/>
        <w:rPr>
          <w:rFonts w:ascii="Myriad Pro" w:hAnsi="Myriad Pro"/>
          <w:sz w:val="26"/>
          <w:szCs w:val="26"/>
        </w:rPr>
        <w:sectPr w:rsidR="00177D74" w:rsidSect="00085240">
          <w:pgSz w:w="16838" w:h="11906" w:orient="landscape"/>
          <w:pgMar w:top="1701" w:right="851" w:bottom="851" w:left="1134" w:header="1247" w:footer="709" w:gutter="0"/>
          <w:cols w:space="708"/>
          <w:docGrid w:linePitch="360"/>
        </w:sectPr>
      </w:pPr>
    </w:p>
    <w:p w14:paraId="1B0704C0" w14:textId="77777777" w:rsidR="00A04CEE" w:rsidRDefault="00177D74" w:rsidP="00A04CEE">
      <w:pPr>
        <w:spacing w:line="360" w:lineRule="auto"/>
        <w:ind w:firstLine="567"/>
        <w:jc w:val="both"/>
        <w:rPr>
          <w:rFonts w:ascii="Myriad Pro" w:hAnsi="Myriad Pro"/>
          <w:sz w:val="26"/>
          <w:szCs w:val="26"/>
        </w:rPr>
      </w:pPr>
      <w:r>
        <w:rPr>
          <w:rFonts w:ascii="Myriad Pro" w:hAnsi="Myriad Pro"/>
          <w:sz w:val="26"/>
          <w:szCs w:val="26"/>
        </w:rPr>
        <w:lastRenderedPageBreak/>
        <w:t>Размер средств по статье «Выпадающие доходы от льготного ТП»</w:t>
      </w:r>
      <w:r w:rsidRPr="00177D74">
        <w:t xml:space="preserve"> </w:t>
      </w:r>
      <w:r w:rsidRPr="00177D74">
        <w:rPr>
          <w:rFonts w:ascii="Myriad Pro" w:hAnsi="Myriad Pro"/>
          <w:sz w:val="26"/>
          <w:szCs w:val="26"/>
        </w:rPr>
        <w:t>на выполнение организационно-технических мероприятий</w:t>
      </w:r>
      <w:r>
        <w:rPr>
          <w:rFonts w:ascii="Myriad Pro" w:hAnsi="Myriad Pro"/>
          <w:sz w:val="26"/>
          <w:szCs w:val="26"/>
        </w:rPr>
        <w:t xml:space="preserve">, определенный Исполнителем на 2017 год составил </w:t>
      </w:r>
      <w:r w:rsidR="00225833">
        <w:rPr>
          <w:rFonts w:ascii="Myriad Pro" w:hAnsi="Myriad Pro"/>
          <w:sz w:val="26"/>
          <w:szCs w:val="26"/>
        </w:rPr>
        <w:t>7 360,9</w:t>
      </w:r>
      <w:r>
        <w:rPr>
          <w:rFonts w:ascii="Myriad Pro" w:hAnsi="Myriad Pro"/>
          <w:sz w:val="26"/>
          <w:szCs w:val="26"/>
        </w:rPr>
        <w:t xml:space="preserve"> тыс. руб.</w:t>
      </w:r>
      <w:r w:rsidR="00160336" w:rsidRPr="00160336">
        <w:rPr>
          <w:rFonts w:ascii="Myriad Pro" w:hAnsi="Myriad Pro"/>
          <w:sz w:val="26"/>
          <w:szCs w:val="26"/>
        </w:rPr>
        <w:tab/>
      </w:r>
      <w:r w:rsidR="00160336" w:rsidRPr="00160336">
        <w:rPr>
          <w:rFonts w:ascii="Myriad Pro" w:hAnsi="Myriad Pro"/>
          <w:sz w:val="26"/>
          <w:szCs w:val="26"/>
        </w:rPr>
        <w:tab/>
      </w:r>
    </w:p>
    <w:p w14:paraId="774DF205" w14:textId="77777777" w:rsidR="00177D74" w:rsidRDefault="00177D74" w:rsidP="00177D74">
      <w:pPr>
        <w:spacing w:before="240" w:line="360" w:lineRule="auto"/>
        <w:ind w:firstLine="709"/>
        <w:jc w:val="both"/>
        <w:rPr>
          <w:rFonts w:ascii="Myriad Pro" w:hAnsi="Myriad Pro"/>
          <w:sz w:val="26"/>
          <w:szCs w:val="26"/>
        </w:rPr>
      </w:pPr>
      <w:r w:rsidRPr="00182370">
        <w:rPr>
          <w:rFonts w:ascii="Myriad Pro" w:hAnsi="Myriad Pro"/>
          <w:i/>
          <w:iCs/>
          <w:sz w:val="26"/>
          <w:szCs w:val="26"/>
        </w:rPr>
        <w:t>Выпадающие доходы,</w:t>
      </w:r>
      <w:r>
        <w:rPr>
          <w:rFonts w:ascii="Myriad Pro" w:hAnsi="Myriad Pro"/>
          <w:i/>
          <w:iCs/>
          <w:sz w:val="26"/>
          <w:szCs w:val="26"/>
        </w:rPr>
        <w:t xml:space="preserve"> </w:t>
      </w:r>
      <w:r w:rsidRPr="00883331">
        <w:rPr>
          <w:rFonts w:ascii="Myriad Pro" w:hAnsi="Myriad Pro"/>
          <w:i/>
          <w:iCs/>
          <w:sz w:val="26"/>
          <w:szCs w:val="26"/>
        </w:rPr>
        <w:t xml:space="preserve">по мероприятиям </w:t>
      </w:r>
      <w:r>
        <w:rPr>
          <w:rFonts w:ascii="Myriad Pro" w:hAnsi="Myriad Pro"/>
          <w:i/>
          <w:iCs/>
          <w:sz w:val="26"/>
          <w:szCs w:val="26"/>
        </w:rPr>
        <w:t>«</w:t>
      </w:r>
      <w:r w:rsidRPr="00883331">
        <w:rPr>
          <w:rFonts w:ascii="Myriad Pro" w:hAnsi="Myriad Pro"/>
          <w:i/>
          <w:iCs/>
          <w:sz w:val="26"/>
          <w:szCs w:val="26"/>
        </w:rPr>
        <w:t>последней мили», связанные с осуществлением технологического присоединения</w:t>
      </w:r>
    </w:p>
    <w:p w14:paraId="044A9378" w14:textId="77777777" w:rsidR="009F42E0" w:rsidRDefault="009F42E0" w:rsidP="009F42E0">
      <w:pPr>
        <w:pStyle w:val="a7"/>
        <w:tabs>
          <w:tab w:val="left" w:pos="1134"/>
        </w:tabs>
        <w:autoSpaceDE w:val="0"/>
        <w:autoSpaceDN w:val="0"/>
        <w:adjustRightInd w:val="0"/>
        <w:spacing w:line="360" w:lineRule="auto"/>
        <w:ind w:left="0" w:firstLine="567"/>
        <w:jc w:val="both"/>
        <w:rPr>
          <w:rFonts w:ascii="Myriad Pro" w:hAnsi="Myriad Pro"/>
          <w:sz w:val="26"/>
          <w:szCs w:val="26"/>
        </w:rPr>
      </w:pPr>
      <w:r w:rsidRPr="00962324">
        <w:rPr>
          <w:rFonts w:ascii="Myriad Pro" w:hAnsi="Myriad Pro"/>
          <w:sz w:val="26"/>
          <w:szCs w:val="26"/>
        </w:rPr>
        <w:t xml:space="preserve">Отсутствие </w:t>
      </w:r>
      <w:r w:rsidRPr="00A17D6F">
        <w:rPr>
          <w:rFonts w:ascii="Myriad Pro" w:hAnsi="Myriad Pro"/>
          <w:sz w:val="26"/>
          <w:szCs w:val="26"/>
        </w:rPr>
        <w:t xml:space="preserve">в составе материалов </w:t>
      </w:r>
      <w:r w:rsidRPr="00962324">
        <w:rPr>
          <w:rFonts w:ascii="Myriad Pro" w:hAnsi="Myriad Pro"/>
          <w:sz w:val="26"/>
          <w:szCs w:val="26"/>
        </w:rPr>
        <w:t xml:space="preserve">полного </w:t>
      </w:r>
      <w:r>
        <w:rPr>
          <w:rFonts w:ascii="Myriad Pro" w:hAnsi="Myriad Pro"/>
          <w:sz w:val="26"/>
          <w:szCs w:val="26"/>
        </w:rPr>
        <w:t>комплекта</w:t>
      </w:r>
      <w:r w:rsidRPr="00962324">
        <w:rPr>
          <w:rFonts w:ascii="Myriad Pro" w:hAnsi="Myriad Pro"/>
          <w:sz w:val="26"/>
          <w:szCs w:val="26"/>
        </w:rPr>
        <w:t xml:space="preserve"> материалов, а также реестра договоров по технологическому присоединению, исполненных в 201</w:t>
      </w:r>
      <w:r>
        <w:rPr>
          <w:rFonts w:ascii="Myriad Pro" w:hAnsi="Myriad Pro"/>
          <w:sz w:val="26"/>
          <w:szCs w:val="26"/>
        </w:rPr>
        <w:t>3</w:t>
      </w:r>
      <w:r w:rsidRPr="00962324">
        <w:rPr>
          <w:rFonts w:ascii="Myriad Pro" w:hAnsi="Myriad Pro"/>
          <w:sz w:val="26"/>
          <w:szCs w:val="26"/>
        </w:rPr>
        <w:t>-201</w:t>
      </w:r>
      <w:r>
        <w:rPr>
          <w:rFonts w:ascii="Myriad Pro" w:hAnsi="Myriad Pro"/>
          <w:sz w:val="26"/>
          <w:szCs w:val="26"/>
        </w:rPr>
        <w:t>5</w:t>
      </w:r>
      <w:r w:rsidRPr="00962324">
        <w:rPr>
          <w:rFonts w:ascii="Myriad Pro" w:hAnsi="Myriad Pro"/>
          <w:sz w:val="26"/>
          <w:szCs w:val="26"/>
        </w:rPr>
        <w:t xml:space="preserve"> гг</w:t>
      </w:r>
      <w:r w:rsidR="00D32B3B">
        <w:rPr>
          <w:rFonts w:ascii="Myriad Pro" w:hAnsi="Myriad Pro"/>
          <w:sz w:val="26"/>
          <w:szCs w:val="26"/>
        </w:rPr>
        <w:t>.</w:t>
      </w:r>
      <w:r w:rsidRPr="00962324">
        <w:rPr>
          <w:rFonts w:ascii="Myriad Pro" w:hAnsi="Myriad Pro"/>
          <w:sz w:val="26"/>
          <w:szCs w:val="26"/>
        </w:rPr>
        <w:t xml:space="preserve"> с указанием объемов строительства по мероприятиям, указанным в технических условиях, </w:t>
      </w:r>
      <w:r w:rsidR="009F2793">
        <w:rPr>
          <w:rFonts w:ascii="Myriad Pro" w:hAnsi="Myriad Pro"/>
          <w:sz w:val="26"/>
          <w:szCs w:val="26"/>
        </w:rPr>
        <w:t>с учетом марки и сечения провода</w:t>
      </w:r>
      <w:r w:rsidRPr="00962324">
        <w:rPr>
          <w:rFonts w:ascii="Myriad Pro" w:hAnsi="Myriad Pro"/>
          <w:sz w:val="26"/>
          <w:szCs w:val="26"/>
        </w:rPr>
        <w:t xml:space="preserve">, не позволяют </w:t>
      </w:r>
      <w:r>
        <w:rPr>
          <w:rFonts w:ascii="Myriad Pro" w:hAnsi="Myriad Pro"/>
          <w:sz w:val="26"/>
          <w:szCs w:val="26"/>
        </w:rPr>
        <w:t>Исполнителю</w:t>
      </w:r>
      <w:r w:rsidRPr="00962324">
        <w:rPr>
          <w:rFonts w:ascii="Myriad Pro" w:hAnsi="Myriad Pro"/>
          <w:sz w:val="26"/>
          <w:szCs w:val="26"/>
        </w:rPr>
        <w:t xml:space="preserve"> провести пообъектный анализ фактических расходов и </w:t>
      </w:r>
      <w:r>
        <w:rPr>
          <w:rFonts w:ascii="Myriad Pro" w:hAnsi="Myriad Pro"/>
          <w:sz w:val="26"/>
          <w:szCs w:val="26"/>
        </w:rPr>
        <w:t>рассчитать</w:t>
      </w:r>
      <w:r w:rsidRPr="00962324">
        <w:rPr>
          <w:rFonts w:ascii="Myriad Pro" w:hAnsi="Myriad Pro"/>
          <w:sz w:val="26"/>
          <w:szCs w:val="26"/>
        </w:rPr>
        <w:t xml:space="preserve"> </w:t>
      </w:r>
      <w:r>
        <w:rPr>
          <w:rFonts w:ascii="Myriad Pro" w:hAnsi="Myriad Pro"/>
          <w:sz w:val="26"/>
          <w:szCs w:val="26"/>
        </w:rPr>
        <w:t>плановые</w:t>
      </w:r>
      <w:r w:rsidRPr="00962324">
        <w:rPr>
          <w:rFonts w:ascii="Myriad Pro" w:hAnsi="Myriad Pro"/>
          <w:sz w:val="26"/>
          <w:szCs w:val="26"/>
        </w:rPr>
        <w:t xml:space="preserve"> выпадающие доходы от технологического присоединения на экономически обоснованном уровне.</w:t>
      </w:r>
    </w:p>
    <w:p w14:paraId="3C081A91" w14:textId="77777777" w:rsidR="009F2793" w:rsidRDefault="009F2793" w:rsidP="009F42E0">
      <w:pPr>
        <w:pStyle w:val="a7"/>
        <w:tabs>
          <w:tab w:val="left" w:pos="1134"/>
        </w:tabs>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 xml:space="preserve">При этом, Исполнитель отмечает, что при расчете плановых затрат на 2017 год в целях недопущения двойного учета расходов Комитетом по тарифам были исключены амортизационные отчисления, направляемые как источник финансирование Инвестиционной программы на реализацию проектов, связанных с технологическим присоединением льготных групп заявителей, размер исключенных средств (30 818,0 тыс. руб.) не соответствует уровню финансирования (23 284,75 тыс. руб.) мероприятий, связанных со строительство «последней мили», указанному в инвестиционной программе, утвержденной приказом Минэнерго от </w:t>
      </w:r>
      <w:r w:rsidRPr="009B4BF6">
        <w:rPr>
          <w:rFonts w:ascii="Myriad Pro" w:hAnsi="Myriad Pro"/>
          <w:sz w:val="26"/>
          <w:szCs w:val="26"/>
        </w:rPr>
        <w:t xml:space="preserve">30.12.2016 </w:t>
      </w:r>
      <w:r>
        <w:rPr>
          <w:rFonts w:ascii="Myriad Pro" w:hAnsi="Myriad Pro"/>
          <w:sz w:val="26"/>
          <w:szCs w:val="26"/>
        </w:rPr>
        <w:t>№1471 на 7 533,25 тыс. руб.</w:t>
      </w:r>
    </w:p>
    <w:p w14:paraId="1DEFFA74" w14:textId="77777777" w:rsidR="00270932" w:rsidRDefault="00270932" w:rsidP="009F42E0">
      <w:pPr>
        <w:pStyle w:val="a7"/>
        <w:tabs>
          <w:tab w:val="left" w:pos="1134"/>
        </w:tabs>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 xml:space="preserve">Таким образом, размер выпадающих доходов на 2017 год определен Исполнителем в размере 23 409,72 тыс. руб. </w:t>
      </w:r>
    </w:p>
    <w:p w14:paraId="1A67FC73" w14:textId="77777777" w:rsidR="009F42E0" w:rsidRPr="000725F1" w:rsidRDefault="009F42E0" w:rsidP="009F42E0">
      <w:pPr>
        <w:pStyle w:val="a7"/>
        <w:tabs>
          <w:tab w:val="left" w:pos="993"/>
        </w:tabs>
        <w:spacing w:line="360" w:lineRule="auto"/>
        <w:ind w:left="0" w:firstLine="567"/>
        <w:jc w:val="both"/>
        <w:rPr>
          <w:rFonts w:ascii="Myriad Pro" w:hAnsi="Myriad Pro"/>
          <w:sz w:val="26"/>
          <w:szCs w:val="26"/>
        </w:rPr>
      </w:pPr>
      <w:r w:rsidRPr="000725F1">
        <w:rPr>
          <w:rFonts w:ascii="Myriad Pro" w:hAnsi="Myriad Pro"/>
          <w:sz w:val="26"/>
          <w:szCs w:val="26"/>
        </w:rPr>
        <w:t>В целях обоснования фактических расходов по технологическому присоединению филиалу «</w:t>
      </w:r>
      <w:r>
        <w:rPr>
          <w:rFonts w:ascii="Myriad Pro" w:hAnsi="Myriad Pro"/>
          <w:sz w:val="26"/>
          <w:szCs w:val="26"/>
        </w:rPr>
        <w:t>ГАЭС</w:t>
      </w:r>
      <w:r w:rsidRPr="000725F1">
        <w:rPr>
          <w:rFonts w:ascii="Myriad Pro" w:hAnsi="Myriad Pro"/>
          <w:sz w:val="26"/>
          <w:szCs w:val="26"/>
        </w:rPr>
        <w:t>»</w:t>
      </w:r>
      <w:r w:rsidR="009F2793">
        <w:rPr>
          <w:rFonts w:ascii="Myriad Pro" w:hAnsi="Myriad Pro"/>
          <w:sz w:val="26"/>
          <w:szCs w:val="26"/>
        </w:rPr>
        <w:t xml:space="preserve"> Исполнитель</w:t>
      </w:r>
      <w:r w:rsidRPr="000725F1">
        <w:rPr>
          <w:rFonts w:ascii="Myriad Pro" w:hAnsi="Myriad Pro"/>
          <w:sz w:val="26"/>
          <w:szCs w:val="26"/>
        </w:rPr>
        <w:t xml:space="preserve"> </w:t>
      </w:r>
      <w:r>
        <w:rPr>
          <w:rFonts w:ascii="Myriad Pro" w:hAnsi="Myriad Pro"/>
          <w:sz w:val="26"/>
          <w:szCs w:val="26"/>
        </w:rPr>
        <w:t>рекомендует</w:t>
      </w:r>
      <w:r w:rsidRPr="000725F1">
        <w:rPr>
          <w:rFonts w:ascii="Myriad Pro" w:hAnsi="Myriad Pro"/>
          <w:sz w:val="26"/>
          <w:szCs w:val="26"/>
        </w:rPr>
        <w:t xml:space="preserve"> представ</w:t>
      </w:r>
      <w:r>
        <w:rPr>
          <w:rFonts w:ascii="Myriad Pro" w:hAnsi="Myriad Pro"/>
          <w:sz w:val="26"/>
          <w:szCs w:val="26"/>
        </w:rPr>
        <w:t>ля</w:t>
      </w:r>
      <w:r w:rsidRPr="000725F1">
        <w:rPr>
          <w:rFonts w:ascii="Myriad Pro" w:hAnsi="Myriad Pro"/>
          <w:sz w:val="26"/>
          <w:szCs w:val="26"/>
        </w:rPr>
        <w:t xml:space="preserve">ть в </w:t>
      </w:r>
      <w:r w:rsidR="00081645">
        <w:rPr>
          <w:rFonts w:ascii="Myriad Pro" w:hAnsi="Myriad Pro"/>
          <w:sz w:val="26"/>
          <w:szCs w:val="26"/>
        </w:rPr>
        <w:t>Комитет</w:t>
      </w:r>
      <w:r w:rsidRPr="000725F1">
        <w:rPr>
          <w:rFonts w:ascii="Myriad Pro" w:hAnsi="Myriad Pro"/>
          <w:sz w:val="26"/>
          <w:szCs w:val="26"/>
        </w:rPr>
        <w:t xml:space="preserve"> по тарифам следующие материалы:</w:t>
      </w:r>
    </w:p>
    <w:p w14:paraId="224C861F" w14:textId="77777777" w:rsidR="009F42E0" w:rsidRPr="000725F1" w:rsidRDefault="009F42E0" w:rsidP="00D32B3B">
      <w:pPr>
        <w:pStyle w:val="a7"/>
        <w:numPr>
          <w:ilvl w:val="0"/>
          <w:numId w:val="97"/>
        </w:numPr>
        <w:spacing w:line="360" w:lineRule="auto"/>
        <w:jc w:val="both"/>
        <w:rPr>
          <w:rFonts w:ascii="Myriad Pro" w:hAnsi="Myriad Pro"/>
          <w:sz w:val="26"/>
          <w:szCs w:val="26"/>
        </w:rPr>
      </w:pPr>
      <w:r w:rsidRPr="000725F1">
        <w:rPr>
          <w:rFonts w:ascii="Myriad Pro" w:hAnsi="Myriad Pro"/>
          <w:sz w:val="26"/>
          <w:szCs w:val="26"/>
        </w:rPr>
        <w:t xml:space="preserve"> подробный расчет расходов на услуги по технологическому присоединению за три года, а также реестр выполненных договоров ТП за указанный период с данными о полученной выручке, о фактических </w:t>
      </w:r>
      <w:r w:rsidRPr="000725F1">
        <w:rPr>
          <w:rFonts w:ascii="Myriad Pro" w:hAnsi="Myriad Pro"/>
          <w:sz w:val="26"/>
          <w:szCs w:val="26"/>
        </w:rPr>
        <w:lastRenderedPageBreak/>
        <w:t xml:space="preserve">расходах на строительство объектов в разбивке по мероприятиям (ВЛ, КЛ, КТП и т.д.), данные о постановке на учет основных средств; </w:t>
      </w:r>
    </w:p>
    <w:p w14:paraId="6CC20B88" w14:textId="77777777" w:rsidR="009F42E0" w:rsidRDefault="009F42E0" w:rsidP="00D32B3B">
      <w:pPr>
        <w:pStyle w:val="a7"/>
        <w:numPr>
          <w:ilvl w:val="0"/>
          <w:numId w:val="97"/>
        </w:numPr>
        <w:spacing w:line="360" w:lineRule="auto"/>
        <w:jc w:val="both"/>
        <w:rPr>
          <w:rFonts w:ascii="Myriad Pro" w:hAnsi="Myriad Pro"/>
          <w:sz w:val="26"/>
          <w:szCs w:val="26"/>
        </w:rPr>
      </w:pPr>
      <w:r w:rsidRPr="000725F1">
        <w:rPr>
          <w:rFonts w:ascii="Myriad Pro" w:hAnsi="Myriad Pro"/>
          <w:sz w:val="26"/>
          <w:szCs w:val="26"/>
        </w:rPr>
        <w:t xml:space="preserve"> </w:t>
      </w:r>
      <w:r>
        <w:rPr>
          <w:rFonts w:ascii="Myriad Pro" w:hAnsi="Myriad Pro"/>
          <w:sz w:val="26"/>
          <w:szCs w:val="26"/>
        </w:rPr>
        <w:t>корректно</w:t>
      </w:r>
      <w:r w:rsidRPr="000725F1">
        <w:rPr>
          <w:rFonts w:ascii="Myriad Pro" w:hAnsi="Myriad Pro"/>
          <w:sz w:val="26"/>
          <w:szCs w:val="26"/>
        </w:rPr>
        <w:t xml:space="preserve"> заполненные формы в соответствии с Приложениями к Методическим указаниям </w:t>
      </w:r>
      <w:r w:rsidR="00685A0B">
        <w:rPr>
          <w:rFonts w:ascii="Myriad Pro" w:hAnsi="Myriad Pro"/>
          <w:sz w:val="26"/>
          <w:szCs w:val="26"/>
        </w:rPr>
        <w:t>№ </w:t>
      </w:r>
      <w:r w:rsidRPr="000725F1">
        <w:rPr>
          <w:rFonts w:ascii="Myriad Pro" w:hAnsi="Myriad Pro"/>
          <w:sz w:val="26"/>
          <w:szCs w:val="26"/>
        </w:rPr>
        <w:t>215-э</w:t>
      </w:r>
      <w:r w:rsidRPr="003E0494">
        <w:rPr>
          <w:rFonts w:ascii="Myriad Pro" w:hAnsi="Myriad Pro"/>
          <w:sz w:val="26"/>
          <w:szCs w:val="26"/>
        </w:rPr>
        <w:t>;</w:t>
      </w:r>
    </w:p>
    <w:p w14:paraId="6B414A0E" w14:textId="77777777" w:rsidR="009F42E0" w:rsidRPr="000725F1" w:rsidRDefault="009F42E0" w:rsidP="00D32B3B">
      <w:pPr>
        <w:pStyle w:val="a7"/>
        <w:numPr>
          <w:ilvl w:val="0"/>
          <w:numId w:val="97"/>
        </w:numPr>
        <w:spacing w:line="360" w:lineRule="auto"/>
        <w:jc w:val="both"/>
        <w:rPr>
          <w:rFonts w:ascii="Myriad Pro" w:hAnsi="Myriad Pro"/>
          <w:sz w:val="26"/>
          <w:szCs w:val="26"/>
        </w:rPr>
      </w:pPr>
      <w:r w:rsidRPr="000725F1">
        <w:rPr>
          <w:rFonts w:ascii="Myriad Pro" w:hAnsi="Myriad Pro"/>
          <w:sz w:val="26"/>
          <w:szCs w:val="26"/>
        </w:rPr>
        <w:t xml:space="preserve"> пояснительную записку к расчету выпадающих доходов от технологического присоединения к электрическим сетям со ссылками на применяемые нормативы,</w:t>
      </w:r>
      <w:r>
        <w:rPr>
          <w:rFonts w:ascii="Myriad Pro" w:hAnsi="Myriad Pro"/>
          <w:sz w:val="26"/>
          <w:szCs w:val="26"/>
        </w:rPr>
        <w:t xml:space="preserve"> </w:t>
      </w:r>
      <w:r w:rsidRPr="000725F1">
        <w:rPr>
          <w:rFonts w:ascii="Myriad Pro" w:hAnsi="Myriad Pro"/>
          <w:sz w:val="26"/>
          <w:szCs w:val="26"/>
        </w:rPr>
        <w:t>расценки, нормы, правила и иные документы;</w:t>
      </w:r>
    </w:p>
    <w:p w14:paraId="42C2D96C" w14:textId="77777777" w:rsidR="009F42E0" w:rsidRPr="000725F1" w:rsidRDefault="009F42E0" w:rsidP="00D32B3B">
      <w:pPr>
        <w:pStyle w:val="a7"/>
        <w:numPr>
          <w:ilvl w:val="0"/>
          <w:numId w:val="97"/>
        </w:numPr>
        <w:spacing w:line="360" w:lineRule="auto"/>
        <w:jc w:val="both"/>
        <w:rPr>
          <w:rFonts w:ascii="Myriad Pro" w:hAnsi="Myriad Pro"/>
          <w:sz w:val="26"/>
          <w:szCs w:val="26"/>
        </w:rPr>
      </w:pPr>
      <w:r w:rsidRPr="000725F1">
        <w:rPr>
          <w:rFonts w:ascii="Myriad Pro" w:hAnsi="Myriad Pro"/>
          <w:sz w:val="26"/>
          <w:szCs w:val="26"/>
        </w:rPr>
        <w:t xml:space="preserve"> копии заявок, договоров об осуществлении технологического присоединения с приложением Технических </w:t>
      </w:r>
      <w:r w:rsidRPr="003E0494">
        <w:rPr>
          <w:rFonts w:ascii="Myriad Pro" w:hAnsi="Myriad Pro"/>
          <w:sz w:val="26"/>
          <w:szCs w:val="26"/>
        </w:rPr>
        <w:t>условий и Актов об осуществлении технологического присоединения;</w:t>
      </w:r>
      <w:r w:rsidRPr="000725F1">
        <w:rPr>
          <w:rFonts w:ascii="Myriad Pro" w:hAnsi="Myriad Pro"/>
          <w:sz w:val="26"/>
          <w:szCs w:val="26"/>
        </w:rPr>
        <w:t>- копии форм первичных учетных данных (</w:t>
      </w:r>
      <w:r>
        <w:rPr>
          <w:rFonts w:ascii="Myriad Pro" w:hAnsi="Myriad Pro"/>
          <w:sz w:val="26"/>
          <w:szCs w:val="26"/>
        </w:rPr>
        <w:t xml:space="preserve">КС-14 или </w:t>
      </w:r>
      <w:r w:rsidRPr="000725F1">
        <w:rPr>
          <w:rFonts w:ascii="Myriad Pro" w:hAnsi="Myriad Pro"/>
          <w:sz w:val="26"/>
          <w:szCs w:val="26"/>
        </w:rPr>
        <w:t xml:space="preserve">ОС-1, ОС-1а, ОС-3); </w:t>
      </w:r>
    </w:p>
    <w:p w14:paraId="481BD216" w14:textId="77777777" w:rsidR="009F42E0" w:rsidRPr="000725F1" w:rsidRDefault="009F42E0" w:rsidP="00D32B3B">
      <w:pPr>
        <w:pStyle w:val="a7"/>
        <w:numPr>
          <w:ilvl w:val="0"/>
          <w:numId w:val="97"/>
        </w:numPr>
        <w:spacing w:line="360" w:lineRule="auto"/>
        <w:jc w:val="both"/>
        <w:rPr>
          <w:rFonts w:ascii="Myriad Pro" w:hAnsi="Myriad Pro"/>
          <w:sz w:val="26"/>
          <w:szCs w:val="26"/>
        </w:rPr>
      </w:pPr>
      <w:r w:rsidRPr="000725F1">
        <w:rPr>
          <w:rFonts w:ascii="Myriad Pro" w:hAnsi="Myriad Pro"/>
          <w:sz w:val="26"/>
          <w:szCs w:val="26"/>
        </w:rPr>
        <w:t xml:space="preserve"> выгрузки по счету 08 с субсчётом «хозспособ», при осуществлении ТП хозяйственным способом</w:t>
      </w:r>
      <w:r>
        <w:rPr>
          <w:rFonts w:ascii="Myriad Pro" w:hAnsi="Myriad Pro"/>
          <w:sz w:val="26"/>
          <w:szCs w:val="26"/>
        </w:rPr>
        <w:t>.</w:t>
      </w:r>
    </w:p>
    <w:p w14:paraId="6E576544" w14:textId="77777777" w:rsidR="009F42E0" w:rsidRDefault="009F42E0" w:rsidP="009F42E0">
      <w:pPr>
        <w:spacing w:line="360" w:lineRule="auto"/>
        <w:ind w:firstLine="709"/>
        <w:jc w:val="both"/>
        <w:rPr>
          <w:rFonts w:ascii="Myriad Pro" w:eastAsia="Calibri" w:hAnsi="Myriad Pro"/>
          <w:color w:val="000000" w:themeColor="text1"/>
          <w:sz w:val="26"/>
          <w:szCs w:val="26"/>
        </w:rPr>
        <w:sectPr w:rsidR="009F42E0" w:rsidSect="0051723A">
          <w:pgSz w:w="11906" w:h="16838"/>
          <w:pgMar w:top="1134" w:right="851" w:bottom="1134" w:left="1701" w:header="709" w:footer="709" w:gutter="0"/>
          <w:cols w:space="708"/>
          <w:docGrid w:linePitch="360"/>
        </w:sectPr>
      </w:pPr>
      <w:r w:rsidRPr="000725F1">
        <w:rPr>
          <w:rFonts w:ascii="Myriad Pro" w:hAnsi="Myriad Pro"/>
          <w:sz w:val="26"/>
          <w:szCs w:val="26"/>
        </w:rPr>
        <w:t>Исполнитель также рекомендует филиалу «</w:t>
      </w:r>
      <w:r>
        <w:rPr>
          <w:rFonts w:ascii="Myriad Pro" w:hAnsi="Myriad Pro"/>
          <w:sz w:val="26"/>
          <w:szCs w:val="26"/>
        </w:rPr>
        <w:t>ГАЭС</w:t>
      </w:r>
      <w:r w:rsidRPr="000725F1">
        <w:rPr>
          <w:rFonts w:ascii="Myriad Pro" w:hAnsi="Myriad Pro"/>
          <w:sz w:val="26"/>
          <w:szCs w:val="26"/>
        </w:rPr>
        <w:t xml:space="preserve">» при отсутствии утвержденных стандартизированных ставок по мероприятиям «последней мили» для осуществления технологического присоединения льготных групп заявителей своевременно направлять в </w:t>
      </w:r>
      <w:r>
        <w:rPr>
          <w:rFonts w:ascii="Myriad Pro" w:hAnsi="Myriad Pro"/>
          <w:sz w:val="26"/>
          <w:szCs w:val="26"/>
        </w:rPr>
        <w:t>Комитет</w:t>
      </w:r>
      <w:r w:rsidRPr="000725F1">
        <w:rPr>
          <w:rFonts w:ascii="Myriad Pro" w:hAnsi="Myriad Pro"/>
          <w:sz w:val="26"/>
          <w:szCs w:val="26"/>
        </w:rPr>
        <w:t xml:space="preserve"> по тарифам заявление об установлении стандартизированной ставки</w:t>
      </w:r>
      <w:r>
        <w:rPr>
          <w:rFonts w:ascii="Myriad Pro" w:hAnsi="Myriad Pro"/>
          <w:sz w:val="26"/>
          <w:szCs w:val="26"/>
        </w:rPr>
        <w:t>.</w:t>
      </w:r>
    </w:p>
    <w:p w14:paraId="29D4C24A" w14:textId="77777777" w:rsidR="00F84DF7" w:rsidRPr="00BC4952" w:rsidRDefault="00244EBC" w:rsidP="00393A29">
      <w:pPr>
        <w:keepNext/>
        <w:keepLines/>
        <w:numPr>
          <w:ilvl w:val="1"/>
          <w:numId w:val="55"/>
        </w:numPr>
        <w:spacing w:before="40" w:after="160" w:line="360" w:lineRule="auto"/>
        <w:ind w:left="567" w:hanging="567"/>
        <w:jc w:val="both"/>
        <w:outlineLvl w:val="2"/>
        <w:rPr>
          <w:rFonts w:ascii="Myriad Pro" w:hAnsi="Myriad Pro"/>
          <w:b/>
          <w:color w:val="FF0000"/>
          <w:sz w:val="28"/>
          <w:szCs w:val="28"/>
          <w:lang w:eastAsia="en-US"/>
        </w:rPr>
      </w:pPr>
      <w:bookmarkStart w:id="81" w:name="_Toc53584619"/>
      <w:r>
        <w:rPr>
          <w:rFonts w:ascii="Myriad Pro" w:hAnsi="Myriad Pro"/>
          <w:b/>
          <w:color w:val="4F6228"/>
          <w:sz w:val="28"/>
          <w:szCs w:val="28"/>
          <w:lang w:eastAsia="en-US"/>
        </w:rPr>
        <w:lastRenderedPageBreak/>
        <w:t>Амортизация</w:t>
      </w:r>
      <w:bookmarkEnd w:id="81"/>
    </w:p>
    <w:p w14:paraId="622E499A" w14:textId="77777777" w:rsidR="00244EBC" w:rsidRPr="00C07865" w:rsidRDefault="00244EBC" w:rsidP="00244EBC">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 27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24CA860B" w14:textId="77777777" w:rsidR="00244EBC" w:rsidRPr="00C07865" w:rsidRDefault="00244EBC" w:rsidP="00244EBC">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08851975" w14:textId="77777777" w:rsidR="00244EBC" w:rsidRPr="00C07865" w:rsidRDefault="00244EBC" w:rsidP="00244EBC">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752E5F96" w14:textId="77777777" w:rsidR="00244EBC" w:rsidRPr="00C07865" w:rsidRDefault="00244EBC" w:rsidP="00244EBC">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w:t>
      </w:r>
      <w:r w:rsidRPr="00C07865">
        <w:rPr>
          <w:rFonts w:ascii="Myriad Pro" w:eastAsia="Calibri" w:hAnsi="Myriad Pro"/>
          <w:color w:val="000000" w:themeColor="text1"/>
          <w:sz w:val="26"/>
          <w:szCs w:val="26"/>
        </w:rPr>
        <w:lastRenderedPageBreak/>
        <w:t>установлении соответствующих тарифов для этой организации на следующий календарный год.</w:t>
      </w:r>
    </w:p>
    <w:p w14:paraId="0F1605A4" w14:textId="77777777" w:rsidR="00244EBC" w:rsidRPr="00C07865" w:rsidRDefault="00244EBC" w:rsidP="00244EBC">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г.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 «О Классификации основных средств, включаемых в амортизационные группы».</w:t>
      </w:r>
    </w:p>
    <w:p w14:paraId="5AE319B3" w14:textId="77777777" w:rsidR="00F84DF7" w:rsidRDefault="00244EBC" w:rsidP="00244EBC">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555DDFE9" w14:textId="77777777" w:rsidR="00244EBC" w:rsidRDefault="00244EBC" w:rsidP="00EE21A5">
      <w:pPr>
        <w:spacing w:before="240" w:line="360" w:lineRule="auto"/>
        <w:jc w:val="both"/>
        <w:rPr>
          <w:rFonts w:ascii="Myriad Pro" w:hAnsi="Myriad Pro"/>
          <w:b/>
          <w:bCs/>
          <w:sz w:val="26"/>
          <w:szCs w:val="26"/>
        </w:rPr>
      </w:pPr>
      <w:r w:rsidRPr="00232EC1">
        <w:rPr>
          <w:rFonts w:ascii="Myriad Pro" w:hAnsi="Myriad Pro"/>
          <w:b/>
          <w:bCs/>
          <w:sz w:val="26"/>
          <w:szCs w:val="26"/>
        </w:rPr>
        <w:t>ПОЗИЦИЯ ТЕРРИТОРИАЛЬНОЙ СЕТЕВОЙ ОРГАНИЗАЦИ</w:t>
      </w:r>
    </w:p>
    <w:p w14:paraId="0D63DF77" w14:textId="6D5114CF" w:rsidR="00244EBC" w:rsidRDefault="00EE21A5" w:rsidP="003563F7">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Р</w:t>
      </w:r>
      <w:r w:rsidRPr="00EE21A5">
        <w:rPr>
          <w:rFonts w:ascii="Myriad Pro" w:eastAsia="Calibri" w:hAnsi="Myriad Pro"/>
          <w:color w:val="000000" w:themeColor="text1"/>
          <w:sz w:val="26"/>
          <w:szCs w:val="26"/>
        </w:rPr>
        <w:t xml:space="preserve">асходы на амортизационные отчисления на полное восстановление основных фондов запланированы </w:t>
      </w:r>
      <w:r w:rsidRPr="00C07865">
        <w:rPr>
          <w:rFonts w:ascii="Myriad Pro" w:eastAsia="Calibri" w:hAnsi="Myriad Pro"/>
          <w:color w:val="000000" w:themeColor="text1"/>
          <w:sz w:val="26"/>
          <w:szCs w:val="26"/>
        </w:rPr>
        <w:t>филиал</w:t>
      </w:r>
      <w:r>
        <w:rPr>
          <w:rFonts w:ascii="Myriad Pro" w:eastAsia="Calibri" w:hAnsi="Myriad Pro"/>
          <w:color w:val="000000" w:themeColor="text1"/>
          <w:sz w:val="26"/>
          <w:szCs w:val="26"/>
        </w:rPr>
        <w:t xml:space="preserve">ом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«Горно-Алтайские электрические сети»</w:t>
      </w:r>
      <w:r>
        <w:rPr>
          <w:rFonts w:ascii="Myriad Pro" w:eastAsia="Calibri" w:hAnsi="Myriad Pro"/>
          <w:color w:val="000000" w:themeColor="text1"/>
          <w:sz w:val="26"/>
          <w:szCs w:val="26"/>
        </w:rPr>
        <w:t xml:space="preserve"> </w:t>
      </w:r>
      <w:r w:rsidRPr="00EE21A5">
        <w:rPr>
          <w:rFonts w:ascii="Myriad Pro" w:eastAsia="Calibri" w:hAnsi="Myriad Pro"/>
          <w:color w:val="000000" w:themeColor="text1"/>
          <w:sz w:val="26"/>
          <w:szCs w:val="26"/>
        </w:rPr>
        <w:t>в сумме 211 824,0 тыс.</w:t>
      </w:r>
      <w:r>
        <w:rPr>
          <w:rFonts w:ascii="Myriad Pro" w:eastAsia="Calibri" w:hAnsi="Myriad Pro"/>
          <w:color w:val="000000" w:themeColor="text1"/>
          <w:sz w:val="26"/>
          <w:szCs w:val="26"/>
        </w:rPr>
        <w:t xml:space="preserve"> </w:t>
      </w:r>
      <w:r w:rsidRPr="00EE21A5">
        <w:rPr>
          <w:rFonts w:ascii="Myriad Pro" w:eastAsia="Calibri" w:hAnsi="Myriad Pro"/>
          <w:color w:val="000000" w:themeColor="text1"/>
          <w:sz w:val="26"/>
          <w:szCs w:val="26"/>
        </w:rPr>
        <w:t>руб</w:t>
      </w:r>
      <w:r>
        <w:rPr>
          <w:rFonts w:ascii="Myriad Pro" w:eastAsia="Calibri" w:hAnsi="Myriad Pro"/>
          <w:color w:val="000000" w:themeColor="text1"/>
          <w:sz w:val="26"/>
          <w:szCs w:val="26"/>
        </w:rPr>
        <w:t>.</w:t>
      </w:r>
      <w:r w:rsidRPr="00EE21A5">
        <w:rPr>
          <w:rFonts w:ascii="Myriad Pro" w:eastAsia="Calibri" w:hAnsi="Myriad Pro"/>
          <w:color w:val="000000" w:themeColor="text1"/>
          <w:sz w:val="26"/>
          <w:szCs w:val="26"/>
        </w:rPr>
        <w:t xml:space="preserve"> в соответствии с п.27 Основ ценообразования</w:t>
      </w:r>
      <w:r w:rsidR="00244EBC" w:rsidRPr="00C07865">
        <w:rPr>
          <w:rFonts w:ascii="Myriad Pro" w:eastAsia="Calibri" w:hAnsi="Myriad Pro"/>
          <w:color w:val="000000" w:themeColor="text1"/>
          <w:sz w:val="26"/>
          <w:szCs w:val="26"/>
        </w:rPr>
        <w:t xml:space="preserve">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1178.</w:t>
      </w:r>
    </w:p>
    <w:tbl>
      <w:tblPr>
        <w:tblStyle w:val="afb"/>
        <w:tblW w:w="0" w:type="auto"/>
        <w:tblLook w:val="04A0" w:firstRow="1" w:lastRow="0" w:firstColumn="1" w:lastColumn="0" w:noHBand="0" w:noVBand="1"/>
      </w:tblPr>
      <w:tblGrid>
        <w:gridCol w:w="6658"/>
        <w:gridCol w:w="2686"/>
      </w:tblGrid>
      <w:tr w:rsidR="006952D7" w:rsidRPr="006952D7" w14:paraId="679141E8" w14:textId="77777777" w:rsidTr="006952D7">
        <w:trPr>
          <w:trHeight w:val="433"/>
        </w:trPr>
        <w:tc>
          <w:tcPr>
            <w:tcW w:w="6658"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B808856" w14:textId="77777777" w:rsidR="006952D7" w:rsidRPr="006952D7" w:rsidRDefault="006952D7" w:rsidP="006952D7">
            <w:pPr>
              <w:jc w:val="center"/>
              <w:rPr>
                <w:rFonts w:ascii="Myriad Pro" w:eastAsia="Calibri" w:hAnsi="Myriad Pro"/>
                <w:color w:val="FFFFFF" w:themeColor="background1"/>
                <w:sz w:val="20"/>
                <w:szCs w:val="20"/>
              </w:rPr>
            </w:pPr>
            <w:r w:rsidRPr="006952D7">
              <w:rPr>
                <w:rFonts w:ascii="Myriad Pro" w:eastAsia="Calibri" w:hAnsi="Myriad Pro"/>
                <w:color w:val="FFFFFF" w:themeColor="background1"/>
                <w:sz w:val="20"/>
                <w:szCs w:val="20"/>
              </w:rPr>
              <w:t>Показатель</w:t>
            </w:r>
          </w:p>
        </w:tc>
        <w:tc>
          <w:tcPr>
            <w:tcW w:w="2686"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FB163F" w14:textId="77777777" w:rsidR="006952D7" w:rsidRPr="006952D7" w:rsidRDefault="006952D7" w:rsidP="006952D7">
            <w:pPr>
              <w:jc w:val="center"/>
              <w:rPr>
                <w:rFonts w:ascii="Myriad Pro" w:eastAsia="Calibri" w:hAnsi="Myriad Pro"/>
                <w:color w:val="FFFFFF" w:themeColor="background1"/>
                <w:sz w:val="20"/>
                <w:szCs w:val="20"/>
              </w:rPr>
            </w:pPr>
            <w:r w:rsidRPr="006952D7">
              <w:rPr>
                <w:rFonts w:ascii="Myriad Pro" w:eastAsia="Calibri" w:hAnsi="Myriad Pro"/>
                <w:color w:val="FFFFFF" w:themeColor="background1"/>
                <w:sz w:val="20"/>
                <w:szCs w:val="20"/>
              </w:rPr>
              <w:t>2017 год</w:t>
            </w:r>
          </w:p>
        </w:tc>
      </w:tr>
      <w:tr w:rsidR="006952D7" w:rsidRPr="006952D7" w14:paraId="5A0274C8" w14:textId="77777777" w:rsidTr="006952D7">
        <w:tc>
          <w:tcPr>
            <w:tcW w:w="6658" w:type="dxa"/>
            <w:tcBorders>
              <w:top w:val="single" w:sz="4" w:space="0" w:color="FFFFFF" w:themeColor="background1"/>
            </w:tcBorders>
          </w:tcPr>
          <w:p w14:paraId="4A9A4503" w14:textId="77777777" w:rsidR="006952D7" w:rsidRPr="006952D7" w:rsidRDefault="006952D7" w:rsidP="006952D7">
            <w:pPr>
              <w:jc w:val="both"/>
              <w:rPr>
                <w:rFonts w:ascii="Myriad Pro" w:eastAsia="Calibri" w:hAnsi="Myriad Pro"/>
                <w:color w:val="000000" w:themeColor="text1"/>
                <w:sz w:val="20"/>
                <w:szCs w:val="20"/>
              </w:rPr>
            </w:pPr>
            <w:r w:rsidRPr="006952D7">
              <w:rPr>
                <w:rFonts w:ascii="Myriad Pro" w:eastAsia="Calibri" w:hAnsi="Myriad Pro"/>
                <w:color w:val="000000" w:themeColor="text1"/>
                <w:sz w:val="20"/>
                <w:szCs w:val="20"/>
              </w:rPr>
              <w:t>Балансовая стоимость основных производственных фондов на начало периода регулирования</w:t>
            </w:r>
          </w:p>
        </w:tc>
        <w:tc>
          <w:tcPr>
            <w:tcW w:w="2686" w:type="dxa"/>
            <w:tcBorders>
              <w:top w:val="single" w:sz="4" w:space="0" w:color="FFFFFF" w:themeColor="background1"/>
            </w:tcBorders>
          </w:tcPr>
          <w:p w14:paraId="1B5654DD" w14:textId="77777777" w:rsidR="006952D7" w:rsidRPr="006952D7" w:rsidRDefault="006952D7" w:rsidP="006952D7">
            <w:pPr>
              <w:jc w:val="center"/>
              <w:rPr>
                <w:rFonts w:ascii="Myriad Pro" w:eastAsia="Calibri" w:hAnsi="Myriad Pro"/>
                <w:color w:val="000000" w:themeColor="text1"/>
                <w:sz w:val="20"/>
                <w:szCs w:val="20"/>
              </w:rPr>
            </w:pPr>
            <w:r w:rsidRPr="006952D7">
              <w:rPr>
                <w:rFonts w:ascii="Myriad Pro" w:eastAsia="Calibri" w:hAnsi="Myriad Pro"/>
                <w:color w:val="000000" w:themeColor="text1"/>
                <w:sz w:val="20"/>
                <w:szCs w:val="20"/>
              </w:rPr>
              <w:t>3</w:t>
            </w:r>
            <w:r>
              <w:rPr>
                <w:rFonts w:ascii="Myriad Pro" w:eastAsia="Calibri" w:hAnsi="Myriad Pro"/>
                <w:color w:val="000000" w:themeColor="text1"/>
                <w:sz w:val="20"/>
                <w:szCs w:val="20"/>
              </w:rPr>
              <w:t> </w:t>
            </w:r>
            <w:r w:rsidRPr="006952D7">
              <w:rPr>
                <w:rFonts w:ascii="Myriad Pro" w:eastAsia="Calibri" w:hAnsi="Myriad Pro"/>
                <w:color w:val="000000" w:themeColor="text1"/>
                <w:sz w:val="20"/>
                <w:szCs w:val="20"/>
              </w:rPr>
              <w:t>430</w:t>
            </w:r>
            <w:r>
              <w:rPr>
                <w:rFonts w:ascii="Myriad Pro" w:eastAsia="Calibri" w:hAnsi="Myriad Pro"/>
                <w:color w:val="000000" w:themeColor="text1"/>
                <w:sz w:val="20"/>
                <w:szCs w:val="20"/>
              </w:rPr>
              <w:t xml:space="preserve"> </w:t>
            </w:r>
            <w:r w:rsidRPr="006952D7">
              <w:rPr>
                <w:rFonts w:ascii="Myriad Pro" w:eastAsia="Calibri" w:hAnsi="Myriad Pro"/>
                <w:color w:val="000000" w:themeColor="text1"/>
                <w:sz w:val="20"/>
                <w:szCs w:val="20"/>
              </w:rPr>
              <w:t>161,0</w:t>
            </w:r>
          </w:p>
        </w:tc>
      </w:tr>
      <w:tr w:rsidR="006952D7" w:rsidRPr="006952D7" w14:paraId="145BF45B" w14:textId="77777777" w:rsidTr="006952D7">
        <w:tc>
          <w:tcPr>
            <w:tcW w:w="6658" w:type="dxa"/>
          </w:tcPr>
          <w:p w14:paraId="2B46F5F9" w14:textId="77777777" w:rsidR="006952D7" w:rsidRPr="006952D7" w:rsidRDefault="006952D7" w:rsidP="006952D7">
            <w:pPr>
              <w:jc w:val="both"/>
              <w:rPr>
                <w:rFonts w:ascii="Myriad Pro" w:eastAsia="Calibri" w:hAnsi="Myriad Pro"/>
                <w:color w:val="000000" w:themeColor="text1"/>
                <w:sz w:val="20"/>
                <w:szCs w:val="20"/>
              </w:rPr>
            </w:pPr>
            <w:r>
              <w:rPr>
                <w:rFonts w:ascii="Myriad Pro" w:eastAsia="Calibri" w:hAnsi="Myriad Pro"/>
                <w:color w:val="000000" w:themeColor="text1"/>
                <w:sz w:val="20"/>
                <w:szCs w:val="20"/>
              </w:rPr>
              <w:t>Ввод основных производственных фондов</w:t>
            </w:r>
          </w:p>
        </w:tc>
        <w:tc>
          <w:tcPr>
            <w:tcW w:w="2686" w:type="dxa"/>
          </w:tcPr>
          <w:p w14:paraId="5C5718B6" w14:textId="77777777" w:rsidR="006952D7" w:rsidRPr="006952D7" w:rsidRDefault="006952D7" w:rsidP="006952D7">
            <w:pPr>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213 576,0</w:t>
            </w:r>
          </w:p>
        </w:tc>
      </w:tr>
      <w:tr w:rsidR="006952D7" w:rsidRPr="006952D7" w14:paraId="5999983C" w14:textId="77777777" w:rsidTr="006952D7">
        <w:tc>
          <w:tcPr>
            <w:tcW w:w="6658" w:type="dxa"/>
          </w:tcPr>
          <w:p w14:paraId="26BA12AA" w14:textId="77777777" w:rsidR="006952D7" w:rsidRPr="006952D7" w:rsidRDefault="006952D7" w:rsidP="006952D7">
            <w:pPr>
              <w:jc w:val="both"/>
              <w:rPr>
                <w:rFonts w:ascii="Myriad Pro" w:eastAsia="Calibri" w:hAnsi="Myriad Pro"/>
                <w:color w:val="000000" w:themeColor="text1"/>
                <w:sz w:val="20"/>
                <w:szCs w:val="20"/>
              </w:rPr>
            </w:pPr>
            <w:r>
              <w:rPr>
                <w:rFonts w:ascii="Myriad Pro" w:eastAsia="Calibri" w:hAnsi="Myriad Pro"/>
                <w:color w:val="000000" w:themeColor="text1"/>
                <w:sz w:val="20"/>
                <w:szCs w:val="20"/>
              </w:rPr>
              <w:t>Выбытие основных производственных фондов</w:t>
            </w:r>
          </w:p>
        </w:tc>
        <w:tc>
          <w:tcPr>
            <w:tcW w:w="2686" w:type="dxa"/>
          </w:tcPr>
          <w:p w14:paraId="4B6AC1CC" w14:textId="77777777" w:rsidR="006952D7" w:rsidRPr="006952D7" w:rsidRDefault="006952D7" w:rsidP="006952D7">
            <w:pPr>
              <w:jc w:val="center"/>
              <w:rPr>
                <w:rFonts w:ascii="Myriad Pro" w:eastAsia="Calibri" w:hAnsi="Myriad Pro"/>
                <w:color w:val="000000" w:themeColor="text1"/>
                <w:sz w:val="20"/>
                <w:szCs w:val="20"/>
              </w:rPr>
            </w:pPr>
          </w:p>
        </w:tc>
      </w:tr>
      <w:tr w:rsidR="006952D7" w:rsidRPr="006952D7" w14:paraId="6E43A9C8" w14:textId="77777777" w:rsidTr="006952D7">
        <w:tc>
          <w:tcPr>
            <w:tcW w:w="6658" w:type="dxa"/>
          </w:tcPr>
          <w:p w14:paraId="74720990" w14:textId="77777777" w:rsidR="006952D7" w:rsidRPr="006952D7" w:rsidRDefault="006952D7" w:rsidP="006952D7">
            <w:pPr>
              <w:jc w:val="both"/>
              <w:rPr>
                <w:rFonts w:ascii="Myriad Pro" w:eastAsia="Calibri" w:hAnsi="Myriad Pro"/>
                <w:color w:val="000000" w:themeColor="text1"/>
                <w:sz w:val="20"/>
                <w:szCs w:val="20"/>
              </w:rPr>
            </w:pPr>
            <w:r>
              <w:rPr>
                <w:rFonts w:ascii="Myriad Pro" w:eastAsia="Calibri" w:hAnsi="Myriad Pro"/>
                <w:color w:val="000000" w:themeColor="text1"/>
                <w:sz w:val="20"/>
                <w:szCs w:val="20"/>
              </w:rPr>
              <w:t>Средняя за отчетный период стоимость основных производственных фондов</w:t>
            </w:r>
          </w:p>
        </w:tc>
        <w:tc>
          <w:tcPr>
            <w:tcW w:w="2686" w:type="dxa"/>
          </w:tcPr>
          <w:p w14:paraId="55E5DC5C" w14:textId="77777777" w:rsidR="006952D7" w:rsidRPr="006952D7" w:rsidRDefault="006952D7" w:rsidP="006952D7">
            <w:pPr>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3 536 949,0</w:t>
            </w:r>
          </w:p>
        </w:tc>
      </w:tr>
      <w:tr w:rsidR="006952D7" w:rsidRPr="006952D7" w14:paraId="0D2B47B1" w14:textId="77777777" w:rsidTr="006952D7">
        <w:tc>
          <w:tcPr>
            <w:tcW w:w="6658" w:type="dxa"/>
          </w:tcPr>
          <w:p w14:paraId="34D5613B" w14:textId="77777777" w:rsidR="006952D7" w:rsidRPr="006952D7" w:rsidRDefault="006952D7" w:rsidP="006952D7">
            <w:pPr>
              <w:jc w:val="both"/>
              <w:rPr>
                <w:rFonts w:ascii="Myriad Pro" w:eastAsia="Calibri" w:hAnsi="Myriad Pro"/>
                <w:color w:val="000000" w:themeColor="text1"/>
                <w:sz w:val="20"/>
                <w:szCs w:val="20"/>
              </w:rPr>
            </w:pPr>
            <w:r>
              <w:rPr>
                <w:rFonts w:ascii="Myriad Pro" w:eastAsia="Calibri" w:hAnsi="Myriad Pro"/>
                <w:color w:val="000000" w:themeColor="text1"/>
                <w:sz w:val="20"/>
                <w:szCs w:val="20"/>
              </w:rPr>
              <w:t>Средняя норма амортизации</w:t>
            </w:r>
          </w:p>
        </w:tc>
        <w:tc>
          <w:tcPr>
            <w:tcW w:w="2686" w:type="dxa"/>
          </w:tcPr>
          <w:p w14:paraId="78FFECC5" w14:textId="77777777" w:rsidR="006952D7" w:rsidRPr="006952D7" w:rsidRDefault="006952D7" w:rsidP="006952D7">
            <w:pPr>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5,99</w:t>
            </w:r>
          </w:p>
        </w:tc>
      </w:tr>
      <w:tr w:rsidR="006952D7" w:rsidRPr="006952D7" w14:paraId="35E00040" w14:textId="77777777" w:rsidTr="006952D7">
        <w:tc>
          <w:tcPr>
            <w:tcW w:w="6658" w:type="dxa"/>
          </w:tcPr>
          <w:p w14:paraId="506A0A2C" w14:textId="77777777" w:rsidR="006952D7" w:rsidRPr="006952D7" w:rsidRDefault="006952D7" w:rsidP="006952D7">
            <w:pPr>
              <w:jc w:val="both"/>
              <w:rPr>
                <w:rFonts w:ascii="Myriad Pro" w:eastAsia="Calibri" w:hAnsi="Myriad Pro"/>
                <w:color w:val="000000" w:themeColor="text1"/>
                <w:sz w:val="20"/>
                <w:szCs w:val="20"/>
              </w:rPr>
            </w:pPr>
            <w:r>
              <w:rPr>
                <w:rFonts w:ascii="Myriad Pro" w:eastAsia="Calibri" w:hAnsi="Myriad Pro"/>
                <w:color w:val="000000" w:themeColor="text1"/>
                <w:sz w:val="20"/>
                <w:szCs w:val="20"/>
              </w:rPr>
              <w:t>Сумма амортизационных отчислений</w:t>
            </w:r>
          </w:p>
        </w:tc>
        <w:tc>
          <w:tcPr>
            <w:tcW w:w="2686" w:type="dxa"/>
          </w:tcPr>
          <w:p w14:paraId="0F150EA8" w14:textId="77777777" w:rsidR="006952D7" w:rsidRPr="006952D7" w:rsidRDefault="006952D7" w:rsidP="006952D7">
            <w:pPr>
              <w:jc w:val="center"/>
              <w:rPr>
                <w:rFonts w:ascii="Myriad Pro" w:eastAsia="Calibri" w:hAnsi="Myriad Pro"/>
                <w:color w:val="000000" w:themeColor="text1"/>
                <w:sz w:val="20"/>
                <w:szCs w:val="20"/>
              </w:rPr>
            </w:pPr>
            <w:r>
              <w:rPr>
                <w:rFonts w:ascii="Myriad Pro" w:eastAsia="Calibri" w:hAnsi="Myriad Pro"/>
                <w:color w:val="000000" w:themeColor="text1"/>
                <w:sz w:val="20"/>
                <w:szCs w:val="20"/>
              </w:rPr>
              <w:t>211 824,0</w:t>
            </w:r>
          </w:p>
        </w:tc>
      </w:tr>
    </w:tbl>
    <w:p w14:paraId="6D765A15" w14:textId="77777777" w:rsidR="003563F7" w:rsidRDefault="003563F7" w:rsidP="003563F7">
      <w:pPr>
        <w:pStyle w:val="a2"/>
        <w:numPr>
          <w:ilvl w:val="0"/>
          <w:numId w:val="0"/>
        </w:numPr>
        <w:rPr>
          <w:b/>
        </w:rPr>
      </w:pPr>
    </w:p>
    <w:p w14:paraId="706AD8BA" w14:textId="77777777" w:rsidR="009F42E0" w:rsidRPr="0048755F" w:rsidRDefault="009F42E0" w:rsidP="003563F7">
      <w:pPr>
        <w:pStyle w:val="a2"/>
        <w:numPr>
          <w:ilvl w:val="0"/>
          <w:numId w:val="0"/>
        </w:numPr>
      </w:pPr>
      <w:r w:rsidRPr="0048755F">
        <w:rPr>
          <w:b/>
        </w:rPr>
        <w:t>ПОЗИЦИЯ ОРГАНА РЕГУЛИРОВАНИЯ</w:t>
      </w:r>
    </w:p>
    <w:p w14:paraId="4E095693" w14:textId="77777777" w:rsidR="009F42E0" w:rsidRDefault="00EE21A5" w:rsidP="003563F7">
      <w:pPr>
        <w:spacing w:line="360" w:lineRule="auto"/>
        <w:ind w:firstLine="567"/>
        <w:jc w:val="both"/>
        <w:rPr>
          <w:rFonts w:ascii="Myriad Pro" w:eastAsia="Calibri" w:hAnsi="Myriad Pro"/>
          <w:color w:val="0D0D0D" w:themeColor="text1" w:themeTint="F2"/>
          <w:sz w:val="26"/>
          <w:szCs w:val="26"/>
        </w:rPr>
      </w:pPr>
      <w:r w:rsidRPr="00EE21A5">
        <w:rPr>
          <w:rFonts w:ascii="Myriad Pro" w:eastAsia="Calibri" w:hAnsi="Myriad Pro"/>
          <w:color w:val="0D0D0D" w:themeColor="text1" w:themeTint="F2"/>
          <w:sz w:val="26"/>
          <w:szCs w:val="26"/>
        </w:rPr>
        <w:t xml:space="preserve">В смете затрат на 2017 год, представленной </w:t>
      </w:r>
      <w:r>
        <w:rPr>
          <w:rFonts w:ascii="Myriad Pro" w:eastAsia="Calibri" w:hAnsi="Myriad Pro"/>
          <w:color w:val="0D0D0D" w:themeColor="text1" w:themeTint="F2"/>
          <w:sz w:val="26"/>
          <w:szCs w:val="26"/>
        </w:rPr>
        <w:t>филиалом</w:t>
      </w:r>
      <w:r w:rsidRPr="00EE21A5">
        <w:rPr>
          <w:rFonts w:ascii="Myriad Pro" w:eastAsia="Calibri" w:hAnsi="Myriad Pro"/>
          <w:color w:val="0D0D0D" w:themeColor="text1" w:themeTint="F2"/>
          <w:sz w:val="26"/>
          <w:szCs w:val="26"/>
        </w:rPr>
        <w:t xml:space="preserve"> в обосновывающих материалах, заявленная амортизация за 2015 год составила 192</w:t>
      </w:r>
      <w:r>
        <w:rPr>
          <w:rFonts w:ascii="Myriad Pro" w:eastAsia="Calibri" w:hAnsi="Myriad Pro"/>
          <w:color w:val="0D0D0D" w:themeColor="text1" w:themeTint="F2"/>
          <w:sz w:val="26"/>
          <w:szCs w:val="26"/>
        </w:rPr>
        <w:t xml:space="preserve"> </w:t>
      </w:r>
      <w:r w:rsidRPr="00EE21A5">
        <w:rPr>
          <w:rFonts w:ascii="Myriad Pro" w:eastAsia="Calibri" w:hAnsi="Myriad Pro"/>
          <w:color w:val="0D0D0D" w:themeColor="text1" w:themeTint="F2"/>
          <w:sz w:val="26"/>
          <w:szCs w:val="26"/>
        </w:rPr>
        <w:t xml:space="preserve">415 тыс. руб. по </w:t>
      </w:r>
      <w:r w:rsidRPr="00EE21A5">
        <w:rPr>
          <w:rFonts w:ascii="Myriad Pro" w:eastAsia="Calibri" w:hAnsi="Myriad Pro"/>
          <w:color w:val="0D0D0D" w:themeColor="text1" w:themeTint="F2"/>
          <w:sz w:val="26"/>
          <w:szCs w:val="26"/>
        </w:rPr>
        <w:lastRenderedPageBreak/>
        <w:t>основным средствам согласно инвестиционной программе и 1</w:t>
      </w:r>
      <w:r>
        <w:rPr>
          <w:rFonts w:ascii="Myriad Pro" w:eastAsia="Calibri" w:hAnsi="Myriad Pro"/>
          <w:color w:val="0D0D0D" w:themeColor="text1" w:themeTint="F2"/>
          <w:sz w:val="26"/>
          <w:szCs w:val="26"/>
        </w:rPr>
        <w:t xml:space="preserve"> </w:t>
      </w:r>
      <w:r w:rsidRPr="00EE21A5">
        <w:rPr>
          <w:rFonts w:ascii="Myriad Pro" w:eastAsia="Calibri" w:hAnsi="Myriad Pro"/>
          <w:color w:val="0D0D0D" w:themeColor="text1" w:themeTint="F2"/>
          <w:sz w:val="26"/>
          <w:szCs w:val="26"/>
        </w:rPr>
        <w:t>612 тыс. руб</w:t>
      </w:r>
      <w:r>
        <w:rPr>
          <w:rFonts w:ascii="Myriad Pro" w:eastAsia="Calibri" w:hAnsi="Myriad Pro"/>
          <w:color w:val="0D0D0D" w:themeColor="text1" w:themeTint="F2"/>
          <w:sz w:val="26"/>
          <w:szCs w:val="26"/>
        </w:rPr>
        <w:t>.</w:t>
      </w:r>
      <w:r w:rsidRPr="00EE21A5">
        <w:rPr>
          <w:rFonts w:ascii="Myriad Pro" w:eastAsia="Calibri" w:hAnsi="Myriad Pro"/>
          <w:color w:val="0D0D0D" w:themeColor="text1" w:themeTint="F2"/>
          <w:sz w:val="26"/>
          <w:szCs w:val="26"/>
        </w:rPr>
        <w:t xml:space="preserve"> по нематериальным активам (итого 194</w:t>
      </w:r>
      <w:r>
        <w:rPr>
          <w:rFonts w:ascii="Myriad Pro" w:eastAsia="Calibri" w:hAnsi="Myriad Pro"/>
          <w:color w:val="0D0D0D" w:themeColor="text1" w:themeTint="F2"/>
          <w:sz w:val="26"/>
          <w:szCs w:val="26"/>
        </w:rPr>
        <w:t xml:space="preserve"> </w:t>
      </w:r>
      <w:r w:rsidRPr="00EE21A5">
        <w:rPr>
          <w:rFonts w:ascii="Myriad Pro" w:eastAsia="Calibri" w:hAnsi="Myriad Pro"/>
          <w:color w:val="0D0D0D" w:themeColor="text1" w:themeTint="F2"/>
          <w:sz w:val="26"/>
          <w:szCs w:val="26"/>
        </w:rPr>
        <w:t xml:space="preserve">027 тыс. руб.) (план 2015 г. – 195 111,8 тыс. руб.). План амортизационных отчислений на 2017 год определен экспертами </w:t>
      </w:r>
      <w:r>
        <w:rPr>
          <w:rFonts w:ascii="Myriad Pro" w:eastAsia="Calibri" w:hAnsi="Myriad Pro"/>
          <w:color w:val="0D0D0D" w:themeColor="text1" w:themeTint="F2"/>
          <w:sz w:val="26"/>
          <w:szCs w:val="26"/>
        </w:rPr>
        <w:t>Комитета по тарифам</w:t>
      </w:r>
      <w:r w:rsidRPr="00EE21A5">
        <w:rPr>
          <w:rFonts w:ascii="Myriad Pro" w:eastAsia="Calibri" w:hAnsi="Myriad Pro"/>
          <w:color w:val="0D0D0D" w:themeColor="text1" w:themeTint="F2"/>
          <w:sz w:val="26"/>
          <w:szCs w:val="26"/>
        </w:rPr>
        <w:t xml:space="preserve"> из суммы фактических амортизационных отчислений за ноябрь 2016 года. Плановые расходы по данной статье на 2017 год составили 202</w:t>
      </w:r>
      <w:r w:rsidR="00D32B3B">
        <w:rPr>
          <w:rFonts w:ascii="Myriad Pro" w:eastAsia="Calibri" w:hAnsi="Myriad Pro"/>
          <w:color w:val="0D0D0D" w:themeColor="text1" w:themeTint="F2"/>
          <w:sz w:val="26"/>
          <w:szCs w:val="26"/>
        </w:rPr>
        <w:t> </w:t>
      </w:r>
      <w:r w:rsidRPr="00EE21A5">
        <w:rPr>
          <w:rFonts w:ascii="Myriad Pro" w:eastAsia="Calibri" w:hAnsi="Myriad Pro"/>
          <w:color w:val="0D0D0D" w:themeColor="text1" w:themeTint="F2"/>
          <w:sz w:val="26"/>
          <w:szCs w:val="26"/>
        </w:rPr>
        <w:t>755,48 тыс. руб.</w:t>
      </w:r>
      <w:r w:rsidR="009F42E0" w:rsidRPr="007E6E26">
        <w:rPr>
          <w:rFonts w:ascii="Myriad Pro" w:eastAsia="Calibri" w:hAnsi="Myriad Pro"/>
          <w:color w:val="0D0D0D" w:themeColor="text1" w:themeTint="F2"/>
          <w:sz w:val="26"/>
          <w:szCs w:val="26"/>
        </w:rPr>
        <w:t xml:space="preserve"> </w:t>
      </w:r>
    </w:p>
    <w:p w14:paraId="574B1ABF" w14:textId="77777777" w:rsidR="003563F7" w:rsidRDefault="003563F7" w:rsidP="003563F7">
      <w:pPr>
        <w:spacing w:line="360" w:lineRule="auto"/>
        <w:contextualSpacing/>
        <w:jc w:val="both"/>
        <w:rPr>
          <w:rFonts w:ascii="Myriad Pro" w:eastAsia="Calibri" w:hAnsi="Myriad Pro"/>
          <w:b/>
          <w:color w:val="000000" w:themeColor="text1"/>
          <w:sz w:val="26"/>
          <w:szCs w:val="26"/>
        </w:rPr>
      </w:pPr>
    </w:p>
    <w:p w14:paraId="774DE6F4" w14:textId="77777777" w:rsidR="009F42E0" w:rsidRPr="0048755F" w:rsidRDefault="009F42E0" w:rsidP="003563F7">
      <w:pPr>
        <w:spacing w:line="360" w:lineRule="auto"/>
        <w:contextualSpacing/>
        <w:jc w:val="both"/>
        <w:rPr>
          <w:rFonts w:ascii="Myriad Pro" w:eastAsia="Calibri" w:hAnsi="Myriad Pro"/>
          <w:color w:val="0D0D0D" w:themeColor="text1" w:themeTint="F2"/>
          <w:sz w:val="26"/>
          <w:szCs w:val="26"/>
        </w:rPr>
      </w:pPr>
      <w:r w:rsidRPr="001F763E">
        <w:rPr>
          <w:rFonts w:ascii="Myriad Pro" w:eastAsia="Calibri" w:hAnsi="Myriad Pro"/>
          <w:b/>
          <w:color w:val="000000" w:themeColor="text1"/>
          <w:sz w:val="26"/>
          <w:szCs w:val="26"/>
        </w:rPr>
        <w:t>ПОЗИЦИЯ ИСПОЛНИТЕЛЯ</w:t>
      </w:r>
    </w:p>
    <w:p w14:paraId="02A2091E" w14:textId="6CC42E8B" w:rsidR="009F42E0" w:rsidRPr="00B770FC" w:rsidRDefault="00BE68D5" w:rsidP="009F42E0">
      <w:pPr>
        <w:spacing w:line="360" w:lineRule="auto"/>
        <w:ind w:firstLine="567"/>
        <w:jc w:val="both"/>
        <w:rPr>
          <w:rFonts w:ascii="Myriad Pro" w:hAnsi="Myriad Pro"/>
          <w:sz w:val="26"/>
          <w:szCs w:val="26"/>
        </w:rPr>
      </w:pPr>
      <w:r>
        <w:rPr>
          <w:rFonts w:ascii="Myriad Pro" w:hAnsi="Myriad Pro"/>
          <w:sz w:val="26"/>
          <w:szCs w:val="26"/>
        </w:rPr>
        <w:t>С</w:t>
      </w:r>
      <w:r w:rsidR="006B3699" w:rsidRPr="00B770FC">
        <w:rPr>
          <w:rFonts w:ascii="Myriad Pro" w:hAnsi="Myriad Pro"/>
          <w:sz w:val="26"/>
          <w:szCs w:val="26"/>
        </w:rPr>
        <w:t>огласно пояснительной записк</w:t>
      </w:r>
      <w:r w:rsidR="00A22E76">
        <w:rPr>
          <w:rFonts w:ascii="Myriad Pro" w:hAnsi="Myriad Pro"/>
          <w:sz w:val="26"/>
          <w:szCs w:val="26"/>
        </w:rPr>
        <w:t>е</w:t>
      </w:r>
      <w:r w:rsidR="00D32B3B">
        <w:rPr>
          <w:rFonts w:ascii="Myriad Pro" w:hAnsi="Myriad Pro"/>
          <w:sz w:val="26"/>
          <w:szCs w:val="26"/>
        </w:rPr>
        <w:t>,</w:t>
      </w:r>
      <w:r w:rsidR="006B3699" w:rsidRPr="00B770FC">
        <w:rPr>
          <w:rFonts w:ascii="Myriad Pro" w:hAnsi="Myriad Pro"/>
          <w:sz w:val="26"/>
          <w:szCs w:val="26"/>
        </w:rPr>
        <w:t xml:space="preserve"> </w:t>
      </w:r>
      <w:r w:rsidR="006952D7" w:rsidRPr="00B770FC">
        <w:rPr>
          <w:rFonts w:ascii="Myriad Pro" w:hAnsi="Myriad Pro"/>
          <w:sz w:val="26"/>
          <w:szCs w:val="26"/>
        </w:rPr>
        <w:t xml:space="preserve">сумма </w:t>
      </w:r>
      <w:r w:rsidR="00B770FC">
        <w:rPr>
          <w:rFonts w:ascii="Myriad Pro" w:hAnsi="Myriad Pro"/>
          <w:sz w:val="26"/>
          <w:szCs w:val="26"/>
        </w:rPr>
        <w:t>а</w:t>
      </w:r>
      <w:r w:rsidR="006952D7" w:rsidRPr="00B770FC">
        <w:rPr>
          <w:rFonts w:ascii="Myriad Pro" w:hAnsi="Myriad Pro"/>
          <w:sz w:val="26"/>
          <w:szCs w:val="26"/>
        </w:rPr>
        <w:t xml:space="preserve">мортизационных отчислений составила 211 824,0 тыс. руб., при этом расчет представлен на сумму – </w:t>
      </w:r>
      <w:r w:rsidR="00B770FC" w:rsidRPr="00B770FC">
        <w:rPr>
          <w:rFonts w:ascii="Myriad Pro" w:hAnsi="Myriad Pro"/>
          <w:sz w:val="26"/>
          <w:szCs w:val="26"/>
        </w:rPr>
        <w:t>207 556,0 тыс. руб.</w:t>
      </w:r>
      <w:r>
        <w:rPr>
          <w:rFonts w:ascii="Myriad Pro" w:hAnsi="Myriad Pro"/>
          <w:sz w:val="26"/>
          <w:szCs w:val="26"/>
        </w:rPr>
        <w:t>, по информации филиала сумма - 4 268,0 тыс. руб. амортизационные отчисления в части Исполнительного аппарата ПСО "МРСК Сибири".</w:t>
      </w:r>
    </w:p>
    <w:p w14:paraId="1D447BB9" w14:textId="77777777" w:rsidR="00A22E76" w:rsidRPr="00664106" w:rsidRDefault="00A22E76" w:rsidP="00AA207D">
      <w:pPr>
        <w:spacing w:line="360" w:lineRule="auto"/>
        <w:ind w:firstLine="567"/>
        <w:jc w:val="both"/>
        <w:rPr>
          <w:rFonts w:ascii="Myriad Pro" w:hAnsi="Myriad Pro"/>
          <w:sz w:val="26"/>
          <w:szCs w:val="26"/>
        </w:rPr>
      </w:pPr>
      <w:r w:rsidRPr="00664106">
        <w:rPr>
          <w:rFonts w:ascii="Myriad Pro" w:hAnsi="Myriad Pro"/>
          <w:sz w:val="26"/>
          <w:szCs w:val="26"/>
        </w:rPr>
        <w:t xml:space="preserve">В адрес Исполнителя не представлена Информация о начисленной и планируемой к начислению амортизации за 2015 год и на 2017-2018 годы в пообъектной разбивке основных средств, также </w:t>
      </w:r>
      <w:r w:rsidR="00AA207D" w:rsidRPr="00664106">
        <w:rPr>
          <w:rFonts w:ascii="Myriad Pro" w:hAnsi="Myriad Pro"/>
          <w:sz w:val="26"/>
          <w:szCs w:val="26"/>
        </w:rPr>
        <w:t xml:space="preserve">по объектам основных средств (ОС) филиалом не были представлены инвентарные карточки ОС-6. </w:t>
      </w:r>
    </w:p>
    <w:p w14:paraId="674B280C" w14:textId="77777777" w:rsidR="00AA207D" w:rsidRPr="00664106" w:rsidRDefault="00AA207D" w:rsidP="00AA207D">
      <w:pPr>
        <w:spacing w:line="360" w:lineRule="auto"/>
        <w:ind w:firstLine="567"/>
        <w:jc w:val="both"/>
        <w:rPr>
          <w:rFonts w:ascii="Myriad Pro" w:hAnsi="Myriad Pro"/>
          <w:sz w:val="26"/>
          <w:szCs w:val="26"/>
        </w:rPr>
      </w:pPr>
      <w:r w:rsidRPr="00664106">
        <w:rPr>
          <w:rFonts w:ascii="Myriad Pro" w:hAnsi="Myriad Pro"/>
          <w:sz w:val="26"/>
          <w:szCs w:val="26"/>
        </w:rPr>
        <w:t>По представленным документам (</w:t>
      </w:r>
      <w:r w:rsidR="00A22E76" w:rsidRPr="00664106">
        <w:rPr>
          <w:rFonts w:ascii="Myriad Pro" w:hAnsi="Myriad Pro"/>
          <w:sz w:val="26"/>
          <w:szCs w:val="26"/>
        </w:rPr>
        <w:t>Оборотно-с</w:t>
      </w:r>
      <w:r w:rsidRPr="00664106">
        <w:rPr>
          <w:rFonts w:ascii="Myriad Pro" w:hAnsi="Myriad Pro"/>
          <w:sz w:val="26"/>
          <w:szCs w:val="26"/>
        </w:rPr>
        <w:t>альдо</w:t>
      </w:r>
      <w:r w:rsidR="00A22E76" w:rsidRPr="00664106">
        <w:rPr>
          <w:rFonts w:ascii="Myriad Pro" w:hAnsi="Myriad Pro"/>
          <w:sz w:val="26"/>
          <w:szCs w:val="26"/>
        </w:rPr>
        <w:t>вая ведомость по основным средствам</w:t>
      </w:r>
      <w:r w:rsidRPr="00664106">
        <w:rPr>
          <w:rFonts w:ascii="Myriad Pro" w:hAnsi="Myriad Pro"/>
          <w:sz w:val="26"/>
          <w:szCs w:val="26"/>
        </w:rPr>
        <w:t xml:space="preserve"> за период 01.01.201</w:t>
      </w:r>
      <w:r w:rsidR="00A22E76" w:rsidRPr="00664106">
        <w:rPr>
          <w:rFonts w:ascii="Myriad Pro" w:hAnsi="Myriad Pro"/>
          <w:sz w:val="26"/>
          <w:szCs w:val="26"/>
        </w:rPr>
        <w:t>5</w:t>
      </w:r>
      <w:r w:rsidRPr="00664106">
        <w:rPr>
          <w:rFonts w:ascii="Myriad Pro" w:hAnsi="Myriad Pro"/>
          <w:sz w:val="26"/>
          <w:szCs w:val="26"/>
        </w:rPr>
        <w:t xml:space="preserve"> – 31.12.201</w:t>
      </w:r>
      <w:r w:rsidR="00A22E76" w:rsidRPr="00664106">
        <w:rPr>
          <w:rFonts w:ascii="Myriad Pro" w:hAnsi="Myriad Pro"/>
          <w:sz w:val="26"/>
          <w:szCs w:val="26"/>
        </w:rPr>
        <w:t>5</w:t>
      </w:r>
      <w:r w:rsidRPr="00664106">
        <w:rPr>
          <w:rFonts w:ascii="Myriad Pro" w:hAnsi="Myriad Pro"/>
          <w:sz w:val="26"/>
          <w:szCs w:val="26"/>
        </w:rPr>
        <w:t>; расчет амортизации за 2017 – 2019 годы) не представлялось возможным установить дату ввода объекта в эксплуатацию, дату проведения реконструкции объекта, первоначальную стоимость ОС.</w:t>
      </w:r>
    </w:p>
    <w:p w14:paraId="494C3BE9" w14:textId="77777777" w:rsidR="006952D7" w:rsidRDefault="006952D7" w:rsidP="009F42E0">
      <w:pPr>
        <w:spacing w:line="360" w:lineRule="auto"/>
        <w:ind w:firstLine="567"/>
        <w:jc w:val="both"/>
        <w:rPr>
          <w:rFonts w:ascii="Myriad Pro" w:hAnsi="Myriad Pro"/>
          <w:sz w:val="26"/>
          <w:szCs w:val="26"/>
        </w:rPr>
      </w:pPr>
      <w:r w:rsidRPr="00664106">
        <w:rPr>
          <w:rFonts w:ascii="Myriad Pro" w:hAnsi="Myriad Pro"/>
          <w:sz w:val="26"/>
          <w:szCs w:val="26"/>
        </w:rPr>
        <w:t xml:space="preserve">В соответствии с </w:t>
      </w:r>
      <w:bookmarkStart w:id="82" w:name="_Hlk40134725"/>
      <w:r w:rsidRPr="00664106">
        <w:rPr>
          <w:rFonts w:ascii="Myriad Pro" w:hAnsi="Myriad Pro"/>
          <w:sz w:val="26"/>
          <w:szCs w:val="26"/>
        </w:rPr>
        <w:t xml:space="preserve">Экспертным заключением </w:t>
      </w:r>
      <w:r w:rsidR="00664106" w:rsidRPr="00664106">
        <w:rPr>
          <w:rFonts w:ascii="Myriad Pro" w:hAnsi="Myriad Pro"/>
          <w:sz w:val="26"/>
          <w:szCs w:val="26"/>
        </w:rPr>
        <w:t xml:space="preserve">на 2017 год Комитетом по тарифам </w:t>
      </w:r>
      <w:r w:rsidRPr="00664106">
        <w:rPr>
          <w:rFonts w:ascii="Myriad Pro" w:hAnsi="Myriad Pro"/>
          <w:sz w:val="26"/>
          <w:szCs w:val="26"/>
        </w:rPr>
        <w:t xml:space="preserve">амортизация </w:t>
      </w:r>
      <w:r w:rsidR="00664106" w:rsidRPr="00664106">
        <w:rPr>
          <w:rFonts w:ascii="Myriad Pro" w:eastAsia="Calibri" w:hAnsi="Myriad Pro"/>
          <w:sz w:val="26"/>
          <w:szCs w:val="26"/>
        </w:rPr>
        <w:t>определена согласно первоначальной стоимости объектов основных средств и максимального срока полезного использования</w:t>
      </w:r>
      <w:r w:rsidR="00664106" w:rsidRPr="00664106">
        <w:rPr>
          <w:rFonts w:ascii="Myriad Pro" w:hAnsi="Myriad Pro"/>
          <w:sz w:val="26"/>
          <w:szCs w:val="26"/>
        </w:rPr>
        <w:t xml:space="preserve"> </w:t>
      </w:r>
      <w:r w:rsidRPr="00664106">
        <w:rPr>
          <w:rFonts w:ascii="Myriad Pro" w:hAnsi="Myriad Pro"/>
          <w:sz w:val="26"/>
          <w:szCs w:val="26"/>
        </w:rPr>
        <w:t xml:space="preserve">в размере </w:t>
      </w:r>
      <w:r w:rsidR="00664106" w:rsidRPr="00664106">
        <w:rPr>
          <w:rFonts w:ascii="Myriad Pro" w:hAnsi="Myriad Pro"/>
          <w:sz w:val="26"/>
          <w:szCs w:val="26"/>
        </w:rPr>
        <w:t>202 755,48</w:t>
      </w:r>
      <w:r w:rsidRPr="00664106">
        <w:rPr>
          <w:rFonts w:ascii="Myriad Pro" w:hAnsi="Myriad Pro"/>
          <w:sz w:val="26"/>
          <w:szCs w:val="26"/>
        </w:rPr>
        <w:t xml:space="preserve"> тыс. руб. (без НДС)</w:t>
      </w:r>
      <w:bookmarkEnd w:id="82"/>
      <w:r w:rsidR="00664106" w:rsidRPr="00664106">
        <w:rPr>
          <w:rFonts w:ascii="Myriad Pro" w:hAnsi="Myriad Pro"/>
          <w:sz w:val="26"/>
          <w:szCs w:val="26"/>
        </w:rPr>
        <w:t xml:space="preserve"> по фактическим данным за 2015 год с учетом основных средств поставленных на учет до ноября 2016 года</w:t>
      </w:r>
      <w:r w:rsidRPr="00664106">
        <w:rPr>
          <w:rFonts w:ascii="Myriad Pro" w:hAnsi="Myriad Pro"/>
          <w:sz w:val="26"/>
          <w:szCs w:val="26"/>
        </w:rPr>
        <w:t xml:space="preserve">.  </w:t>
      </w:r>
    </w:p>
    <w:p w14:paraId="0CA33489" w14:textId="1DCF16FB" w:rsidR="00664106" w:rsidRDefault="00664106" w:rsidP="009F42E0">
      <w:pPr>
        <w:spacing w:line="360" w:lineRule="auto"/>
        <w:ind w:firstLine="567"/>
        <w:jc w:val="both"/>
        <w:rPr>
          <w:rFonts w:ascii="Myriad Pro" w:hAnsi="Myriad Pro"/>
          <w:sz w:val="26"/>
          <w:szCs w:val="26"/>
        </w:rPr>
      </w:pPr>
      <w:r w:rsidRPr="00664106">
        <w:rPr>
          <w:rFonts w:ascii="Myriad Pro" w:hAnsi="Myriad Pro"/>
          <w:sz w:val="26"/>
          <w:szCs w:val="26"/>
        </w:rPr>
        <w:t xml:space="preserve">Учитывая отсутствие в материалах тарифного дела документов, подтверждающих </w:t>
      </w:r>
      <w:r w:rsidR="003E6D64">
        <w:rPr>
          <w:rFonts w:ascii="Myriad Pro" w:hAnsi="Myriad Pro"/>
          <w:sz w:val="26"/>
          <w:szCs w:val="26"/>
        </w:rPr>
        <w:t xml:space="preserve">размер начисленной амортизации и информации о </w:t>
      </w:r>
      <w:r w:rsidR="003E6D64" w:rsidRPr="00664106">
        <w:rPr>
          <w:rFonts w:ascii="Myriad Pro" w:hAnsi="Myriad Pro"/>
          <w:sz w:val="26"/>
          <w:szCs w:val="26"/>
        </w:rPr>
        <w:t>дат</w:t>
      </w:r>
      <w:r w:rsidR="003E6D64">
        <w:rPr>
          <w:rFonts w:ascii="Myriad Pro" w:hAnsi="Myriad Pro"/>
          <w:sz w:val="26"/>
          <w:szCs w:val="26"/>
        </w:rPr>
        <w:t>е</w:t>
      </w:r>
      <w:r w:rsidR="003E6D64" w:rsidRPr="00664106">
        <w:rPr>
          <w:rFonts w:ascii="Myriad Pro" w:hAnsi="Myriad Pro"/>
          <w:sz w:val="26"/>
          <w:szCs w:val="26"/>
        </w:rPr>
        <w:t xml:space="preserve"> ввода объекта в эксплуатацию, дат</w:t>
      </w:r>
      <w:r w:rsidR="003E6D64">
        <w:rPr>
          <w:rFonts w:ascii="Myriad Pro" w:hAnsi="Myriad Pro"/>
          <w:sz w:val="26"/>
          <w:szCs w:val="26"/>
        </w:rPr>
        <w:t>е</w:t>
      </w:r>
      <w:r w:rsidR="003E6D64" w:rsidRPr="00664106">
        <w:rPr>
          <w:rFonts w:ascii="Myriad Pro" w:hAnsi="Myriad Pro"/>
          <w:sz w:val="26"/>
          <w:szCs w:val="26"/>
        </w:rPr>
        <w:t xml:space="preserve"> проведения реконструкции объекта, первоначальн</w:t>
      </w:r>
      <w:r w:rsidR="003E6D64">
        <w:rPr>
          <w:rFonts w:ascii="Myriad Pro" w:hAnsi="Myriad Pro"/>
          <w:sz w:val="26"/>
          <w:szCs w:val="26"/>
        </w:rPr>
        <w:t>ой</w:t>
      </w:r>
      <w:r w:rsidR="003E6D64" w:rsidRPr="00664106">
        <w:rPr>
          <w:rFonts w:ascii="Myriad Pro" w:hAnsi="Myriad Pro"/>
          <w:sz w:val="26"/>
          <w:szCs w:val="26"/>
        </w:rPr>
        <w:t xml:space="preserve"> стоимост</w:t>
      </w:r>
      <w:r w:rsidR="003E6D64">
        <w:rPr>
          <w:rFonts w:ascii="Myriad Pro" w:hAnsi="Myriad Pro"/>
          <w:sz w:val="26"/>
          <w:szCs w:val="26"/>
        </w:rPr>
        <w:t>и</w:t>
      </w:r>
      <w:r w:rsidR="003E6D64" w:rsidRPr="00664106">
        <w:rPr>
          <w:rFonts w:ascii="Myriad Pro" w:hAnsi="Myriad Pro"/>
          <w:sz w:val="26"/>
          <w:szCs w:val="26"/>
        </w:rPr>
        <w:t xml:space="preserve"> ОС</w:t>
      </w:r>
      <w:r w:rsidRPr="00664106">
        <w:rPr>
          <w:rFonts w:ascii="Myriad Pro" w:hAnsi="Myriad Pro"/>
          <w:sz w:val="26"/>
          <w:szCs w:val="26"/>
        </w:rPr>
        <w:t xml:space="preserve">, Исполнитель считает непротиворечащим законодательству решение </w:t>
      </w:r>
      <w:r w:rsidR="003E6D64">
        <w:rPr>
          <w:rFonts w:ascii="Myriad Pro" w:hAnsi="Myriad Pro"/>
          <w:sz w:val="26"/>
          <w:szCs w:val="26"/>
        </w:rPr>
        <w:t>Комитета по тарифам Республики Алтай</w:t>
      </w:r>
      <w:r w:rsidRPr="00664106">
        <w:rPr>
          <w:rFonts w:ascii="Myriad Pro" w:hAnsi="Myriad Pro"/>
          <w:sz w:val="26"/>
          <w:szCs w:val="26"/>
        </w:rPr>
        <w:t xml:space="preserve"> по </w:t>
      </w:r>
      <w:r w:rsidRPr="00664106">
        <w:rPr>
          <w:rFonts w:ascii="Myriad Pro" w:hAnsi="Myriad Pro"/>
          <w:sz w:val="26"/>
          <w:szCs w:val="26"/>
        </w:rPr>
        <w:lastRenderedPageBreak/>
        <w:t xml:space="preserve">определению расходов филиала </w:t>
      </w:r>
      <w:r w:rsidR="004E70D0">
        <w:rPr>
          <w:rFonts w:ascii="Myriad Pro" w:hAnsi="Myriad Pro"/>
          <w:sz w:val="26"/>
          <w:szCs w:val="26"/>
        </w:rPr>
        <w:t>ПАО </w:t>
      </w:r>
      <w:r w:rsidRPr="00664106">
        <w:rPr>
          <w:rFonts w:ascii="Myriad Pro" w:hAnsi="Myriad Pro"/>
          <w:sz w:val="26"/>
          <w:szCs w:val="26"/>
        </w:rPr>
        <w:t xml:space="preserve">«МРСК </w:t>
      </w:r>
      <w:r w:rsidR="003E6D64">
        <w:rPr>
          <w:rFonts w:ascii="Myriad Pro" w:hAnsi="Myriad Pro"/>
          <w:sz w:val="26"/>
          <w:szCs w:val="26"/>
        </w:rPr>
        <w:t>Сибири</w:t>
      </w:r>
      <w:r w:rsidRPr="00664106">
        <w:rPr>
          <w:rFonts w:ascii="Myriad Pro" w:hAnsi="Myriad Pro"/>
          <w:sz w:val="26"/>
          <w:szCs w:val="26"/>
        </w:rPr>
        <w:t>» - «</w:t>
      </w:r>
      <w:r w:rsidR="003E6D64">
        <w:rPr>
          <w:rFonts w:ascii="Myriad Pro" w:hAnsi="Myriad Pro"/>
          <w:sz w:val="26"/>
          <w:szCs w:val="26"/>
        </w:rPr>
        <w:t>ГАЭС</w:t>
      </w:r>
      <w:r w:rsidRPr="00664106">
        <w:rPr>
          <w:rFonts w:ascii="Myriad Pro" w:hAnsi="Myriad Pro"/>
          <w:sz w:val="26"/>
          <w:szCs w:val="26"/>
        </w:rPr>
        <w:t xml:space="preserve">» </w:t>
      </w:r>
      <w:r w:rsidR="003E6D64">
        <w:rPr>
          <w:rFonts w:ascii="Myriad Pro" w:hAnsi="Myriad Pro"/>
          <w:sz w:val="26"/>
          <w:szCs w:val="26"/>
        </w:rPr>
        <w:t>по статье «Амортизация»</w:t>
      </w:r>
      <w:r w:rsidRPr="00664106">
        <w:rPr>
          <w:rFonts w:ascii="Myriad Pro" w:hAnsi="Myriad Pro"/>
          <w:sz w:val="26"/>
          <w:szCs w:val="26"/>
        </w:rPr>
        <w:t xml:space="preserve"> на 201</w:t>
      </w:r>
      <w:r w:rsidR="003E6D64">
        <w:rPr>
          <w:rFonts w:ascii="Myriad Pro" w:hAnsi="Myriad Pro"/>
          <w:sz w:val="26"/>
          <w:szCs w:val="26"/>
        </w:rPr>
        <w:t>7</w:t>
      </w:r>
      <w:r w:rsidRPr="00664106">
        <w:rPr>
          <w:rFonts w:ascii="Myriad Pro" w:hAnsi="Myriad Pro"/>
          <w:sz w:val="26"/>
          <w:szCs w:val="26"/>
        </w:rPr>
        <w:t xml:space="preserve"> год путем </w:t>
      </w:r>
      <w:r w:rsidR="003E6D64">
        <w:rPr>
          <w:rFonts w:ascii="Myriad Pro" w:hAnsi="Myriad Pro"/>
          <w:sz w:val="26"/>
          <w:szCs w:val="26"/>
        </w:rPr>
        <w:t xml:space="preserve">определения </w:t>
      </w:r>
      <w:r w:rsidR="003E6D64" w:rsidRPr="003E6D64">
        <w:rPr>
          <w:rFonts w:ascii="Myriad Pro" w:hAnsi="Myriad Pro"/>
          <w:sz w:val="26"/>
          <w:szCs w:val="26"/>
        </w:rPr>
        <w:t>первоначальной стоимости объектов основных средств и максимального срока полезного использования</w:t>
      </w:r>
      <w:r w:rsidRPr="00664106">
        <w:rPr>
          <w:rFonts w:ascii="Myriad Pro" w:hAnsi="Myriad Pro"/>
          <w:sz w:val="26"/>
          <w:szCs w:val="26"/>
        </w:rPr>
        <w:t xml:space="preserve"> </w:t>
      </w:r>
      <w:r w:rsidR="003E6D64">
        <w:rPr>
          <w:rFonts w:ascii="Myriad Pro" w:hAnsi="Myriad Pro"/>
          <w:sz w:val="26"/>
          <w:szCs w:val="26"/>
        </w:rPr>
        <w:t>по информации на последнюю отчетную дату по объектам ОС до 01.11.2016 в размере 202 755,48</w:t>
      </w:r>
      <w:r w:rsidRPr="00664106">
        <w:rPr>
          <w:rFonts w:ascii="Myriad Pro" w:hAnsi="Myriad Pro"/>
          <w:sz w:val="26"/>
          <w:szCs w:val="26"/>
        </w:rPr>
        <w:t xml:space="preserve"> тыс. руб.</w:t>
      </w:r>
    </w:p>
    <w:p w14:paraId="6C232BE8" w14:textId="29E9D225" w:rsidR="00664106" w:rsidRPr="004D5F79" w:rsidRDefault="00664106" w:rsidP="00664106">
      <w:pPr>
        <w:spacing w:line="360" w:lineRule="auto"/>
        <w:ind w:firstLine="567"/>
        <w:contextualSpacing/>
        <w:jc w:val="both"/>
        <w:rPr>
          <w:rFonts w:ascii="Myriad Pro" w:eastAsia="Calibri" w:hAnsi="Myriad Pro"/>
          <w:color w:val="000000"/>
          <w:sz w:val="26"/>
          <w:szCs w:val="26"/>
        </w:rPr>
      </w:pPr>
      <w:bookmarkStart w:id="83" w:name="_Hlk41937556"/>
      <w:r w:rsidRPr="004D5F79">
        <w:rPr>
          <w:rFonts w:ascii="Myriad Pro" w:eastAsia="Calibri" w:hAnsi="Myriad Pro"/>
          <w:color w:val="000000"/>
          <w:sz w:val="26"/>
          <w:szCs w:val="26"/>
        </w:rPr>
        <w:t xml:space="preserve">Исполнитель считает необходимым рекомендовать филиалу </w:t>
      </w:r>
      <w:r w:rsidR="004E70D0">
        <w:rPr>
          <w:rFonts w:ascii="Myriad Pro" w:eastAsia="Calibri" w:hAnsi="Myriad Pro"/>
          <w:color w:val="000000"/>
          <w:sz w:val="26"/>
          <w:szCs w:val="26"/>
        </w:rPr>
        <w:t>ПАО </w:t>
      </w:r>
      <w:r w:rsidRPr="004D5F79">
        <w:rPr>
          <w:rFonts w:ascii="Myriad Pro" w:eastAsia="Calibri" w:hAnsi="Myriad Pro"/>
          <w:color w:val="000000"/>
          <w:sz w:val="26"/>
          <w:szCs w:val="26"/>
        </w:rPr>
        <w:t xml:space="preserve">«МРСК </w:t>
      </w:r>
      <w:r w:rsidR="003E6D64">
        <w:rPr>
          <w:rFonts w:ascii="Myriad Pro" w:hAnsi="Myriad Pro"/>
          <w:sz w:val="26"/>
          <w:szCs w:val="26"/>
        </w:rPr>
        <w:t>Сибири</w:t>
      </w:r>
      <w:r w:rsidRPr="004D5F79">
        <w:rPr>
          <w:rFonts w:ascii="Myriad Pro" w:eastAsia="Calibri" w:hAnsi="Myriad Pro"/>
          <w:color w:val="000000"/>
          <w:sz w:val="26"/>
          <w:szCs w:val="26"/>
        </w:rPr>
        <w:t>» - «</w:t>
      </w:r>
      <w:r w:rsidR="003E6D64">
        <w:rPr>
          <w:rFonts w:ascii="Myriad Pro" w:hAnsi="Myriad Pro"/>
          <w:sz w:val="26"/>
          <w:szCs w:val="26"/>
        </w:rPr>
        <w:t>ГАЭС</w:t>
      </w:r>
      <w:r w:rsidRPr="004D5F79">
        <w:rPr>
          <w:rFonts w:ascii="Myriad Pro" w:eastAsia="Calibri" w:hAnsi="Myriad Pro"/>
          <w:color w:val="000000"/>
          <w:sz w:val="26"/>
          <w:szCs w:val="26"/>
        </w:rPr>
        <w:t>» в материалах тарифной заявки представлять для подтверждения расходов на амортизацию:</w:t>
      </w:r>
    </w:p>
    <w:p w14:paraId="1C584FB4" w14:textId="77777777" w:rsidR="00664106" w:rsidRPr="004D5F79" w:rsidRDefault="00664106" w:rsidP="00664106">
      <w:pPr>
        <w:numPr>
          <w:ilvl w:val="0"/>
          <w:numId w:val="92"/>
        </w:numPr>
        <w:spacing w:line="360" w:lineRule="auto"/>
        <w:ind w:left="1134" w:hanging="567"/>
        <w:contextualSpacing/>
        <w:jc w:val="both"/>
        <w:rPr>
          <w:rFonts w:ascii="Myriad Pro" w:eastAsia="Calibri" w:hAnsi="Myriad Pro"/>
          <w:color w:val="000000"/>
          <w:sz w:val="26"/>
          <w:szCs w:val="26"/>
        </w:rPr>
      </w:pPr>
      <w:r w:rsidRPr="004D5F79">
        <w:rPr>
          <w:rFonts w:ascii="Myriad Pro" w:eastAsia="Calibri" w:hAnsi="Myriad Pro"/>
          <w:color w:val="000000"/>
          <w:sz w:val="26"/>
          <w:szCs w:val="26"/>
        </w:rPr>
        <w:t xml:space="preserve">Пообъектные расчеты амортизации за отчетный год, истекший период текущего года и на очередной период регулирования, выполненные с учетом требований п. 27 Основ ценообразования </w:t>
      </w:r>
      <w:r w:rsidR="00685A0B">
        <w:rPr>
          <w:rFonts w:ascii="Myriad Pro" w:eastAsia="Calibri" w:hAnsi="Myriad Pro"/>
          <w:color w:val="000000"/>
          <w:sz w:val="26"/>
          <w:szCs w:val="26"/>
        </w:rPr>
        <w:t>№ </w:t>
      </w:r>
      <w:r w:rsidRPr="004D5F79">
        <w:rPr>
          <w:rFonts w:ascii="Myriad Pro" w:eastAsia="Calibri" w:hAnsi="Myriad Pro"/>
          <w:color w:val="000000"/>
          <w:sz w:val="26"/>
          <w:szCs w:val="26"/>
        </w:rPr>
        <w:t>1178.</w:t>
      </w:r>
    </w:p>
    <w:p w14:paraId="02F67FF1" w14:textId="77777777" w:rsidR="00664106" w:rsidRPr="004D5F79" w:rsidRDefault="00664106" w:rsidP="00664106">
      <w:pPr>
        <w:numPr>
          <w:ilvl w:val="0"/>
          <w:numId w:val="92"/>
        </w:numPr>
        <w:spacing w:line="360" w:lineRule="auto"/>
        <w:ind w:left="1134" w:hanging="567"/>
        <w:contextualSpacing/>
        <w:jc w:val="both"/>
        <w:rPr>
          <w:rFonts w:ascii="Myriad Pro" w:eastAsia="Calibri" w:hAnsi="Myriad Pro"/>
          <w:color w:val="000000"/>
          <w:sz w:val="26"/>
          <w:szCs w:val="26"/>
        </w:rPr>
      </w:pPr>
      <w:r w:rsidRPr="004D5F79">
        <w:rPr>
          <w:rFonts w:ascii="Myriad Pro" w:eastAsia="Calibri" w:hAnsi="Myriad Pro"/>
          <w:color w:val="000000"/>
          <w:sz w:val="26"/>
          <w:szCs w:val="26"/>
        </w:rPr>
        <w:t>Инвентарные карточки учета объектов ОС по принятым на баланс организации ОС за отчетный год и истекший период текущего года;</w:t>
      </w:r>
    </w:p>
    <w:p w14:paraId="4596E1F8" w14:textId="77777777" w:rsidR="00664106" w:rsidRPr="004D5F79" w:rsidRDefault="00664106" w:rsidP="00664106">
      <w:pPr>
        <w:numPr>
          <w:ilvl w:val="0"/>
          <w:numId w:val="92"/>
        </w:numPr>
        <w:spacing w:line="360" w:lineRule="auto"/>
        <w:ind w:left="1134" w:hanging="567"/>
        <w:contextualSpacing/>
        <w:jc w:val="both"/>
        <w:rPr>
          <w:rFonts w:ascii="Myriad Pro" w:eastAsia="Calibri" w:hAnsi="Myriad Pro"/>
          <w:color w:val="000000"/>
          <w:sz w:val="26"/>
          <w:szCs w:val="26"/>
        </w:rPr>
      </w:pPr>
      <w:r w:rsidRPr="004D5F79">
        <w:rPr>
          <w:rFonts w:ascii="Myriad Pro" w:eastAsia="Calibri" w:hAnsi="Myriad Pro"/>
          <w:color w:val="000000"/>
          <w:sz w:val="26"/>
          <w:szCs w:val="26"/>
        </w:rPr>
        <w:t>Данные бухгалтерского учета, подтверждающие сумму начисленной амортизации объектов НМА за отчетный период и истекший период текущего года.</w:t>
      </w:r>
    </w:p>
    <w:bookmarkEnd w:id="83"/>
    <w:p w14:paraId="4867C162" w14:textId="77777777" w:rsidR="007E3B0C" w:rsidRDefault="007E3B0C" w:rsidP="00CE3124">
      <w:pPr>
        <w:spacing w:line="360" w:lineRule="auto"/>
        <w:ind w:firstLine="567"/>
        <w:jc w:val="both"/>
        <w:rPr>
          <w:rFonts w:ascii="Myriad Pro" w:hAnsi="Myriad Pro"/>
          <w:b/>
          <w:sz w:val="26"/>
          <w:szCs w:val="26"/>
        </w:rPr>
      </w:pPr>
    </w:p>
    <w:p w14:paraId="4F72B8B9" w14:textId="77777777" w:rsidR="00CE3124" w:rsidRPr="001569F6" w:rsidRDefault="00CE3124" w:rsidP="00CE3124">
      <w:pPr>
        <w:spacing w:line="360" w:lineRule="auto"/>
        <w:ind w:firstLine="567"/>
        <w:jc w:val="both"/>
        <w:rPr>
          <w:rFonts w:ascii="Myriad Pro" w:hAnsi="Myriad Pro"/>
          <w:b/>
          <w:sz w:val="26"/>
          <w:szCs w:val="26"/>
        </w:rPr>
      </w:pPr>
      <w:r w:rsidRPr="001569F6">
        <w:rPr>
          <w:rFonts w:ascii="Myriad Pro" w:hAnsi="Myriad Pro"/>
          <w:b/>
          <w:sz w:val="26"/>
          <w:szCs w:val="26"/>
        </w:rPr>
        <w:t>На основании постатейного анализа неподконтрольных расходов Исполнитель делает следующи</w:t>
      </w:r>
      <w:r w:rsidR="001569F6" w:rsidRPr="001569F6">
        <w:rPr>
          <w:rFonts w:ascii="Myriad Pro" w:hAnsi="Myriad Pro"/>
          <w:b/>
          <w:sz w:val="26"/>
          <w:szCs w:val="26"/>
        </w:rPr>
        <w:t>е</w:t>
      </w:r>
      <w:r w:rsidRPr="001569F6">
        <w:rPr>
          <w:rFonts w:ascii="Myriad Pro" w:hAnsi="Myriad Pro"/>
          <w:b/>
          <w:sz w:val="26"/>
          <w:szCs w:val="26"/>
        </w:rPr>
        <w:t xml:space="preserve"> вывод</w:t>
      </w:r>
      <w:r w:rsidR="001569F6" w:rsidRPr="001569F6">
        <w:rPr>
          <w:rFonts w:ascii="Myriad Pro" w:hAnsi="Myriad Pro"/>
          <w:b/>
          <w:sz w:val="26"/>
          <w:szCs w:val="26"/>
        </w:rPr>
        <w:t>ы</w:t>
      </w:r>
      <w:r w:rsidRPr="001569F6">
        <w:rPr>
          <w:rFonts w:ascii="Myriad Pro" w:hAnsi="Myriad Pro"/>
          <w:b/>
          <w:sz w:val="26"/>
          <w:szCs w:val="26"/>
        </w:rPr>
        <w:t>:</w:t>
      </w:r>
    </w:p>
    <w:p w14:paraId="7F256F2A" w14:textId="4F71D168" w:rsidR="00CE3124" w:rsidRPr="001569F6" w:rsidRDefault="001569F6" w:rsidP="00CE3124">
      <w:pPr>
        <w:pStyle w:val="a7"/>
        <w:numPr>
          <w:ilvl w:val="0"/>
          <w:numId w:val="94"/>
        </w:numPr>
        <w:spacing w:line="360" w:lineRule="auto"/>
        <w:ind w:left="0" w:firstLine="284"/>
        <w:jc w:val="both"/>
        <w:rPr>
          <w:rFonts w:ascii="Myriad Pro" w:hAnsi="Myriad Pro"/>
          <w:b/>
          <w:sz w:val="26"/>
          <w:szCs w:val="26"/>
        </w:rPr>
      </w:pPr>
      <w:r w:rsidRPr="001569F6">
        <w:rPr>
          <w:rFonts w:ascii="Myriad Pro" w:hAnsi="Myriad Pro"/>
          <w:b/>
          <w:sz w:val="26"/>
          <w:szCs w:val="26"/>
        </w:rPr>
        <w:t>Исполнителем выявлены факты недостаточного документального подтверждения заявленных на 201</w:t>
      </w:r>
      <w:r w:rsidR="00036E53">
        <w:rPr>
          <w:rFonts w:ascii="Myriad Pro" w:hAnsi="Myriad Pro"/>
          <w:b/>
          <w:sz w:val="26"/>
          <w:szCs w:val="26"/>
        </w:rPr>
        <w:t>7</w:t>
      </w:r>
      <w:r w:rsidRPr="001569F6">
        <w:rPr>
          <w:rFonts w:ascii="Myriad Pro" w:hAnsi="Myriad Pro"/>
          <w:b/>
          <w:sz w:val="26"/>
          <w:szCs w:val="26"/>
        </w:rPr>
        <w:t xml:space="preserve"> год расходов со стороны филиала </w:t>
      </w:r>
      <w:r w:rsidR="004E70D0">
        <w:rPr>
          <w:rFonts w:ascii="Myriad Pro" w:hAnsi="Myriad Pro"/>
          <w:b/>
          <w:sz w:val="26"/>
          <w:szCs w:val="26"/>
        </w:rPr>
        <w:t>ПАО </w:t>
      </w:r>
      <w:r w:rsidRPr="001569F6">
        <w:rPr>
          <w:rFonts w:ascii="Myriad Pro" w:hAnsi="Myriad Pro"/>
          <w:b/>
          <w:sz w:val="26"/>
          <w:szCs w:val="26"/>
        </w:rPr>
        <w:t>«МРСК Сибири» - «ГАЭС»;</w:t>
      </w:r>
    </w:p>
    <w:p w14:paraId="5A2695EB" w14:textId="04B6C4C3" w:rsidR="00CE3124" w:rsidRPr="001569F6" w:rsidRDefault="001569F6" w:rsidP="00CE3124">
      <w:pPr>
        <w:pStyle w:val="a7"/>
        <w:numPr>
          <w:ilvl w:val="0"/>
          <w:numId w:val="94"/>
        </w:numPr>
        <w:spacing w:line="360" w:lineRule="auto"/>
        <w:ind w:left="0" w:firstLine="284"/>
        <w:jc w:val="both"/>
        <w:rPr>
          <w:rFonts w:ascii="Myriad Pro" w:hAnsi="Myriad Pro"/>
          <w:b/>
          <w:sz w:val="26"/>
          <w:szCs w:val="26"/>
        </w:rPr>
      </w:pPr>
      <w:r w:rsidRPr="001569F6">
        <w:rPr>
          <w:rFonts w:ascii="Myriad Pro" w:hAnsi="Myriad Pro"/>
          <w:b/>
          <w:sz w:val="26"/>
          <w:szCs w:val="26"/>
        </w:rPr>
        <w:t xml:space="preserve">Экспертное заключение на 2017 год Комитета по тарифам Республики Алтай не содержит перечень документов представляемых </w:t>
      </w:r>
      <w:r w:rsidR="004E70D0">
        <w:rPr>
          <w:rFonts w:ascii="Myriad Pro" w:hAnsi="Myriad Pro"/>
          <w:b/>
          <w:sz w:val="26"/>
          <w:szCs w:val="26"/>
        </w:rPr>
        <w:t>ПАО </w:t>
      </w:r>
      <w:r w:rsidRPr="001569F6">
        <w:rPr>
          <w:rFonts w:ascii="Myriad Pro" w:hAnsi="Myriad Pro"/>
          <w:b/>
          <w:sz w:val="26"/>
          <w:szCs w:val="26"/>
        </w:rPr>
        <w:t>«МРСК Сибири» - «ГАЭС» для обоснования заявленных расходов, а также не содержит подробного описания обоснованности принятых Комитетом по тарифам решений при корректировке НВВ на 2017год;</w:t>
      </w:r>
      <w:r w:rsidR="00CE3124" w:rsidRPr="001569F6">
        <w:rPr>
          <w:rFonts w:ascii="Myriad Pro" w:hAnsi="Myriad Pro"/>
          <w:b/>
          <w:sz w:val="26"/>
          <w:szCs w:val="26"/>
        </w:rPr>
        <w:t>.</w:t>
      </w:r>
    </w:p>
    <w:p w14:paraId="1552355C" w14:textId="77777777" w:rsidR="00E1466C" w:rsidRPr="007E3B0C" w:rsidRDefault="001569F6" w:rsidP="007E3B0C">
      <w:pPr>
        <w:pStyle w:val="a7"/>
        <w:numPr>
          <w:ilvl w:val="0"/>
          <w:numId w:val="94"/>
        </w:numPr>
        <w:spacing w:line="360" w:lineRule="auto"/>
        <w:ind w:left="0" w:firstLine="284"/>
        <w:jc w:val="both"/>
        <w:rPr>
          <w:rFonts w:ascii="Myriad Pro" w:hAnsi="Myriad Pro" w:cs="Calibri"/>
          <w:b/>
          <w:bCs/>
          <w:color w:val="FFFFFF"/>
          <w:sz w:val="20"/>
          <w:szCs w:val="20"/>
        </w:rPr>
      </w:pPr>
      <w:r w:rsidRPr="007E3B0C">
        <w:rPr>
          <w:rFonts w:ascii="Myriad Pro" w:hAnsi="Myriad Pro"/>
          <w:b/>
          <w:sz w:val="26"/>
          <w:szCs w:val="26"/>
        </w:rPr>
        <w:t>В материалах тарифной заявки частично отсутствуют копии договоров, а также регистры бухгалтерского учета и документы, указанные в разделах настоящего отчета, как подтверждение фактически понесенных расходов за 2017 год.</w:t>
      </w:r>
    </w:p>
    <w:p w14:paraId="0DD5CDDC" w14:textId="77777777" w:rsidR="00E1466C" w:rsidRDefault="00E1466C" w:rsidP="006D0390">
      <w:pPr>
        <w:jc w:val="center"/>
        <w:rPr>
          <w:rFonts w:ascii="Myriad Pro" w:hAnsi="Myriad Pro" w:cs="Calibri"/>
          <w:b/>
          <w:bCs/>
          <w:color w:val="FFFFFF"/>
          <w:sz w:val="20"/>
          <w:szCs w:val="20"/>
        </w:rPr>
        <w:sectPr w:rsidR="00E1466C" w:rsidSect="0051723A">
          <w:pgSz w:w="11906" w:h="16838"/>
          <w:pgMar w:top="1134" w:right="851" w:bottom="1134" w:left="1701" w:header="709" w:footer="709" w:gutter="0"/>
          <w:cols w:space="708"/>
          <w:docGrid w:linePitch="360"/>
        </w:sectPr>
      </w:pPr>
    </w:p>
    <w:tbl>
      <w:tblPr>
        <w:tblW w:w="5000" w:type="pct"/>
        <w:tblLook w:val="04A0" w:firstRow="1" w:lastRow="0" w:firstColumn="1" w:lastColumn="0" w:noHBand="0" w:noVBand="1"/>
      </w:tblPr>
      <w:tblGrid>
        <w:gridCol w:w="3384"/>
        <w:gridCol w:w="978"/>
        <w:gridCol w:w="1670"/>
        <w:gridCol w:w="1540"/>
        <w:gridCol w:w="1718"/>
        <w:gridCol w:w="1488"/>
        <w:gridCol w:w="1821"/>
        <w:gridCol w:w="1951"/>
      </w:tblGrid>
      <w:tr w:rsidR="00E1466C" w:rsidRPr="00E1466C" w14:paraId="41EBC1E4" w14:textId="77777777" w:rsidTr="00E1466C">
        <w:trPr>
          <w:trHeight w:val="720"/>
        </w:trPr>
        <w:tc>
          <w:tcPr>
            <w:tcW w:w="1164" w:type="pct"/>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5E4736AE" w14:textId="77777777" w:rsidR="00E1466C" w:rsidRPr="00E1466C" w:rsidRDefault="00E1466C" w:rsidP="006D0390">
            <w:pPr>
              <w:jc w:val="center"/>
              <w:rPr>
                <w:rFonts w:ascii="Myriad Pro" w:hAnsi="Myriad Pro" w:cs="Calibri"/>
                <w:b/>
                <w:bCs/>
                <w:color w:val="FFFFFF"/>
                <w:sz w:val="20"/>
                <w:szCs w:val="20"/>
              </w:rPr>
            </w:pPr>
            <w:r w:rsidRPr="00E1466C">
              <w:rPr>
                <w:rFonts w:ascii="Myriad Pro" w:hAnsi="Myriad Pro" w:cs="Calibri"/>
                <w:b/>
                <w:bCs/>
                <w:color w:val="FFFFFF"/>
                <w:sz w:val="20"/>
                <w:szCs w:val="20"/>
              </w:rPr>
              <w:lastRenderedPageBreak/>
              <w:t>Наименование статьи</w:t>
            </w:r>
          </w:p>
        </w:tc>
        <w:tc>
          <w:tcPr>
            <w:tcW w:w="337" w:type="pct"/>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6D098F2B" w14:textId="77777777" w:rsidR="00E1466C" w:rsidRPr="00E1466C" w:rsidRDefault="00E1466C" w:rsidP="006D0390">
            <w:pPr>
              <w:jc w:val="center"/>
              <w:rPr>
                <w:rFonts w:ascii="Myriad Pro" w:hAnsi="Myriad Pro" w:cs="Calibri"/>
                <w:b/>
                <w:bCs/>
                <w:color w:val="FFFFFF"/>
                <w:sz w:val="20"/>
                <w:szCs w:val="20"/>
              </w:rPr>
            </w:pPr>
            <w:r w:rsidRPr="00E1466C">
              <w:rPr>
                <w:rFonts w:ascii="Myriad Pro" w:hAnsi="Myriad Pro" w:cs="Calibri"/>
                <w:b/>
                <w:bCs/>
                <w:color w:val="FFFFFF"/>
                <w:sz w:val="20"/>
                <w:szCs w:val="20"/>
              </w:rPr>
              <w:t>Ед. изм.</w:t>
            </w:r>
          </w:p>
        </w:tc>
        <w:tc>
          <w:tcPr>
            <w:tcW w:w="575"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2C65C49" w14:textId="77777777" w:rsidR="00E1466C" w:rsidRPr="00E1466C" w:rsidRDefault="00E1466C" w:rsidP="006D0390">
            <w:pPr>
              <w:jc w:val="center"/>
              <w:rPr>
                <w:rFonts w:ascii="Myriad Pro" w:hAnsi="Myriad Pro" w:cs="Calibri"/>
                <w:b/>
                <w:bCs/>
                <w:color w:val="FFFFFF"/>
                <w:sz w:val="20"/>
                <w:szCs w:val="20"/>
              </w:rPr>
            </w:pPr>
            <w:r w:rsidRPr="00E1466C">
              <w:rPr>
                <w:rFonts w:ascii="Myriad Pro" w:hAnsi="Myriad Pro" w:cs="Calibri"/>
                <w:b/>
                <w:bCs/>
                <w:color w:val="FFFFFF"/>
                <w:sz w:val="20"/>
                <w:szCs w:val="20"/>
              </w:rPr>
              <w:t>Заявлено филиалом на 2017 год</w:t>
            </w:r>
          </w:p>
        </w:tc>
        <w:tc>
          <w:tcPr>
            <w:tcW w:w="530"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ECF1325" w14:textId="77777777" w:rsidR="00E1466C" w:rsidRPr="00E1466C" w:rsidRDefault="00E1466C" w:rsidP="006D0390">
            <w:pPr>
              <w:jc w:val="center"/>
              <w:rPr>
                <w:rFonts w:ascii="Myriad Pro" w:hAnsi="Myriad Pro" w:cs="Calibri"/>
                <w:b/>
                <w:bCs/>
                <w:color w:val="FFFFFF"/>
                <w:sz w:val="20"/>
                <w:szCs w:val="20"/>
              </w:rPr>
            </w:pPr>
            <w:r w:rsidRPr="00E1466C">
              <w:rPr>
                <w:rFonts w:ascii="Myriad Pro" w:hAnsi="Myriad Pro" w:cs="Calibri"/>
                <w:b/>
                <w:bCs/>
                <w:color w:val="FFFFFF"/>
                <w:sz w:val="20"/>
                <w:szCs w:val="20"/>
              </w:rPr>
              <w:t>Установлено Комитетом на 2017 год</w:t>
            </w:r>
          </w:p>
        </w:tc>
        <w:tc>
          <w:tcPr>
            <w:tcW w:w="591"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91E35E0" w14:textId="77777777" w:rsidR="00E1466C" w:rsidRPr="00E1466C" w:rsidRDefault="00E1466C" w:rsidP="006D0390">
            <w:pPr>
              <w:jc w:val="center"/>
              <w:rPr>
                <w:rFonts w:ascii="Myriad Pro" w:hAnsi="Myriad Pro" w:cs="Calibri"/>
                <w:b/>
                <w:bCs/>
                <w:color w:val="FFFFFF"/>
                <w:sz w:val="20"/>
                <w:szCs w:val="20"/>
              </w:rPr>
            </w:pPr>
            <w:r w:rsidRPr="00E1466C">
              <w:rPr>
                <w:rFonts w:ascii="Myriad Pro" w:hAnsi="Myriad Pro" w:cs="Calibri"/>
                <w:b/>
                <w:bCs/>
                <w:color w:val="FFFFFF"/>
                <w:sz w:val="20"/>
                <w:szCs w:val="20"/>
              </w:rPr>
              <w:t>Принято Исполнителем, тыс. руб.</w:t>
            </w:r>
          </w:p>
        </w:tc>
        <w:tc>
          <w:tcPr>
            <w:tcW w:w="512" w:type="pct"/>
            <w:tcBorders>
              <w:top w:val="single" w:sz="8" w:space="0" w:color="FFFFFF"/>
              <w:left w:val="nil"/>
              <w:bottom w:val="nil"/>
              <w:right w:val="single" w:sz="8" w:space="0" w:color="FFFFFF"/>
            </w:tcBorders>
            <w:shd w:val="clear" w:color="000000" w:fill="4F6228"/>
            <w:vAlign w:val="center"/>
            <w:hideMark/>
          </w:tcPr>
          <w:p w14:paraId="7705BE7E" w14:textId="77777777" w:rsidR="00E1466C" w:rsidRPr="00E1466C" w:rsidRDefault="00E1466C" w:rsidP="006D0390">
            <w:pPr>
              <w:jc w:val="center"/>
              <w:rPr>
                <w:rFonts w:ascii="Myriad Pro" w:hAnsi="Myriad Pro" w:cs="Calibri"/>
                <w:b/>
                <w:bCs/>
                <w:color w:val="FFFFFF"/>
                <w:sz w:val="20"/>
                <w:szCs w:val="20"/>
              </w:rPr>
            </w:pPr>
            <w:r w:rsidRPr="00E1466C">
              <w:rPr>
                <w:rFonts w:ascii="Myriad Pro" w:hAnsi="Myriad Pro" w:cs="Calibri"/>
                <w:b/>
                <w:bCs/>
                <w:color w:val="FFFFFF"/>
                <w:sz w:val="20"/>
                <w:szCs w:val="20"/>
              </w:rPr>
              <w:t>Отклонение Установлено</w:t>
            </w:r>
          </w:p>
        </w:tc>
        <w:tc>
          <w:tcPr>
            <w:tcW w:w="620"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269EC19" w14:textId="77777777" w:rsidR="00E1466C" w:rsidRPr="00E1466C" w:rsidRDefault="00E1466C" w:rsidP="006D0390">
            <w:pPr>
              <w:jc w:val="center"/>
              <w:rPr>
                <w:rFonts w:ascii="Myriad Pro" w:hAnsi="Myriad Pro" w:cs="Calibri"/>
                <w:b/>
                <w:bCs/>
                <w:color w:val="FFFFFF"/>
                <w:sz w:val="20"/>
                <w:szCs w:val="20"/>
              </w:rPr>
            </w:pPr>
            <w:r w:rsidRPr="00E1466C">
              <w:rPr>
                <w:rFonts w:ascii="Myriad Pro" w:hAnsi="Myriad Pro"/>
                <w:b/>
                <w:color w:val="FFFFFF" w:themeColor="background1"/>
                <w:sz w:val="20"/>
                <w:szCs w:val="20"/>
              </w:rPr>
              <w:t>Расходы, требующие дополнительного обоснования, тыс. руб</w:t>
            </w:r>
            <w:r w:rsidRPr="00E1466C">
              <w:rPr>
                <w:rFonts w:ascii="Myriad Pro" w:hAnsi="Myriad Pro" w:cs="Calibri"/>
                <w:b/>
                <w:bCs/>
                <w:color w:val="FFFFFF"/>
                <w:sz w:val="20"/>
                <w:szCs w:val="20"/>
              </w:rPr>
              <w:t xml:space="preserve">. </w:t>
            </w:r>
          </w:p>
        </w:tc>
        <w:tc>
          <w:tcPr>
            <w:tcW w:w="671"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4934C88" w14:textId="77777777" w:rsidR="00E1466C" w:rsidRPr="00E1466C" w:rsidRDefault="00E1466C" w:rsidP="006D0390">
            <w:pPr>
              <w:jc w:val="center"/>
              <w:rPr>
                <w:rFonts w:ascii="Myriad Pro" w:hAnsi="Myriad Pro" w:cs="Calibri"/>
                <w:b/>
                <w:bCs/>
                <w:color w:val="FFFFFF"/>
                <w:sz w:val="20"/>
                <w:szCs w:val="20"/>
              </w:rPr>
            </w:pPr>
            <w:r w:rsidRPr="00E1466C">
              <w:rPr>
                <w:rFonts w:ascii="Myriad Pro" w:hAnsi="Myriad Pro" w:cs="Calibri"/>
                <w:b/>
                <w:bCs/>
                <w:color w:val="FFFFFF"/>
                <w:sz w:val="20"/>
                <w:szCs w:val="20"/>
              </w:rPr>
              <w:t>Недополученный доход, тыс. руб.</w:t>
            </w:r>
          </w:p>
        </w:tc>
      </w:tr>
      <w:tr w:rsidR="00E1466C" w:rsidRPr="00E1466C" w14:paraId="305632F2" w14:textId="77777777" w:rsidTr="00E1466C">
        <w:trPr>
          <w:trHeight w:val="495"/>
        </w:trPr>
        <w:tc>
          <w:tcPr>
            <w:tcW w:w="1164" w:type="pct"/>
            <w:vMerge/>
            <w:tcBorders>
              <w:top w:val="single" w:sz="8" w:space="0" w:color="FFFFFF"/>
              <w:left w:val="single" w:sz="8" w:space="0" w:color="FFFFFF"/>
              <w:bottom w:val="single" w:sz="8" w:space="0" w:color="FFFFFF"/>
              <w:right w:val="single" w:sz="8" w:space="0" w:color="FFFFFF"/>
            </w:tcBorders>
            <w:vAlign w:val="center"/>
            <w:hideMark/>
          </w:tcPr>
          <w:p w14:paraId="0C7A226B" w14:textId="77777777" w:rsidR="00E1466C" w:rsidRPr="00E1466C" w:rsidRDefault="00E1466C" w:rsidP="006D0390">
            <w:pPr>
              <w:rPr>
                <w:rFonts w:ascii="Myriad Pro" w:hAnsi="Myriad Pro" w:cs="Calibri"/>
                <w:b/>
                <w:bCs/>
                <w:color w:val="FFFFFF"/>
                <w:sz w:val="20"/>
                <w:szCs w:val="20"/>
              </w:rPr>
            </w:pPr>
          </w:p>
        </w:tc>
        <w:tc>
          <w:tcPr>
            <w:tcW w:w="337" w:type="pct"/>
            <w:vMerge/>
            <w:tcBorders>
              <w:top w:val="single" w:sz="8" w:space="0" w:color="FFFFFF"/>
              <w:left w:val="single" w:sz="8" w:space="0" w:color="FFFFFF"/>
              <w:bottom w:val="single" w:sz="8" w:space="0" w:color="FFFFFF"/>
              <w:right w:val="single" w:sz="8" w:space="0" w:color="FFFFFF"/>
            </w:tcBorders>
            <w:vAlign w:val="center"/>
            <w:hideMark/>
          </w:tcPr>
          <w:p w14:paraId="44872D80" w14:textId="77777777" w:rsidR="00E1466C" w:rsidRPr="00E1466C" w:rsidRDefault="00E1466C" w:rsidP="006D0390">
            <w:pPr>
              <w:rPr>
                <w:rFonts w:ascii="Myriad Pro" w:hAnsi="Myriad Pro" w:cs="Calibri"/>
                <w:b/>
                <w:bCs/>
                <w:color w:val="FFFFFF"/>
                <w:sz w:val="20"/>
                <w:szCs w:val="20"/>
              </w:rPr>
            </w:pPr>
          </w:p>
        </w:tc>
        <w:tc>
          <w:tcPr>
            <w:tcW w:w="575" w:type="pct"/>
            <w:vMerge/>
            <w:tcBorders>
              <w:top w:val="single" w:sz="8" w:space="0" w:color="FFFFFF"/>
              <w:left w:val="single" w:sz="8" w:space="0" w:color="FFFFFF"/>
              <w:bottom w:val="single" w:sz="8" w:space="0" w:color="FFFFFF"/>
              <w:right w:val="single" w:sz="8" w:space="0" w:color="FFFFFF"/>
            </w:tcBorders>
            <w:vAlign w:val="center"/>
            <w:hideMark/>
          </w:tcPr>
          <w:p w14:paraId="10E95E0C" w14:textId="77777777" w:rsidR="00E1466C" w:rsidRPr="00E1466C" w:rsidRDefault="00E1466C" w:rsidP="006D0390">
            <w:pPr>
              <w:rPr>
                <w:rFonts w:ascii="Myriad Pro" w:hAnsi="Myriad Pro" w:cs="Calibri"/>
                <w:b/>
                <w:bCs/>
                <w:color w:val="FFFFFF"/>
                <w:sz w:val="20"/>
                <w:szCs w:val="20"/>
              </w:rPr>
            </w:pPr>
          </w:p>
        </w:tc>
        <w:tc>
          <w:tcPr>
            <w:tcW w:w="530" w:type="pct"/>
            <w:vMerge/>
            <w:tcBorders>
              <w:top w:val="single" w:sz="8" w:space="0" w:color="FFFFFF"/>
              <w:left w:val="single" w:sz="8" w:space="0" w:color="FFFFFF"/>
              <w:bottom w:val="single" w:sz="8" w:space="0" w:color="FFFFFF"/>
              <w:right w:val="single" w:sz="8" w:space="0" w:color="FFFFFF"/>
            </w:tcBorders>
            <w:vAlign w:val="center"/>
            <w:hideMark/>
          </w:tcPr>
          <w:p w14:paraId="63C99DF7" w14:textId="77777777" w:rsidR="00E1466C" w:rsidRPr="00E1466C" w:rsidRDefault="00E1466C" w:rsidP="006D0390">
            <w:pPr>
              <w:rPr>
                <w:rFonts w:ascii="Myriad Pro" w:hAnsi="Myriad Pro" w:cs="Calibri"/>
                <w:b/>
                <w:bCs/>
                <w:color w:val="FFFFFF"/>
                <w:sz w:val="20"/>
                <w:szCs w:val="20"/>
              </w:rPr>
            </w:pPr>
          </w:p>
        </w:tc>
        <w:tc>
          <w:tcPr>
            <w:tcW w:w="591" w:type="pct"/>
            <w:vMerge/>
            <w:tcBorders>
              <w:top w:val="single" w:sz="8" w:space="0" w:color="FFFFFF"/>
              <w:left w:val="single" w:sz="8" w:space="0" w:color="FFFFFF"/>
              <w:bottom w:val="single" w:sz="8" w:space="0" w:color="FFFFFF"/>
              <w:right w:val="single" w:sz="8" w:space="0" w:color="FFFFFF"/>
            </w:tcBorders>
            <w:vAlign w:val="center"/>
            <w:hideMark/>
          </w:tcPr>
          <w:p w14:paraId="48BE01FE" w14:textId="77777777" w:rsidR="00E1466C" w:rsidRPr="00E1466C" w:rsidRDefault="00E1466C" w:rsidP="006D0390">
            <w:pPr>
              <w:rPr>
                <w:rFonts w:ascii="Myriad Pro" w:hAnsi="Myriad Pro" w:cs="Calibri"/>
                <w:b/>
                <w:bCs/>
                <w:color w:val="FFFFFF"/>
                <w:sz w:val="20"/>
                <w:szCs w:val="20"/>
              </w:rPr>
            </w:pPr>
          </w:p>
        </w:tc>
        <w:tc>
          <w:tcPr>
            <w:tcW w:w="512" w:type="pct"/>
            <w:tcBorders>
              <w:top w:val="nil"/>
              <w:left w:val="nil"/>
              <w:bottom w:val="single" w:sz="8" w:space="0" w:color="FFFFFF"/>
              <w:right w:val="single" w:sz="8" w:space="0" w:color="FFFFFF"/>
            </w:tcBorders>
            <w:shd w:val="clear" w:color="000000" w:fill="4F6228"/>
            <w:vAlign w:val="center"/>
            <w:hideMark/>
          </w:tcPr>
          <w:p w14:paraId="3C5F5161" w14:textId="77777777" w:rsidR="00E1466C" w:rsidRPr="00E1466C" w:rsidRDefault="00E1466C" w:rsidP="006D0390">
            <w:pPr>
              <w:jc w:val="center"/>
              <w:rPr>
                <w:rFonts w:ascii="Myriad Pro" w:hAnsi="Myriad Pro" w:cs="Calibri"/>
                <w:b/>
                <w:bCs/>
                <w:color w:val="FFFFFF"/>
                <w:sz w:val="20"/>
                <w:szCs w:val="20"/>
              </w:rPr>
            </w:pPr>
            <w:r w:rsidRPr="00E1466C">
              <w:rPr>
                <w:rFonts w:ascii="Myriad Pro" w:hAnsi="Myriad Pro" w:cs="Calibri"/>
                <w:b/>
                <w:bCs/>
                <w:color w:val="FFFFFF"/>
                <w:sz w:val="20"/>
                <w:szCs w:val="20"/>
              </w:rPr>
              <w:t xml:space="preserve"> / заявка на 2017, тыс. руб.</w:t>
            </w:r>
          </w:p>
        </w:tc>
        <w:tc>
          <w:tcPr>
            <w:tcW w:w="620" w:type="pct"/>
            <w:vMerge/>
            <w:tcBorders>
              <w:top w:val="single" w:sz="8" w:space="0" w:color="FFFFFF"/>
              <w:left w:val="single" w:sz="8" w:space="0" w:color="FFFFFF"/>
              <w:bottom w:val="single" w:sz="8" w:space="0" w:color="FFFFFF"/>
              <w:right w:val="single" w:sz="8" w:space="0" w:color="FFFFFF"/>
            </w:tcBorders>
            <w:vAlign w:val="center"/>
            <w:hideMark/>
          </w:tcPr>
          <w:p w14:paraId="2FC1C37E" w14:textId="77777777" w:rsidR="00E1466C" w:rsidRPr="00E1466C" w:rsidRDefault="00E1466C" w:rsidP="006D0390">
            <w:pPr>
              <w:rPr>
                <w:rFonts w:ascii="Myriad Pro" w:hAnsi="Myriad Pro" w:cs="Calibri"/>
                <w:b/>
                <w:bCs/>
                <w:color w:val="FFFFFF"/>
                <w:sz w:val="20"/>
                <w:szCs w:val="20"/>
              </w:rPr>
            </w:pPr>
          </w:p>
        </w:tc>
        <w:tc>
          <w:tcPr>
            <w:tcW w:w="671" w:type="pct"/>
            <w:vMerge/>
            <w:tcBorders>
              <w:top w:val="single" w:sz="8" w:space="0" w:color="FFFFFF"/>
              <w:left w:val="single" w:sz="8" w:space="0" w:color="FFFFFF"/>
              <w:bottom w:val="single" w:sz="8" w:space="0" w:color="FFFFFF"/>
              <w:right w:val="single" w:sz="8" w:space="0" w:color="FFFFFF"/>
            </w:tcBorders>
            <w:vAlign w:val="center"/>
            <w:hideMark/>
          </w:tcPr>
          <w:p w14:paraId="377576AA" w14:textId="77777777" w:rsidR="00E1466C" w:rsidRPr="00E1466C" w:rsidRDefault="00E1466C" w:rsidP="006D0390">
            <w:pPr>
              <w:rPr>
                <w:rFonts w:ascii="Myriad Pro" w:hAnsi="Myriad Pro" w:cs="Calibri"/>
                <w:b/>
                <w:bCs/>
                <w:color w:val="FFFFFF"/>
                <w:sz w:val="20"/>
                <w:szCs w:val="20"/>
              </w:rPr>
            </w:pPr>
          </w:p>
        </w:tc>
      </w:tr>
      <w:tr w:rsidR="00E1466C" w:rsidRPr="00CE3124" w14:paraId="5B838518" w14:textId="77777777" w:rsidTr="00E1466C">
        <w:trPr>
          <w:trHeight w:val="315"/>
        </w:trPr>
        <w:tc>
          <w:tcPr>
            <w:tcW w:w="1164" w:type="pct"/>
            <w:tcBorders>
              <w:top w:val="nil"/>
              <w:left w:val="single" w:sz="8" w:space="0" w:color="auto"/>
              <w:bottom w:val="single" w:sz="8" w:space="0" w:color="auto"/>
              <w:right w:val="single" w:sz="8" w:space="0" w:color="auto"/>
            </w:tcBorders>
            <w:shd w:val="clear" w:color="auto" w:fill="auto"/>
            <w:vAlign w:val="center"/>
            <w:hideMark/>
          </w:tcPr>
          <w:p w14:paraId="75ED49EC" w14:textId="77777777" w:rsidR="00E1466C" w:rsidRPr="00CE3124" w:rsidRDefault="00E1466C" w:rsidP="006D0390">
            <w:pPr>
              <w:rPr>
                <w:rFonts w:ascii="Myriad Pro" w:hAnsi="Myriad Pro" w:cs="Calibri"/>
                <w:color w:val="000000"/>
                <w:sz w:val="20"/>
                <w:szCs w:val="20"/>
              </w:rPr>
            </w:pPr>
            <w:r w:rsidRPr="00CE3124">
              <w:rPr>
                <w:rFonts w:ascii="Myriad Pro" w:hAnsi="Myriad Pro" w:cs="Calibri"/>
                <w:color w:val="000000"/>
                <w:sz w:val="20"/>
                <w:szCs w:val="20"/>
              </w:rPr>
              <w:t>Аренда</w:t>
            </w:r>
          </w:p>
        </w:tc>
        <w:tc>
          <w:tcPr>
            <w:tcW w:w="337" w:type="pct"/>
            <w:tcBorders>
              <w:top w:val="nil"/>
              <w:left w:val="nil"/>
              <w:bottom w:val="single" w:sz="8" w:space="0" w:color="auto"/>
              <w:right w:val="single" w:sz="8" w:space="0" w:color="auto"/>
            </w:tcBorders>
            <w:shd w:val="clear" w:color="auto" w:fill="auto"/>
            <w:noWrap/>
            <w:vAlign w:val="center"/>
            <w:hideMark/>
          </w:tcPr>
          <w:p w14:paraId="2B39E509"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тыс.руб</w:t>
            </w:r>
          </w:p>
        </w:tc>
        <w:tc>
          <w:tcPr>
            <w:tcW w:w="575" w:type="pct"/>
            <w:tcBorders>
              <w:top w:val="nil"/>
              <w:left w:val="nil"/>
              <w:bottom w:val="single" w:sz="8" w:space="0" w:color="auto"/>
              <w:right w:val="single" w:sz="8" w:space="0" w:color="auto"/>
            </w:tcBorders>
            <w:shd w:val="clear" w:color="auto" w:fill="auto"/>
            <w:noWrap/>
            <w:vAlign w:val="center"/>
            <w:hideMark/>
          </w:tcPr>
          <w:p w14:paraId="67145F50"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846,3</w:t>
            </w:r>
          </w:p>
        </w:tc>
        <w:tc>
          <w:tcPr>
            <w:tcW w:w="530" w:type="pct"/>
            <w:tcBorders>
              <w:top w:val="nil"/>
              <w:left w:val="nil"/>
              <w:bottom w:val="single" w:sz="8" w:space="0" w:color="auto"/>
              <w:right w:val="single" w:sz="8" w:space="0" w:color="auto"/>
            </w:tcBorders>
            <w:shd w:val="clear" w:color="auto" w:fill="auto"/>
            <w:noWrap/>
            <w:vAlign w:val="center"/>
            <w:hideMark/>
          </w:tcPr>
          <w:p w14:paraId="13996020"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846,3</w:t>
            </w:r>
          </w:p>
        </w:tc>
        <w:tc>
          <w:tcPr>
            <w:tcW w:w="591" w:type="pct"/>
            <w:tcBorders>
              <w:top w:val="nil"/>
              <w:left w:val="nil"/>
              <w:bottom w:val="single" w:sz="8" w:space="0" w:color="auto"/>
              <w:right w:val="single" w:sz="8" w:space="0" w:color="auto"/>
            </w:tcBorders>
            <w:shd w:val="clear" w:color="auto" w:fill="auto"/>
            <w:noWrap/>
            <w:vAlign w:val="center"/>
            <w:hideMark/>
          </w:tcPr>
          <w:p w14:paraId="7E0959DA"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378,30</w:t>
            </w:r>
          </w:p>
        </w:tc>
        <w:tc>
          <w:tcPr>
            <w:tcW w:w="512" w:type="pct"/>
            <w:tcBorders>
              <w:top w:val="nil"/>
              <w:left w:val="nil"/>
              <w:bottom w:val="single" w:sz="8" w:space="0" w:color="auto"/>
              <w:right w:val="single" w:sz="8" w:space="0" w:color="auto"/>
            </w:tcBorders>
            <w:shd w:val="clear" w:color="auto" w:fill="auto"/>
            <w:noWrap/>
            <w:vAlign w:val="center"/>
            <w:hideMark/>
          </w:tcPr>
          <w:p w14:paraId="47C9032B"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0,00</w:t>
            </w:r>
          </w:p>
        </w:tc>
        <w:tc>
          <w:tcPr>
            <w:tcW w:w="620" w:type="pct"/>
            <w:tcBorders>
              <w:top w:val="nil"/>
              <w:left w:val="nil"/>
              <w:bottom w:val="single" w:sz="8" w:space="0" w:color="auto"/>
              <w:right w:val="single" w:sz="8" w:space="0" w:color="auto"/>
            </w:tcBorders>
            <w:shd w:val="clear" w:color="auto" w:fill="auto"/>
            <w:noWrap/>
            <w:vAlign w:val="center"/>
            <w:hideMark/>
          </w:tcPr>
          <w:p w14:paraId="058B75F2"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468,0</w:t>
            </w:r>
          </w:p>
        </w:tc>
        <w:tc>
          <w:tcPr>
            <w:tcW w:w="671" w:type="pct"/>
            <w:tcBorders>
              <w:top w:val="nil"/>
              <w:left w:val="nil"/>
              <w:bottom w:val="single" w:sz="8" w:space="0" w:color="auto"/>
              <w:right w:val="single" w:sz="8" w:space="0" w:color="auto"/>
            </w:tcBorders>
            <w:shd w:val="clear" w:color="auto" w:fill="auto"/>
            <w:noWrap/>
            <w:vAlign w:val="center"/>
            <w:hideMark/>
          </w:tcPr>
          <w:p w14:paraId="523878EA"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 </w:t>
            </w:r>
          </w:p>
        </w:tc>
      </w:tr>
      <w:tr w:rsidR="00E1466C" w:rsidRPr="00CE3124" w14:paraId="39DB06E5" w14:textId="77777777" w:rsidTr="00E1466C">
        <w:trPr>
          <w:trHeight w:val="735"/>
        </w:trPr>
        <w:tc>
          <w:tcPr>
            <w:tcW w:w="1164" w:type="pct"/>
            <w:tcBorders>
              <w:top w:val="nil"/>
              <w:left w:val="single" w:sz="8" w:space="0" w:color="auto"/>
              <w:bottom w:val="single" w:sz="8" w:space="0" w:color="auto"/>
              <w:right w:val="single" w:sz="8" w:space="0" w:color="auto"/>
            </w:tcBorders>
            <w:shd w:val="clear" w:color="auto" w:fill="auto"/>
            <w:vAlign w:val="center"/>
            <w:hideMark/>
          </w:tcPr>
          <w:p w14:paraId="5F95CC9F" w14:textId="77777777" w:rsidR="00E1466C" w:rsidRPr="00CE3124" w:rsidRDefault="00E1466C" w:rsidP="006D0390">
            <w:pPr>
              <w:rPr>
                <w:rFonts w:ascii="Myriad Pro" w:hAnsi="Myriad Pro" w:cs="Calibri"/>
                <w:color w:val="000000"/>
                <w:sz w:val="20"/>
                <w:szCs w:val="20"/>
              </w:rPr>
            </w:pPr>
            <w:r w:rsidRPr="00CE3124">
              <w:rPr>
                <w:rFonts w:ascii="Myriad Pro" w:hAnsi="Myriad Pro" w:cs="Calibri"/>
                <w:color w:val="000000"/>
                <w:sz w:val="20"/>
                <w:szCs w:val="20"/>
              </w:rPr>
              <w:t>Налоги (без учета налога на прибыль), всего, в том числе:</w:t>
            </w:r>
          </w:p>
        </w:tc>
        <w:tc>
          <w:tcPr>
            <w:tcW w:w="337" w:type="pct"/>
            <w:tcBorders>
              <w:top w:val="nil"/>
              <w:left w:val="nil"/>
              <w:bottom w:val="single" w:sz="8" w:space="0" w:color="auto"/>
              <w:right w:val="single" w:sz="8" w:space="0" w:color="auto"/>
            </w:tcBorders>
            <w:shd w:val="clear" w:color="auto" w:fill="auto"/>
            <w:noWrap/>
            <w:vAlign w:val="center"/>
            <w:hideMark/>
          </w:tcPr>
          <w:p w14:paraId="10D7E6FA"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тыс.руб</w:t>
            </w:r>
          </w:p>
        </w:tc>
        <w:tc>
          <w:tcPr>
            <w:tcW w:w="575" w:type="pct"/>
            <w:tcBorders>
              <w:top w:val="nil"/>
              <w:left w:val="nil"/>
              <w:bottom w:val="single" w:sz="8" w:space="0" w:color="auto"/>
              <w:right w:val="single" w:sz="8" w:space="0" w:color="auto"/>
            </w:tcBorders>
            <w:shd w:val="clear" w:color="auto" w:fill="auto"/>
            <w:noWrap/>
            <w:vAlign w:val="center"/>
            <w:hideMark/>
          </w:tcPr>
          <w:p w14:paraId="45C4B7EC"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30 827,6</w:t>
            </w:r>
          </w:p>
        </w:tc>
        <w:tc>
          <w:tcPr>
            <w:tcW w:w="530" w:type="pct"/>
            <w:tcBorders>
              <w:top w:val="nil"/>
              <w:left w:val="nil"/>
              <w:bottom w:val="single" w:sz="8" w:space="0" w:color="auto"/>
              <w:right w:val="single" w:sz="8" w:space="0" w:color="auto"/>
            </w:tcBorders>
            <w:shd w:val="clear" w:color="auto" w:fill="auto"/>
            <w:noWrap/>
            <w:vAlign w:val="center"/>
            <w:hideMark/>
          </w:tcPr>
          <w:p w14:paraId="26D0ADEE"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30 827,6</w:t>
            </w:r>
          </w:p>
        </w:tc>
        <w:tc>
          <w:tcPr>
            <w:tcW w:w="591" w:type="pct"/>
            <w:tcBorders>
              <w:top w:val="nil"/>
              <w:left w:val="nil"/>
              <w:bottom w:val="single" w:sz="8" w:space="0" w:color="auto"/>
              <w:right w:val="single" w:sz="8" w:space="0" w:color="auto"/>
            </w:tcBorders>
            <w:shd w:val="clear" w:color="auto" w:fill="auto"/>
            <w:noWrap/>
            <w:vAlign w:val="center"/>
            <w:hideMark/>
          </w:tcPr>
          <w:p w14:paraId="2EAD4B18"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22 780,87</w:t>
            </w:r>
          </w:p>
        </w:tc>
        <w:tc>
          <w:tcPr>
            <w:tcW w:w="512" w:type="pct"/>
            <w:tcBorders>
              <w:top w:val="nil"/>
              <w:left w:val="nil"/>
              <w:bottom w:val="single" w:sz="8" w:space="0" w:color="auto"/>
              <w:right w:val="single" w:sz="8" w:space="0" w:color="auto"/>
            </w:tcBorders>
            <w:shd w:val="clear" w:color="auto" w:fill="auto"/>
            <w:noWrap/>
            <w:vAlign w:val="center"/>
            <w:hideMark/>
          </w:tcPr>
          <w:p w14:paraId="4926A412"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0,00</w:t>
            </w:r>
          </w:p>
        </w:tc>
        <w:tc>
          <w:tcPr>
            <w:tcW w:w="620" w:type="pct"/>
            <w:tcBorders>
              <w:top w:val="nil"/>
              <w:left w:val="nil"/>
              <w:bottom w:val="single" w:sz="8" w:space="0" w:color="auto"/>
              <w:right w:val="single" w:sz="8" w:space="0" w:color="auto"/>
            </w:tcBorders>
            <w:shd w:val="clear" w:color="auto" w:fill="auto"/>
            <w:noWrap/>
            <w:vAlign w:val="center"/>
            <w:hideMark/>
          </w:tcPr>
          <w:p w14:paraId="6A7123E6"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8 046,73</w:t>
            </w:r>
          </w:p>
        </w:tc>
        <w:tc>
          <w:tcPr>
            <w:tcW w:w="671" w:type="pct"/>
            <w:tcBorders>
              <w:top w:val="nil"/>
              <w:left w:val="nil"/>
              <w:bottom w:val="single" w:sz="8" w:space="0" w:color="auto"/>
              <w:right w:val="single" w:sz="8" w:space="0" w:color="auto"/>
            </w:tcBorders>
            <w:shd w:val="clear" w:color="auto" w:fill="auto"/>
            <w:noWrap/>
            <w:vAlign w:val="center"/>
            <w:hideMark/>
          </w:tcPr>
          <w:p w14:paraId="117B14D6"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 </w:t>
            </w:r>
          </w:p>
        </w:tc>
      </w:tr>
      <w:tr w:rsidR="00E1466C" w:rsidRPr="00CE3124" w14:paraId="47E22610" w14:textId="77777777" w:rsidTr="00E1466C">
        <w:trPr>
          <w:trHeight w:val="315"/>
        </w:trPr>
        <w:tc>
          <w:tcPr>
            <w:tcW w:w="1164" w:type="pct"/>
            <w:tcBorders>
              <w:top w:val="nil"/>
              <w:left w:val="single" w:sz="8" w:space="0" w:color="auto"/>
              <w:bottom w:val="single" w:sz="8" w:space="0" w:color="auto"/>
              <w:right w:val="single" w:sz="8" w:space="0" w:color="auto"/>
            </w:tcBorders>
            <w:shd w:val="clear" w:color="auto" w:fill="auto"/>
            <w:vAlign w:val="center"/>
            <w:hideMark/>
          </w:tcPr>
          <w:p w14:paraId="22A45F07" w14:textId="77777777" w:rsidR="00E1466C" w:rsidRPr="00CE3124" w:rsidRDefault="00E1466C" w:rsidP="006D0390">
            <w:pPr>
              <w:jc w:val="right"/>
              <w:rPr>
                <w:rFonts w:ascii="Myriad Pro" w:hAnsi="Myriad Pro" w:cs="Calibri"/>
                <w:i/>
                <w:iCs/>
                <w:color w:val="000000"/>
                <w:sz w:val="20"/>
                <w:szCs w:val="20"/>
              </w:rPr>
            </w:pPr>
            <w:r w:rsidRPr="00CE3124">
              <w:rPr>
                <w:rFonts w:ascii="Myriad Pro" w:hAnsi="Myriad Pro" w:cs="Calibri"/>
                <w:i/>
                <w:iCs/>
                <w:color w:val="000000"/>
                <w:sz w:val="20"/>
                <w:szCs w:val="20"/>
              </w:rPr>
              <w:t>плата за землю</w:t>
            </w:r>
          </w:p>
        </w:tc>
        <w:tc>
          <w:tcPr>
            <w:tcW w:w="337" w:type="pct"/>
            <w:tcBorders>
              <w:top w:val="nil"/>
              <w:left w:val="nil"/>
              <w:bottom w:val="single" w:sz="8" w:space="0" w:color="auto"/>
              <w:right w:val="single" w:sz="8" w:space="0" w:color="auto"/>
            </w:tcBorders>
            <w:shd w:val="clear" w:color="auto" w:fill="auto"/>
            <w:noWrap/>
            <w:vAlign w:val="center"/>
            <w:hideMark/>
          </w:tcPr>
          <w:p w14:paraId="16DE4F3C"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тыс.руб</w:t>
            </w:r>
          </w:p>
        </w:tc>
        <w:tc>
          <w:tcPr>
            <w:tcW w:w="575" w:type="pct"/>
            <w:tcBorders>
              <w:top w:val="nil"/>
              <w:left w:val="nil"/>
              <w:bottom w:val="single" w:sz="8" w:space="0" w:color="auto"/>
              <w:right w:val="single" w:sz="8" w:space="0" w:color="auto"/>
            </w:tcBorders>
            <w:shd w:val="clear" w:color="auto" w:fill="auto"/>
            <w:noWrap/>
            <w:vAlign w:val="center"/>
            <w:hideMark/>
          </w:tcPr>
          <w:p w14:paraId="69927368"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0,9</w:t>
            </w:r>
          </w:p>
        </w:tc>
        <w:tc>
          <w:tcPr>
            <w:tcW w:w="530" w:type="pct"/>
            <w:tcBorders>
              <w:top w:val="nil"/>
              <w:left w:val="nil"/>
              <w:bottom w:val="single" w:sz="8" w:space="0" w:color="auto"/>
              <w:right w:val="single" w:sz="8" w:space="0" w:color="auto"/>
            </w:tcBorders>
            <w:shd w:val="clear" w:color="auto" w:fill="auto"/>
            <w:noWrap/>
            <w:vAlign w:val="center"/>
            <w:hideMark/>
          </w:tcPr>
          <w:p w14:paraId="326248FB"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0,9</w:t>
            </w:r>
          </w:p>
        </w:tc>
        <w:tc>
          <w:tcPr>
            <w:tcW w:w="591" w:type="pct"/>
            <w:tcBorders>
              <w:top w:val="nil"/>
              <w:left w:val="nil"/>
              <w:bottom w:val="single" w:sz="8" w:space="0" w:color="auto"/>
              <w:right w:val="single" w:sz="8" w:space="0" w:color="auto"/>
            </w:tcBorders>
            <w:shd w:val="clear" w:color="auto" w:fill="auto"/>
            <w:noWrap/>
            <w:vAlign w:val="center"/>
            <w:hideMark/>
          </w:tcPr>
          <w:p w14:paraId="7F9683BF"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0,458</w:t>
            </w:r>
          </w:p>
        </w:tc>
        <w:tc>
          <w:tcPr>
            <w:tcW w:w="512" w:type="pct"/>
            <w:tcBorders>
              <w:top w:val="nil"/>
              <w:left w:val="nil"/>
              <w:bottom w:val="single" w:sz="8" w:space="0" w:color="auto"/>
              <w:right w:val="single" w:sz="8" w:space="0" w:color="auto"/>
            </w:tcBorders>
            <w:shd w:val="clear" w:color="auto" w:fill="auto"/>
            <w:noWrap/>
            <w:vAlign w:val="center"/>
            <w:hideMark/>
          </w:tcPr>
          <w:p w14:paraId="4C4929ED"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0,00</w:t>
            </w:r>
          </w:p>
        </w:tc>
        <w:tc>
          <w:tcPr>
            <w:tcW w:w="620" w:type="pct"/>
            <w:tcBorders>
              <w:top w:val="nil"/>
              <w:left w:val="nil"/>
              <w:bottom w:val="single" w:sz="8" w:space="0" w:color="auto"/>
              <w:right w:val="single" w:sz="8" w:space="0" w:color="auto"/>
            </w:tcBorders>
            <w:shd w:val="clear" w:color="auto" w:fill="auto"/>
            <w:noWrap/>
            <w:vAlign w:val="center"/>
            <w:hideMark/>
          </w:tcPr>
          <w:p w14:paraId="2DDA4689"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0,442</w:t>
            </w:r>
          </w:p>
        </w:tc>
        <w:tc>
          <w:tcPr>
            <w:tcW w:w="671" w:type="pct"/>
            <w:tcBorders>
              <w:top w:val="nil"/>
              <w:left w:val="nil"/>
              <w:bottom w:val="single" w:sz="8" w:space="0" w:color="auto"/>
              <w:right w:val="single" w:sz="8" w:space="0" w:color="auto"/>
            </w:tcBorders>
            <w:shd w:val="clear" w:color="auto" w:fill="auto"/>
            <w:noWrap/>
            <w:vAlign w:val="center"/>
            <w:hideMark/>
          </w:tcPr>
          <w:p w14:paraId="29D0BCA7"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 </w:t>
            </w:r>
          </w:p>
        </w:tc>
      </w:tr>
      <w:tr w:rsidR="00E1466C" w:rsidRPr="00CE3124" w14:paraId="424D7EF9" w14:textId="77777777" w:rsidTr="00E1466C">
        <w:trPr>
          <w:trHeight w:val="315"/>
        </w:trPr>
        <w:tc>
          <w:tcPr>
            <w:tcW w:w="1164" w:type="pct"/>
            <w:tcBorders>
              <w:top w:val="nil"/>
              <w:left w:val="single" w:sz="8" w:space="0" w:color="auto"/>
              <w:bottom w:val="single" w:sz="8" w:space="0" w:color="auto"/>
              <w:right w:val="single" w:sz="8" w:space="0" w:color="auto"/>
            </w:tcBorders>
            <w:shd w:val="clear" w:color="auto" w:fill="auto"/>
            <w:vAlign w:val="center"/>
            <w:hideMark/>
          </w:tcPr>
          <w:p w14:paraId="49DB1405" w14:textId="77777777" w:rsidR="00E1466C" w:rsidRPr="00CE3124" w:rsidRDefault="00E1466C" w:rsidP="006D0390">
            <w:pPr>
              <w:jc w:val="right"/>
              <w:rPr>
                <w:rFonts w:ascii="Myriad Pro" w:hAnsi="Myriad Pro" w:cs="Calibri"/>
                <w:i/>
                <w:iCs/>
                <w:color w:val="000000"/>
                <w:sz w:val="20"/>
                <w:szCs w:val="20"/>
              </w:rPr>
            </w:pPr>
            <w:r w:rsidRPr="00CE3124">
              <w:rPr>
                <w:rFonts w:ascii="Myriad Pro" w:hAnsi="Myriad Pro" w:cs="Calibri"/>
                <w:i/>
                <w:iCs/>
                <w:color w:val="000000"/>
                <w:sz w:val="20"/>
                <w:szCs w:val="20"/>
              </w:rPr>
              <w:t>Налог на имущество</w:t>
            </w:r>
          </w:p>
        </w:tc>
        <w:tc>
          <w:tcPr>
            <w:tcW w:w="337" w:type="pct"/>
            <w:tcBorders>
              <w:top w:val="nil"/>
              <w:left w:val="nil"/>
              <w:bottom w:val="single" w:sz="8" w:space="0" w:color="auto"/>
              <w:right w:val="single" w:sz="8" w:space="0" w:color="auto"/>
            </w:tcBorders>
            <w:shd w:val="clear" w:color="auto" w:fill="auto"/>
            <w:noWrap/>
            <w:vAlign w:val="center"/>
            <w:hideMark/>
          </w:tcPr>
          <w:p w14:paraId="749BE658"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тыс.руб</w:t>
            </w:r>
          </w:p>
        </w:tc>
        <w:tc>
          <w:tcPr>
            <w:tcW w:w="575" w:type="pct"/>
            <w:tcBorders>
              <w:top w:val="nil"/>
              <w:left w:val="nil"/>
              <w:bottom w:val="single" w:sz="8" w:space="0" w:color="auto"/>
              <w:right w:val="single" w:sz="8" w:space="0" w:color="auto"/>
            </w:tcBorders>
            <w:shd w:val="clear" w:color="auto" w:fill="auto"/>
            <w:noWrap/>
            <w:vAlign w:val="center"/>
            <w:hideMark/>
          </w:tcPr>
          <w:p w14:paraId="1BE0B8B4"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30 372,0</w:t>
            </w:r>
          </w:p>
        </w:tc>
        <w:tc>
          <w:tcPr>
            <w:tcW w:w="530" w:type="pct"/>
            <w:tcBorders>
              <w:top w:val="nil"/>
              <w:left w:val="nil"/>
              <w:bottom w:val="single" w:sz="8" w:space="0" w:color="auto"/>
              <w:right w:val="single" w:sz="8" w:space="0" w:color="auto"/>
            </w:tcBorders>
            <w:shd w:val="clear" w:color="auto" w:fill="auto"/>
            <w:noWrap/>
            <w:vAlign w:val="center"/>
            <w:hideMark/>
          </w:tcPr>
          <w:p w14:paraId="171A9940"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30 372,0</w:t>
            </w:r>
          </w:p>
        </w:tc>
        <w:tc>
          <w:tcPr>
            <w:tcW w:w="591" w:type="pct"/>
            <w:tcBorders>
              <w:top w:val="nil"/>
              <w:left w:val="nil"/>
              <w:bottom w:val="single" w:sz="8" w:space="0" w:color="auto"/>
              <w:right w:val="single" w:sz="8" w:space="0" w:color="auto"/>
            </w:tcBorders>
            <w:shd w:val="clear" w:color="auto" w:fill="auto"/>
            <w:noWrap/>
            <w:vAlign w:val="center"/>
            <w:hideMark/>
          </w:tcPr>
          <w:p w14:paraId="7275E724"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22 413,60</w:t>
            </w:r>
          </w:p>
        </w:tc>
        <w:tc>
          <w:tcPr>
            <w:tcW w:w="512" w:type="pct"/>
            <w:tcBorders>
              <w:top w:val="nil"/>
              <w:left w:val="nil"/>
              <w:bottom w:val="single" w:sz="8" w:space="0" w:color="auto"/>
              <w:right w:val="single" w:sz="8" w:space="0" w:color="auto"/>
            </w:tcBorders>
            <w:shd w:val="clear" w:color="auto" w:fill="auto"/>
            <w:noWrap/>
            <w:vAlign w:val="center"/>
            <w:hideMark/>
          </w:tcPr>
          <w:p w14:paraId="30314771"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0,00</w:t>
            </w:r>
          </w:p>
        </w:tc>
        <w:tc>
          <w:tcPr>
            <w:tcW w:w="620" w:type="pct"/>
            <w:tcBorders>
              <w:top w:val="nil"/>
              <w:left w:val="nil"/>
              <w:bottom w:val="single" w:sz="8" w:space="0" w:color="auto"/>
              <w:right w:val="single" w:sz="8" w:space="0" w:color="auto"/>
            </w:tcBorders>
            <w:shd w:val="clear" w:color="auto" w:fill="auto"/>
            <w:noWrap/>
            <w:vAlign w:val="center"/>
            <w:hideMark/>
          </w:tcPr>
          <w:p w14:paraId="6D8E7B29"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7958,40</w:t>
            </w:r>
          </w:p>
        </w:tc>
        <w:tc>
          <w:tcPr>
            <w:tcW w:w="671" w:type="pct"/>
            <w:tcBorders>
              <w:top w:val="nil"/>
              <w:left w:val="nil"/>
              <w:bottom w:val="single" w:sz="8" w:space="0" w:color="auto"/>
              <w:right w:val="single" w:sz="8" w:space="0" w:color="auto"/>
            </w:tcBorders>
            <w:shd w:val="clear" w:color="auto" w:fill="auto"/>
            <w:noWrap/>
            <w:vAlign w:val="center"/>
            <w:hideMark/>
          </w:tcPr>
          <w:p w14:paraId="0E17CE2E"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 </w:t>
            </w:r>
          </w:p>
        </w:tc>
      </w:tr>
      <w:tr w:rsidR="00E1466C" w:rsidRPr="00CE3124" w14:paraId="77BC8C9A" w14:textId="77777777" w:rsidTr="00E1466C">
        <w:trPr>
          <w:trHeight w:val="315"/>
        </w:trPr>
        <w:tc>
          <w:tcPr>
            <w:tcW w:w="1164" w:type="pct"/>
            <w:tcBorders>
              <w:top w:val="nil"/>
              <w:left w:val="single" w:sz="8" w:space="0" w:color="auto"/>
              <w:bottom w:val="single" w:sz="8" w:space="0" w:color="auto"/>
              <w:right w:val="single" w:sz="8" w:space="0" w:color="auto"/>
            </w:tcBorders>
            <w:shd w:val="clear" w:color="auto" w:fill="auto"/>
            <w:vAlign w:val="center"/>
            <w:hideMark/>
          </w:tcPr>
          <w:p w14:paraId="320CDC24" w14:textId="77777777" w:rsidR="00E1466C" w:rsidRPr="00CE3124" w:rsidRDefault="00E1466C" w:rsidP="006D0390">
            <w:pPr>
              <w:jc w:val="right"/>
              <w:rPr>
                <w:rFonts w:ascii="Myriad Pro" w:hAnsi="Myriad Pro" w:cs="Calibri"/>
                <w:i/>
                <w:iCs/>
                <w:color w:val="000000"/>
                <w:sz w:val="20"/>
                <w:szCs w:val="20"/>
              </w:rPr>
            </w:pPr>
            <w:r w:rsidRPr="00CE3124">
              <w:rPr>
                <w:rFonts w:ascii="Myriad Pro" w:hAnsi="Myriad Pro" w:cs="Calibri"/>
                <w:i/>
                <w:iCs/>
                <w:color w:val="000000"/>
                <w:sz w:val="20"/>
                <w:szCs w:val="20"/>
              </w:rPr>
              <w:t>Прочие налоги и сборы</w:t>
            </w:r>
          </w:p>
        </w:tc>
        <w:tc>
          <w:tcPr>
            <w:tcW w:w="337" w:type="pct"/>
            <w:tcBorders>
              <w:top w:val="nil"/>
              <w:left w:val="nil"/>
              <w:bottom w:val="single" w:sz="8" w:space="0" w:color="auto"/>
              <w:right w:val="single" w:sz="8" w:space="0" w:color="auto"/>
            </w:tcBorders>
            <w:shd w:val="clear" w:color="auto" w:fill="auto"/>
            <w:noWrap/>
            <w:vAlign w:val="center"/>
            <w:hideMark/>
          </w:tcPr>
          <w:p w14:paraId="32662812"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тыс.руб</w:t>
            </w:r>
          </w:p>
        </w:tc>
        <w:tc>
          <w:tcPr>
            <w:tcW w:w="575" w:type="pct"/>
            <w:tcBorders>
              <w:top w:val="nil"/>
              <w:left w:val="nil"/>
              <w:bottom w:val="single" w:sz="8" w:space="0" w:color="auto"/>
              <w:right w:val="single" w:sz="8" w:space="0" w:color="auto"/>
            </w:tcBorders>
            <w:shd w:val="clear" w:color="auto" w:fill="auto"/>
            <w:noWrap/>
            <w:vAlign w:val="center"/>
            <w:hideMark/>
          </w:tcPr>
          <w:p w14:paraId="141C0FF6"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454,7</w:t>
            </w:r>
          </w:p>
        </w:tc>
        <w:tc>
          <w:tcPr>
            <w:tcW w:w="530" w:type="pct"/>
            <w:tcBorders>
              <w:top w:val="nil"/>
              <w:left w:val="nil"/>
              <w:bottom w:val="single" w:sz="8" w:space="0" w:color="auto"/>
              <w:right w:val="single" w:sz="8" w:space="0" w:color="auto"/>
            </w:tcBorders>
            <w:shd w:val="clear" w:color="auto" w:fill="auto"/>
            <w:noWrap/>
            <w:vAlign w:val="center"/>
            <w:hideMark/>
          </w:tcPr>
          <w:p w14:paraId="139D068B"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454,7</w:t>
            </w:r>
          </w:p>
        </w:tc>
        <w:tc>
          <w:tcPr>
            <w:tcW w:w="591" w:type="pct"/>
            <w:tcBorders>
              <w:top w:val="nil"/>
              <w:left w:val="nil"/>
              <w:bottom w:val="single" w:sz="8" w:space="0" w:color="auto"/>
              <w:right w:val="single" w:sz="8" w:space="0" w:color="auto"/>
            </w:tcBorders>
            <w:shd w:val="clear" w:color="auto" w:fill="auto"/>
            <w:noWrap/>
            <w:vAlign w:val="center"/>
            <w:hideMark/>
          </w:tcPr>
          <w:p w14:paraId="0A10C27D"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366,81</w:t>
            </w:r>
          </w:p>
        </w:tc>
        <w:tc>
          <w:tcPr>
            <w:tcW w:w="512" w:type="pct"/>
            <w:tcBorders>
              <w:top w:val="nil"/>
              <w:left w:val="nil"/>
              <w:bottom w:val="single" w:sz="8" w:space="0" w:color="auto"/>
              <w:right w:val="single" w:sz="8" w:space="0" w:color="auto"/>
            </w:tcBorders>
            <w:shd w:val="clear" w:color="auto" w:fill="auto"/>
            <w:noWrap/>
            <w:vAlign w:val="center"/>
            <w:hideMark/>
          </w:tcPr>
          <w:p w14:paraId="4001ED88"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0,00</w:t>
            </w:r>
          </w:p>
        </w:tc>
        <w:tc>
          <w:tcPr>
            <w:tcW w:w="620" w:type="pct"/>
            <w:tcBorders>
              <w:top w:val="nil"/>
              <w:left w:val="nil"/>
              <w:bottom w:val="single" w:sz="8" w:space="0" w:color="auto"/>
              <w:right w:val="single" w:sz="8" w:space="0" w:color="auto"/>
            </w:tcBorders>
            <w:shd w:val="clear" w:color="auto" w:fill="auto"/>
            <w:noWrap/>
            <w:vAlign w:val="center"/>
            <w:hideMark/>
          </w:tcPr>
          <w:p w14:paraId="2502561F"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87,89</w:t>
            </w:r>
          </w:p>
        </w:tc>
        <w:tc>
          <w:tcPr>
            <w:tcW w:w="671" w:type="pct"/>
            <w:tcBorders>
              <w:top w:val="nil"/>
              <w:left w:val="nil"/>
              <w:bottom w:val="single" w:sz="8" w:space="0" w:color="auto"/>
              <w:right w:val="single" w:sz="8" w:space="0" w:color="auto"/>
            </w:tcBorders>
            <w:shd w:val="clear" w:color="auto" w:fill="auto"/>
            <w:noWrap/>
            <w:vAlign w:val="center"/>
            <w:hideMark/>
          </w:tcPr>
          <w:p w14:paraId="65AEA353"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 </w:t>
            </w:r>
          </w:p>
        </w:tc>
      </w:tr>
      <w:tr w:rsidR="00E1466C" w:rsidRPr="00CE3124" w14:paraId="6A4E9B4F" w14:textId="77777777" w:rsidTr="00E1466C">
        <w:trPr>
          <w:trHeight w:val="673"/>
        </w:trPr>
        <w:tc>
          <w:tcPr>
            <w:tcW w:w="1164" w:type="pct"/>
            <w:tcBorders>
              <w:top w:val="nil"/>
              <w:left w:val="single" w:sz="8" w:space="0" w:color="auto"/>
              <w:bottom w:val="single" w:sz="8" w:space="0" w:color="auto"/>
              <w:right w:val="single" w:sz="8" w:space="0" w:color="auto"/>
            </w:tcBorders>
            <w:shd w:val="clear" w:color="auto" w:fill="auto"/>
            <w:vAlign w:val="center"/>
            <w:hideMark/>
          </w:tcPr>
          <w:p w14:paraId="176AEDE7" w14:textId="77777777" w:rsidR="00E1466C" w:rsidRPr="00CE3124" w:rsidRDefault="00E1466C" w:rsidP="006D0390">
            <w:pPr>
              <w:rPr>
                <w:rFonts w:ascii="Myriad Pro" w:hAnsi="Myriad Pro" w:cs="Calibri"/>
                <w:color w:val="000000"/>
                <w:sz w:val="20"/>
                <w:szCs w:val="20"/>
              </w:rPr>
            </w:pPr>
            <w:r w:rsidRPr="00CE3124">
              <w:rPr>
                <w:rFonts w:ascii="Myriad Pro" w:hAnsi="Myriad Pro" w:cs="Calibri"/>
                <w:color w:val="000000"/>
                <w:sz w:val="20"/>
                <w:szCs w:val="20"/>
              </w:rPr>
              <w:t>Отчисления на социальные нужды (ЕСН)</w:t>
            </w:r>
          </w:p>
        </w:tc>
        <w:tc>
          <w:tcPr>
            <w:tcW w:w="337" w:type="pct"/>
            <w:tcBorders>
              <w:top w:val="nil"/>
              <w:left w:val="nil"/>
              <w:bottom w:val="single" w:sz="8" w:space="0" w:color="auto"/>
              <w:right w:val="single" w:sz="8" w:space="0" w:color="auto"/>
            </w:tcBorders>
            <w:shd w:val="clear" w:color="auto" w:fill="auto"/>
            <w:noWrap/>
            <w:vAlign w:val="center"/>
            <w:hideMark/>
          </w:tcPr>
          <w:p w14:paraId="7C35776E"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тыс.руб</w:t>
            </w:r>
          </w:p>
        </w:tc>
        <w:tc>
          <w:tcPr>
            <w:tcW w:w="575" w:type="pct"/>
            <w:tcBorders>
              <w:top w:val="nil"/>
              <w:left w:val="nil"/>
              <w:bottom w:val="single" w:sz="8" w:space="0" w:color="auto"/>
              <w:right w:val="single" w:sz="8" w:space="0" w:color="auto"/>
            </w:tcBorders>
            <w:shd w:val="clear" w:color="auto" w:fill="auto"/>
            <w:noWrap/>
            <w:vAlign w:val="center"/>
            <w:hideMark/>
          </w:tcPr>
          <w:p w14:paraId="2A339FDD"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62 540,75</w:t>
            </w:r>
          </w:p>
        </w:tc>
        <w:tc>
          <w:tcPr>
            <w:tcW w:w="530" w:type="pct"/>
            <w:tcBorders>
              <w:top w:val="nil"/>
              <w:left w:val="nil"/>
              <w:bottom w:val="single" w:sz="8" w:space="0" w:color="auto"/>
              <w:right w:val="single" w:sz="8" w:space="0" w:color="auto"/>
            </w:tcBorders>
            <w:shd w:val="clear" w:color="auto" w:fill="auto"/>
            <w:noWrap/>
            <w:vAlign w:val="center"/>
            <w:hideMark/>
          </w:tcPr>
          <w:p w14:paraId="1988A027"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61 890,52</w:t>
            </w:r>
          </w:p>
        </w:tc>
        <w:tc>
          <w:tcPr>
            <w:tcW w:w="591" w:type="pct"/>
            <w:tcBorders>
              <w:top w:val="nil"/>
              <w:left w:val="nil"/>
              <w:bottom w:val="single" w:sz="8" w:space="0" w:color="auto"/>
              <w:right w:val="single" w:sz="8" w:space="0" w:color="auto"/>
            </w:tcBorders>
            <w:shd w:val="clear" w:color="auto" w:fill="auto"/>
            <w:noWrap/>
            <w:vAlign w:val="center"/>
            <w:hideMark/>
          </w:tcPr>
          <w:p w14:paraId="2974BADB"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58 388,82</w:t>
            </w:r>
          </w:p>
        </w:tc>
        <w:tc>
          <w:tcPr>
            <w:tcW w:w="512" w:type="pct"/>
            <w:tcBorders>
              <w:top w:val="nil"/>
              <w:left w:val="nil"/>
              <w:bottom w:val="single" w:sz="8" w:space="0" w:color="auto"/>
              <w:right w:val="single" w:sz="8" w:space="0" w:color="auto"/>
            </w:tcBorders>
            <w:shd w:val="clear" w:color="auto" w:fill="auto"/>
            <w:noWrap/>
            <w:vAlign w:val="center"/>
            <w:hideMark/>
          </w:tcPr>
          <w:p w14:paraId="7E31305B"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-650,23</w:t>
            </w:r>
          </w:p>
        </w:tc>
        <w:tc>
          <w:tcPr>
            <w:tcW w:w="620" w:type="pct"/>
            <w:tcBorders>
              <w:top w:val="nil"/>
              <w:left w:val="nil"/>
              <w:bottom w:val="single" w:sz="8" w:space="0" w:color="auto"/>
              <w:right w:val="single" w:sz="8" w:space="0" w:color="auto"/>
            </w:tcBorders>
            <w:shd w:val="clear" w:color="auto" w:fill="auto"/>
            <w:noWrap/>
            <w:vAlign w:val="center"/>
            <w:hideMark/>
          </w:tcPr>
          <w:p w14:paraId="40191A3B"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 xml:space="preserve"> 3 501,7</w:t>
            </w:r>
          </w:p>
        </w:tc>
        <w:tc>
          <w:tcPr>
            <w:tcW w:w="671" w:type="pct"/>
            <w:tcBorders>
              <w:top w:val="nil"/>
              <w:left w:val="nil"/>
              <w:bottom w:val="single" w:sz="8" w:space="0" w:color="auto"/>
              <w:right w:val="single" w:sz="8" w:space="0" w:color="auto"/>
            </w:tcBorders>
            <w:shd w:val="clear" w:color="auto" w:fill="auto"/>
            <w:noWrap/>
            <w:vAlign w:val="center"/>
            <w:hideMark/>
          </w:tcPr>
          <w:p w14:paraId="1E1016FD"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 </w:t>
            </w:r>
          </w:p>
        </w:tc>
      </w:tr>
      <w:tr w:rsidR="00E1466C" w:rsidRPr="00CE3124" w14:paraId="61682F8A" w14:textId="77777777" w:rsidTr="00E1466C">
        <w:trPr>
          <w:trHeight w:val="385"/>
        </w:trPr>
        <w:tc>
          <w:tcPr>
            <w:tcW w:w="1164" w:type="pct"/>
            <w:tcBorders>
              <w:top w:val="nil"/>
              <w:left w:val="single" w:sz="8" w:space="0" w:color="auto"/>
              <w:bottom w:val="single" w:sz="8" w:space="0" w:color="auto"/>
              <w:right w:val="single" w:sz="8" w:space="0" w:color="auto"/>
            </w:tcBorders>
            <w:shd w:val="clear" w:color="auto" w:fill="auto"/>
            <w:vAlign w:val="center"/>
            <w:hideMark/>
          </w:tcPr>
          <w:p w14:paraId="64A916C4" w14:textId="77777777" w:rsidR="00E1466C" w:rsidRPr="00CE3124" w:rsidRDefault="00E1466C" w:rsidP="006D0390">
            <w:pPr>
              <w:rPr>
                <w:rFonts w:ascii="Myriad Pro" w:hAnsi="Myriad Pro" w:cs="Calibri"/>
                <w:color w:val="000000"/>
                <w:sz w:val="20"/>
                <w:szCs w:val="20"/>
              </w:rPr>
            </w:pPr>
            <w:r w:rsidRPr="00CE3124">
              <w:rPr>
                <w:rFonts w:ascii="Myriad Pro" w:hAnsi="Myriad Pro" w:cs="Calibri"/>
                <w:color w:val="000000"/>
                <w:sz w:val="20"/>
                <w:szCs w:val="20"/>
              </w:rPr>
              <w:t>Налог на прибыль</w:t>
            </w:r>
          </w:p>
        </w:tc>
        <w:tc>
          <w:tcPr>
            <w:tcW w:w="337" w:type="pct"/>
            <w:tcBorders>
              <w:top w:val="nil"/>
              <w:left w:val="nil"/>
              <w:bottom w:val="single" w:sz="8" w:space="0" w:color="auto"/>
              <w:right w:val="single" w:sz="8" w:space="0" w:color="auto"/>
            </w:tcBorders>
            <w:shd w:val="clear" w:color="auto" w:fill="auto"/>
            <w:noWrap/>
            <w:vAlign w:val="center"/>
            <w:hideMark/>
          </w:tcPr>
          <w:p w14:paraId="45DB3AB7"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тыс.руб</w:t>
            </w:r>
          </w:p>
        </w:tc>
        <w:tc>
          <w:tcPr>
            <w:tcW w:w="575" w:type="pct"/>
            <w:tcBorders>
              <w:top w:val="nil"/>
              <w:left w:val="nil"/>
              <w:bottom w:val="single" w:sz="8" w:space="0" w:color="auto"/>
              <w:right w:val="single" w:sz="8" w:space="0" w:color="auto"/>
            </w:tcBorders>
            <w:shd w:val="clear" w:color="auto" w:fill="auto"/>
            <w:noWrap/>
            <w:vAlign w:val="center"/>
            <w:hideMark/>
          </w:tcPr>
          <w:p w14:paraId="06684C56"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10 350,0</w:t>
            </w:r>
          </w:p>
        </w:tc>
        <w:tc>
          <w:tcPr>
            <w:tcW w:w="530" w:type="pct"/>
            <w:tcBorders>
              <w:top w:val="nil"/>
              <w:left w:val="nil"/>
              <w:bottom w:val="single" w:sz="8" w:space="0" w:color="auto"/>
              <w:right w:val="single" w:sz="8" w:space="0" w:color="auto"/>
            </w:tcBorders>
            <w:shd w:val="clear" w:color="auto" w:fill="auto"/>
            <w:noWrap/>
            <w:vAlign w:val="center"/>
            <w:hideMark/>
          </w:tcPr>
          <w:p w14:paraId="6A452827"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10 350,</w:t>
            </w:r>
          </w:p>
        </w:tc>
        <w:tc>
          <w:tcPr>
            <w:tcW w:w="591" w:type="pct"/>
            <w:tcBorders>
              <w:top w:val="nil"/>
              <w:left w:val="nil"/>
              <w:bottom w:val="single" w:sz="8" w:space="0" w:color="auto"/>
              <w:right w:val="single" w:sz="8" w:space="0" w:color="auto"/>
            </w:tcBorders>
            <w:shd w:val="clear" w:color="auto" w:fill="auto"/>
            <w:noWrap/>
            <w:vAlign w:val="center"/>
            <w:hideMark/>
          </w:tcPr>
          <w:p w14:paraId="7A2240BF"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10 099,9</w:t>
            </w:r>
          </w:p>
        </w:tc>
        <w:tc>
          <w:tcPr>
            <w:tcW w:w="512" w:type="pct"/>
            <w:tcBorders>
              <w:top w:val="nil"/>
              <w:left w:val="nil"/>
              <w:bottom w:val="single" w:sz="8" w:space="0" w:color="auto"/>
              <w:right w:val="single" w:sz="8" w:space="0" w:color="auto"/>
            </w:tcBorders>
            <w:shd w:val="clear" w:color="auto" w:fill="auto"/>
            <w:noWrap/>
            <w:vAlign w:val="center"/>
            <w:hideMark/>
          </w:tcPr>
          <w:p w14:paraId="0F1AE4C3"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0,00</w:t>
            </w:r>
          </w:p>
        </w:tc>
        <w:tc>
          <w:tcPr>
            <w:tcW w:w="620" w:type="pct"/>
            <w:tcBorders>
              <w:top w:val="nil"/>
              <w:left w:val="nil"/>
              <w:bottom w:val="single" w:sz="8" w:space="0" w:color="auto"/>
              <w:right w:val="single" w:sz="8" w:space="0" w:color="auto"/>
            </w:tcBorders>
            <w:shd w:val="clear" w:color="auto" w:fill="auto"/>
            <w:noWrap/>
            <w:vAlign w:val="center"/>
            <w:hideMark/>
          </w:tcPr>
          <w:p w14:paraId="15C6CC9B"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250,1</w:t>
            </w:r>
          </w:p>
        </w:tc>
        <w:tc>
          <w:tcPr>
            <w:tcW w:w="671" w:type="pct"/>
            <w:tcBorders>
              <w:top w:val="nil"/>
              <w:left w:val="nil"/>
              <w:bottom w:val="single" w:sz="8" w:space="0" w:color="auto"/>
              <w:right w:val="single" w:sz="8" w:space="0" w:color="auto"/>
            </w:tcBorders>
            <w:shd w:val="clear" w:color="auto" w:fill="auto"/>
            <w:noWrap/>
            <w:vAlign w:val="center"/>
            <w:hideMark/>
          </w:tcPr>
          <w:p w14:paraId="06A41FE4"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 </w:t>
            </w:r>
          </w:p>
        </w:tc>
      </w:tr>
      <w:tr w:rsidR="00E1466C" w:rsidRPr="00CE3124" w14:paraId="70CD6A3E" w14:textId="77777777" w:rsidTr="00E1466C">
        <w:trPr>
          <w:trHeight w:val="735"/>
        </w:trPr>
        <w:tc>
          <w:tcPr>
            <w:tcW w:w="1164" w:type="pct"/>
            <w:tcBorders>
              <w:top w:val="nil"/>
              <w:left w:val="single" w:sz="8" w:space="0" w:color="auto"/>
              <w:bottom w:val="single" w:sz="8" w:space="0" w:color="auto"/>
              <w:right w:val="single" w:sz="8" w:space="0" w:color="auto"/>
            </w:tcBorders>
            <w:shd w:val="clear" w:color="auto" w:fill="auto"/>
            <w:vAlign w:val="center"/>
            <w:hideMark/>
          </w:tcPr>
          <w:p w14:paraId="74F4A66F" w14:textId="77777777" w:rsidR="00E1466C" w:rsidRPr="00CE3124" w:rsidRDefault="00E1466C" w:rsidP="006D0390">
            <w:pPr>
              <w:rPr>
                <w:rFonts w:ascii="Myriad Pro" w:hAnsi="Myriad Pro" w:cs="Calibri"/>
                <w:color w:val="000000"/>
                <w:sz w:val="20"/>
                <w:szCs w:val="20"/>
              </w:rPr>
            </w:pPr>
            <w:r w:rsidRPr="00CE3124">
              <w:rPr>
                <w:rFonts w:ascii="Myriad Pro" w:hAnsi="Myriad Pro" w:cs="Calibri"/>
                <w:color w:val="000000"/>
                <w:sz w:val="20"/>
                <w:szCs w:val="20"/>
              </w:rPr>
              <w:t>Выпадающие доходы по п.87 Основ ценообразования</w:t>
            </w:r>
          </w:p>
        </w:tc>
        <w:tc>
          <w:tcPr>
            <w:tcW w:w="337" w:type="pct"/>
            <w:tcBorders>
              <w:top w:val="nil"/>
              <w:left w:val="nil"/>
              <w:bottom w:val="single" w:sz="8" w:space="0" w:color="auto"/>
              <w:right w:val="single" w:sz="8" w:space="0" w:color="auto"/>
            </w:tcBorders>
            <w:shd w:val="clear" w:color="auto" w:fill="auto"/>
            <w:noWrap/>
            <w:vAlign w:val="center"/>
            <w:hideMark/>
          </w:tcPr>
          <w:p w14:paraId="68A1E057"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тыс.руб</w:t>
            </w:r>
          </w:p>
        </w:tc>
        <w:tc>
          <w:tcPr>
            <w:tcW w:w="575" w:type="pct"/>
            <w:tcBorders>
              <w:top w:val="nil"/>
              <w:left w:val="nil"/>
              <w:bottom w:val="single" w:sz="8" w:space="0" w:color="auto"/>
              <w:right w:val="single" w:sz="8" w:space="0" w:color="auto"/>
            </w:tcBorders>
            <w:shd w:val="clear" w:color="auto" w:fill="auto"/>
            <w:noWrap/>
            <w:vAlign w:val="center"/>
            <w:hideMark/>
          </w:tcPr>
          <w:p w14:paraId="252858BA"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62 083,8</w:t>
            </w:r>
          </w:p>
        </w:tc>
        <w:tc>
          <w:tcPr>
            <w:tcW w:w="530" w:type="pct"/>
            <w:tcBorders>
              <w:top w:val="nil"/>
              <w:left w:val="nil"/>
              <w:bottom w:val="single" w:sz="8" w:space="0" w:color="auto"/>
              <w:right w:val="single" w:sz="8" w:space="0" w:color="auto"/>
            </w:tcBorders>
            <w:shd w:val="clear" w:color="auto" w:fill="auto"/>
            <w:noWrap/>
            <w:vAlign w:val="center"/>
            <w:hideMark/>
          </w:tcPr>
          <w:p w14:paraId="17E0995C"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16 150,94</w:t>
            </w:r>
          </w:p>
        </w:tc>
        <w:tc>
          <w:tcPr>
            <w:tcW w:w="591" w:type="pct"/>
            <w:tcBorders>
              <w:top w:val="nil"/>
              <w:left w:val="nil"/>
              <w:bottom w:val="single" w:sz="8" w:space="0" w:color="auto"/>
              <w:right w:val="single" w:sz="8" w:space="0" w:color="auto"/>
            </w:tcBorders>
            <w:shd w:val="clear" w:color="auto" w:fill="auto"/>
            <w:noWrap/>
            <w:vAlign w:val="center"/>
            <w:hideMark/>
          </w:tcPr>
          <w:p w14:paraId="1E682455" w14:textId="77777777" w:rsidR="00E1466C" w:rsidRPr="00CE3124" w:rsidRDefault="00270932" w:rsidP="006D0390">
            <w:pPr>
              <w:jc w:val="center"/>
              <w:rPr>
                <w:rFonts w:ascii="Myriad Pro" w:hAnsi="Myriad Pro" w:cs="Calibri"/>
                <w:color w:val="000000"/>
                <w:sz w:val="20"/>
                <w:szCs w:val="20"/>
              </w:rPr>
            </w:pPr>
            <w:r>
              <w:rPr>
                <w:rFonts w:ascii="Myriad Pro" w:hAnsi="Myriad Pro" w:cs="Calibri"/>
                <w:color w:val="000000"/>
                <w:sz w:val="20"/>
                <w:szCs w:val="20"/>
              </w:rPr>
              <w:t>23 409,72</w:t>
            </w:r>
          </w:p>
        </w:tc>
        <w:tc>
          <w:tcPr>
            <w:tcW w:w="512" w:type="pct"/>
            <w:tcBorders>
              <w:top w:val="nil"/>
              <w:left w:val="nil"/>
              <w:bottom w:val="single" w:sz="8" w:space="0" w:color="auto"/>
              <w:right w:val="single" w:sz="8" w:space="0" w:color="auto"/>
            </w:tcBorders>
            <w:shd w:val="clear" w:color="auto" w:fill="auto"/>
            <w:noWrap/>
            <w:vAlign w:val="center"/>
            <w:hideMark/>
          </w:tcPr>
          <w:p w14:paraId="1C46966A"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-45 932,86</w:t>
            </w:r>
          </w:p>
        </w:tc>
        <w:tc>
          <w:tcPr>
            <w:tcW w:w="620" w:type="pct"/>
            <w:tcBorders>
              <w:top w:val="nil"/>
              <w:left w:val="nil"/>
              <w:bottom w:val="single" w:sz="8" w:space="0" w:color="auto"/>
              <w:right w:val="single" w:sz="8" w:space="0" w:color="auto"/>
            </w:tcBorders>
            <w:shd w:val="clear" w:color="auto" w:fill="auto"/>
            <w:noWrap/>
            <w:vAlign w:val="center"/>
            <w:hideMark/>
          </w:tcPr>
          <w:p w14:paraId="5B052990"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 </w:t>
            </w:r>
          </w:p>
        </w:tc>
        <w:tc>
          <w:tcPr>
            <w:tcW w:w="671" w:type="pct"/>
            <w:tcBorders>
              <w:top w:val="nil"/>
              <w:left w:val="nil"/>
              <w:bottom w:val="single" w:sz="8" w:space="0" w:color="auto"/>
              <w:right w:val="single" w:sz="8" w:space="0" w:color="auto"/>
            </w:tcBorders>
            <w:shd w:val="clear" w:color="auto" w:fill="auto"/>
            <w:noWrap/>
            <w:vAlign w:val="center"/>
            <w:hideMark/>
          </w:tcPr>
          <w:p w14:paraId="701856F8" w14:textId="77777777" w:rsidR="00E1466C" w:rsidRPr="00CE3124" w:rsidRDefault="00270932" w:rsidP="006D0390">
            <w:pPr>
              <w:jc w:val="center"/>
              <w:rPr>
                <w:rFonts w:ascii="Myriad Pro" w:hAnsi="Myriad Pro" w:cs="Calibri"/>
                <w:color w:val="000000"/>
                <w:sz w:val="20"/>
                <w:szCs w:val="20"/>
              </w:rPr>
            </w:pPr>
            <w:r>
              <w:rPr>
                <w:rFonts w:ascii="Myriad Pro" w:hAnsi="Myriad Pro" w:cs="Calibri"/>
                <w:color w:val="000000"/>
                <w:sz w:val="20"/>
                <w:szCs w:val="20"/>
              </w:rPr>
              <w:t>7 258,78</w:t>
            </w:r>
          </w:p>
        </w:tc>
      </w:tr>
      <w:tr w:rsidR="00E1466C" w:rsidRPr="00CE3124" w14:paraId="605AB8DD" w14:textId="77777777" w:rsidTr="00E1466C">
        <w:trPr>
          <w:trHeight w:val="483"/>
        </w:trPr>
        <w:tc>
          <w:tcPr>
            <w:tcW w:w="1164" w:type="pct"/>
            <w:tcBorders>
              <w:top w:val="nil"/>
              <w:left w:val="single" w:sz="8" w:space="0" w:color="auto"/>
              <w:bottom w:val="single" w:sz="8" w:space="0" w:color="auto"/>
              <w:right w:val="single" w:sz="8" w:space="0" w:color="auto"/>
            </w:tcBorders>
            <w:shd w:val="clear" w:color="auto" w:fill="auto"/>
            <w:vAlign w:val="center"/>
            <w:hideMark/>
          </w:tcPr>
          <w:p w14:paraId="1371B9FF" w14:textId="77777777" w:rsidR="00E1466C" w:rsidRPr="00CE3124" w:rsidRDefault="00E1466C" w:rsidP="006D0390">
            <w:pPr>
              <w:rPr>
                <w:rFonts w:ascii="Myriad Pro" w:hAnsi="Myriad Pro" w:cs="Calibri"/>
                <w:color w:val="000000"/>
                <w:sz w:val="20"/>
                <w:szCs w:val="20"/>
              </w:rPr>
            </w:pPr>
            <w:r w:rsidRPr="00CE3124">
              <w:rPr>
                <w:rFonts w:ascii="Myriad Pro" w:hAnsi="Myriad Pro" w:cs="Calibri"/>
                <w:color w:val="000000"/>
                <w:sz w:val="20"/>
                <w:szCs w:val="20"/>
              </w:rPr>
              <w:t>Амортиз</w:t>
            </w:r>
            <w:r>
              <w:rPr>
                <w:rFonts w:ascii="Myriad Pro" w:hAnsi="Myriad Pro" w:cs="Calibri"/>
                <w:color w:val="000000"/>
                <w:sz w:val="20"/>
                <w:szCs w:val="20"/>
              </w:rPr>
              <w:t>а</w:t>
            </w:r>
            <w:r w:rsidRPr="00CE3124">
              <w:rPr>
                <w:rFonts w:ascii="Myriad Pro" w:hAnsi="Myriad Pro" w:cs="Calibri"/>
                <w:color w:val="000000"/>
                <w:sz w:val="20"/>
                <w:szCs w:val="20"/>
              </w:rPr>
              <w:t>ция</w:t>
            </w:r>
          </w:p>
        </w:tc>
        <w:tc>
          <w:tcPr>
            <w:tcW w:w="337" w:type="pct"/>
            <w:tcBorders>
              <w:top w:val="nil"/>
              <w:left w:val="nil"/>
              <w:bottom w:val="single" w:sz="8" w:space="0" w:color="auto"/>
              <w:right w:val="single" w:sz="8" w:space="0" w:color="auto"/>
            </w:tcBorders>
            <w:shd w:val="clear" w:color="auto" w:fill="auto"/>
            <w:noWrap/>
            <w:vAlign w:val="center"/>
            <w:hideMark/>
          </w:tcPr>
          <w:p w14:paraId="0CF92DA7"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тыс.руб</w:t>
            </w:r>
          </w:p>
        </w:tc>
        <w:tc>
          <w:tcPr>
            <w:tcW w:w="575" w:type="pct"/>
            <w:tcBorders>
              <w:top w:val="nil"/>
              <w:left w:val="nil"/>
              <w:bottom w:val="single" w:sz="8" w:space="0" w:color="auto"/>
              <w:right w:val="single" w:sz="8" w:space="0" w:color="auto"/>
            </w:tcBorders>
            <w:shd w:val="clear" w:color="auto" w:fill="auto"/>
            <w:noWrap/>
            <w:vAlign w:val="center"/>
            <w:hideMark/>
          </w:tcPr>
          <w:p w14:paraId="4E59141E"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211 824,0</w:t>
            </w:r>
          </w:p>
        </w:tc>
        <w:tc>
          <w:tcPr>
            <w:tcW w:w="530" w:type="pct"/>
            <w:tcBorders>
              <w:top w:val="nil"/>
              <w:left w:val="nil"/>
              <w:bottom w:val="single" w:sz="8" w:space="0" w:color="auto"/>
              <w:right w:val="single" w:sz="8" w:space="0" w:color="auto"/>
            </w:tcBorders>
            <w:shd w:val="clear" w:color="auto" w:fill="auto"/>
            <w:noWrap/>
            <w:vAlign w:val="center"/>
            <w:hideMark/>
          </w:tcPr>
          <w:p w14:paraId="4A65A26F"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202 755,48</w:t>
            </w:r>
          </w:p>
        </w:tc>
        <w:tc>
          <w:tcPr>
            <w:tcW w:w="591" w:type="pct"/>
            <w:tcBorders>
              <w:top w:val="nil"/>
              <w:left w:val="nil"/>
              <w:bottom w:val="single" w:sz="8" w:space="0" w:color="auto"/>
              <w:right w:val="single" w:sz="8" w:space="0" w:color="auto"/>
            </w:tcBorders>
            <w:shd w:val="clear" w:color="auto" w:fill="auto"/>
            <w:noWrap/>
            <w:vAlign w:val="center"/>
            <w:hideMark/>
          </w:tcPr>
          <w:p w14:paraId="38154681"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202 755,48</w:t>
            </w:r>
          </w:p>
        </w:tc>
        <w:tc>
          <w:tcPr>
            <w:tcW w:w="512" w:type="pct"/>
            <w:tcBorders>
              <w:top w:val="nil"/>
              <w:left w:val="nil"/>
              <w:bottom w:val="single" w:sz="8" w:space="0" w:color="auto"/>
              <w:right w:val="single" w:sz="8" w:space="0" w:color="auto"/>
            </w:tcBorders>
            <w:shd w:val="clear" w:color="auto" w:fill="auto"/>
            <w:noWrap/>
            <w:vAlign w:val="center"/>
            <w:hideMark/>
          </w:tcPr>
          <w:p w14:paraId="233E95F6"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-9 068,52</w:t>
            </w:r>
          </w:p>
        </w:tc>
        <w:tc>
          <w:tcPr>
            <w:tcW w:w="620" w:type="pct"/>
            <w:tcBorders>
              <w:top w:val="nil"/>
              <w:left w:val="nil"/>
              <w:bottom w:val="single" w:sz="8" w:space="0" w:color="auto"/>
              <w:right w:val="single" w:sz="8" w:space="0" w:color="auto"/>
            </w:tcBorders>
            <w:shd w:val="clear" w:color="auto" w:fill="auto"/>
            <w:noWrap/>
            <w:vAlign w:val="center"/>
            <w:hideMark/>
          </w:tcPr>
          <w:p w14:paraId="330BC2B4"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 </w:t>
            </w:r>
          </w:p>
        </w:tc>
        <w:tc>
          <w:tcPr>
            <w:tcW w:w="671" w:type="pct"/>
            <w:tcBorders>
              <w:top w:val="nil"/>
              <w:left w:val="nil"/>
              <w:bottom w:val="single" w:sz="8" w:space="0" w:color="auto"/>
              <w:right w:val="single" w:sz="8" w:space="0" w:color="auto"/>
            </w:tcBorders>
            <w:shd w:val="clear" w:color="auto" w:fill="auto"/>
            <w:noWrap/>
            <w:vAlign w:val="center"/>
            <w:hideMark/>
          </w:tcPr>
          <w:p w14:paraId="6539400A" w14:textId="77777777" w:rsidR="00E1466C" w:rsidRPr="00CE3124" w:rsidRDefault="00E1466C" w:rsidP="006D0390">
            <w:pPr>
              <w:jc w:val="center"/>
              <w:rPr>
                <w:rFonts w:ascii="Myriad Pro" w:hAnsi="Myriad Pro" w:cs="Calibri"/>
                <w:color w:val="000000"/>
                <w:sz w:val="20"/>
                <w:szCs w:val="20"/>
              </w:rPr>
            </w:pPr>
            <w:r w:rsidRPr="00CE3124">
              <w:rPr>
                <w:rFonts w:ascii="Myriad Pro" w:hAnsi="Myriad Pro" w:cs="Calibri"/>
                <w:color w:val="000000"/>
                <w:sz w:val="20"/>
                <w:szCs w:val="20"/>
              </w:rPr>
              <w:t> </w:t>
            </w:r>
          </w:p>
        </w:tc>
      </w:tr>
      <w:tr w:rsidR="00E1466C" w:rsidRPr="00CE3124" w14:paraId="5A2DC7F4" w14:textId="77777777" w:rsidTr="00E1466C">
        <w:trPr>
          <w:trHeight w:val="495"/>
        </w:trPr>
        <w:tc>
          <w:tcPr>
            <w:tcW w:w="1164" w:type="pct"/>
            <w:tcBorders>
              <w:top w:val="nil"/>
              <w:left w:val="single" w:sz="8" w:space="0" w:color="auto"/>
              <w:bottom w:val="single" w:sz="8" w:space="0" w:color="auto"/>
              <w:right w:val="single" w:sz="8" w:space="0" w:color="auto"/>
            </w:tcBorders>
            <w:shd w:val="clear" w:color="000000" w:fill="D6E3BC"/>
            <w:vAlign w:val="center"/>
            <w:hideMark/>
          </w:tcPr>
          <w:p w14:paraId="1372F272" w14:textId="77777777" w:rsidR="00E1466C" w:rsidRPr="00CE3124" w:rsidRDefault="00E1466C" w:rsidP="006D0390">
            <w:pPr>
              <w:rPr>
                <w:rFonts w:ascii="Myriad Pro" w:hAnsi="Myriad Pro" w:cs="Calibri"/>
                <w:b/>
                <w:bCs/>
                <w:color w:val="000000"/>
                <w:sz w:val="20"/>
                <w:szCs w:val="20"/>
              </w:rPr>
            </w:pPr>
            <w:r w:rsidRPr="00CE3124">
              <w:rPr>
                <w:rFonts w:ascii="Myriad Pro" w:hAnsi="Myriad Pro" w:cs="Calibri"/>
                <w:b/>
                <w:bCs/>
                <w:color w:val="000000"/>
                <w:sz w:val="20"/>
                <w:szCs w:val="20"/>
              </w:rPr>
              <w:t>ИТОГО неподконтрольные расходы</w:t>
            </w:r>
          </w:p>
        </w:tc>
        <w:tc>
          <w:tcPr>
            <w:tcW w:w="337" w:type="pct"/>
            <w:tcBorders>
              <w:top w:val="nil"/>
              <w:left w:val="nil"/>
              <w:bottom w:val="single" w:sz="8" w:space="0" w:color="auto"/>
              <w:right w:val="single" w:sz="8" w:space="0" w:color="auto"/>
            </w:tcBorders>
            <w:shd w:val="clear" w:color="000000" w:fill="D6E3BC"/>
            <w:noWrap/>
            <w:vAlign w:val="center"/>
            <w:hideMark/>
          </w:tcPr>
          <w:p w14:paraId="3BCBB211" w14:textId="77777777" w:rsidR="00E1466C" w:rsidRPr="00CE3124" w:rsidRDefault="00E1466C" w:rsidP="006D0390">
            <w:pPr>
              <w:jc w:val="center"/>
              <w:rPr>
                <w:rFonts w:ascii="Myriad Pro" w:hAnsi="Myriad Pro" w:cs="Calibri"/>
                <w:b/>
                <w:bCs/>
                <w:color w:val="000000"/>
                <w:sz w:val="20"/>
                <w:szCs w:val="20"/>
              </w:rPr>
            </w:pPr>
            <w:r w:rsidRPr="00CE3124">
              <w:rPr>
                <w:rFonts w:ascii="Myriad Pro" w:hAnsi="Myriad Pro" w:cs="Calibri"/>
                <w:b/>
                <w:bCs/>
                <w:color w:val="000000"/>
                <w:sz w:val="20"/>
                <w:szCs w:val="20"/>
              </w:rPr>
              <w:t>тыс.руб</w:t>
            </w:r>
          </w:p>
        </w:tc>
        <w:tc>
          <w:tcPr>
            <w:tcW w:w="575" w:type="pct"/>
            <w:tcBorders>
              <w:top w:val="nil"/>
              <w:left w:val="nil"/>
              <w:bottom w:val="single" w:sz="8" w:space="0" w:color="auto"/>
              <w:right w:val="single" w:sz="8" w:space="0" w:color="auto"/>
            </w:tcBorders>
            <w:shd w:val="clear" w:color="000000" w:fill="D6E3BC"/>
            <w:noWrap/>
            <w:vAlign w:val="center"/>
            <w:hideMark/>
          </w:tcPr>
          <w:p w14:paraId="107B07ED" w14:textId="77777777" w:rsidR="00E1466C" w:rsidRPr="00CE3124" w:rsidRDefault="00E1466C" w:rsidP="006D0390">
            <w:pPr>
              <w:jc w:val="center"/>
              <w:rPr>
                <w:rFonts w:ascii="Myriad Pro" w:hAnsi="Myriad Pro" w:cs="Calibri"/>
                <w:b/>
                <w:bCs/>
                <w:color w:val="000000"/>
                <w:sz w:val="20"/>
                <w:szCs w:val="20"/>
              </w:rPr>
            </w:pPr>
            <w:r w:rsidRPr="00CE3124">
              <w:rPr>
                <w:rFonts w:ascii="Myriad Pro" w:hAnsi="Myriad Pro" w:cs="Calibri"/>
                <w:b/>
                <w:bCs/>
                <w:color w:val="000000"/>
                <w:sz w:val="20"/>
                <w:szCs w:val="20"/>
              </w:rPr>
              <w:t>378 472,45</w:t>
            </w:r>
          </w:p>
        </w:tc>
        <w:tc>
          <w:tcPr>
            <w:tcW w:w="530" w:type="pct"/>
            <w:tcBorders>
              <w:top w:val="nil"/>
              <w:left w:val="nil"/>
              <w:bottom w:val="single" w:sz="8" w:space="0" w:color="auto"/>
              <w:right w:val="single" w:sz="8" w:space="0" w:color="auto"/>
            </w:tcBorders>
            <w:shd w:val="clear" w:color="000000" w:fill="D6E3BC"/>
            <w:noWrap/>
            <w:vAlign w:val="center"/>
            <w:hideMark/>
          </w:tcPr>
          <w:p w14:paraId="5AEBC917" w14:textId="77777777" w:rsidR="00E1466C" w:rsidRPr="00CE3124" w:rsidRDefault="00E1466C" w:rsidP="006D0390">
            <w:pPr>
              <w:jc w:val="center"/>
              <w:rPr>
                <w:rFonts w:ascii="Myriad Pro" w:hAnsi="Myriad Pro" w:cs="Calibri"/>
                <w:b/>
                <w:bCs/>
                <w:color w:val="000000"/>
                <w:sz w:val="20"/>
                <w:szCs w:val="20"/>
              </w:rPr>
            </w:pPr>
            <w:r w:rsidRPr="00CE3124">
              <w:rPr>
                <w:rFonts w:ascii="Myriad Pro" w:hAnsi="Myriad Pro" w:cs="Calibri"/>
                <w:b/>
                <w:bCs/>
                <w:color w:val="000000"/>
                <w:sz w:val="20"/>
                <w:szCs w:val="20"/>
              </w:rPr>
              <w:t>322 820,84</w:t>
            </w:r>
          </w:p>
        </w:tc>
        <w:tc>
          <w:tcPr>
            <w:tcW w:w="591" w:type="pct"/>
            <w:tcBorders>
              <w:top w:val="nil"/>
              <w:left w:val="nil"/>
              <w:bottom w:val="single" w:sz="8" w:space="0" w:color="auto"/>
              <w:right w:val="single" w:sz="8" w:space="0" w:color="auto"/>
            </w:tcBorders>
            <w:shd w:val="clear" w:color="000000" w:fill="D6E3BC"/>
            <w:noWrap/>
            <w:vAlign w:val="center"/>
            <w:hideMark/>
          </w:tcPr>
          <w:p w14:paraId="228E67D3" w14:textId="77777777" w:rsidR="00E1466C" w:rsidRPr="00CE3124" w:rsidRDefault="00270932" w:rsidP="006D0390">
            <w:pPr>
              <w:jc w:val="center"/>
              <w:rPr>
                <w:rFonts w:ascii="Myriad Pro" w:hAnsi="Myriad Pro" w:cs="Calibri"/>
                <w:b/>
                <w:bCs/>
                <w:color w:val="000000"/>
                <w:sz w:val="20"/>
                <w:szCs w:val="20"/>
              </w:rPr>
            </w:pPr>
            <w:r>
              <w:rPr>
                <w:rFonts w:ascii="Myriad Pro" w:hAnsi="Myriad Pro" w:cs="Calibri"/>
                <w:b/>
                <w:bCs/>
                <w:color w:val="000000"/>
                <w:sz w:val="20"/>
                <w:szCs w:val="20"/>
              </w:rPr>
              <w:t>317 813,09</w:t>
            </w:r>
          </w:p>
        </w:tc>
        <w:tc>
          <w:tcPr>
            <w:tcW w:w="512" w:type="pct"/>
            <w:tcBorders>
              <w:top w:val="nil"/>
              <w:left w:val="nil"/>
              <w:bottom w:val="single" w:sz="8" w:space="0" w:color="auto"/>
              <w:right w:val="single" w:sz="8" w:space="0" w:color="auto"/>
            </w:tcBorders>
            <w:shd w:val="clear" w:color="000000" w:fill="D6E3BC"/>
            <w:noWrap/>
            <w:vAlign w:val="center"/>
            <w:hideMark/>
          </w:tcPr>
          <w:p w14:paraId="4C31D5C7" w14:textId="77777777" w:rsidR="00E1466C" w:rsidRPr="00CE3124" w:rsidRDefault="00E1466C" w:rsidP="006D0390">
            <w:pPr>
              <w:jc w:val="center"/>
              <w:rPr>
                <w:rFonts w:ascii="Myriad Pro" w:hAnsi="Myriad Pro" w:cs="Calibri"/>
                <w:b/>
                <w:bCs/>
                <w:color w:val="000000"/>
                <w:sz w:val="20"/>
                <w:szCs w:val="20"/>
              </w:rPr>
            </w:pPr>
            <w:r w:rsidRPr="00CE3124">
              <w:rPr>
                <w:rFonts w:ascii="Myriad Pro" w:hAnsi="Myriad Pro" w:cs="Calibri"/>
                <w:b/>
                <w:bCs/>
                <w:color w:val="000000"/>
                <w:sz w:val="20"/>
                <w:szCs w:val="20"/>
              </w:rPr>
              <w:t>-55 651,61</w:t>
            </w:r>
          </w:p>
        </w:tc>
        <w:tc>
          <w:tcPr>
            <w:tcW w:w="620" w:type="pct"/>
            <w:tcBorders>
              <w:top w:val="nil"/>
              <w:left w:val="nil"/>
              <w:bottom w:val="single" w:sz="8" w:space="0" w:color="auto"/>
              <w:right w:val="single" w:sz="8" w:space="0" w:color="auto"/>
            </w:tcBorders>
            <w:shd w:val="clear" w:color="000000" w:fill="D6E3BC"/>
            <w:noWrap/>
            <w:vAlign w:val="center"/>
            <w:hideMark/>
          </w:tcPr>
          <w:p w14:paraId="2EE3221D" w14:textId="77777777" w:rsidR="00E1466C" w:rsidRPr="00CE3124" w:rsidRDefault="00E1466C" w:rsidP="006D0390">
            <w:pPr>
              <w:jc w:val="center"/>
              <w:rPr>
                <w:rFonts w:ascii="Myriad Pro" w:hAnsi="Myriad Pro" w:cs="Calibri"/>
                <w:b/>
                <w:bCs/>
                <w:color w:val="000000"/>
                <w:sz w:val="20"/>
                <w:szCs w:val="20"/>
              </w:rPr>
            </w:pPr>
            <w:r w:rsidRPr="00CE3124">
              <w:rPr>
                <w:rFonts w:ascii="Myriad Pro" w:hAnsi="Myriad Pro" w:cs="Calibri"/>
                <w:b/>
                <w:bCs/>
                <w:color w:val="000000"/>
                <w:sz w:val="20"/>
                <w:szCs w:val="20"/>
              </w:rPr>
              <w:t>12 266,53</w:t>
            </w:r>
          </w:p>
        </w:tc>
        <w:tc>
          <w:tcPr>
            <w:tcW w:w="671" w:type="pct"/>
            <w:tcBorders>
              <w:top w:val="nil"/>
              <w:left w:val="nil"/>
              <w:bottom w:val="single" w:sz="8" w:space="0" w:color="auto"/>
              <w:right w:val="single" w:sz="8" w:space="0" w:color="auto"/>
            </w:tcBorders>
            <w:shd w:val="clear" w:color="000000" w:fill="D6E3BC"/>
            <w:noWrap/>
            <w:vAlign w:val="center"/>
            <w:hideMark/>
          </w:tcPr>
          <w:p w14:paraId="5AA07ED0" w14:textId="77777777" w:rsidR="00E1466C" w:rsidRPr="00CE3124" w:rsidRDefault="00E1466C" w:rsidP="006D0390">
            <w:pPr>
              <w:jc w:val="center"/>
              <w:rPr>
                <w:rFonts w:ascii="Myriad Pro" w:hAnsi="Myriad Pro" w:cs="Calibri"/>
                <w:b/>
                <w:bCs/>
                <w:color w:val="000000"/>
                <w:sz w:val="20"/>
                <w:szCs w:val="20"/>
              </w:rPr>
            </w:pPr>
            <w:r w:rsidRPr="00CE3124">
              <w:rPr>
                <w:rFonts w:ascii="Myriad Pro" w:hAnsi="Myriad Pro" w:cs="Calibri"/>
                <w:b/>
                <w:bCs/>
                <w:color w:val="000000"/>
                <w:sz w:val="20"/>
                <w:szCs w:val="20"/>
              </w:rPr>
              <w:t>7</w:t>
            </w:r>
            <w:r w:rsidR="00270932">
              <w:rPr>
                <w:rFonts w:ascii="Myriad Pro" w:hAnsi="Myriad Pro" w:cs="Calibri"/>
                <w:b/>
                <w:bCs/>
                <w:color w:val="000000"/>
                <w:sz w:val="20"/>
                <w:szCs w:val="20"/>
              </w:rPr>
              <w:t> 258,78</w:t>
            </w:r>
          </w:p>
        </w:tc>
      </w:tr>
    </w:tbl>
    <w:p w14:paraId="295CC60A" w14:textId="77777777" w:rsidR="00E1466C" w:rsidRDefault="00E1466C" w:rsidP="00036E53">
      <w:pPr>
        <w:keepNext/>
        <w:keepLines/>
        <w:numPr>
          <w:ilvl w:val="0"/>
          <w:numId w:val="55"/>
        </w:numPr>
        <w:spacing w:before="40" w:after="160" w:line="360" w:lineRule="auto"/>
        <w:ind w:left="426"/>
        <w:jc w:val="both"/>
        <w:outlineLvl w:val="2"/>
        <w:rPr>
          <w:rFonts w:ascii="Myriad Pro" w:hAnsi="Myriad Pro"/>
          <w:b/>
          <w:color w:val="4F6228"/>
          <w:sz w:val="28"/>
          <w:szCs w:val="28"/>
          <w:lang w:eastAsia="en-US"/>
        </w:rPr>
        <w:sectPr w:rsidR="00E1466C" w:rsidSect="00085240">
          <w:pgSz w:w="16838" w:h="11906" w:orient="landscape"/>
          <w:pgMar w:top="1701" w:right="1134" w:bottom="851" w:left="1134" w:header="1247" w:footer="709" w:gutter="0"/>
          <w:cols w:space="708"/>
          <w:docGrid w:linePitch="360"/>
        </w:sectPr>
      </w:pPr>
    </w:p>
    <w:p w14:paraId="672644C6" w14:textId="77777777" w:rsidR="00A43DB1" w:rsidRPr="002823F2" w:rsidRDefault="00A43DB1" w:rsidP="008334CA">
      <w:pPr>
        <w:keepNext/>
        <w:keepLines/>
        <w:numPr>
          <w:ilvl w:val="0"/>
          <w:numId w:val="55"/>
        </w:numPr>
        <w:spacing w:before="40" w:after="160" w:line="360" w:lineRule="auto"/>
        <w:ind w:left="567" w:hanging="567"/>
        <w:jc w:val="both"/>
        <w:outlineLvl w:val="2"/>
        <w:rPr>
          <w:rFonts w:ascii="Myriad Pro" w:hAnsi="Myriad Pro"/>
          <w:b/>
          <w:color w:val="4F6228"/>
          <w:sz w:val="28"/>
          <w:szCs w:val="28"/>
          <w:lang w:eastAsia="en-US"/>
        </w:rPr>
      </w:pPr>
      <w:bookmarkStart w:id="84" w:name="_Toc53584620"/>
      <w:r w:rsidRPr="002823F2">
        <w:rPr>
          <w:rFonts w:ascii="Myriad Pro" w:hAnsi="Myriad Pro"/>
          <w:b/>
          <w:color w:val="4F6228"/>
          <w:sz w:val="28"/>
          <w:szCs w:val="28"/>
          <w:lang w:eastAsia="en-US"/>
        </w:rPr>
        <w:lastRenderedPageBreak/>
        <w:t>Экспертиза обоснованности расходов на компенсацию потерь, учтенных Комитет</w:t>
      </w:r>
      <w:r w:rsidR="00517C6B" w:rsidRPr="002823F2">
        <w:rPr>
          <w:rFonts w:ascii="Myriad Pro" w:hAnsi="Myriad Pro"/>
          <w:b/>
          <w:color w:val="4F6228"/>
          <w:sz w:val="28"/>
          <w:szCs w:val="28"/>
          <w:lang w:eastAsia="en-US"/>
        </w:rPr>
        <w:t>ом</w:t>
      </w:r>
      <w:r w:rsidRPr="002823F2">
        <w:rPr>
          <w:rFonts w:ascii="Myriad Pro" w:hAnsi="Myriad Pro"/>
          <w:b/>
          <w:color w:val="4F6228"/>
          <w:sz w:val="28"/>
          <w:szCs w:val="28"/>
          <w:lang w:eastAsia="en-US"/>
        </w:rPr>
        <w:t xml:space="preserve"> по тарифам Республики Алтай в необходимой валовой выручке на 2017</w:t>
      </w:r>
      <w:r w:rsidR="00003415" w:rsidRPr="002823F2">
        <w:rPr>
          <w:rFonts w:ascii="Myriad Pro" w:hAnsi="Myriad Pro"/>
          <w:b/>
          <w:color w:val="4F6228"/>
          <w:sz w:val="28"/>
          <w:szCs w:val="28"/>
          <w:lang w:eastAsia="en-US"/>
        </w:rPr>
        <w:t xml:space="preserve"> год</w:t>
      </w:r>
      <w:bookmarkEnd w:id="84"/>
      <w:r w:rsidRPr="002823F2">
        <w:rPr>
          <w:rFonts w:ascii="Myriad Pro" w:hAnsi="Myriad Pro"/>
          <w:b/>
          <w:color w:val="4F6228"/>
          <w:sz w:val="28"/>
          <w:szCs w:val="28"/>
          <w:lang w:eastAsia="en-US"/>
        </w:rPr>
        <w:t xml:space="preserve"> </w:t>
      </w:r>
    </w:p>
    <w:p w14:paraId="42294349" w14:textId="77777777" w:rsidR="003471EE" w:rsidRPr="00253153" w:rsidRDefault="003471EE" w:rsidP="003471EE">
      <w:pPr>
        <w:spacing w:line="360" w:lineRule="auto"/>
        <w:jc w:val="both"/>
        <w:rPr>
          <w:rFonts w:ascii="Myriad Pro" w:hAnsi="Myriad Pro"/>
          <w:b/>
          <w:bCs/>
          <w:sz w:val="26"/>
          <w:szCs w:val="26"/>
        </w:rPr>
      </w:pPr>
      <w:r w:rsidRPr="00253153">
        <w:rPr>
          <w:rFonts w:ascii="Myriad Pro" w:hAnsi="Myriad Pro"/>
          <w:b/>
          <w:bCs/>
          <w:sz w:val="26"/>
          <w:szCs w:val="26"/>
        </w:rPr>
        <w:t>ПОЗИЦИЯ ТЕРРИТОРИАЛЬНОЙ СЕТЕВОЙ ОРГАНИЗАЦИИ</w:t>
      </w:r>
    </w:p>
    <w:p w14:paraId="44071BD0" w14:textId="77777777" w:rsidR="003471EE" w:rsidRPr="00F549BC" w:rsidRDefault="003471EE" w:rsidP="003471EE">
      <w:pPr>
        <w:spacing w:line="360" w:lineRule="auto"/>
        <w:ind w:firstLine="540"/>
        <w:jc w:val="both"/>
        <w:rPr>
          <w:rFonts w:ascii="Myriad Pro" w:hAnsi="Myriad Pro"/>
          <w:sz w:val="26"/>
          <w:szCs w:val="26"/>
        </w:rPr>
      </w:pPr>
      <w:r w:rsidRPr="00F549BC">
        <w:rPr>
          <w:rFonts w:ascii="Myriad Pro" w:hAnsi="Myriad Pro"/>
          <w:sz w:val="26"/>
          <w:szCs w:val="26"/>
        </w:rPr>
        <w:t xml:space="preserve">В составе материалов к тарифной заявке Филиала на 2017 год представлены расчеты стоимости потерь электрической энергии. </w:t>
      </w:r>
    </w:p>
    <w:p w14:paraId="5FC2E1AA" w14:textId="77777777" w:rsidR="003471EE" w:rsidRPr="00F549BC" w:rsidRDefault="003471EE" w:rsidP="003471EE">
      <w:pPr>
        <w:spacing w:line="360" w:lineRule="auto"/>
        <w:ind w:firstLine="540"/>
        <w:jc w:val="both"/>
        <w:rPr>
          <w:rFonts w:ascii="Myriad Pro" w:hAnsi="Myriad Pro"/>
          <w:sz w:val="26"/>
          <w:szCs w:val="26"/>
        </w:rPr>
      </w:pPr>
      <w:r w:rsidRPr="00F549BC">
        <w:rPr>
          <w:rFonts w:ascii="Myriad Pro" w:hAnsi="Myriad Pro"/>
          <w:sz w:val="26"/>
          <w:szCs w:val="26"/>
        </w:rPr>
        <w:t xml:space="preserve">Объемы потерь в составе тарифной заявки определены в соответствии с положениями п. 40 (1) Основ ценообразования </w:t>
      </w:r>
      <w:r w:rsidR="00685A0B">
        <w:rPr>
          <w:rFonts w:ascii="Myriad Pro" w:hAnsi="Myriad Pro"/>
          <w:sz w:val="26"/>
          <w:szCs w:val="26"/>
        </w:rPr>
        <w:t>№ </w:t>
      </w:r>
      <w:r w:rsidRPr="00F549BC">
        <w:rPr>
          <w:rFonts w:ascii="Myriad Pro" w:hAnsi="Myriad Pro"/>
          <w:sz w:val="26"/>
          <w:szCs w:val="26"/>
        </w:rPr>
        <w:t>1178 в процентах от величины суммарного отпуска электрической энергии в сеть территориальной сетевой организации. Размер потерь на 2017 год составляет 100,1 млн кВт.ч. или 18,4% от величины поступления электрической энергии в сеть.</w:t>
      </w:r>
    </w:p>
    <w:p w14:paraId="52580E33" w14:textId="77777777" w:rsidR="003471EE" w:rsidRPr="00F549BC" w:rsidRDefault="003471EE" w:rsidP="003471EE">
      <w:pPr>
        <w:spacing w:line="360" w:lineRule="auto"/>
        <w:ind w:firstLine="540"/>
        <w:jc w:val="both"/>
        <w:rPr>
          <w:rFonts w:ascii="Myriad Pro" w:hAnsi="Myriad Pro"/>
          <w:color w:val="000000"/>
          <w:sz w:val="26"/>
          <w:szCs w:val="26"/>
        </w:rPr>
      </w:pPr>
      <w:r w:rsidRPr="00F549BC">
        <w:rPr>
          <w:rFonts w:ascii="Myriad Pro" w:hAnsi="Myriad Pro"/>
          <w:sz w:val="26"/>
          <w:szCs w:val="26"/>
        </w:rPr>
        <w:t xml:space="preserve">В </w:t>
      </w:r>
      <w:r w:rsidRPr="00F549BC">
        <w:rPr>
          <w:rFonts w:ascii="Myriad Pro" w:hAnsi="Myriad Pro"/>
          <w:color w:val="000000"/>
          <w:sz w:val="26"/>
          <w:szCs w:val="26"/>
        </w:rPr>
        <w:t>соответствии с п. 81 Основ ценообразования №1178 стоимость потерь электрической энергии при ее передаче по электрическим сетям, включается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 определяется для субъектов РФ,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РФ с учетом официально опубликованных советом рынка данных о прогнозных свободных (нерегулируемых) ценах на электрическую энергию, 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17259365"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При расчете стоимости покупки потерь электрической энергии Филиал в качестве базовых использовал значения нерегулируемых цен на электрическую энергию (мощность), сбытовой надбавки установленных ставок (тарифов) на услуги инфраструктурных организаций на 2016 год, значения представлены ниже.</w:t>
      </w:r>
    </w:p>
    <w:tbl>
      <w:tblPr>
        <w:tblW w:w="9369" w:type="dxa"/>
        <w:tblLook w:val="04A0" w:firstRow="1" w:lastRow="0" w:firstColumn="1" w:lastColumn="0" w:noHBand="0" w:noVBand="1"/>
      </w:tblPr>
      <w:tblGrid>
        <w:gridCol w:w="3121"/>
        <w:gridCol w:w="986"/>
        <w:gridCol w:w="1079"/>
        <w:gridCol w:w="4183"/>
      </w:tblGrid>
      <w:tr w:rsidR="003471EE" w:rsidRPr="00F549BC" w14:paraId="6CCDF23E" w14:textId="77777777" w:rsidTr="00C00A54">
        <w:trPr>
          <w:trHeight w:val="303"/>
          <w:tblHeader/>
        </w:trPr>
        <w:tc>
          <w:tcPr>
            <w:tcW w:w="31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944D81" w14:textId="77777777" w:rsidR="003471EE" w:rsidRPr="00F549BC" w:rsidRDefault="003471EE" w:rsidP="00C00A54">
            <w:pPr>
              <w:jc w:val="center"/>
              <w:rPr>
                <w:rFonts w:ascii="Myriad Pro" w:hAnsi="Myriad Pro"/>
                <w:color w:val="FFFFFF" w:themeColor="background1"/>
                <w:sz w:val="20"/>
                <w:szCs w:val="20"/>
              </w:rPr>
            </w:pPr>
            <w:r w:rsidRPr="00F549BC">
              <w:rPr>
                <w:rFonts w:ascii="Myriad Pro" w:hAnsi="Myriad Pro"/>
                <w:color w:val="FFFFFF" w:themeColor="background1"/>
                <w:sz w:val="20"/>
                <w:szCs w:val="20"/>
              </w:rPr>
              <w:lastRenderedPageBreak/>
              <w:t>Показатель</w:t>
            </w:r>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6E101A" w14:textId="77777777" w:rsidR="003471EE" w:rsidRPr="00F549BC" w:rsidRDefault="003471EE" w:rsidP="00C00A54">
            <w:pPr>
              <w:jc w:val="center"/>
              <w:rPr>
                <w:rFonts w:ascii="Myriad Pro" w:hAnsi="Myriad Pro"/>
                <w:color w:val="FFFFFF" w:themeColor="background1"/>
                <w:sz w:val="20"/>
                <w:szCs w:val="20"/>
              </w:rPr>
            </w:pPr>
            <w:r w:rsidRPr="00F549BC">
              <w:rPr>
                <w:rFonts w:ascii="Myriad Pro" w:hAnsi="Myriad Pro"/>
                <w:color w:val="FFFFFF" w:themeColor="background1"/>
                <w:sz w:val="20"/>
                <w:szCs w:val="20"/>
              </w:rPr>
              <w:t>Ед.  изм.</w:t>
            </w:r>
          </w:p>
        </w:tc>
        <w:tc>
          <w:tcPr>
            <w:tcW w:w="10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6C7ECD" w14:textId="77777777" w:rsidR="003471EE" w:rsidRPr="00F549BC" w:rsidRDefault="003471EE" w:rsidP="00C00A54">
            <w:pPr>
              <w:jc w:val="center"/>
              <w:rPr>
                <w:rFonts w:ascii="Myriad Pro" w:hAnsi="Myriad Pro"/>
                <w:color w:val="FFFFFF" w:themeColor="background1"/>
                <w:sz w:val="20"/>
                <w:szCs w:val="20"/>
              </w:rPr>
            </w:pPr>
            <w:r w:rsidRPr="00F549BC">
              <w:rPr>
                <w:rFonts w:ascii="Myriad Pro" w:hAnsi="Myriad Pro"/>
                <w:color w:val="FFFFFF" w:themeColor="background1"/>
                <w:sz w:val="20"/>
                <w:szCs w:val="20"/>
              </w:rPr>
              <w:t>2016 год</w:t>
            </w:r>
          </w:p>
        </w:tc>
        <w:tc>
          <w:tcPr>
            <w:tcW w:w="4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4951A4" w14:textId="77777777" w:rsidR="003471EE" w:rsidRPr="00F549BC" w:rsidRDefault="003471EE" w:rsidP="00C00A54">
            <w:pPr>
              <w:jc w:val="center"/>
              <w:rPr>
                <w:rFonts w:ascii="Myriad Pro" w:hAnsi="Myriad Pro"/>
                <w:color w:val="FFFFFF" w:themeColor="background1"/>
                <w:sz w:val="20"/>
                <w:szCs w:val="20"/>
              </w:rPr>
            </w:pPr>
            <w:r w:rsidRPr="00F549BC">
              <w:rPr>
                <w:rFonts w:ascii="Myriad Pro" w:hAnsi="Myriad Pro"/>
                <w:color w:val="FFFFFF" w:themeColor="background1"/>
                <w:sz w:val="20"/>
                <w:szCs w:val="20"/>
              </w:rPr>
              <w:t>Источник информации, решение регулирующего органа</w:t>
            </w:r>
          </w:p>
        </w:tc>
      </w:tr>
      <w:tr w:rsidR="003471EE" w:rsidRPr="00F549BC" w14:paraId="5316DA63" w14:textId="77777777" w:rsidTr="00C00A54">
        <w:trPr>
          <w:trHeight w:val="1047"/>
        </w:trPr>
        <w:tc>
          <w:tcPr>
            <w:tcW w:w="312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3D3236B"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прогнозная свободная (нерегулируемая) цена на электрическую энергию</w:t>
            </w:r>
          </w:p>
        </w:tc>
        <w:tc>
          <w:tcPr>
            <w:tcW w:w="98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602931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руб./тыс. кВт.ч.</w:t>
            </w:r>
          </w:p>
        </w:tc>
        <w:tc>
          <w:tcPr>
            <w:tcW w:w="107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D2B82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1 005,00</w:t>
            </w:r>
          </w:p>
        </w:tc>
        <w:tc>
          <w:tcPr>
            <w:tcW w:w="4183" w:type="dxa"/>
            <w:tcBorders>
              <w:top w:val="single" w:sz="4" w:space="0" w:color="FFFFFF" w:themeColor="background1"/>
              <w:left w:val="nil"/>
              <w:bottom w:val="single" w:sz="4" w:space="0" w:color="auto"/>
              <w:right w:val="single" w:sz="4" w:space="0" w:color="auto"/>
            </w:tcBorders>
            <w:shd w:val="clear" w:color="auto" w:fill="auto"/>
            <w:vAlign w:val="bottom"/>
            <w:hideMark/>
          </w:tcPr>
          <w:p w14:paraId="0DF03466"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Информация о прогнозных свободных (нерегулируемых) ценах на электрическую энергию (мощность) на следующий период регулирования по субъектам РФ, прогноз НП "Совет рынка" от 26.02.2016 года на 2016 год</w:t>
            </w:r>
          </w:p>
        </w:tc>
      </w:tr>
      <w:tr w:rsidR="003471EE" w:rsidRPr="00F549BC" w14:paraId="0A1C4496" w14:textId="77777777" w:rsidTr="00C00A54">
        <w:trPr>
          <w:trHeight w:val="1047"/>
        </w:trPr>
        <w:tc>
          <w:tcPr>
            <w:tcW w:w="3121" w:type="dxa"/>
            <w:tcBorders>
              <w:top w:val="nil"/>
              <w:left w:val="single" w:sz="4" w:space="0" w:color="auto"/>
              <w:bottom w:val="single" w:sz="4" w:space="0" w:color="auto"/>
              <w:right w:val="single" w:sz="4" w:space="0" w:color="auto"/>
            </w:tcBorders>
            <w:shd w:val="clear" w:color="auto" w:fill="auto"/>
            <w:vAlign w:val="center"/>
            <w:hideMark/>
          </w:tcPr>
          <w:p w14:paraId="2EC4DDAF"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прогнозная свободная (нерегулируемая) цена на мощность</w:t>
            </w:r>
          </w:p>
        </w:tc>
        <w:tc>
          <w:tcPr>
            <w:tcW w:w="986" w:type="dxa"/>
            <w:tcBorders>
              <w:top w:val="nil"/>
              <w:left w:val="nil"/>
              <w:bottom w:val="single" w:sz="4" w:space="0" w:color="auto"/>
              <w:right w:val="single" w:sz="4" w:space="0" w:color="auto"/>
            </w:tcBorders>
            <w:shd w:val="clear" w:color="auto" w:fill="auto"/>
            <w:vAlign w:val="center"/>
            <w:hideMark/>
          </w:tcPr>
          <w:p w14:paraId="5179549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руб./тыс. Мвт в месяц</w:t>
            </w:r>
          </w:p>
        </w:tc>
        <w:tc>
          <w:tcPr>
            <w:tcW w:w="1079" w:type="dxa"/>
            <w:tcBorders>
              <w:top w:val="nil"/>
              <w:left w:val="nil"/>
              <w:bottom w:val="single" w:sz="4" w:space="0" w:color="auto"/>
              <w:right w:val="single" w:sz="4" w:space="0" w:color="auto"/>
            </w:tcBorders>
            <w:shd w:val="clear" w:color="auto" w:fill="auto"/>
            <w:noWrap/>
            <w:vAlign w:val="center"/>
            <w:hideMark/>
          </w:tcPr>
          <w:p w14:paraId="36B02DA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619 379,00</w:t>
            </w:r>
          </w:p>
        </w:tc>
        <w:tc>
          <w:tcPr>
            <w:tcW w:w="4183" w:type="dxa"/>
            <w:tcBorders>
              <w:top w:val="nil"/>
              <w:left w:val="nil"/>
              <w:bottom w:val="single" w:sz="4" w:space="0" w:color="auto"/>
              <w:right w:val="single" w:sz="4" w:space="0" w:color="auto"/>
            </w:tcBorders>
            <w:shd w:val="clear" w:color="auto" w:fill="auto"/>
            <w:vAlign w:val="bottom"/>
            <w:hideMark/>
          </w:tcPr>
          <w:p w14:paraId="1FD35979"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Информация о прогнозных свободных (нерегулируемых) ценах на электрическую энергию (мощность) на следующий период регулирования по субъектам РФ, прогноз НП "Совет рынка" от 26.02.2016 года на 2016 год</w:t>
            </w:r>
          </w:p>
        </w:tc>
      </w:tr>
      <w:tr w:rsidR="003471EE" w:rsidRPr="00F549BC" w14:paraId="7F00CBE4" w14:textId="77777777" w:rsidTr="00C00A54">
        <w:trPr>
          <w:trHeight w:val="789"/>
        </w:trPr>
        <w:tc>
          <w:tcPr>
            <w:tcW w:w="3121" w:type="dxa"/>
            <w:tcBorders>
              <w:top w:val="nil"/>
              <w:left w:val="single" w:sz="4" w:space="0" w:color="auto"/>
              <w:bottom w:val="single" w:sz="4" w:space="0" w:color="auto"/>
              <w:right w:val="single" w:sz="4" w:space="0" w:color="auto"/>
            </w:tcBorders>
            <w:shd w:val="clear" w:color="auto" w:fill="auto"/>
            <w:vAlign w:val="center"/>
            <w:hideMark/>
          </w:tcPr>
          <w:p w14:paraId="797FE8DC"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сбытовая надбавка гарантирующего поставщика</w:t>
            </w:r>
          </w:p>
        </w:tc>
        <w:tc>
          <w:tcPr>
            <w:tcW w:w="986" w:type="dxa"/>
            <w:tcBorders>
              <w:top w:val="nil"/>
              <w:left w:val="nil"/>
              <w:bottom w:val="single" w:sz="4" w:space="0" w:color="auto"/>
              <w:right w:val="single" w:sz="4" w:space="0" w:color="auto"/>
            </w:tcBorders>
            <w:shd w:val="clear" w:color="auto" w:fill="auto"/>
            <w:noWrap/>
            <w:vAlign w:val="center"/>
            <w:hideMark/>
          </w:tcPr>
          <w:p w14:paraId="3B152CD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руб./тыс. кВт.ч.</w:t>
            </w:r>
          </w:p>
        </w:tc>
        <w:tc>
          <w:tcPr>
            <w:tcW w:w="1079" w:type="dxa"/>
            <w:tcBorders>
              <w:top w:val="nil"/>
              <w:left w:val="nil"/>
              <w:bottom w:val="single" w:sz="4" w:space="0" w:color="auto"/>
              <w:right w:val="single" w:sz="4" w:space="0" w:color="auto"/>
            </w:tcBorders>
            <w:shd w:val="clear" w:color="auto" w:fill="auto"/>
            <w:noWrap/>
            <w:vAlign w:val="center"/>
            <w:hideMark/>
          </w:tcPr>
          <w:p w14:paraId="36671EA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203,31</w:t>
            </w:r>
          </w:p>
        </w:tc>
        <w:tc>
          <w:tcPr>
            <w:tcW w:w="4183" w:type="dxa"/>
            <w:tcBorders>
              <w:top w:val="nil"/>
              <w:left w:val="nil"/>
              <w:bottom w:val="single" w:sz="4" w:space="0" w:color="auto"/>
              <w:right w:val="single" w:sz="4" w:space="0" w:color="auto"/>
            </w:tcBorders>
            <w:shd w:val="clear" w:color="auto" w:fill="auto"/>
            <w:vAlign w:val="bottom"/>
            <w:hideMark/>
          </w:tcPr>
          <w:p w14:paraId="2D10F7D7"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средневзвешенная величина объемов, заявленных Филиалом в Сводный прогнозный баланс и утвержденной сбытовой надбавки гарантирующего поставщика на 2016 год</w:t>
            </w:r>
          </w:p>
        </w:tc>
      </w:tr>
      <w:tr w:rsidR="003471EE" w:rsidRPr="00F549BC" w14:paraId="507FC05A" w14:textId="77777777" w:rsidTr="00C00A54">
        <w:trPr>
          <w:trHeight w:val="1047"/>
        </w:trPr>
        <w:tc>
          <w:tcPr>
            <w:tcW w:w="3121" w:type="dxa"/>
            <w:tcBorders>
              <w:top w:val="nil"/>
              <w:left w:val="single" w:sz="4" w:space="0" w:color="auto"/>
              <w:bottom w:val="single" w:sz="4" w:space="0" w:color="auto"/>
              <w:right w:val="single" w:sz="4" w:space="0" w:color="auto"/>
            </w:tcBorders>
            <w:shd w:val="clear" w:color="auto" w:fill="auto"/>
            <w:vAlign w:val="center"/>
            <w:hideMark/>
          </w:tcPr>
          <w:p w14:paraId="5C9AF365"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плата за иные услуги всего, в т.ч.</w:t>
            </w:r>
          </w:p>
        </w:tc>
        <w:tc>
          <w:tcPr>
            <w:tcW w:w="986" w:type="dxa"/>
            <w:tcBorders>
              <w:top w:val="nil"/>
              <w:left w:val="nil"/>
              <w:bottom w:val="single" w:sz="4" w:space="0" w:color="auto"/>
              <w:right w:val="single" w:sz="4" w:space="0" w:color="auto"/>
            </w:tcBorders>
            <w:shd w:val="clear" w:color="auto" w:fill="auto"/>
            <w:noWrap/>
            <w:vAlign w:val="center"/>
            <w:hideMark/>
          </w:tcPr>
          <w:p w14:paraId="3F78566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руб./тыс. кВт.ч.</w:t>
            </w:r>
          </w:p>
        </w:tc>
        <w:tc>
          <w:tcPr>
            <w:tcW w:w="1079" w:type="dxa"/>
            <w:tcBorders>
              <w:top w:val="nil"/>
              <w:left w:val="nil"/>
              <w:bottom w:val="single" w:sz="4" w:space="0" w:color="auto"/>
              <w:right w:val="single" w:sz="4" w:space="0" w:color="auto"/>
            </w:tcBorders>
            <w:shd w:val="clear" w:color="auto" w:fill="auto"/>
            <w:noWrap/>
            <w:vAlign w:val="center"/>
            <w:hideMark/>
          </w:tcPr>
          <w:p w14:paraId="0697E97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3,49</w:t>
            </w:r>
          </w:p>
        </w:tc>
        <w:tc>
          <w:tcPr>
            <w:tcW w:w="4183" w:type="dxa"/>
            <w:tcBorders>
              <w:top w:val="nil"/>
              <w:left w:val="nil"/>
              <w:bottom w:val="single" w:sz="4" w:space="0" w:color="auto"/>
              <w:right w:val="single" w:sz="4" w:space="0" w:color="auto"/>
            </w:tcBorders>
            <w:shd w:val="clear" w:color="auto" w:fill="auto"/>
            <w:vAlign w:val="bottom"/>
            <w:hideMark/>
          </w:tcPr>
          <w:p w14:paraId="0CE5371B"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средневзвешенная величина объемов, заявленных Филиалом в Сводный прогнозный баланс и утвержденных размеров платы инфраструктурных организаций на 2016 год</w:t>
            </w:r>
          </w:p>
        </w:tc>
      </w:tr>
      <w:tr w:rsidR="003471EE" w:rsidRPr="00F549BC" w14:paraId="3F623202" w14:textId="77777777" w:rsidTr="00C00A54">
        <w:trPr>
          <w:trHeight w:val="789"/>
        </w:trPr>
        <w:tc>
          <w:tcPr>
            <w:tcW w:w="3121" w:type="dxa"/>
            <w:tcBorders>
              <w:top w:val="nil"/>
              <w:left w:val="single" w:sz="4" w:space="0" w:color="auto"/>
              <w:bottom w:val="single" w:sz="4" w:space="0" w:color="auto"/>
              <w:right w:val="single" w:sz="4" w:space="0" w:color="auto"/>
            </w:tcBorders>
            <w:shd w:val="clear" w:color="auto" w:fill="auto"/>
            <w:vAlign w:val="center"/>
            <w:hideMark/>
          </w:tcPr>
          <w:p w14:paraId="500329B7"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коэффициент оплаты мощности</w:t>
            </w:r>
          </w:p>
        </w:tc>
        <w:tc>
          <w:tcPr>
            <w:tcW w:w="986" w:type="dxa"/>
            <w:tcBorders>
              <w:top w:val="nil"/>
              <w:left w:val="nil"/>
              <w:bottom w:val="single" w:sz="4" w:space="0" w:color="auto"/>
              <w:right w:val="single" w:sz="4" w:space="0" w:color="auto"/>
            </w:tcBorders>
            <w:shd w:val="clear" w:color="auto" w:fill="auto"/>
            <w:noWrap/>
            <w:vAlign w:val="center"/>
            <w:hideMark/>
          </w:tcPr>
          <w:p w14:paraId="2464365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руб./тыс. кВт.ч.</w:t>
            </w:r>
          </w:p>
        </w:tc>
        <w:tc>
          <w:tcPr>
            <w:tcW w:w="1079" w:type="dxa"/>
            <w:tcBorders>
              <w:top w:val="nil"/>
              <w:left w:val="nil"/>
              <w:bottom w:val="single" w:sz="4" w:space="0" w:color="auto"/>
              <w:right w:val="single" w:sz="4" w:space="0" w:color="auto"/>
            </w:tcBorders>
            <w:shd w:val="clear" w:color="auto" w:fill="auto"/>
            <w:noWrap/>
            <w:vAlign w:val="center"/>
            <w:hideMark/>
          </w:tcPr>
          <w:p w14:paraId="33854773"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0,0016371</w:t>
            </w:r>
          </w:p>
        </w:tc>
        <w:tc>
          <w:tcPr>
            <w:tcW w:w="4183" w:type="dxa"/>
            <w:tcBorders>
              <w:top w:val="nil"/>
              <w:left w:val="nil"/>
              <w:bottom w:val="single" w:sz="4" w:space="0" w:color="auto"/>
              <w:right w:val="single" w:sz="4" w:space="0" w:color="auto"/>
            </w:tcBorders>
            <w:shd w:val="clear" w:color="auto" w:fill="auto"/>
            <w:vAlign w:val="bottom"/>
            <w:hideMark/>
          </w:tcPr>
          <w:p w14:paraId="1B12E830"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фактическое значение по данным гарантирующего поставщика АО "Алтайэнергосбыт" за 2015 год</w:t>
            </w:r>
          </w:p>
        </w:tc>
      </w:tr>
      <w:tr w:rsidR="003471EE" w:rsidRPr="00F549BC" w14:paraId="50712746" w14:textId="77777777" w:rsidTr="00C00A54">
        <w:trPr>
          <w:trHeight w:val="303"/>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352555E3"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итого расчетная цена приобретения потерь</w:t>
            </w:r>
          </w:p>
        </w:tc>
        <w:tc>
          <w:tcPr>
            <w:tcW w:w="986" w:type="dxa"/>
            <w:tcBorders>
              <w:top w:val="nil"/>
              <w:left w:val="nil"/>
              <w:bottom w:val="single" w:sz="4" w:space="0" w:color="auto"/>
              <w:right w:val="single" w:sz="4" w:space="0" w:color="auto"/>
            </w:tcBorders>
            <w:shd w:val="clear" w:color="auto" w:fill="auto"/>
            <w:noWrap/>
            <w:vAlign w:val="center"/>
            <w:hideMark/>
          </w:tcPr>
          <w:p w14:paraId="745CB32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руб./тыс. кВт.ч.</w:t>
            </w:r>
          </w:p>
        </w:tc>
        <w:tc>
          <w:tcPr>
            <w:tcW w:w="1079" w:type="dxa"/>
            <w:tcBorders>
              <w:top w:val="nil"/>
              <w:left w:val="nil"/>
              <w:bottom w:val="single" w:sz="4" w:space="0" w:color="auto"/>
              <w:right w:val="single" w:sz="4" w:space="0" w:color="auto"/>
            </w:tcBorders>
            <w:shd w:val="clear" w:color="auto" w:fill="auto"/>
            <w:noWrap/>
            <w:vAlign w:val="center"/>
            <w:hideMark/>
          </w:tcPr>
          <w:p w14:paraId="235239F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2 225,81</w:t>
            </w:r>
          </w:p>
        </w:tc>
        <w:tc>
          <w:tcPr>
            <w:tcW w:w="4183" w:type="dxa"/>
            <w:tcBorders>
              <w:top w:val="nil"/>
              <w:left w:val="nil"/>
              <w:bottom w:val="single" w:sz="4" w:space="0" w:color="auto"/>
              <w:right w:val="single" w:sz="4" w:space="0" w:color="auto"/>
            </w:tcBorders>
            <w:shd w:val="clear" w:color="auto" w:fill="auto"/>
            <w:vAlign w:val="bottom"/>
            <w:hideMark/>
          </w:tcPr>
          <w:p w14:paraId="248654D5"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w:t>
            </w:r>
          </w:p>
        </w:tc>
      </w:tr>
    </w:tbl>
    <w:p w14:paraId="1FFC959A" w14:textId="77777777" w:rsidR="003471EE" w:rsidRPr="00F549BC" w:rsidRDefault="003471EE" w:rsidP="003471EE">
      <w:pPr>
        <w:ind w:firstLine="567"/>
        <w:jc w:val="both"/>
        <w:rPr>
          <w:rFonts w:ascii="Myriad Pro" w:hAnsi="Myriad Pro"/>
        </w:rPr>
      </w:pPr>
    </w:p>
    <w:p w14:paraId="3804015F"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Исполнитель отмечает, что расчет величин сбытовой надбавки гарантирующего поставщика и платы за иные услуги Филиал в составе тарифной заявки не представил, при этом в соответствии с Приказом Комитета по тарифам Республики Алтай от 28.12.2015 №60/10 об установлении сбытовой надбавки АО</w:t>
      </w:r>
      <w:r>
        <w:rPr>
          <w:rFonts w:ascii="Myriad Pro" w:hAnsi="Myriad Pro"/>
          <w:sz w:val="26"/>
          <w:szCs w:val="26"/>
        </w:rPr>
        <w:t> «</w:t>
      </w:r>
      <w:r w:rsidRPr="00F549BC">
        <w:rPr>
          <w:rFonts w:ascii="Myriad Pro" w:hAnsi="Myriad Pro"/>
          <w:sz w:val="26"/>
          <w:szCs w:val="26"/>
        </w:rPr>
        <w:t>Алтайэнергосбыт</w:t>
      </w:r>
      <w:r>
        <w:rPr>
          <w:rFonts w:ascii="Myriad Pro" w:hAnsi="Myriad Pro"/>
          <w:sz w:val="26"/>
          <w:szCs w:val="26"/>
        </w:rPr>
        <w:t>»</w:t>
      </w:r>
      <w:r w:rsidRPr="00F549BC">
        <w:rPr>
          <w:rFonts w:ascii="Myriad Pro" w:hAnsi="Myriad Pro"/>
          <w:sz w:val="26"/>
          <w:szCs w:val="26"/>
        </w:rPr>
        <w:t xml:space="preserve"> на 2016 год, размер сбытовой надбавки на 2-е полугодие 2016 год установлен в размере 222,81 руб./тыс. кВт.ч.</w:t>
      </w:r>
    </w:p>
    <w:p w14:paraId="0CB57DD8"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Для определения параметров цен (ставок, тарифов) на 2017 год Филиал использовал прогноз роста цен на оптовом рынке, опубликованный Министерством экономического развития РФ в Прогнозе социально-экономического развития РФ в размере 1,10. В составе пояснений не представлена ссылка на конкретную дату прогноза Минэкономразвития РФ.</w:t>
      </w:r>
    </w:p>
    <w:p w14:paraId="29A98343" w14:textId="77777777" w:rsidR="003471EE" w:rsidRPr="00F549BC" w:rsidRDefault="003471EE" w:rsidP="003471EE">
      <w:pPr>
        <w:spacing w:line="360" w:lineRule="auto"/>
        <w:jc w:val="both"/>
        <w:rPr>
          <w:rFonts w:ascii="Myriad Pro" w:hAnsi="Myriad Pro"/>
          <w:sz w:val="26"/>
          <w:szCs w:val="26"/>
        </w:rPr>
      </w:pPr>
    </w:p>
    <w:p w14:paraId="671D793B"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Таким образом, заявленная Филиалом в составе тарифной заявки на 2017 год стоимость потерь электрической энергии составила 247 538,6 тыс. руб., расчет представлен ниже.</w:t>
      </w:r>
    </w:p>
    <w:tbl>
      <w:tblPr>
        <w:tblW w:w="9364" w:type="dxa"/>
        <w:tblLook w:val="04A0" w:firstRow="1" w:lastRow="0" w:firstColumn="1" w:lastColumn="0" w:noHBand="0" w:noVBand="1"/>
      </w:tblPr>
      <w:tblGrid>
        <w:gridCol w:w="3853"/>
        <w:gridCol w:w="1240"/>
        <w:gridCol w:w="1240"/>
        <w:gridCol w:w="1240"/>
        <w:gridCol w:w="1791"/>
      </w:tblGrid>
      <w:tr w:rsidR="003471EE" w:rsidRPr="00F549BC" w14:paraId="4C626187" w14:textId="77777777" w:rsidTr="00C00A54">
        <w:trPr>
          <w:trHeight w:val="536"/>
        </w:trPr>
        <w:tc>
          <w:tcPr>
            <w:tcW w:w="385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C0A8BE" w14:textId="77777777" w:rsidR="003471EE" w:rsidRPr="00F549BC" w:rsidRDefault="003471EE" w:rsidP="00036E53">
            <w:pPr>
              <w:keepNext/>
              <w:jc w:val="center"/>
              <w:rPr>
                <w:rFonts w:ascii="Myriad Pro" w:hAnsi="Myriad Pro"/>
                <w:color w:val="FFFFFF" w:themeColor="background1"/>
                <w:sz w:val="20"/>
                <w:szCs w:val="20"/>
              </w:rPr>
            </w:pPr>
            <w:r w:rsidRPr="00F549BC">
              <w:rPr>
                <w:rFonts w:ascii="Myriad Pro" w:hAnsi="Myriad Pro"/>
                <w:color w:val="FFFFFF" w:themeColor="background1"/>
                <w:sz w:val="20"/>
                <w:szCs w:val="20"/>
              </w:rPr>
              <w:lastRenderedPageBreak/>
              <w:t>Наименование</w:t>
            </w:r>
          </w:p>
        </w:tc>
        <w:tc>
          <w:tcPr>
            <w:tcW w:w="12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1678D6" w14:textId="77777777" w:rsidR="003471EE" w:rsidRPr="00F549BC" w:rsidRDefault="003471EE" w:rsidP="00036E53">
            <w:pPr>
              <w:keepNext/>
              <w:jc w:val="center"/>
              <w:rPr>
                <w:rFonts w:ascii="Myriad Pro" w:hAnsi="Myriad Pro"/>
                <w:color w:val="FFFFFF" w:themeColor="background1"/>
                <w:sz w:val="20"/>
                <w:szCs w:val="20"/>
              </w:rPr>
            </w:pPr>
            <w:r w:rsidRPr="00F549BC">
              <w:rPr>
                <w:rFonts w:ascii="Myriad Pro" w:hAnsi="Myriad Pro"/>
                <w:color w:val="FFFFFF" w:themeColor="background1"/>
                <w:sz w:val="20"/>
                <w:szCs w:val="20"/>
              </w:rPr>
              <w:t>Ед.  изм.</w:t>
            </w:r>
          </w:p>
        </w:tc>
        <w:tc>
          <w:tcPr>
            <w:tcW w:w="427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266E4D" w14:textId="77777777" w:rsidR="003471EE" w:rsidRPr="00F549BC" w:rsidRDefault="003471EE" w:rsidP="00036E53">
            <w:pPr>
              <w:keepNext/>
              <w:jc w:val="center"/>
              <w:rPr>
                <w:rFonts w:ascii="Myriad Pro" w:hAnsi="Myriad Pro"/>
                <w:color w:val="FFFFFF" w:themeColor="background1"/>
                <w:sz w:val="20"/>
                <w:szCs w:val="20"/>
              </w:rPr>
            </w:pPr>
            <w:r w:rsidRPr="00F549BC">
              <w:rPr>
                <w:rFonts w:ascii="Myriad Pro" w:hAnsi="Myriad Pro"/>
                <w:color w:val="FFFFFF" w:themeColor="background1"/>
                <w:sz w:val="20"/>
                <w:szCs w:val="20"/>
              </w:rPr>
              <w:t>2017 год</w:t>
            </w:r>
          </w:p>
        </w:tc>
      </w:tr>
      <w:tr w:rsidR="003471EE" w:rsidRPr="00F549BC" w14:paraId="78D01D77" w14:textId="77777777" w:rsidTr="00C00A54">
        <w:trPr>
          <w:trHeight w:val="306"/>
        </w:trPr>
        <w:tc>
          <w:tcPr>
            <w:tcW w:w="38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4464E9" w14:textId="77777777" w:rsidR="003471EE" w:rsidRPr="00F549BC" w:rsidRDefault="003471EE" w:rsidP="00036E53">
            <w:pPr>
              <w:keepNext/>
              <w:rPr>
                <w:rFonts w:ascii="Myriad Pro" w:hAnsi="Myriad Pro"/>
                <w:color w:val="FFFFFF" w:themeColor="background1"/>
                <w:sz w:val="20"/>
                <w:szCs w:val="20"/>
              </w:rPr>
            </w:pPr>
          </w:p>
        </w:tc>
        <w:tc>
          <w:tcPr>
            <w:tcW w:w="12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E03BEC" w14:textId="77777777" w:rsidR="003471EE" w:rsidRPr="00F549BC" w:rsidRDefault="003471EE" w:rsidP="00036E53">
            <w:pPr>
              <w:keepNext/>
              <w:rPr>
                <w:rFonts w:ascii="Myriad Pro" w:hAnsi="Myriad Pro"/>
                <w:color w:val="FFFFFF" w:themeColor="background1"/>
                <w:sz w:val="20"/>
                <w:szCs w:val="20"/>
              </w:rPr>
            </w:pP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67C18C" w14:textId="77777777" w:rsidR="003471EE" w:rsidRPr="00F549BC" w:rsidRDefault="003471EE" w:rsidP="00036E53">
            <w:pPr>
              <w:keepNext/>
              <w:jc w:val="center"/>
              <w:rPr>
                <w:rFonts w:ascii="Myriad Pro" w:hAnsi="Myriad Pro"/>
                <w:color w:val="FFFFFF" w:themeColor="background1"/>
                <w:sz w:val="20"/>
                <w:szCs w:val="20"/>
              </w:rPr>
            </w:pPr>
            <w:r w:rsidRPr="00F549BC">
              <w:rPr>
                <w:rFonts w:ascii="Myriad Pro" w:hAnsi="Myriad Pro"/>
                <w:color w:val="FFFFFF" w:themeColor="background1"/>
                <w:sz w:val="20"/>
                <w:szCs w:val="20"/>
              </w:rPr>
              <w:t>1 полугодие</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78F884" w14:textId="77777777" w:rsidR="003471EE" w:rsidRPr="00F549BC" w:rsidRDefault="003471EE" w:rsidP="00036E53">
            <w:pPr>
              <w:keepNext/>
              <w:jc w:val="center"/>
              <w:rPr>
                <w:rFonts w:ascii="Myriad Pro" w:hAnsi="Myriad Pro"/>
                <w:color w:val="FFFFFF" w:themeColor="background1"/>
                <w:sz w:val="20"/>
                <w:szCs w:val="20"/>
              </w:rPr>
            </w:pPr>
            <w:r w:rsidRPr="00F549BC">
              <w:rPr>
                <w:rFonts w:ascii="Myriad Pro" w:hAnsi="Myriad Pro"/>
                <w:color w:val="FFFFFF" w:themeColor="background1"/>
                <w:sz w:val="20"/>
                <w:szCs w:val="20"/>
              </w:rPr>
              <w:t>2 полугодие</w:t>
            </w:r>
          </w:p>
        </w:tc>
        <w:tc>
          <w:tcPr>
            <w:tcW w:w="17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E2C5EE" w14:textId="77777777" w:rsidR="003471EE" w:rsidRPr="00F549BC" w:rsidRDefault="003471EE" w:rsidP="00036E53">
            <w:pPr>
              <w:keepNext/>
              <w:jc w:val="center"/>
              <w:rPr>
                <w:rFonts w:ascii="Myriad Pro" w:hAnsi="Myriad Pro"/>
                <w:color w:val="FFFFFF" w:themeColor="background1"/>
                <w:sz w:val="20"/>
                <w:szCs w:val="20"/>
              </w:rPr>
            </w:pPr>
            <w:r w:rsidRPr="00F549BC">
              <w:rPr>
                <w:rFonts w:ascii="Myriad Pro" w:hAnsi="Myriad Pro"/>
                <w:color w:val="FFFFFF" w:themeColor="background1"/>
                <w:sz w:val="20"/>
                <w:szCs w:val="20"/>
              </w:rPr>
              <w:t>год</w:t>
            </w:r>
          </w:p>
        </w:tc>
      </w:tr>
      <w:tr w:rsidR="003471EE" w:rsidRPr="00F549BC" w14:paraId="64EB54F8" w14:textId="77777777" w:rsidTr="00C00A54">
        <w:trPr>
          <w:trHeight w:val="306"/>
        </w:trPr>
        <w:tc>
          <w:tcPr>
            <w:tcW w:w="385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3074E8C"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xml:space="preserve">объем потерь </w:t>
            </w:r>
          </w:p>
        </w:tc>
        <w:tc>
          <w:tcPr>
            <w:tcW w:w="124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A5D357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млн. кВт.ч.</w:t>
            </w:r>
          </w:p>
        </w:tc>
        <w:tc>
          <w:tcPr>
            <w:tcW w:w="124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4D9D413"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51,3</w:t>
            </w:r>
          </w:p>
        </w:tc>
        <w:tc>
          <w:tcPr>
            <w:tcW w:w="124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3A9CAA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49,8</w:t>
            </w:r>
          </w:p>
        </w:tc>
        <w:tc>
          <w:tcPr>
            <w:tcW w:w="179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3D1064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101,1</w:t>
            </w:r>
          </w:p>
        </w:tc>
      </w:tr>
      <w:tr w:rsidR="003471EE" w:rsidRPr="00F549BC" w14:paraId="088BC825" w14:textId="77777777" w:rsidTr="00C00A54">
        <w:trPr>
          <w:trHeight w:val="306"/>
        </w:trPr>
        <w:tc>
          <w:tcPr>
            <w:tcW w:w="3853" w:type="dxa"/>
            <w:tcBorders>
              <w:top w:val="nil"/>
              <w:left w:val="single" w:sz="4" w:space="0" w:color="auto"/>
              <w:bottom w:val="single" w:sz="4" w:space="0" w:color="auto"/>
              <w:right w:val="single" w:sz="4" w:space="0" w:color="auto"/>
            </w:tcBorders>
            <w:shd w:val="clear" w:color="auto" w:fill="auto"/>
            <w:vAlign w:val="center"/>
            <w:hideMark/>
          </w:tcPr>
          <w:p w14:paraId="33279340"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расчетная цена приобретения потерь на 2016 год</w:t>
            </w:r>
          </w:p>
        </w:tc>
        <w:tc>
          <w:tcPr>
            <w:tcW w:w="1240" w:type="dxa"/>
            <w:tcBorders>
              <w:top w:val="nil"/>
              <w:left w:val="nil"/>
              <w:bottom w:val="single" w:sz="4" w:space="0" w:color="auto"/>
              <w:right w:val="single" w:sz="4" w:space="0" w:color="auto"/>
            </w:tcBorders>
            <w:shd w:val="clear" w:color="auto" w:fill="auto"/>
            <w:noWrap/>
            <w:vAlign w:val="center"/>
            <w:hideMark/>
          </w:tcPr>
          <w:p w14:paraId="1048B9F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руб./тыс. кВт.ч.</w:t>
            </w:r>
          </w:p>
        </w:tc>
        <w:tc>
          <w:tcPr>
            <w:tcW w:w="1240" w:type="dxa"/>
            <w:tcBorders>
              <w:top w:val="nil"/>
              <w:left w:val="nil"/>
              <w:bottom w:val="single" w:sz="4" w:space="0" w:color="auto"/>
              <w:right w:val="single" w:sz="4" w:space="0" w:color="auto"/>
            </w:tcBorders>
            <w:shd w:val="clear" w:color="auto" w:fill="auto"/>
            <w:noWrap/>
            <w:vAlign w:val="center"/>
            <w:hideMark/>
          </w:tcPr>
          <w:p w14:paraId="5113300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2 225,81</w:t>
            </w:r>
          </w:p>
        </w:tc>
        <w:tc>
          <w:tcPr>
            <w:tcW w:w="1240" w:type="dxa"/>
            <w:tcBorders>
              <w:top w:val="nil"/>
              <w:left w:val="nil"/>
              <w:bottom w:val="single" w:sz="4" w:space="0" w:color="auto"/>
              <w:right w:val="single" w:sz="4" w:space="0" w:color="auto"/>
            </w:tcBorders>
            <w:shd w:val="clear" w:color="auto" w:fill="auto"/>
            <w:noWrap/>
            <w:vAlign w:val="center"/>
            <w:hideMark/>
          </w:tcPr>
          <w:p w14:paraId="6825E9E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2 225,81</w:t>
            </w:r>
          </w:p>
        </w:tc>
        <w:tc>
          <w:tcPr>
            <w:tcW w:w="1790" w:type="dxa"/>
            <w:tcBorders>
              <w:top w:val="nil"/>
              <w:left w:val="nil"/>
              <w:bottom w:val="single" w:sz="4" w:space="0" w:color="auto"/>
              <w:right w:val="single" w:sz="4" w:space="0" w:color="auto"/>
            </w:tcBorders>
            <w:shd w:val="clear" w:color="auto" w:fill="auto"/>
            <w:noWrap/>
            <w:vAlign w:val="center"/>
            <w:hideMark/>
          </w:tcPr>
          <w:p w14:paraId="118A7A8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2 225,81</w:t>
            </w:r>
          </w:p>
        </w:tc>
      </w:tr>
      <w:tr w:rsidR="003471EE" w:rsidRPr="00F549BC" w14:paraId="62F44D01" w14:textId="77777777" w:rsidTr="00C00A54">
        <w:trPr>
          <w:trHeight w:val="521"/>
        </w:trPr>
        <w:tc>
          <w:tcPr>
            <w:tcW w:w="3853" w:type="dxa"/>
            <w:tcBorders>
              <w:top w:val="nil"/>
              <w:left w:val="single" w:sz="4" w:space="0" w:color="auto"/>
              <w:bottom w:val="single" w:sz="4" w:space="0" w:color="auto"/>
              <w:right w:val="single" w:sz="4" w:space="0" w:color="auto"/>
            </w:tcBorders>
            <w:shd w:val="clear" w:color="auto" w:fill="auto"/>
            <w:vAlign w:val="center"/>
            <w:hideMark/>
          </w:tcPr>
          <w:p w14:paraId="7589D5E8"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прогноз прироста цен на оптовом рынке на 2017 год</w:t>
            </w:r>
          </w:p>
        </w:tc>
        <w:tc>
          <w:tcPr>
            <w:tcW w:w="1240" w:type="dxa"/>
            <w:tcBorders>
              <w:top w:val="nil"/>
              <w:left w:val="nil"/>
              <w:bottom w:val="single" w:sz="4" w:space="0" w:color="auto"/>
              <w:right w:val="single" w:sz="4" w:space="0" w:color="auto"/>
            </w:tcBorders>
            <w:shd w:val="clear" w:color="auto" w:fill="auto"/>
            <w:noWrap/>
            <w:vAlign w:val="center"/>
            <w:hideMark/>
          </w:tcPr>
          <w:p w14:paraId="43E0146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ед.</w:t>
            </w:r>
          </w:p>
        </w:tc>
        <w:tc>
          <w:tcPr>
            <w:tcW w:w="1240" w:type="dxa"/>
            <w:tcBorders>
              <w:top w:val="nil"/>
              <w:left w:val="nil"/>
              <w:bottom w:val="single" w:sz="4" w:space="0" w:color="auto"/>
              <w:right w:val="single" w:sz="4" w:space="0" w:color="auto"/>
            </w:tcBorders>
            <w:shd w:val="clear" w:color="auto" w:fill="auto"/>
            <w:noWrap/>
            <w:vAlign w:val="center"/>
            <w:hideMark/>
          </w:tcPr>
          <w:p w14:paraId="067B754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w:t>
            </w:r>
          </w:p>
        </w:tc>
        <w:tc>
          <w:tcPr>
            <w:tcW w:w="1240" w:type="dxa"/>
            <w:tcBorders>
              <w:top w:val="nil"/>
              <w:left w:val="nil"/>
              <w:bottom w:val="single" w:sz="4" w:space="0" w:color="auto"/>
              <w:right w:val="single" w:sz="4" w:space="0" w:color="auto"/>
            </w:tcBorders>
            <w:shd w:val="clear" w:color="auto" w:fill="auto"/>
            <w:noWrap/>
            <w:vAlign w:val="center"/>
            <w:hideMark/>
          </w:tcPr>
          <w:p w14:paraId="494F180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w:t>
            </w:r>
          </w:p>
        </w:tc>
        <w:tc>
          <w:tcPr>
            <w:tcW w:w="1790" w:type="dxa"/>
            <w:tcBorders>
              <w:top w:val="nil"/>
              <w:left w:val="nil"/>
              <w:bottom w:val="single" w:sz="4" w:space="0" w:color="auto"/>
              <w:right w:val="single" w:sz="4" w:space="0" w:color="auto"/>
            </w:tcBorders>
            <w:shd w:val="clear" w:color="auto" w:fill="auto"/>
            <w:noWrap/>
            <w:vAlign w:val="center"/>
            <w:hideMark/>
          </w:tcPr>
          <w:p w14:paraId="7A59D2A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w:t>
            </w:r>
          </w:p>
        </w:tc>
      </w:tr>
      <w:tr w:rsidR="003471EE" w:rsidRPr="00F549BC" w14:paraId="16E7E5C6" w14:textId="77777777" w:rsidTr="00C00A54">
        <w:trPr>
          <w:trHeight w:val="521"/>
        </w:trPr>
        <w:tc>
          <w:tcPr>
            <w:tcW w:w="3853" w:type="dxa"/>
            <w:tcBorders>
              <w:top w:val="nil"/>
              <w:left w:val="single" w:sz="4" w:space="0" w:color="auto"/>
              <w:bottom w:val="single" w:sz="4" w:space="0" w:color="auto"/>
              <w:right w:val="single" w:sz="4" w:space="0" w:color="auto"/>
            </w:tcBorders>
            <w:shd w:val="clear" w:color="auto" w:fill="auto"/>
            <w:vAlign w:val="center"/>
            <w:hideMark/>
          </w:tcPr>
          <w:p w14:paraId="513AF980"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итого расчетная цена приобретения потерь на 2017 год</w:t>
            </w:r>
          </w:p>
        </w:tc>
        <w:tc>
          <w:tcPr>
            <w:tcW w:w="1240" w:type="dxa"/>
            <w:tcBorders>
              <w:top w:val="nil"/>
              <w:left w:val="nil"/>
              <w:bottom w:val="single" w:sz="4" w:space="0" w:color="auto"/>
              <w:right w:val="single" w:sz="4" w:space="0" w:color="auto"/>
            </w:tcBorders>
            <w:shd w:val="clear" w:color="auto" w:fill="auto"/>
            <w:noWrap/>
            <w:vAlign w:val="center"/>
            <w:hideMark/>
          </w:tcPr>
          <w:p w14:paraId="5E82910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руб./тыс. кВт.ч.</w:t>
            </w:r>
          </w:p>
        </w:tc>
        <w:tc>
          <w:tcPr>
            <w:tcW w:w="1240" w:type="dxa"/>
            <w:tcBorders>
              <w:top w:val="nil"/>
              <w:left w:val="nil"/>
              <w:bottom w:val="single" w:sz="4" w:space="0" w:color="auto"/>
              <w:right w:val="single" w:sz="4" w:space="0" w:color="auto"/>
            </w:tcBorders>
            <w:shd w:val="clear" w:color="auto" w:fill="auto"/>
            <w:noWrap/>
            <w:vAlign w:val="center"/>
            <w:hideMark/>
          </w:tcPr>
          <w:p w14:paraId="5203424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2 448,39</w:t>
            </w:r>
          </w:p>
        </w:tc>
        <w:tc>
          <w:tcPr>
            <w:tcW w:w="1240" w:type="dxa"/>
            <w:tcBorders>
              <w:top w:val="nil"/>
              <w:left w:val="nil"/>
              <w:bottom w:val="single" w:sz="4" w:space="0" w:color="auto"/>
              <w:right w:val="single" w:sz="4" w:space="0" w:color="auto"/>
            </w:tcBorders>
            <w:shd w:val="clear" w:color="auto" w:fill="auto"/>
            <w:noWrap/>
            <w:vAlign w:val="center"/>
            <w:hideMark/>
          </w:tcPr>
          <w:p w14:paraId="6211FA6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2 448,39</w:t>
            </w:r>
          </w:p>
        </w:tc>
        <w:tc>
          <w:tcPr>
            <w:tcW w:w="1790" w:type="dxa"/>
            <w:tcBorders>
              <w:top w:val="nil"/>
              <w:left w:val="nil"/>
              <w:bottom w:val="single" w:sz="4" w:space="0" w:color="auto"/>
              <w:right w:val="single" w:sz="4" w:space="0" w:color="auto"/>
            </w:tcBorders>
            <w:shd w:val="clear" w:color="auto" w:fill="auto"/>
            <w:noWrap/>
            <w:vAlign w:val="center"/>
            <w:hideMark/>
          </w:tcPr>
          <w:p w14:paraId="66C10BA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2 448,39</w:t>
            </w:r>
          </w:p>
        </w:tc>
      </w:tr>
      <w:tr w:rsidR="003471EE" w:rsidRPr="00F549BC" w14:paraId="5F8AB922" w14:textId="77777777" w:rsidTr="00C00A54">
        <w:trPr>
          <w:trHeight w:val="521"/>
        </w:trPr>
        <w:tc>
          <w:tcPr>
            <w:tcW w:w="3853" w:type="dxa"/>
            <w:tcBorders>
              <w:top w:val="nil"/>
              <w:left w:val="single" w:sz="4" w:space="0" w:color="auto"/>
              <w:bottom w:val="single" w:sz="4" w:space="0" w:color="auto"/>
              <w:right w:val="single" w:sz="4" w:space="0" w:color="auto"/>
            </w:tcBorders>
            <w:shd w:val="clear" w:color="auto" w:fill="auto"/>
            <w:vAlign w:val="center"/>
            <w:hideMark/>
          </w:tcPr>
          <w:p w14:paraId="59669EF1"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итого стоимость потерь электрической энергии на 2017 год</w:t>
            </w:r>
          </w:p>
        </w:tc>
        <w:tc>
          <w:tcPr>
            <w:tcW w:w="1240" w:type="dxa"/>
            <w:tcBorders>
              <w:top w:val="nil"/>
              <w:left w:val="nil"/>
              <w:bottom w:val="single" w:sz="4" w:space="0" w:color="auto"/>
              <w:right w:val="single" w:sz="4" w:space="0" w:color="auto"/>
            </w:tcBorders>
            <w:shd w:val="clear" w:color="auto" w:fill="auto"/>
            <w:noWrap/>
            <w:vAlign w:val="center"/>
            <w:hideMark/>
          </w:tcPr>
          <w:p w14:paraId="50EC5E5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тыс. руб.</w:t>
            </w:r>
          </w:p>
        </w:tc>
        <w:tc>
          <w:tcPr>
            <w:tcW w:w="1240" w:type="dxa"/>
            <w:tcBorders>
              <w:top w:val="nil"/>
              <w:left w:val="nil"/>
              <w:bottom w:val="single" w:sz="4" w:space="0" w:color="auto"/>
              <w:right w:val="single" w:sz="4" w:space="0" w:color="auto"/>
            </w:tcBorders>
            <w:shd w:val="clear" w:color="auto" w:fill="auto"/>
            <w:noWrap/>
            <w:vAlign w:val="center"/>
            <w:hideMark/>
          </w:tcPr>
          <w:p w14:paraId="16ECF552"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125 508,3</w:t>
            </w:r>
          </w:p>
        </w:tc>
        <w:tc>
          <w:tcPr>
            <w:tcW w:w="1240" w:type="dxa"/>
            <w:tcBorders>
              <w:top w:val="nil"/>
              <w:left w:val="nil"/>
              <w:bottom w:val="single" w:sz="4" w:space="0" w:color="auto"/>
              <w:right w:val="single" w:sz="4" w:space="0" w:color="auto"/>
            </w:tcBorders>
            <w:shd w:val="clear" w:color="auto" w:fill="auto"/>
            <w:noWrap/>
            <w:vAlign w:val="center"/>
            <w:hideMark/>
          </w:tcPr>
          <w:p w14:paraId="1B8C14F8"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122 030,3</w:t>
            </w:r>
          </w:p>
        </w:tc>
        <w:tc>
          <w:tcPr>
            <w:tcW w:w="1790" w:type="dxa"/>
            <w:tcBorders>
              <w:top w:val="nil"/>
              <w:left w:val="nil"/>
              <w:bottom w:val="single" w:sz="4" w:space="0" w:color="auto"/>
              <w:right w:val="single" w:sz="4" w:space="0" w:color="auto"/>
            </w:tcBorders>
            <w:shd w:val="clear" w:color="auto" w:fill="auto"/>
            <w:noWrap/>
            <w:vAlign w:val="center"/>
            <w:hideMark/>
          </w:tcPr>
          <w:p w14:paraId="680D4130"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247 538,6</w:t>
            </w:r>
          </w:p>
        </w:tc>
      </w:tr>
    </w:tbl>
    <w:p w14:paraId="67ED405D" w14:textId="77777777" w:rsidR="003471EE" w:rsidRPr="00F549BC" w:rsidRDefault="003471EE" w:rsidP="003471EE">
      <w:pPr>
        <w:spacing w:line="360" w:lineRule="auto"/>
        <w:ind w:firstLine="567"/>
        <w:jc w:val="both"/>
        <w:rPr>
          <w:rFonts w:ascii="Myriad Pro" w:hAnsi="Myriad Pro"/>
          <w:sz w:val="26"/>
          <w:szCs w:val="26"/>
        </w:rPr>
      </w:pPr>
    </w:p>
    <w:p w14:paraId="13CB2906"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С учетом того факта, что на момент подачи Филиалом предложени</w:t>
      </w:r>
      <w:r w:rsidR="00036E53">
        <w:rPr>
          <w:rFonts w:ascii="Myriad Pro" w:hAnsi="Myriad Pro"/>
          <w:sz w:val="26"/>
          <w:szCs w:val="26"/>
        </w:rPr>
        <w:t>я</w:t>
      </w:r>
      <w:r w:rsidRPr="00F549BC">
        <w:rPr>
          <w:rFonts w:ascii="Myriad Pro" w:hAnsi="Myriad Pro"/>
          <w:sz w:val="26"/>
          <w:szCs w:val="26"/>
        </w:rPr>
        <w:t xml:space="preserve"> об установлении тарифов на услуги по передаче электрической энергии по распределительным сетям на 2017 год отсутствовал прогноз НП «Совет рынка» о прогнозных ценах на электрическую энергию (мощность) на 2017 год, Исполнитель считает, что предложение Филиала по размеру расходов на приобретение потерь электрической энергии на 2017 год практически полностью соответствует требованиям Основ ценообразования №1178.</w:t>
      </w:r>
    </w:p>
    <w:p w14:paraId="73F17A9B"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Вместе с тем, Исполнитель отмечает отсутствие в тарифных материалах Филиала на 2017 год обоснований и расчетов по использованию величины сбытовой надбавки гарантирующего поставщика, размерам платы инфраструктурных организаций и используемого прогноза Минэкономразвития. Представление вышеуказанных расчетов и обоснований усилило бы позицию Филиала при подтверждении заявленной стоимости потерь электрической энергии на 2017 год.</w:t>
      </w:r>
    </w:p>
    <w:p w14:paraId="11F98BB1" w14:textId="77777777" w:rsidR="003471EE" w:rsidRPr="00F549BC" w:rsidRDefault="003471EE" w:rsidP="003471EE">
      <w:pPr>
        <w:spacing w:line="360" w:lineRule="auto"/>
        <w:ind w:firstLine="567"/>
        <w:jc w:val="both"/>
        <w:rPr>
          <w:rFonts w:ascii="Myriad Pro" w:hAnsi="Myriad Pro"/>
          <w:sz w:val="26"/>
          <w:szCs w:val="26"/>
          <w:u w:val="single"/>
        </w:rPr>
      </w:pPr>
    </w:p>
    <w:p w14:paraId="2D70B0B0" w14:textId="77777777" w:rsidR="003471EE" w:rsidRPr="00253153" w:rsidRDefault="003471EE" w:rsidP="003471EE">
      <w:pPr>
        <w:spacing w:line="360" w:lineRule="auto"/>
        <w:jc w:val="both"/>
        <w:rPr>
          <w:rFonts w:ascii="Myriad Pro" w:hAnsi="Myriad Pro"/>
          <w:b/>
          <w:bCs/>
          <w:sz w:val="26"/>
          <w:szCs w:val="26"/>
        </w:rPr>
      </w:pPr>
      <w:r w:rsidRPr="00253153">
        <w:rPr>
          <w:rFonts w:ascii="Myriad Pro" w:hAnsi="Myriad Pro"/>
          <w:b/>
          <w:bCs/>
          <w:sz w:val="26"/>
          <w:szCs w:val="26"/>
        </w:rPr>
        <w:t>ПОЗИЦИЯ ОРГАНА РЕГУЛИРОВАНИЯ</w:t>
      </w:r>
    </w:p>
    <w:p w14:paraId="573709EE"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В Экспертном заключении (стр. 17, 19) Комитета по тарифам Республики Алтай указаны принятые Комитетом по тарифам объемы, цены покупки потерь электрической энергии по полугодиям 2017 года, а именно:</w:t>
      </w:r>
    </w:p>
    <w:p w14:paraId="7584DFED"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на 1-ое полугодие 2017 года – 51,3 млн. кВт.ч. и 1 983,57 руб./тыс. кВт.ч.;</w:t>
      </w:r>
    </w:p>
    <w:p w14:paraId="058F7998"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на 2-ое полугодие 2017 года – 49,8 млн. кВт.ч. и 1 998,60 руб./тыс. кВт.ч.</w:t>
      </w:r>
    </w:p>
    <w:p w14:paraId="6C385E4F"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lastRenderedPageBreak/>
        <w:t xml:space="preserve">Исходя из указанных данных, расчет стоимости потерь электрической энергии, принятой Комитетом по тарифам по результатам тарифного регулирования Филиала на 2017 год, представлен ниже. </w:t>
      </w:r>
    </w:p>
    <w:tbl>
      <w:tblPr>
        <w:tblW w:w="9634" w:type="dxa"/>
        <w:tblLook w:val="04A0" w:firstRow="1" w:lastRow="0" w:firstColumn="1" w:lastColumn="0" w:noHBand="0" w:noVBand="1"/>
      </w:tblPr>
      <w:tblGrid>
        <w:gridCol w:w="3964"/>
        <w:gridCol w:w="1276"/>
        <w:gridCol w:w="1276"/>
        <w:gridCol w:w="1134"/>
        <w:gridCol w:w="1984"/>
      </w:tblGrid>
      <w:tr w:rsidR="003471EE" w:rsidRPr="00F549BC" w14:paraId="0961C332" w14:textId="77777777" w:rsidTr="00C00A54">
        <w:trPr>
          <w:trHeight w:val="300"/>
        </w:trPr>
        <w:tc>
          <w:tcPr>
            <w:tcW w:w="396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86EF57" w14:textId="77777777" w:rsidR="003471EE" w:rsidRPr="00F549BC" w:rsidRDefault="003471EE" w:rsidP="00C00A54">
            <w:pPr>
              <w:jc w:val="center"/>
              <w:rPr>
                <w:rFonts w:ascii="Myriad Pro" w:hAnsi="Myriad Pro"/>
                <w:color w:val="FFFFFF" w:themeColor="background1"/>
                <w:sz w:val="20"/>
                <w:szCs w:val="20"/>
              </w:rPr>
            </w:pPr>
            <w:r w:rsidRPr="00F549BC">
              <w:rPr>
                <w:rFonts w:ascii="Myriad Pro" w:hAnsi="Myriad Pro"/>
                <w:color w:val="FFFFFF" w:themeColor="background1"/>
                <w:sz w:val="20"/>
                <w:szCs w:val="20"/>
              </w:rPr>
              <w:t>Наименование</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98B325" w14:textId="77777777" w:rsidR="003471EE" w:rsidRPr="00F549BC" w:rsidRDefault="003471EE" w:rsidP="00C00A54">
            <w:pPr>
              <w:jc w:val="center"/>
              <w:rPr>
                <w:rFonts w:ascii="Myriad Pro" w:hAnsi="Myriad Pro"/>
                <w:color w:val="FFFFFF" w:themeColor="background1"/>
                <w:sz w:val="20"/>
                <w:szCs w:val="20"/>
              </w:rPr>
            </w:pPr>
            <w:r w:rsidRPr="00F549BC">
              <w:rPr>
                <w:rFonts w:ascii="Myriad Pro" w:hAnsi="Myriad Pro"/>
                <w:color w:val="FFFFFF" w:themeColor="background1"/>
                <w:sz w:val="20"/>
                <w:szCs w:val="20"/>
              </w:rPr>
              <w:t>Ед.  изм.</w:t>
            </w:r>
          </w:p>
        </w:tc>
        <w:tc>
          <w:tcPr>
            <w:tcW w:w="439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1D8AC6" w14:textId="77777777" w:rsidR="003471EE" w:rsidRPr="00F549BC" w:rsidRDefault="003471EE" w:rsidP="00C00A54">
            <w:pPr>
              <w:jc w:val="center"/>
              <w:rPr>
                <w:rFonts w:ascii="Myriad Pro" w:hAnsi="Myriad Pro"/>
                <w:color w:val="FFFFFF" w:themeColor="background1"/>
                <w:sz w:val="20"/>
                <w:szCs w:val="20"/>
              </w:rPr>
            </w:pPr>
            <w:r w:rsidRPr="00F549BC">
              <w:rPr>
                <w:rFonts w:ascii="Myriad Pro" w:hAnsi="Myriad Pro"/>
                <w:color w:val="FFFFFF" w:themeColor="background1"/>
                <w:sz w:val="20"/>
                <w:szCs w:val="20"/>
              </w:rPr>
              <w:t>2017 год</w:t>
            </w:r>
          </w:p>
        </w:tc>
      </w:tr>
      <w:tr w:rsidR="003471EE" w:rsidRPr="00F549BC" w14:paraId="425FBFAF" w14:textId="77777777" w:rsidTr="00C00A54">
        <w:trPr>
          <w:trHeight w:val="300"/>
        </w:trPr>
        <w:tc>
          <w:tcPr>
            <w:tcW w:w="396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8A12FC" w14:textId="77777777" w:rsidR="003471EE" w:rsidRPr="00F549BC" w:rsidRDefault="003471EE" w:rsidP="00C00A54">
            <w:pPr>
              <w:rPr>
                <w:rFonts w:ascii="Myriad Pro" w:hAnsi="Myriad Pro"/>
                <w:color w:val="FFFFFF" w:themeColor="background1"/>
                <w:sz w:val="20"/>
                <w:szCs w:val="20"/>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06FB66" w14:textId="77777777" w:rsidR="003471EE" w:rsidRPr="00F549BC" w:rsidRDefault="003471EE" w:rsidP="00C00A54">
            <w:pPr>
              <w:rPr>
                <w:rFonts w:ascii="Myriad Pro" w:hAnsi="Myriad Pro"/>
                <w:color w:val="FFFFFF" w:themeColor="background1"/>
                <w:sz w:val="20"/>
                <w:szCs w:val="20"/>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E77E8C" w14:textId="77777777" w:rsidR="003471EE" w:rsidRPr="00F549BC" w:rsidRDefault="003471EE" w:rsidP="00C00A54">
            <w:pPr>
              <w:jc w:val="center"/>
              <w:rPr>
                <w:rFonts w:ascii="Myriad Pro" w:hAnsi="Myriad Pro"/>
                <w:color w:val="FFFFFF" w:themeColor="background1"/>
                <w:sz w:val="20"/>
                <w:szCs w:val="20"/>
              </w:rPr>
            </w:pPr>
            <w:r w:rsidRPr="00F549BC">
              <w:rPr>
                <w:rFonts w:ascii="Myriad Pro" w:hAnsi="Myriad Pro"/>
                <w:color w:val="FFFFFF" w:themeColor="background1"/>
                <w:sz w:val="20"/>
                <w:szCs w:val="20"/>
              </w:rPr>
              <w:t>1 полугодие</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EEC2DC" w14:textId="77777777" w:rsidR="003471EE" w:rsidRPr="00F549BC" w:rsidRDefault="003471EE" w:rsidP="00C00A54">
            <w:pPr>
              <w:jc w:val="center"/>
              <w:rPr>
                <w:rFonts w:ascii="Myriad Pro" w:hAnsi="Myriad Pro"/>
                <w:color w:val="FFFFFF" w:themeColor="background1"/>
                <w:sz w:val="20"/>
                <w:szCs w:val="20"/>
              </w:rPr>
            </w:pPr>
            <w:r w:rsidRPr="00F549BC">
              <w:rPr>
                <w:rFonts w:ascii="Myriad Pro" w:hAnsi="Myriad Pro"/>
                <w:color w:val="FFFFFF" w:themeColor="background1"/>
                <w:sz w:val="20"/>
                <w:szCs w:val="20"/>
              </w:rPr>
              <w:t>2 полугодие</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B65174" w14:textId="77777777" w:rsidR="003471EE" w:rsidRPr="00F549BC" w:rsidRDefault="003471EE" w:rsidP="00C00A54">
            <w:pPr>
              <w:jc w:val="center"/>
              <w:rPr>
                <w:rFonts w:ascii="Myriad Pro" w:hAnsi="Myriad Pro"/>
                <w:color w:val="FFFFFF" w:themeColor="background1"/>
                <w:sz w:val="20"/>
                <w:szCs w:val="20"/>
              </w:rPr>
            </w:pPr>
            <w:r w:rsidRPr="00F549BC">
              <w:rPr>
                <w:rFonts w:ascii="Myriad Pro" w:hAnsi="Myriad Pro"/>
                <w:color w:val="FFFFFF" w:themeColor="background1"/>
                <w:sz w:val="20"/>
                <w:szCs w:val="20"/>
              </w:rPr>
              <w:t>год</w:t>
            </w:r>
          </w:p>
        </w:tc>
      </w:tr>
      <w:tr w:rsidR="003471EE" w:rsidRPr="00F549BC" w14:paraId="5C6CE78E" w14:textId="77777777" w:rsidTr="00C00A54">
        <w:trPr>
          <w:trHeight w:val="300"/>
        </w:trPr>
        <w:tc>
          <w:tcPr>
            <w:tcW w:w="396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E496FAB"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xml:space="preserve">объем потерь </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24DDDD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млн. кВт.ч.</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0438DF1"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51,3</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A9296C"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49,8</w:t>
            </w:r>
          </w:p>
        </w:tc>
        <w:tc>
          <w:tcPr>
            <w:tcW w:w="198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6A6EA07"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101,1</w:t>
            </w:r>
          </w:p>
        </w:tc>
      </w:tr>
      <w:tr w:rsidR="003471EE" w:rsidRPr="00F549BC" w14:paraId="384B181E" w14:textId="77777777" w:rsidTr="00C00A54">
        <w:trPr>
          <w:trHeight w:val="300"/>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58FC2AB2"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цена приобретения потерь на 2017 год</w:t>
            </w:r>
          </w:p>
        </w:tc>
        <w:tc>
          <w:tcPr>
            <w:tcW w:w="1276" w:type="dxa"/>
            <w:tcBorders>
              <w:top w:val="nil"/>
              <w:left w:val="nil"/>
              <w:bottom w:val="single" w:sz="4" w:space="0" w:color="auto"/>
              <w:right w:val="single" w:sz="4" w:space="0" w:color="auto"/>
            </w:tcBorders>
            <w:shd w:val="clear" w:color="auto" w:fill="auto"/>
            <w:noWrap/>
            <w:vAlign w:val="center"/>
            <w:hideMark/>
          </w:tcPr>
          <w:p w14:paraId="5CFECF0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руб./тыс. кВт.ч.</w:t>
            </w:r>
          </w:p>
        </w:tc>
        <w:tc>
          <w:tcPr>
            <w:tcW w:w="1276" w:type="dxa"/>
            <w:tcBorders>
              <w:top w:val="nil"/>
              <w:left w:val="nil"/>
              <w:bottom w:val="single" w:sz="4" w:space="0" w:color="auto"/>
              <w:right w:val="single" w:sz="4" w:space="0" w:color="auto"/>
            </w:tcBorders>
            <w:shd w:val="clear" w:color="auto" w:fill="auto"/>
            <w:noWrap/>
            <w:vAlign w:val="center"/>
            <w:hideMark/>
          </w:tcPr>
          <w:p w14:paraId="3658E349"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1 983,57</w:t>
            </w:r>
          </w:p>
        </w:tc>
        <w:tc>
          <w:tcPr>
            <w:tcW w:w="1134" w:type="dxa"/>
            <w:tcBorders>
              <w:top w:val="nil"/>
              <w:left w:val="nil"/>
              <w:bottom w:val="single" w:sz="4" w:space="0" w:color="auto"/>
              <w:right w:val="single" w:sz="4" w:space="0" w:color="auto"/>
            </w:tcBorders>
            <w:shd w:val="clear" w:color="auto" w:fill="auto"/>
            <w:noWrap/>
            <w:vAlign w:val="center"/>
            <w:hideMark/>
          </w:tcPr>
          <w:p w14:paraId="0B1433A6"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1 998,60</w:t>
            </w:r>
          </w:p>
        </w:tc>
        <w:tc>
          <w:tcPr>
            <w:tcW w:w="1984" w:type="dxa"/>
            <w:tcBorders>
              <w:top w:val="nil"/>
              <w:left w:val="nil"/>
              <w:bottom w:val="single" w:sz="4" w:space="0" w:color="auto"/>
              <w:right w:val="single" w:sz="4" w:space="0" w:color="auto"/>
            </w:tcBorders>
            <w:shd w:val="clear" w:color="auto" w:fill="auto"/>
            <w:noWrap/>
            <w:vAlign w:val="center"/>
            <w:hideMark/>
          </w:tcPr>
          <w:p w14:paraId="210E2FC3"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1 990,98</w:t>
            </w:r>
          </w:p>
        </w:tc>
      </w:tr>
      <w:tr w:rsidR="003471EE" w:rsidRPr="00F549BC" w14:paraId="6F813A5A" w14:textId="77777777" w:rsidTr="00C00A54">
        <w:trPr>
          <w:trHeight w:val="510"/>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33E90D4B"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итого стоимость потерь электрической энергии на 2017 год</w:t>
            </w:r>
          </w:p>
        </w:tc>
        <w:tc>
          <w:tcPr>
            <w:tcW w:w="1276" w:type="dxa"/>
            <w:tcBorders>
              <w:top w:val="nil"/>
              <w:left w:val="nil"/>
              <w:bottom w:val="single" w:sz="4" w:space="0" w:color="auto"/>
              <w:right w:val="single" w:sz="4" w:space="0" w:color="auto"/>
            </w:tcBorders>
            <w:shd w:val="clear" w:color="auto" w:fill="auto"/>
            <w:noWrap/>
            <w:vAlign w:val="center"/>
            <w:hideMark/>
          </w:tcPr>
          <w:p w14:paraId="0EAFBA4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тыс. руб.</w:t>
            </w:r>
          </w:p>
        </w:tc>
        <w:tc>
          <w:tcPr>
            <w:tcW w:w="1276" w:type="dxa"/>
            <w:tcBorders>
              <w:top w:val="nil"/>
              <w:left w:val="nil"/>
              <w:bottom w:val="single" w:sz="4" w:space="0" w:color="auto"/>
              <w:right w:val="single" w:sz="4" w:space="0" w:color="auto"/>
            </w:tcBorders>
            <w:shd w:val="clear" w:color="auto" w:fill="auto"/>
            <w:noWrap/>
            <w:vAlign w:val="center"/>
            <w:hideMark/>
          </w:tcPr>
          <w:p w14:paraId="068A334D"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101 680,6</w:t>
            </w:r>
          </w:p>
        </w:tc>
        <w:tc>
          <w:tcPr>
            <w:tcW w:w="1134" w:type="dxa"/>
            <w:tcBorders>
              <w:top w:val="nil"/>
              <w:left w:val="nil"/>
              <w:bottom w:val="single" w:sz="4" w:space="0" w:color="auto"/>
              <w:right w:val="single" w:sz="4" w:space="0" w:color="auto"/>
            </w:tcBorders>
            <w:shd w:val="clear" w:color="auto" w:fill="auto"/>
            <w:noWrap/>
            <w:vAlign w:val="center"/>
            <w:hideMark/>
          </w:tcPr>
          <w:p w14:paraId="7EDECDF6"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99 612,2</w:t>
            </w:r>
          </w:p>
        </w:tc>
        <w:tc>
          <w:tcPr>
            <w:tcW w:w="1984" w:type="dxa"/>
            <w:tcBorders>
              <w:top w:val="nil"/>
              <w:left w:val="nil"/>
              <w:bottom w:val="single" w:sz="4" w:space="0" w:color="auto"/>
              <w:right w:val="single" w:sz="4" w:space="0" w:color="auto"/>
            </w:tcBorders>
            <w:shd w:val="clear" w:color="auto" w:fill="auto"/>
            <w:noWrap/>
            <w:vAlign w:val="center"/>
            <w:hideMark/>
          </w:tcPr>
          <w:p w14:paraId="44905106"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201 292,9</w:t>
            </w:r>
          </w:p>
        </w:tc>
      </w:tr>
    </w:tbl>
    <w:p w14:paraId="4BA89378" w14:textId="77777777" w:rsidR="003471EE" w:rsidRPr="00F549BC" w:rsidRDefault="003471EE" w:rsidP="003471EE">
      <w:pPr>
        <w:spacing w:line="360" w:lineRule="auto"/>
        <w:ind w:firstLine="540"/>
        <w:jc w:val="both"/>
        <w:rPr>
          <w:rFonts w:ascii="Myriad Pro" w:hAnsi="Myriad Pro"/>
          <w:color w:val="000000"/>
          <w:sz w:val="26"/>
          <w:szCs w:val="26"/>
        </w:rPr>
      </w:pPr>
    </w:p>
    <w:p w14:paraId="1D2E3757" w14:textId="77777777" w:rsidR="003471EE" w:rsidRPr="00F549BC" w:rsidRDefault="003471EE" w:rsidP="003471EE">
      <w:pPr>
        <w:spacing w:line="360" w:lineRule="auto"/>
        <w:ind w:firstLine="540"/>
        <w:jc w:val="both"/>
        <w:rPr>
          <w:rFonts w:ascii="Myriad Pro" w:hAnsi="Myriad Pro"/>
          <w:color w:val="000000"/>
          <w:sz w:val="26"/>
          <w:szCs w:val="26"/>
        </w:rPr>
      </w:pPr>
      <w:r w:rsidRPr="00F549BC">
        <w:rPr>
          <w:rFonts w:ascii="Myriad Pro" w:hAnsi="Myriad Pro"/>
          <w:color w:val="000000"/>
          <w:sz w:val="26"/>
          <w:szCs w:val="26"/>
        </w:rPr>
        <w:t>Таким образом, Комитет по тарифам учел по результатам рассмотрения тарифной заявки Филиала на 2017 год при установлении тарифов на услуги по передачи стоимость потерь электрической энергии в размере 201 292,9 тыс. руб.</w:t>
      </w:r>
    </w:p>
    <w:p w14:paraId="110DC8CB" w14:textId="1335F694" w:rsidR="003471EE" w:rsidRPr="00F549BC" w:rsidRDefault="003471EE" w:rsidP="003471EE">
      <w:pPr>
        <w:spacing w:line="360" w:lineRule="auto"/>
        <w:ind w:firstLine="567"/>
        <w:jc w:val="both"/>
        <w:rPr>
          <w:rFonts w:ascii="Myriad Pro" w:hAnsi="Myriad Pro"/>
          <w:color w:val="000000"/>
          <w:sz w:val="26"/>
          <w:szCs w:val="26"/>
        </w:rPr>
      </w:pPr>
      <w:r w:rsidRPr="00F549BC">
        <w:rPr>
          <w:rFonts w:ascii="Myriad Pro" w:hAnsi="Myriad Pro"/>
          <w:sz w:val="26"/>
          <w:szCs w:val="26"/>
        </w:rPr>
        <w:t xml:space="preserve">Размер не включенных расходов на оплату потерь в сравнении с Предложением Филиала </w:t>
      </w:r>
      <w:r w:rsidR="004E70D0">
        <w:rPr>
          <w:rFonts w:ascii="Myriad Pro" w:hAnsi="Myriad Pro"/>
          <w:sz w:val="26"/>
          <w:szCs w:val="26"/>
        </w:rPr>
        <w:t>ПАО </w:t>
      </w:r>
      <w:r w:rsidRPr="00F549BC">
        <w:rPr>
          <w:rFonts w:ascii="Myriad Pro" w:hAnsi="Myriad Pro"/>
          <w:sz w:val="26"/>
          <w:szCs w:val="26"/>
        </w:rPr>
        <w:t>«МРСК Сибири» - «Горно-Алтайские электрические сети» на 2017 год составляет 46 245,7 тыс. руб. или 18,7%.</w:t>
      </w:r>
    </w:p>
    <w:p w14:paraId="58DCD276" w14:textId="77777777" w:rsidR="003471EE" w:rsidRPr="00F549BC" w:rsidRDefault="003471EE" w:rsidP="003471EE">
      <w:pPr>
        <w:spacing w:line="360" w:lineRule="auto"/>
        <w:ind w:firstLine="540"/>
        <w:jc w:val="both"/>
        <w:rPr>
          <w:rFonts w:ascii="Myriad Pro" w:hAnsi="Myriad Pro"/>
          <w:sz w:val="26"/>
          <w:szCs w:val="26"/>
        </w:rPr>
      </w:pPr>
      <w:r w:rsidRPr="00F549BC">
        <w:rPr>
          <w:rFonts w:ascii="Myriad Pro" w:hAnsi="Myriad Pro"/>
          <w:sz w:val="26"/>
          <w:szCs w:val="26"/>
        </w:rPr>
        <w:t xml:space="preserve">Исполнитель отмечает, что в Выписке из протокола Правления не представлено расшифровок составляющих и порядка формирования итогового предельного уровня нерегулируемой цены, использованной в расчете. </w:t>
      </w:r>
    </w:p>
    <w:p w14:paraId="2A82D3FB" w14:textId="77777777" w:rsidR="003471EE" w:rsidRPr="00F549BC" w:rsidRDefault="003471EE" w:rsidP="003471EE">
      <w:pPr>
        <w:spacing w:line="360" w:lineRule="auto"/>
        <w:jc w:val="both"/>
        <w:rPr>
          <w:rFonts w:ascii="Myriad Pro" w:hAnsi="Myriad Pro"/>
          <w:sz w:val="26"/>
          <w:szCs w:val="26"/>
        </w:rPr>
      </w:pPr>
    </w:p>
    <w:p w14:paraId="780B1939" w14:textId="77777777" w:rsidR="003471EE" w:rsidRPr="00253153" w:rsidRDefault="003471EE" w:rsidP="003471EE">
      <w:pPr>
        <w:spacing w:line="360" w:lineRule="auto"/>
        <w:jc w:val="both"/>
        <w:rPr>
          <w:rFonts w:ascii="Myriad Pro" w:hAnsi="Myriad Pro"/>
          <w:b/>
          <w:bCs/>
          <w:sz w:val="26"/>
          <w:szCs w:val="26"/>
        </w:rPr>
      </w:pPr>
      <w:r w:rsidRPr="00253153">
        <w:rPr>
          <w:rFonts w:ascii="Myriad Pro" w:hAnsi="Myriad Pro"/>
          <w:b/>
          <w:bCs/>
          <w:sz w:val="26"/>
          <w:szCs w:val="26"/>
        </w:rPr>
        <w:t>ПОЗИЦИЯ ИСПОЛНИТЕЛЯ</w:t>
      </w:r>
    </w:p>
    <w:p w14:paraId="5CD3A621"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Исполнителем выполнен расчет стоимости потерь электрической энергии с использованием фактических (прогнозных) цен и тарифов, имеющихся на дату регулирования, а именно:</w:t>
      </w:r>
    </w:p>
    <w:p w14:paraId="3E9914BC" w14:textId="77777777" w:rsidR="003471EE" w:rsidRPr="00036E53" w:rsidRDefault="003471EE" w:rsidP="00006CEC">
      <w:pPr>
        <w:pStyle w:val="a7"/>
        <w:numPr>
          <w:ilvl w:val="0"/>
          <w:numId w:val="57"/>
        </w:numPr>
        <w:tabs>
          <w:tab w:val="left" w:pos="851"/>
        </w:tabs>
        <w:spacing w:line="360" w:lineRule="auto"/>
        <w:ind w:left="0" w:firstLine="567"/>
        <w:jc w:val="both"/>
        <w:rPr>
          <w:rFonts w:ascii="Myriad Pro" w:hAnsi="Myriad Pro"/>
          <w:sz w:val="26"/>
          <w:szCs w:val="26"/>
        </w:rPr>
      </w:pPr>
      <w:r w:rsidRPr="00F549BC">
        <w:rPr>
          <w:rFonts w:ascii="Myriad Pro" w:hAnsi="Myriad Pro"/>
          <w:sz w:val="26"/>
          <w:szCs w:val="26"/>
        </w:rPr>
        <w:t xml:space="preserve">Прогноз НП «Совет рынка» свободных (нерегулируемых) цен на электрическую энергию (мощность) по субъектам Российской Федерации на 2017 </w:t>
      </w:r>
      <w:r w:rsidRPr="00036E53">
        <w:rPr>
          <w:rFonts w:ascii="Myriad Pro" w:hAnsi="Myriad Pro"/>
          <w:sz w:val="26"/>
          <w:szCs w:val="26"/>
        </w:rPr>
        <w:t xml:space="preserve">год опубликован в сети Интернет по адресу </w:t>
      </w:r>
      <w:r w:rsidRPr="00036E53">
        <w:rPr>
          <w:rFonts w:ascii="Myriad Pro" w:hAnsi="Myriad Pro"/>
          <w:sz w:val="26"/>
          <w:szCs w:val="26"/>
          <w:u w:val="single"/>
        </w:rPr>
        <w:t>https://www.np-sr.ru/ru/activity/prognozy-cen/prognozy-optovyh-cen-na-god/index.htm</w:t>
      </w:r>
      <w:r w:rsidRPr="00036E53">
        <w:rPr>
          <w:rFonts w:ascii="Myriad Pro" w:hAnsi="Myriad Pro"/>
          <w:sz w:val="26"/>
          <w:szCs w:val="26"/>
        </w:rPr>
        <w:t>.</w:t>
      </w:r>
    </w:p>
    <w:p w14:paraId="11BD347C"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Наиболее близкая к дате регулирования дата формирования и размещения прогноза НП «Совет рынка» о ценах на электрическую энергию (мощность) - 28 ноября 2016 года.</w:t>
      </w:r>
    </w:p>
    <w:p w14:paraId="229337C4" w14:textId="77777777" w:rsidR="003471EE" w:rsidRPr="00F549BC" w:rsidRDefault="003471EE" w:rsidP="00006CEC">
      <w:pPr>
        <w:pStyle w:val="a7"/>
        <w:numPr>
          <w:ilvl w:val="0"/>
          <w:numId w:val="57"/>
        </w:numPr>
        <w:tabs>
          <w:tab w:val="left" w:pos="851"/>
        </w:tabs>
        <w:spacing w:line="360" w:lineRule="auto"/>
        <w:ind w:left="0" w:firstLine="567"/>
        <w:jc w:val="both"/>
        <w:rPr>
          <w:rFonts w:ascii="Myriad Pro" w:hAnsi="Myriad Pro"/>
          <w:sz w:val="26"/>
          <w:szCs w:val="26"/>
        </w:rPr>
      </w:pPr>
      <w:r w:rsidRPr="00F549BC">
        <w:rPr>
          <w:rFonts w:ascii="Myriad Pro" w:hAnsi="Myriad Pro"/>
          <w:sz w:val="26"/>
          <w:szCs w:val="26"/>
        </w:rPr>
        <w:lastRenderedPageBreak/>
        <w:t>Сбытовая надбавка гарантирующего поставщика АО «Алтайэнергосбыт» в целях расчетов с сетевыми организациями, покупающими электрическую энергию для компенсации потерь электрической энергии, установлена решением Комитета по тарифам Республики Алтай от 22.12.2016 №57/1.</w:t>
      </w:r>
    </w:p>
    <w:p w14:paraId="04CF0EF5" w14:textId="77777777" w:rsidR="003471EE" w:rsidRPr="00036E53" w:rsidRDefault="003471EE" w:rsidP="006D0390">
      <w:pPr>
        <w:pStyle w:val="a7"/>
        <w:numPr>
          <w:ilvl w:val="0"/>
          <w:numId w:val="57"/>
        </w:numPr>
        <w:tabs>
          <w:tab w:val="left" w:pos="851"/>
        </w:tabs>
        <w:spacing w:line="360" w:lineRule="auto"/>
        <w:ind w:left="0" w:firstLine="567"/>
        <w:jc w:val="both"/>
        <w:rPr>
          <w:rFonts w:ascii="Myriad Pro" w:hAnsi="Myriad Pro"/>
          <w:sz w:val="26"/>
          <w:szCs w:val="26"/>
        </w:rPr>
      </w:pPr>
      <w:r w:rsidRPr="00036E53">
        <w:rPr>
          <w:rFonts w:ascii="Myriad Pro" w:hAnsi="Myriad Pro"/>
          <w:sz w:val="26"/>
          <w:szCs w:val="26"/>
        </w:rPr>
        <w:t>Размеры платы за услуги АО «АТС» утвержден Приказом России №1908/16 от 29.12.2016г., на дату регулирования данный Приказ ФАС России Комитет по тарифам не имел возможности использовать в расчетах. Исполнитель считает допустимым использовать в расчете прогноз, опубликованный Министерством экономического развития РФ в Прогнозе социально-экономического развития РФ на 2016-2018 гг. от 26.11.2016. В данном прогнозе предусмотрен рост нерегулируемых цен на оптовом рынке в минимальном размере 1,065.</w:t>
      </w:r>
    </w:p>
    <w:p w14:paraId="167D7BB0" w14:textId="77777777" w:rsidR="003471EE" w:rsidRPr="00F549BC" w:rsidRDefault="003471EE" w:rsidP="00006CEC">
      <w:pPr>
        <w:pStyle w:val="a7"/>
        <w:numPr>
          <w:ilvl w:val="0"/>
          <w:numId w:val="57"/>
        </w:numPr>
        <w:tabs>
          <w:tab w:val="left" w:pos="851"/>
        </w:tabs>
        <w:spacing w:line="360" w:lineRule="auto"/>
        <w:ind w:left="0" w:firstLine="567"/>
        <w:jc w:val="both"/>
        <w:rPr>
          <w:rFonts w:ascii="Myriad Pro" w:hAnsi="Myriad Pro"/>
          <w:sz w:val="26"/>
          <w:szCs w:val="26"/>
        </w:rPr>
      </w:pPr>
      <w:r w:rsidRPr="00F549BC">
        <w:rPr>
          <w:rFonts w:ascii="Myriad Pro" w:hAnsi="Myriad Pro"/>
          <w:sz w:val="26"/>
          <w:szCs w:val="26"/>
        </w:rPr>
        <w:t>Размер тарифа на услуги по оперативно-диспетчерскому управлению АО</w:t>
      </w:r>
      <w:r>
        <w:rPr>
          <w:rFonts w:ascii="Myriad Pro" w:hAnsi="Myriad Pro"/>
          <w:sz w:val="26"/>
          <w:szCs w:val="26"/>
        </w:rPr>
        <w:t> </w:t>
      </w:r>
      <w:r w:rsidRPr="00F549BC">
        <w:rPr>
          <w:rFonts w:ascii="Myriad Pro" w:hAnsi="Myriad Pro"/>
          <w:sz w:val="26"/>
          <w:szCs w:val="26"/>
        </w:rPr>
        <w:t xml:space="preserve">«СО ЕЭС» на 2017 год утвержден Приказом ФАС России от 23.12.2016 №1826/16 и зарегистрирован Минюстом России 30.12.2016. Таким образом, на дату регулирования данный Приказ ФАС России Комитет по тарифам не имел возможности использовать в расчетах. Исполнитель при определении прогнозной величины тарифа на услуги АО «СО ЕЭС» использовал подход, аналогичный определению размера платы за услуги АО «АТС», представленному выше. </w:t>
      </w:r>
    </w:p>
    <w:p w14:paraId="66FEC8A1" w14:textId="77777777" w:rsidR="003471EE" w:rsidRPr="00F549BC" w:rsidRDefault="003471EE" w:rsidP="00006CEC">
      <w:pPr>
        <w:pStyle w:val="a7"/>
        <w:numPr>
          <w:ilvl w:val="0"/>
          <w:numId w:val="57"/>
        </w:numPr>
        <w:tabs>
          <w:tab w:val="left" w:pos="851"/>
        </w:tabs>
        <w:spacing w:line="360" w:lineRule="auto"/>
        <w:ind w:left="0" w:firstLine="567"/>
        <w:jc w:val="both"/>
        <w:rPr>
          <w:rFonts w:ascii="Myriad Pro" w:hAnsi="Myriad Pro"/>
          <w:sz w:val="26"/>
          <w:szCs w:val="26"/>
        </w:rPr>
      </w:pPr>
      <w:r w:rsidRPr="00F549BC">
        <w:rPr>
          <w:rFonts w:ascii="Myriad Pro" w:hAnsi="Myriad Pro"/>
          <w:sz w:val="26"/>
          <w:szCs w:val="26"/>
        </w:rPr>
        <w:t xml:space="preserve">Размер платы за комплексную услугу АО «ЦФР» с 1 июля 2016 года утвержден Наблюдательным советом Ассоциации «НП Совет рынка» 23 марта 2016 года (Протокол </w:t>
      </w:r>
      <w:r w:rsidR="00685A0B">
        <w:rPr>
          <w:rFonts w:ascii="Myriad Pro" w:hAnsi="Myriad Pro"/>
          <w:sz w:val="26"/>
          <w:szCs w:val="26"/>
        </w:rPr>
        <w:t>№ </w:t>
      </w:r>
      <w:r w:rsidRPr="00F549BC">
        <w:rPr>
          <w:rFonts w:ascii="Myriad Pro" w:hAnsi="Myriad Pro"/>
          <w:sz w:val="26"/>
          <w:szCs w:val="26"/>
        </w:rPr>
        <w:t>5/2016 от 23.03.2016г.). Исполнитель при определении прогнозной величины тарифа на услуги АО «ЦФР» использовал подход, аналогичный определению размера платы за услуги АО «АТС», представленному выше.</w:t>
      </w:r>
    </w:p>
    <w:p w14:paraId="5763C372"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С учетом указанных исходных параметров выполнена проверка расчета стоимости потерь электрической энергии, заявленных Филиалом в составе тарифных материалов на 2017 год:</w:t>
      </w:r>
    </w:p>
    <w:tbl>
      <w:tblPr>
        <w:tblW w:w="9281" w:type="dxa"/>
        <w:tblLook w:val="04A0" w:firstRow="1" w:lastRow="0" w:firstColumn="1" w:lastColumn="0" w:noHBand="0" w:noVBand="1"/>
      </w:tblPr>
      <w:tblGrid>
        <w:gridCol w:w="4390"/>
        <w:gridCol w:w="1275"/>
        <w:gridCol w:w="1170"/>
        <w:gridCol w:w="1170"/>
        <w:gridCol w:w="1276"/>
      </w:tblGrid>
      <w:tr w:rsidR="003471EE" w:rsidRPr="00F549BC" w14:paraId="552F7A5F" w14:textId="77777777" w:rsidTr="00036E53">
        <w:trPr>
          <w:trHeight w:val="300"/>
          <w:tblHeader/>
        </w:trPr>
        <w:tc>
          <w:tcPr>
            <w:tcW w:w="43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4DC907"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Наименование</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25D880"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Ед.  изм.</w:t>
            </w:r>
          </w:p>
        </w:tc>
        <w:tc>
          <w:tcPr>
            <w:tcW w:w="361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EF80DD"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2017 год</w:t>
            </w:r>
          </w:p>
        </w:tc>
      </w:tr>
      <w:tr w:rsidR="003471EE" w:rsidRPr="00F549BC" w14:paraId="40ADFBA8" w14:textId="77777777" w:rsidTr="00036E53">
        <w:trPr>
          <w:trHeight w:val="300"/>
          <w:tblHeader/>
        </w:trPr>
        <w:tc>
          <w:tcPr>
            <w:tcW w:w="439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76716B" w14:textId="77777777" w:rsidR="003471EE" w:rsidRPr="00F549BC" w:rsidRDefault="003471EE" w:rsidP="00C00A54">
            <w:pPr>
              <w:rPr>
                <w:rFonts w:ascii="Myriad Pro" w:hAnsi="Myriad Pro"/>
                <w:b/>
                <w:bCs/>
                <w:color w:val="FFFFFF" w:themeColor="background1"/>
                <w:sz w:val="20"/>
                <w:szCs w:val="20"/>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E9E6B7" w14:textId="77777777" w:rsidR="003471EE" w:rsidRPr="00F549BC" w:rsidRDefault="003471EE" w:rsidP="00C00A54">
            <w:pPr>
              <w:rPr>
                <w:rFonts w:ascii="Myriad Pro" w:hAnsi="Myriad Pro"/>
                <w:b/>
                <w:bCs/>
                <w:color w:val="FFFFFF" w:themeColor="background1"/>
                <w:sz w:val="20"/>
                <w:szCs w:val="20"/>
              </w:rPr>
            </w:pP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44FA4E"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1 полугодие</w:t>
            </w: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437E0B"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2 полугодие</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4741A3"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год</w:t>
            </w:r>
          </w:p>
        </w:tc>
      </w:tr>
      <w:tr w:rsidR="003471EE" w:rsidRPr="00F549BC" w14:paraId="5BE81E44" w14:textId="77777777" w:rsidTr="00C00A54">
        <w:trPr>
          <w:trHeight w:val="300"/>
        </w:trPr>
        <w:tc>
          <w:tcPr>
            <w:tcW w:w="439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D9C3605"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xml:space="preserve">объем потерь </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CD13D6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млн. кВт.ч.</w:t>
            </w:r>
          </w:p>
        </w:tc>
        <w:tc>
          <w:tcPr>
            <w:tcW w:w="11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22E4FBF"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51,26</w:t>
            </w:r>
          </w:p>
        </w:tc>
        <w:tc>
          <w:tcPr>
            <w:tcW w:w="11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5B6215C"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49,84</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2AB17F"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101,10</w:t>
            </w:r>
          </w:p>
        </w:tc>
      </w:tr>
      <w:tr w:rsidR="003471EE" w:rsidRPr="00F549BC" w14:paraId="3B11FC9F" w14:textId="77777777" w:rsidTr="00C00A54">
        <w:trPr>
          <w:trHeight w:val="300"/>
        </w:trPr>
        <w:tc>
          <w:tcPr>
            <w:tcW w:w="4390" w:type="dxa"/>
            <w:tcBorders>
              <w:top w:val="nil"/>
              <w:left w:val="single" w:sz="4" w:space="0" w:color="auto"/>
              <w:bottom w:val="single" w:sz="4" w:space="0" w:color="auto"/>
              <w:right w:val="single" w:sz="4" w:space="0" w:color="auto"/>
            </w:tcBorders>
            <w:shd w:val="clear" w:color="auto" w:fill="auto"/>
            <w:vAlign w:val="center"/>
            <w:hideMark/>
          </w:tcPr>
          <w:p w14:paraId="72DDFB54"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Потери мощности</w:t>
            </w:r>
          </w:p>
        </w:tc>
        <w:tc>
          <w:tcPr>
            <w:tcW w:w="1275" w:type="dxa"/>
            <w:tcBorders>
              <w:top w:val="nil"/>
              <w:left w:val="nil"/>
              <w:bottom w:val="single" w:sz="4" w:space="0" w:color="auto"/>
              <w:right w:val="single" w:sz="4" w:space="0" w:color="auto"/>
            </w:tcBorders>
            <w:shd w:val="clear" w:color="auto" w:fill="auto"/>
            <w:noWrap/>
            <w:vAlign w:val="center"/>
            <w:hideMark/>
          </w:tcPr>
          <w:p w14:paraId="48FFC38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Мвт</w:t>
            </w:r>
          </w:p>
        </w:tc>
        <w:tc>
          <w:tcPr>
            <w:tcW w:w="1170" w:type="dxa"/>
            <w:tcBorders>
              <w:top w:val="nil"/>
              <w:left w:val="nil"/>
              <w:bottom w:val="single" w:sz="4" w:space="0" w:color="auto"/>
              <w:right w:val="single" w:sz="4" w:space="0" w:color="auto"/>
            </w:tcBorders>
            <w:shd w:val="clear" w:color="auto" w:fill="auto"/>
            <w:noWrap/>
            <w:vAlign w:val="center"/>
            <w:hideMark/>
          </w:tcPr>
          <w:p w14:paraId="16FD996B"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14,1</w:t>
            </w:r>
          </w:p>
        </w:tc>
        <w:tc>
          <w:tcPr>
            <w:tcW w:w="1170" w:type="dxa"/>
            <w:tcBorders>
              <w:top w:val="nil"/>
              <w:left w:val="nil"/>
              <w:bottom w:val="single" w:sz="4" w:space="0" w:color="auto"/>
              <w:right w:val="single" w:sz="4" w:space="0" w:color="auto"/>
            </w:tcBorders>
            <w:shd w:val="clear" w:color="auto" w:fill="auto"/>
            <w:noWrap/>
            <w:vAlign w:val="center"/>
            <w:hideMark/>
          </w:tcPr>
          <w:p w14:paraId="19F36342"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13,5</w:t>
            </w:r>
          </w:p>
        </w:tc>
        <w:tc>
          <w:tcPr>
            <w:tcW w:w="1276" w:type="dxa"/>
            <w:tcBorders>
              <w:top w:val="nil"/>
              <w:left w:val="nil"/>
              <w:bottom w:val="single" w:sz="4" w:space="0" w:color="auto"/>
              <w:right w:val="single" w:sz="4" w:space="0" w:color="auto"/>
            </w:tcBorders>
            <w:shd w:val="clear" w:color="auto" w:fill="auto"/>
            <w:noWrap/>
            <w:vAlign w:val="center"/>
            <w:hideMark/>
          </w:tcPr>
          <w:p w14:paraId="29339619"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13,8</w:t>
            </w:r>
          </w:p>
        </w:tc>
      </w:tr>
      <w:tr w:rsidR="003471EE" w:rsidRPr="00F549BC" w14:paraId="5A5F8F27" w14:textId="77777777" w:rsidTr="00C00A54">
        <w:trPr>
          <w:trHeight w:val="300"/>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3C153ACD"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lastRenderedPageBreak/>
              <w:t>прогнозная свободная (нерегулируемая) цена на электрическую энергию</w:t>
            </w:r>
          </w:p>
        </w:tc>
        <w:tc>
          <w:tcPr>
            <w:tcW w:w="1275" w:type="dxa"/>
            <w:tcBorders>
              <w:top w:val="nil"/>
              <w:left w:val="nil"/>
              <w:bottom w:val="single" w:sz="4" w:space="0" w:color="auto"/>
              <w:right w:val="single" w:sz="4" w:space="0" w:color="auto"/>
            </w:tcBorders>
            <w:shd w:val="clear" w:color="auto" w:fill="auto"/>
            <w:noWrap/>
            <w:vAlign w:val="center"/>
            <w:hideMark/>
          </w:tcPr>
          <w:p w14:paraId="157D988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руб./тыс. кВт.ч.</w:t>
            </w:r>
          </w:p>
        </w:tc>
        <w:tc>
          <w:tcPr>
            <w:tcW w:w="1170" w:type="dxa"/>
            <w:tcBorders>
              <w:top w:val="nil"/>
              <w:left w:val="nil"/>
              <w:bottom w:val="single" w:sz="4" w:space="0" w:color="auto"/>
              <w:right w:val="single" w:sz="4" w:space="0" w:color="auto"/>
            </w:tcBorders>
            <w:shd w:val="clear" w:color="auto" w:fill="auto"/>
            <w:noWrap/>
            <w:vAlign w:val="center"/>
            <w:hideMark/>
          </w:tcPr>
          <w:p w14:paraId="0E52170B"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927,00</w:t>
            </w:r>
          </w:p>
        </w:tc>
        <w:tc>
          <w:tcPr>
            <w:tcW w:w="1170" w:type="dxa"/>
            <w:tcBorders>
              <w:top w:val="nil"/>
              <w:left w:val="nil"/>
              <w:bottom w:val="single" w:sz="4" w:space="0" w:color="auto"/>
              <w:right w:val="single" w:sz="4" w:space="0" w:color="auto"/>
            </w:tcBorders>
            <w:shd w:val="clear" w:color="auto" w:fill="auto"/>
            <w:noWrap/>
            <w:vAlign w:val="center"/>
            <w:hideMark/>
          </w:tcPr>
          <w:p w14:paraId="7E4AAED9"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980,00</w:t>
            </w:r>
          </w:p>
        </w:tc>
        <w:tc>
          <w:tcPr>
            <w:tcW w:w="1276" w:type="dxa"/>
            <w:tcBorders>
              <w:top w:val="nil"/>
              <w:left w:val="nil"/>
              <w:bottom w:val="single" w:sz="4" w:space="0" w:color="auto"/>
              <w:right w:val="single" w:sz="4" w:space="0" w:color="auto"/>
            </w:tcBorders>
            <w:shd w:val="clear" w:color="auto" w:fill="auto"/>
            <w:noWrap/>
            <w:vAlign w:val="center"/>
            <w:hideMark/>
          </w:tcPr>
          <w:p w14:paraId="1222C155" w14:textId="77777777" w:rsidR="003471EE" w:rsidRPr="00F549BC" w:rsidRDefault="003471EE" w:rsidP="00036E53">
            <w:pPr>
              <w:jc w:val="center"/>
              <w:rPr>
                <w:rFonts w:ascii="Myriad Pro" w:hAnsi="Myriad Pro"/>
                <w:color w:val="000000"/>
                <w:sz w:val="20"/>
                <w:szCs w:val="20"/>
              </w:rPr>
            </w:pPr>
          </w:p>
        </w:tc>
      </w:tr>
      <w:tr w:rsidR="003471EE" w:rsidRPr="00F549BC" w14:paraId="203AC9D7" w14:textId="77777777" w:rsidTr="00C00A54">
        <w:trPr>
          <w:trHeight w:val="510"/>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1F03AAA1"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прогнозная свободная (нерегулируемая) цена на мощность</w:t>
            </w:r>
          </w:p>
        </w:tc>
        <w:tc>
          <w:tcPr>
            <w:tcW w:w="1275" w:type="dxa"/>
            <w:tcBorders>
              <w:top w:val="nil"/>
              <w:left w:val="nil"/>
              <w:bottom w:val="single" w:sz="4" w:space="0" w:color="auto"/>
              <w:right w:val="single" w:sz="4" w:space="0" w:color="auto"/>
            </w:tcBorders>
            <w:shd w:val="clear" w:color="auto" w:fill="auto"/>
            <w:vAlign w:val="center"/>
            <w:hideMark/>
          </w:tcPr>
          <w:p w14:paraId="6AB5A5B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руб./тыс. Мвт в месяц</w:t>
            </w:r>
          </w:p>
        </w:tc>
        <w:tc>
          <w:tcPr>
            <w:tcW w:w="1170" w:type="dxa"/>
            <w:tcBorders>
              <w:top w:val="nil"/>
              <w:left w:val="nil"/>
              <w:bottom w:val="single" w:sz="4" w:space="0" w:color="auto"/>
              <w:right w:val="single" w:sz="4" w:space="0" w:color="auto"/>
            </w:tcBorders>
            <w:shd w:val="clear" w:color="auto" w:fill="auto"/>
            <w:noWrap/>
            <w:vAlign w:val="center"/>
            <w:hideMark/>
          </w:tcPr>
          <w:p w14:paraId="55A29B3E"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476 687,00</w:t>
            </w:r>
          </w:p>
        </w:tc>
        <w:tc>
          <w:tcPr>
            <w:tcW w:w="1170" w:type="dxa"/>
            <w:tcBorders>
              <w:top w:val="nil"/>
              <w:left w:val="nil"/>
              <w:bottom w:val="single" w:sz="4" w:space="0" w:color="auto"/>
              <w:right w:val="single" w:sz="4" w:space="0" w:color="auto"/>
            </w:tcBorders>
            <w:shd w:val="clear" w:color="auto" w:fill="auto"/>
            <w:noWrap/>
            <w:vAlign w:val="center"/>
            <w:hideMark/>
          </w:tcPr>
          <w:p w14:paraId="5A2A83D8"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470 420,00</w:t>
            </w:r>
          </w:p>
        </w:tc>
        <w:tc>
          <w:tcPr>
            <w:tcW w:w="1276" w:type="dxa"/>
            <w:tcBorders>
              <w:top w:val="nil"/>
              <w:left w:val="nil"/>
              <w:bottom w:val="single" w:sz="4" w:space="0" w:color="auto"/>
              <w:right w:val="single" w:sz="4" w:space="0" w:color="auto"/>
            </w:tcBorders>
            <w:shd w:val="clear" w:color="auto" w:fill="auto"/>
            <w:noWrap/>
            <w:vAlign w:val="center"/>
            <w:hideMark/>
          </w:tcPr>
          <w:p w14:paraId="2C10EC02" w14:textId="77777777" w:rsidR="003471EE" w:rsidRPr="00F549BC" w:rsidRDefault="003471EE" w:rsidP="00036E53">
            <w:pPr>
              <w:jc w:val="center"/>
              <w:rPr>
                <w:rFonts w:ascii="Myriad Pro" w:hAnsi="Myriad Pro"/>
                <w:color w:val="000000"/>
                <w:sz w:val="20"/>
                <w:szCs w:val="20"/>
              </w:rPr>
            </w:pPr>
          </w:p>
        </w:tc>
      </w:tr>
      <w:tr w:rsidR="003471EE" w:rsidRPr="00F549BC" w14:paraId="423E456F" w14:textId="77777777" w:rsidTr="00C00A54">
        <w:trPr>
          <w:trHeight w:val="300"/>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0A5E1107"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сбытовая надбавка гарантирующего поставщика</w:t>
            </w:r>
          </w:p>
        </w:tc>
        <w:tc>
          <w:tcPr>
            <w:tcW w:w="1275" w:type="dxa"/>
            <w:tcBorders>
              <w:top w:val="nil"/>
              <w:left w:val="nil"/>
              <w:bottom w:val="single" w:sz="4" w:space="0" w:color="auto"/>
              <w:right w:val="single" w:sz="4" w:space="0" w:color="auto"/>
            </w:tcBorders>
            <w:shd w:val="clear" w:color="auto" w:fill="auto"/>
            <w:noWrap/>
            <w:vAlign w:val="center"/>
            <w:hideMark/>
          </w:tcPr>
          <w:p w14:paraId="55BFFDC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руб./тыс. кВт.ч.</w:t>
            </w:r>
          </w:p>
        </w:tc>
        <w:tc>
          <w:tcPr>
            <w:tcW w:w="1170" w:type="dxa"/>
            <w:tcBorders>
              <w:top w:val="nil"/>
              <w:left w:val="nil"/>
              <w:bottom w:val="single" w:sz="4" w:space="0" w:color="auto"/>
              <w:right w:val="single" w:sz="4" w:space="0" w:color="auto"/>
            </w:tcBorders>
            <w:shd w:val="clear" w:color="auto" w:fill="auto"/>
            <w:noWrap/>
            <w:vAlign w:val="center"/>
            <w:hideMark/>
          </w:tcPr>
          <w:p w14:paraId="41788D85"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222,81</w:t>
            </w:r>
          </w:p>
        </w:tc>
        <w:tc>
          <w:tcPr>
            <w:tcW w:w="1170" w:type="dxa"/>
            <w:tcBorders>
              <w:top w:val="nil"/>
              <w:left w:val="nil"/>
              <w:bottom w:val="single" w:sz="4" w:space="0" w:color="auto"/>
              <w:right w:val="single" w:sz="4" w:space="0" w:color="auto"/>
            </w:tcBorders>
            <w:shd w:val="clear" w:color="auto" w:fill="auto"/>
            <w:noWrap/>
            <w:vAlign w:val="center"/>
            <w:hideMark/>
          </w:tcPr>
          <w:p w14:paraId="48D9FE4F"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340,09</w:t>
            </w:r>
          </w:p>
        </w:tc>
        <w:tc>
          <w:tcPr>
            <w:tcW w:w="1276" w:type="dxa"/>
            <w:tcBorders>
              <w:top w:val="nil"/>
              <w:left w:val="nil"/>
              <w:bottom w:val="single" w:sz="4" w:space="0" w:color="auto"/>
              <w:right w:val="single" w:sz="4" w:space="0" w:color="auto"/>
            </w:tcBorders>
            <w:shd w:val="clear" w:color="auto" w:fill="auto"/>
            <w:noWrap/>
            <w:vAlign w:val="center"/>
            <w:hideMark/>
          </w:tcPr>
          <w:p w14:paraId="6DFDF21D" w14:textId="77777777" w:rsidR="003471EE" w:rsidRPr="00F549BC" w:rsidRDefault="003471EE" w:rsidP="00036E53">
            <w:pPr>
              <w:jc w:val="center"/>
              <w:rPr>
                <w:rFonts w:ascii="Myriad Pro" w:hAnsi="Myriad Pro"/>
                <w:color w:val="000000"/>
                <w:sz w:val="20"/>
                <w:szCs w:val="20"/>
              </w:rPr>
            </w:pPr>
          </w:p>
        </w:tc>
      </w:tr>
      <w:tr w:rsidR="003471EE" w:rsidRPr="00F549BC" w14:paraId="19A3652C" w14:textId="77777777" w:rsidTr="00C00A54">
        <w:trPr>
          <w:trHeight w:val="300"/>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69FA99C0"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плата за иные услуги всего, в т.ч.</w:t>
            </w:r>
          </w:p>
        </w:tc>
        <w:tc>
          <w:tcPr>
            <w:tcW w:w="1275" w:type="dxa"/>
            <w:tcBorders>
              <w:top w:val="nil"/>
              <w:left w:val="nil"/>
              <w:bottom w:val="single" w:sz="4" w:space="0" w:color="auto"/>
              <w:right w:val="single" w:sz="4" w:space="0" w:color="auto"/>
            </w:tcBorders>
            <w:shd w:val="clear" w:color="auto" w:fill="auto"/>
            <w:noWrap/>
            <w:vAlign w:val="center"/>
            <w:hideMark/>
          </w:tcPr>
          <w:p w14:paraId="4DE9403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руб./тыс. кВт.ч.</w:t>
            </w:r>
          </w:p>
        </w:tc>
        <w:tc>
          <w:tcPr>
            <w:tcW w:w="1170" w:type="dxa"/>
            <w:tcBorders>
              <w:top w:val="nil"/>
              <w:left w:val="nil"/>
              <w:bottom w:val="single" w:sz="4" w:space="0" w:color="auto"/>
              <w:right w:val="single" w:sz="4" w:space="0" w:color="auto"/>
            </w:tcBorders>
            <w:shd w:val="clear" w:color="auto" w:fill="auto"/>
            <w:noWrap/>
            <w:vAlign w:val="center"/>
            <w:hideMark/>
          </w:tcPr>
          <w:p w14:paraId="0850E27C"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3,27</w:t>
            </w:r>
          </w:p>
        </w:tc>
        <w:tc>
          <w:tcPr>
            <w:tcW w:w="1170" w:type="dxa"/>
            <w:tcBorders>
              <w:top w:val="nil"/>
              <w:left w:val="nil"/>
              <w:bottom w:val="single" w:sz="4" w:space="0" w:color="auto"/>
              <w:right w:val="single" w:sz="4" w:space="0" w:color="auto"/>
            </w:tcBorders>
            <w:shd w:val="clear" w:color="auto" w:fill="auto"/>
            <w:noWrap/>
            <w:vAlign w:val="center"/>
            <w:hideMark/>
          </w:tcPr>
          <w:p w14:paraId="220D6F7D"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3,27</w:t>
            </w:r>
          </w:p>
        </w:tc>
        <w:tc>
          <w:tcPr>
            <w:tcW w:w="1276" w:type="dxa"/>
            <w:tcBorders>
              <w:top w:val="nil"/>
              <w:left w:val="nil"/>
              <w:bottom w:val="single" w:sz="4" w:space="0" w:color="auto"/>
              <w:right w:val="single" w:sz="4" w:space="0" w:color="auto"/>
            </w:tcBorders>
            <w:shd w:val="clear" w:color="auto" w:fill="auto"/>
            <w:noWrap/>
            <w:vAlign w:val="center"/>
            <w:hideMark/>
          </w:tcPr>
          <w:p w14:paraId="787AC9FA" w14:textId="77777777" w:rsidR="003471EE" w:rsidRPr="00F549BC" w:rsidRDefault="003471EE" w:rsidP="00036E53">
            <w:pPr>
              <w:jc w:val="center"/>
              <w:rPr>
                <w:rFonts w:ascii="Myriad Pro" w:hAnsi="Myriad Pro"/>
                <w:color w:val="000000"/>
                <w:sz w:val="20"/>
                <w:szCs w:val="20"/>
              </w:rPr>
            </w:pPr>
          </w:p>
        </w:tc>
      </w:tr>
      <w:tr w:rsidR="003471EE" w:rsidRPr="00F549BC" w14:paraId="1409E54D" w14:textId="77777777" w:rsidTr="00C00A54">
        <w:trPr>
          <w:trHeight w:val="300"/>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2C6D0B73"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итого расчетная цена приобретения потерь</w:t>
            </w:r>
          </w:p>
        </w:tc>
        <w:tc>
          <w:tcPr>
            <w:tcW w:w="1275" w:type="dxa"/>
            <w:tcBorders>
              <w:top w:val="nil"/>
              <w:left w:val="nil"/>
              <w:bottom w:val="single" w:sz="4" w:space="0" w:color="auto"/>
              <w:right w:val="single" w:sz="4" w:space="0" w:color="auto"/>
            </w:tcBorders>
            <w:shd w:val="clear" w:color="auto" w:fill="auto"/>
            <w:noWrap/>
            <w:vAlign w:val="center"/>
            <w:hideMark/>
          </w:tcPr>
          <w:p w14:paraId="6E5CF2A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руб./тыс. кВт.ч.</w:t>
            </w:r>
          </w:p>
        </w:tc>
        <w:tc>
          <w:tcPr>
            <w:tcW w:w="1170" w:type="dxa"/>
            <w:tcBorders>
              <w:top w:val="nil"/>
              <w:left w:val="nil"/>
              <w:bottom w:val="single" w:sz="4" w:space="0" w:color="auto"/>
              <w:right w:val="single" w:sz="4" w:space="0" w:color="auto"/>
            </w:tcBorders>
            <w:shd w:val="clear" w:color="auto" w:fill="auto"/>
            <w:noWrap/>
            <w:vAlign w:val="center"/>
            <w:hideMark/>
          </w:tcPr>
          <w:p w14:paraId="7ED69DA7"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1 942,02</w:t>
            </w:r>
          </w:p>
        </w:tc>
        <w:tc>
          <w:tcPr>
            <w:tcW w:w="1170" w:type="dxa"/>
            <w:tcBorders>
              <w:top w:val="nil"/>
              <w:left w:val="nil"/>
              <w:bottom w:val="single" w:sz="4" w:space="0" w:color="auto"/>
              <w:right w:val="single" w:sz="4" w:space="0" w:color="auto"/>
            </w:tcBorders>
            <w:shd w:val="clear" w:color="auto" w:fill="auto"/>
            <w:noWrap/>
            <w:vAlign w:val="center"/>
            <w:hideMark/>
          </w:tcPr>
          <w:p w14:paraId="0A6B0289"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2 087,30</w:t>
            </w:r>
          </w:p>
        </w:tc>
        <w:tc>
          <w:tcPr>
            <w:tcW w:w="1276" w:type="dxa"/>
            <w:tcBorders>
              <w:top w:val="nil"/>
              <w:left w:val="nil"/>
              <w:bottom w:val="single" w:sz="4" w:space="0" w:color="auto"/>
              <w:right w:val="single" w:sz="4" w:space="0" w:color="auto"/>
            </w:tcBorders>
            <w:shd w:val="clear" w:color="auto" w:fill="auto"/>
            <w:noWrap/>
            <w:vAlign w:val="center"/>
            <w:hideMark/>
          </w:tcPr>
          <w:p w14:paraId="464D06C7"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2 013,64</w:t>
            </w:r>
          </w:p>
        </w:tc>
      </w:tr>
      <w:tr w:rsidR="003471EE" w:rsidRPr="00F549BC" w14:paraId="1F093679" w14:textId="77777777" w:rsidTr="00C00A54">
        <w:trPr>
          <w:trHeight w:val="300"/>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5AAE68C1"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стоимость электрической энергии</w:t>
            </w:r>
          </w:p>
        </w:tc>
        <w:tc>
          <w:tcPr>
            <w:tcW w:w="1275" w:type="dxa"/>
            <w:tcBorders>
              <w:top w:val="nil"/>
              <w:left w:val="nil"/>
              <w:bottom w:val="single" w:sz="4" w:space="0" w:color="auto"/>
              <w:right w:val="single" w:sz="4" w:space="0" w:color="auto"/>
            </w:tcBorders>
            <w:shd w:val="clear" w:color="auto" w:fill="auto"/>
            <w:noWrap/>
            <w:vAlign w:val="center"/>
            <w:hideMark/>
          </w:tcPr>
          <w:p w14:paraId="6FF58D4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тыс. руб.</w:t>
            </w:r>
          </w:p>
        </w:tc>
        <w:tc>
          <w:tcPr>
            <w:tcW w:w="1170" w:type="dxa"/>
            <w:tcBorders>
              <w:top w:val="nil"/>
              <w:left w:val="nil"/>
              <w:bottom w:val="single" w:sz="4" w:space="0" w:color="auto"/>
              <w:right w:val="single" w:sz="4" w:space="0" w:color="auto"/>
            </w:tcBorders>
            <w:shd w:val="clear" w:color="auto" w:fill="auto"/>
            <w:noWrap/>
            <w:vAlign w:val="center"/>
            <w:hideMark/>
          </w:tcPr>
          <w:p w14:paraId="3A39BC7A"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47 519,3</w:t>
            </w:r>
          </w:p>
        </w:tc>
        <w:tc>
          <w:tcPr>
            <w:tcW w:w="1170" w:type="dxa"/>
            <w:tcBorders>
              <w:top w:val="nil"/>
              <w:left w:val="nil"/>
              <w:bottom w:val="single" w:sz="4" w:space="0" w:color="auto"/>
              <w:right w:val="single" w:sz="4" w:space="0" w:color="auto"/>
            </w:tcBorders>
            <w:shd w:val="clear" w:color="auto" w:fill="auto"/>
            <w:noWrap/>
            <w:vAlign w:val="center"/>
            <w:hideMark/>
          </w:tcPr>
          <w:p w14:paraId="54006C83"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48 844,2</w:t>
            </w:r>
          </w:p>
        </w:tc>
        <w:tc>
          <w:tcPr>
            <w:tcW w:w="1276" w:type="dxa"/>
            <w:tcBorders>
              <w:top w:val="nil"/>
              <w:left w:val="nil"/>
              <w:bottom w:val="single" w:sz="4" w:space="0" w:color="auto"/>
              <w:right w:val="single" w:sz="4" w:space="0" w:color="auto"/>
            </w:tcBorders>
            <w:shd w:val="clear" w:color="auto" w:fill="auto"/>
            <w:noWrap/>
            <w:vAlign w:val="center"/>
            <w:hideMark/>
          </w:tcPr>
          <w:p w14:paraId="2F4FAF6A"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96 363,5</w:t>
            </w:r>
          </w:p>
        </w:tc>
      </w:tr>
      <w:tr w:rsidR="003471EE" w:rsidRPr="00F549BC" w14:paraId="4C4109D0" w14:textId="77777777" w:rsidTr="00C00A54">
        <w:trPr>
          <w:trHeight w:val="300"/>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3F7B85F1"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стоимость мощности</w:t>
            </w:r>
          </w:p>
        </w:tc>
        <w:tc>
          <w:tcPr>
            <w:tcW w:w="1275" w:type="dxa"/>
            <w:tcBorders>
              <w:top w:val="nil"/>
              <w:left w:val="nil"/>
              <w:bottom w:val="single" w:sz="4" w:space="0" w:color="auto"/>
              <w:right w:val="single" w:sz="4" w:space="0" w:color="auto"/>
            </w:tcBorders>
            <w:shd w:val="clear" w:color="auto" w:fill="auto"/>
            <w:noWrap/>
            <w:vAlign w:val="center"/>
            <w:hideMark/>
          </w:tcPr>
          <w:p w14:paraId="00CE3B0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тыс. руб.</w:t>
            </w:r>
          </w:p>
        </w:tc>
        <w:tc>
          <w:tcPr>
            <w:tcW w:w="1170" w:type="dxa"/>
            <w:tcBorders>
              <w:top w:val="nil"/>
              <w:left w:val="nil"/>
              <w:bottom w:val="single" w:sz="4" w:space="0" w:color="auto"/>
              <w:right w:val="single" w:sz="4" w:space="0" w:color="auto"/>
            </w:tcBorders>
            <w:shd w:val="clear" w:color="auto" w:fill="auto"/>
            <w:noWrap/>
            <w:vAlign w:val="center"/>
            <w:hideMark/>
          </w:tcPr>
          <w:p w14:paraId="02BC4D06"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40 442,1</w:t>
            </w:r>
          </w:p>
        </w:tc>
        <w:tc>
          <w:tcPr>
            <w:tcW w:w="1170" w:type="dxa"/>
            <w:tcBorders>
              <w:top w:val="nil"/>
              <w:left w:val="nil"/>
              <w:bottom w:val="single" w:sz="4" w:space="0" w:color="auto"/>
              <w:right w:val="single" w:sz="4" w:space="0" w:color="auto"/>
            </w:tcBorders>
            <w:shd w:val="clear" w:color="auto" w:fill="auto"/>
            <w:noWrap/>
            <w:vAlign w:val="center"/>
            <w:hideMark/>
          </w:tcPr>
          <w:p w14:paraId="0CE396DB"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38 075,8</w:t>
            </w:r>
          </w:p>
        </w:tc>
        <w:tc>
          <w:tcPr>
            <w:tcW w:w="1276" w:type="dxa"/>
            <w:tcBorders>
              <w:top w:val="nil"/>
              <w:left w:val="nil"/>
              <w:bottom w:val="single" w:sz="4" w:space="0" w:color="auto"/>
              <w:right w:val="single" w:sz="4" w:space="0" w:color="auto"/>
            </w:tcBorders>
            <w:shd w:val="clear" w:color="auto" w:fill="auto"/>
            <w:noWrap/>
            <w:vAlign w:val="center"/>
            <w:hideMark/>
          </w:tcPr>
          <w:p w14:paraId="121F0CF7"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78 517,9</w:t>
            </w:r>
          </w:p>
        </w:tc>
      </w:tr>
      <w:tr w:rsidR="003471EE" w:rsidRPr="00F549BC" w14:paraId="0747E4E6" w14:textId="77777777" w:rsidTr="00C00A54">
        <w:trPr>
          <w:trHeight w:val="300"/>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76224621"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стоимость сбытовой надбавки, оплачиваемая ГП</w:t>
            </w:r>
          </w:p>
        </w:tc>
        <w:tc>
          <w:tcPr>
            <w:tcW w:w="1275" w:type="dxa"/>
            <w:tcBorders>
              <w:top w:val="nil"/>
              <w:left w:val="nil"/>
              <w:bottom w:val="single" w:sz="4" w:space="0" w:color="auto"/>
              <w:right w:val="single" w:sz="4" w:space="0" w:color="auto"/>
            </w:tcBorders>
            <w:shd w:val="clear" w:color="auto" w:fill="auto"/>
            <w:noWrap/>
            <w:vAlign w:val="center"/>
            <w:hideMark/>
          </w:tcPr>
          <w:p w14:paraId="1BE94A7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тыс. руб.</w:t>
            </w:r>
          </w:p>
        </w:tc>
        <w:tc>
          <w:tcPr>
            <w:tcW w:w="1170" w:type="dxa"/>
            <w:tcBorders>
              <w:top w:val="nil"/>
              <w:left w:val="nil"/>
              <w:bottom w:val="single" w:sz="4" w:space="0" w:color="auto"/>
              <w:right w:val="single" w:sz="4" w:space="0" w:color="auto"/>
            </w:tcBorders>
            <w:shd w:val="clear" w:color="auto" w:fill="auto"/>
            <w:noWrap/>
            <w:vAlign w:val="center"/>
            <w:hideMark/>
          </w:tcPr>
          <w:p w14:paraId="5FDA6F0D"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11 421,6</w:t>
            </w:r>
          </w:p>
        </w:tc>
        <w:tc>
          <w:tcPr>
            <w:tcW w:w="1170" w:type="dxa"/>
            <w:tcBorders>
              <w:top w:val="nil"/>
              <w:left w:val="nil"/>
              <w:bottom w:val="single" w:sz="4" w:space="0" w:color="auto"/>
              <w:right w:val="single" w:sz="4" w:space="0" w:color="auto"/>
            </w:tcBorders>
            <w:shd w:val="clear" w:color="auto" w:fill="auto"/>
            <w:noWrap/>
            <w:vAlign w:val="center"/>
            <w:hideMark/>
          </w:tcPr>
          <w:p w14:paraId="59E32BEC"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16 950,4</w:t>
            </w:r>
          </w:p>
        </w:tc>
        <w:tc>
          <w:tcPr>
            <w:tcW w:w="1276" w:type="dxa"/>
            <w:tcBorders>
              <w:top w:val="nil"/>
              <w:left w:val="nil"/>
              <w:bottom w:val="single" w:sz="4" w:space="0" w:color="auto"/>
              <w:right w:val="single" w:sz="4" w:space="0" w:color="auto"/>
            </w:tcBorders>
            <w:shd w:val="clear" w:color="auto" w:fill="auto"/>
            <w:noWrap/>
            <w:vAlign w:val="center"/>
            <w:hideMark/>
          </w:tcPr>
          <w:p w14:paraId="7B18F3A4"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28 372,0</w:t>
            </w:r>
          </w:p>
        </w:tc>
      </w:tr>
      <w:tr w:rsidR="003471EE" w:rsidRPr="00F549BC" w14:paraId="4CD860EC" w14:textId="77777777" w:rsidTr="00C00A54">
        <w:trPr>
          <w:trHeight w:val="300"/>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6C250B04"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стоимость иных услуг</w:t>
            </w:r>
          </w:p>
        </w:tc>
        <w:tc>
          <w:tcPr>
            <w:tcW w:w="1275" w:type="dxa"/>
            <w:tcBorders>
              <w:top w:val="nil"/>
              <w:left w:val="nil"/>
              <w:bottom w:val="single" w:sz="4" w:space="0" w:color="auto"/>
              <w:right w:val="single" w:sz="4" w:space="0" w:color="auto"/>
            </w:tcBorders>
            <w:shd w:val="clear" w:color="auto" w:fill="auto"/>
            <w:noWrap/>
            <w:vAlign w:val="center"/>
            <w:hideMark/>
          </w:tcPr>
          <w:p w14:paraId="642492E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тыс. руб.</w:t>
            </w:r>
          </w:p>
        </w:tc>
        <w:tc>
          <w:tcPr>
            <w:tcW w:w="1170" w:type="dxa"/>
            <w:tcBorders>
              <w:top w:val="nil"/>
              <w:left w:val="nil"/>
              <w:bottom w:val="single" w:sz="4" w:space="0" w:color="auto"/>
              <w:right w:val="single" w:sz="4" w:space="0" w:color="auto"/>
            </w:tcBorders>
            <w:shd w:val="clear" w:color="auto" w:fill="auto"/>
            <w:noWrap/>
            <w:vAlign w:val="center"/>
            <w:hideMark/>
          </w:tcPr>
          <w:p w14:paraId="6A23E0CF"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167,4</w:t>
            </w:r>
          </w:p>
        </w:tc>
        <w:tc>
          <w:tcPr>
            <w:tcW w:w="1170" w:type="dxa"/>
            <w:tcBorders>
              <w:top w:val="nil"/>
              <w:left w:val="nil"/>
              <w:bottom w:val="single" w:sz="4" w:space="0" w:color="auto"/>
              <w:right w:val="single" w:sz="4" w:space="0" w:color="auto"/>
            </w:tcBorders>
            <w:shd w:val="clear" w:color="auto" w:fill="auto"/>
            <w:noWrap/>
            <w:vAlign w:val="center"/>
            <w:hideMark/>
          </w:tcPr>
          <w:p w14:paraId="7D7456F0"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162,8</w:t>
            </w:r>
          </w:p>
        </w:tc>
        <w:tc>
          <w:tcPr>
            <w:tcW w:w="1276" w:type="dxa"/>
            <w:tcBorders>
              <w:top w:val="nil"/>
              <w:left w:val="nil"/>
              <w:bottom w:val="single" w:sz="4" w:space="0" w:color="auto"/>
              <w:right w:val="single" w:sz="4" w:space="0" w:color="auto"/>
            </w:tcBorders>
            <w:shd w:val="clear" w:color="auto" w:fill="auto"/>
            <w:noWrap/>
            <w:vAlign w:val="center"/>
            <w:hideMark/>
          </w:tcPr>
          <w:p w14:paraId="73382B0C"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330,2</w:t>
            </w:r>
          </w:p>
        </w:tc>
      </w:tr>
      <w:tr w:rsidR="003471EE" w:rsidRPr="00F549BC" w14:paraId="2913F607" w14:textId="77777777" w:rsidTr="00C00A54">
        <w:trPr>
          <w:trHeight w:val="300"/>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240B176D"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итого стоимость потерь электрической энергии</w:t>
            </w:r>
          </w:p>
        </w:tc>
        <w:tc>
          <w:tcPr>
            <w:tcW w:w="1275" w:type="dxa"/>
            <w:tcBorders>
              <w:top w:val="nil"/>
              <w:left w:val="nil"/>
              <w:bottom w:val="single" w:sz="4" w:space="0" w:color="auto"/>
              <w:right w:val="single" w:sz="4" w:space="0" w:color="auto"/>
            </w:tcBorders>
            <w:shd w:val="clear" w:color="auto" w:fill="auto"/>
            <w:noWrap/>
            <w:vAlign w:val="center"/>
            <w:hideMark/>
          </w:tcPr>
          <w:p w14:paraId="588E745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тыс. руб.</w:t>
            </w:r>
          </w:p>
        </w:tc>
        <w:tc>
          <w:tcPr>
            <w:tcW w:w="1170" w:type="dxa"/>
            <w:tcBorders>
              <w:top w:val="nil"/>
              <w:left w:val="nil"/>
              <w:bottom w:val="single" w:sz="4" w:space="0" w:color="auto"/>
              <w:right w:val="single" w:sz="4" w:space="0" w:color="auto"/>
            </w:tcBorders>
            <w:shd w:val="clear" w:color="auto" w:fill="auto"/>
            <w:noWrap/>
            <w:vAlign w:val="center"/>
            <w:hideMark/>
          </w:tcPr>
          <w:p w14:paraId="6C11C282"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99 550,5</w:t>
            </w:r>
          </w:p>
        </w:tc>
        <w:tc>
          <w:tcPr>
            <w:tcW w:w="1170" w:type="dxa"/>
            <w:tcBorders>
              <w:top w:val="nil"/>
              <w:left w:val="nil"/>
              <w:bottom w:val="single" w:sz="4" w:space="0" w:color="auto"/>
              <w:right w:val="single" w:sz="4" w:space="0" w:color="auto"/>
            </w:tcBorders>
            <w:shd w:val="clear" w:color="auto" w:fill="auto"/>
            <w:noWrap/>
            <w:vAlign w:val="center"/>
            <w:hideMark/>
          </w:tcPr>
          <w:p w14:paraId="005FE912"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104 033,2</w:t>
            </w:r>
          </w:p>
        </w:tc>
        <w:tc>
          <w:tcPr>
            <w:tcW w:w="1276" w:type="dxa"/>
            <w:tcBorders>
              <w:top w:val="nil"/>
              <w:left w:val="nil"/>
              <w:bottom w:val="single" w:sz="4" w:space="0" w:color="auto"/>
              <w:right w:val="single" w:sz="4" w:space="0" w:color="auto"/>
            </w:tcBorders>
            <w:shd w:val="clear" w:color="auto" w:fill="auto"/>
            <w:noWrap/>
            <w:vAlign w:val="center"/>
            <w:hideMark/>
          </w:tcPr>
          <w:p w14:paraId="7A7D041E"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203 583,7</w:t>
            </w:r>
          </w:p>
        </w:tc>
      </w:tr>
    </w:tbl>
    <w:p w14:paraId="7DD22775" w14:textId="77777777" w:rsidR="003471EE" w:rsidRPr="00F549BC" w:rsidRDefault="003471EE" w:rsidP="003471EE">
      <w:pPr>
        <w:spacing w:line="360" w:lineRule="auto"/>
        <w:ind w:firstLine="567"/>
        <w:jc w:val="both"/>
        <w:rPr>
          <w:rFonts w:ascii="Myriad Pro" w:hAnsi="Myriad Pro"/>
          <w:sz w:val="26"/>
          <w:szCs w:val="26"/>
        </w:rPr>
      </w:pPr>
    </w:p>
    <w:p w14:paraId="0240A733"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Использование указанных выше параметров дает плановую стоимость потерь на 2017 год в размере 203 583,7 тыс. руб., что меньше стоимости потерь электрической энергии по предложению Филиала в составе тарифной заявке на 43 583,7 тыс. руб. (17,8%) и практически полностью соответствует стоимости потерь, учтенной Комитетом по тарифам в тарифных решениях на 2017 год.</w:t>
      </w:r>
    </w:p>
    <w:p w14:paraId="055AEE07"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По мнению Исполнителя, использование указанных ценовых параметров при регулировании деятельности Заказчика полностью отвечает требованиям действующего законодательства и, с учетом отсутствия разногласий по объемам потерь электрической энергии в сетях Филиала на 2017 год, могло бы обоснованно увеличить принятую Комитетом по тарифам в тарифном регулировании стоимость потерь электрической энергии на 2 290,8 тыс. руб. (1,1%).</w:t>
      </w:r>
    </w:p>
    <w:p w14:paraId="0C6A3341" w14:textId="77777777" w:rsidR="003471EE" w:rsidRPr="00F549BC" w:rsidRDefault="003471EE" w:rsidP="003471EE">
      <w:pPr>
        <w:spacing w:line="360" w:lineRule="auto"/>
        <w:jc w:val="both"/>
        <w:rPr>
          <w:rFonts w:ascii="Myriad Pro" w:hAnsi="Myriad Pro"/>
          <w:sz w:val="26"/>
          <w:szCs w:val="26"/>
        </w:rPr>
      </w:pPr>
    </w:p>
    <w:p w14:paraId="613CEB44" w14:textId="1DD2D4C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xml:space="preserve">Фактические объемы и стоимость потерь электрической энергии в сетях Филиала </w:t>
      </w:r>
      <w:r w:rsidR="004E70D0">
        <w:rPr>
          <w:rFonts w:ascii="Myriad Pro" w:hAnsi="Myriad Pro"/>
          <w:sz w:val="26"/>
          <w:szCs w:val="26"/>
        </w:rPr>
        <w:t>ПАО </w:t>
      </w:r>
      <w:r w:rsidRPr="00F549BC">
        <w:rPr>
          <w:rFonts w:ascii="Myriad Pro" w:hAnsi="Myriad Pro"/>
          <w:sz w:val="26"/>
          <w:szCs w:val="26"/>
        </w:rPr>
        <w:t xml:space="preserve">«МРСК Сибири» - «Горно-Алтайские электрические сети» за 2017 год составили 82,8 млн. кВт.ч. и 169 141,0 тыс. руб., соответственно. </w:t>
      </w:r>
    </w:p>
    <w:p w14:paraId="791A7628"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Анализ изменений фактических данных по стоимости потерь в сравнении с учтенными Комитетом по тарифам при рассмотрении тарифной заявки Филиала представлен ниже.</w:t>
      </w:r>
    </w:p>
    <w:tbl>
      <w:tblPr>
        <w:tblW w:w="9355" w:type="dxa"/>
        <w:tblLook w:val="04A0" w:firstRow="1" w:lastRow="0" w:firstColumn="1" w:lastColumn="0" w:noHBand="0" w:noVBand="1"/>
      </w:tblPr>
      <w:tblGrid>
        <w:gridCol w:w="2980"/>
        <w:gridCol w:w="1356"/>
        <w:gridCol w:w="1357"/>
        <w:gridCol w:w="1356"/>
        <w:gridCol w:w="1085"/>
        <w:gridCol w:w="1221"/>
      </w:tblGrid>
      <w:tr w:rsidR="003471EE" w:rsidRPr="00F549BC" w14:paraId="71D2D405" w14:textId="77777777" w:rsidTr="00036E53">
        <w:trPr>
          <w:trHeight w:val="305"/>
          <w:tblHeader/>
        </w:trPr>
        <w:tc>
          <w:tcPr>
            <w:tcW w:w="29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33C968" w14:textId="77777777" w:rsidR="003471EE" w:rsidRPr="00F549BC" w:rsidRDefault="003471EE" w:rsidP="00036E53">
            <w:pPr>
              <w:keepNext/>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lastRenderedPageBreak/>
              <w:t>Показатель</w:t>
            </w:r>
          </w:p>
        </w:tc>
        <w:tc>
          <w:tcPr>
            <w:tcW w:w="135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C24B68" w14:textId="77777777" w:rsidR="003471EE" w:rsidRPr="00F549BC" w:rsidRDefault="003471EE" w:rsidP="00036E53">
            <w:pPr>
              <w:keepNext/>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Ед. изм.</w:t>
            </w:r>
          </w:p>
        </w:tc>
        <w:tc>
          <w:tcPr>
            <w:tcW w:w="135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D3D091" w14:textId="77777777" w:rsidR="003471EE" w:rsidRPr="00F549BC" w:rsidRDefault="003471EE" w:rsidP="00036E53">
            <w:pPr>
              <w:keepNext/>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учтено на 2017 год</w:t>
            </w:r>
          </w:p>
        </w:tc>
        <w:tc>
          <w:tcPr>
            <w:tcW w:w="135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F500D9" w14:textId="77777777" w:rsidR="003471EE" w:rsidRPr="00F549BC" w:rsidRDefault="003471EE" w:rsidP="00036E53">
            <w:pPr>
              <w:keepNext/>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факт за 2017 год</w:t>
            </w:r>
          </w:p>
        </w:tc>
        <w:tc>
          <w:tcPr>
            <w:tcW w:w="230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2E6B2F" w14:textId="77777777" w:rsidR="003471EE" w:rsidRPr="00F549BC" w:rsidRDefault="003471EE" w:rsidP="00036E53">
            <w:pPr>
              <w:keepNext/>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отклонение</w:t>
            </w:r>
          </w:p>
        </w:tc>
      </w:tr>
      <w:tr w:rsidR="003471EE" w:rsidRPr="00F549BC" w14:paraId="6A865CDD" w14:textId="77777777" w:rsidTr="00036E53">
        <w:trPr>
          <w:trHeight w:val="305"/>
          <w:tblHeader/>
        </w:trPr>
        <w:tc>
          <w:tcPr>
            <w:tcW w:w="29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1CBDE0" w14:textId="77777777" w:rsidR="003471EE" w:rsidRPr="00F549BC" w:rsidRDefault="003471EE" w:rsidP="00036E53">
            <w:pPr>
              <w:keepNext/>
              <w:rPr>
                <w:rFonts w:ascii="Myriad Pro" w:hAnsi="Myriad Pro"/>
                <w:b/>
                <w:bCs/>
                <w:color w:val="FFFFFF" w:themeColor="background1"/>
                <w:sz w:val="20"/>
                <w:szCs w:val="20"/>
              </w:rPr>
            </w:pPr>
          </w:p>
        </w:tc>
        <w:tc>
          <w:tcPr>
            <w:tcW w:w="135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AD102B" w14:textId="77777777" w:rsidR="003471EE" w:rsidRPr="00F549BC" w:rsidRDefault="003471EE" w:rsidP="00036E53">
            <w:pPr>
              <w:keepNext/>
              <w:rPr>
                <w:rFonts w:ascii="Myriad Pro" w:hAnsi="Myriad Pro"/>
                <w:b/>
                <w:bCs/>
                <w:color w:val="FFFFFF" w:themeColor="background1"/>
                <w:sz w:val="20"/>
                <w:szCs w:val="20"/>
              </w:rPr>
            </w:pPr>
          </w:p>
        </w:tc>
        <w:tc>
          <w:tcPr>
            <w:tcW w:w="135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521AA2" w14:textId="77777777" w:rsidR="003471EE" w:rsidRPr="00F549BC" w:rsidRDefault="003471EE" w:rsidP="00036E53">
            <w:pPr>
              <w:keepNext/>
              <w:rPr>
                <w:rFonts w:ascii="Myriad Pro" w:hAnsi="Myriad Pro"/>
                <w:b/>
                <w:bCs/>
                <w:color w:val="FFFFFF" w:themeColor="background1"/>
                <w:sz w:val="20"/>
                <w:szCs w:val="20"/>
              </w:rPr>
            </w:pPr>
          </w:p>
        </w:tc>
        <w:tc>
          <w:tcPr>
            <w:tcW w:w="135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D4B0F6" w14:textId="77777777" w:rsidR="003471EE" w:rsidRPr="00F549BC" w:rsidRDefault="003471EE" w:rsidP="00036E53">
            <w:pPr>
              <w:keepNext/>
              <w:rPr>
                <w:rFonts w:ascii="Myriad Pro" w:hAnsi="Myriad Pro"/>
                <w:b/>
                <w:bCs/>
                <w:color w:val="FFFFFF" w:themeColor="background1"/>
                <w:sz w:val="20"/>
                <w:szCs w:val="20"/>
              </w:rPr>
            </w:pPr>
          </w:p>
        </w:tc>
        <w:tc>
          <w:tcPr>
            <w:tcW w:w="1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95ADCC" w14:textId="77777777" w:rsidR="003471EE" w:rsidRPr="00F549BC" w:rsidRDefault="003471EE" w:rsidP="00036E53">
            <w:pPr>
              <w:keepNext/>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абс.</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39628C" w14:textId="77777777" w:rsidR="003471EE" w:rsidRPr="00F549BC" w:rsidRDefault="003471EE" w:rsidP="00036E53">
            <w:pPr>
              <w:keepNext/>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относ.</w:t>
            </w:r>
          </w:p>
        </w:tc>
      </w:tr>
      <w:tr w:rsidR="003471EE" w:rsidRPr="00F549BC" w14:paraId="5283138F" w14:textId="77777777" w:rsidTr="00C00A54">
        <w:trPr>
          <w:trHeight w:val="305"/>
        </w:trPr>
        <w:tc>
          <w:tcPr>
            <w:tcW w:w="298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FA5797B"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xml:space="preserve">объем потерь </w:t>
            </w:r>
          </w:p>
        </w:tc>
        <w:tc>
          <w:tcPr>
            <w:tcW w:w="135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322C7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млн. кВт.ч.</w:t>
            </w:r>
          </w:p>
        </w:tc>
        <w:tc>
          <w:tcPr>
            <w:tcW w:w="135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DFACD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101,10</w:t>
            </w:r>
          </w:p>
        </w:tc>
        <w:tc>
          <w:tcPr>
            <w:tcW w:w="135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CF67A03"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82,80</w:t>
            </w:r>
          </w:p>
        </w:tc>
        <w:tc>
          <w:tcPr>
            <w:tcW w:w="108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6B3B0FE"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-18,3</w:t>
            </w:r>
          </w:p>
        </w:tc>
        <w:tc>
          <w:tcPr>
            <w:tcW w:w="122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99BA0C"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-18,1%</w:t>
            </w:r>
          </w:p>
        </w:tc>
      </w:tr>
      <w:tr w:rsidR="003471EE" w:rsidRPr="00F549BC" w14:paraId="009A3732" w14:textId="77777777" w:rsidTr="00C00A54">
        <w:trPr>
          <w:trHeight w:val="305"/>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09922D71"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итого расчетная цена приобретения потерь</w:t>
            </w:r>
          </w:p>
        </w:tc>
        <w:tc>
          <w:tcPr>
            <w:tcW w:w="1356" w:type="dxa"/>
            <w:tcBorders>
              <w:top w:val="nil"/>
              <w:left w:val="nil"/>
              <w:bottom w:val="single" w:sz="4" w:space="0" w:color="auto"/>
              <w:right w:val="single" w:sz="4" w:space="0" w:color="auto"/>
            </w:tcBorders>
            <w:shd w:val="clear" w:color="auto" w:fill="auto"/>
            <w:noWrap/>
            <w:vAlign w:val="center"/>
            <w:hideMark/>
          </w:tcPr>
          <w:p w14:paraId="47E60F6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руб./тыс. кВт.ч.</w:t>
            </w:r>
          </w:p>
        </w:tc>
        <w:tc>
          <w:tcPr>
            <w:tcW w:w="1357" w:type="dxa"/>
            <w:tcBorders>
              <w:top w:val="single" w:sz="4" w:space="0" w:color="auto"/>
              <w:left w:val="nil"/>
              <w:bottom w:val="single" w:sz="4" w:space="0" w:color="auto"/>
              <w:right w:val="single" w:sz="4" w:space="0" w:color="auto"/>
            </w:tcBorders>
            <w:shd w:val="clear" w:color="auto" w:fill="auto"/>
            <w:noWrap/>
            <w:vAlign w:val="center"/>
            <w:hideMark/>
          </w:tcPr>
          <w:p w14:paraId="5FE8F97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1 990,98</w:t>
            </w:r>
          </w:p>
        </w:tc>
        <w:tc>
          <w:tcPr>
            <w:tcW w:w="1356" w:type="dxa"/>
            <w:tcBorders>
              <w:top w:val="single" w:sz="4" w:space="0" w:color="auto"/>
              <w:left w:val="nil"/>
              <w:bottom w:val="single" w:sz="4" w:space="0" w:color="auto"/>
              <w:right w:val="single" w:sz="4" w:space="0" w:color="auto"/>
            </w:tcBorders>
            <w:shd w:val="clear" w:color="auto" w:fill="auto"/>
            <w:noWrap/>
            <w:vAlign w:val="center"/>
            <w:hideMark/>
          </w:tcPr>
          <w:p w14:paraId="07B651E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2 046,06</w:t>
            </w:r>
          </w:p>
        </w:tc>
        <w:tc>
          <w:tcPr>
            <w:tcW w:w="1085" w:type="dxa"/>
            <w:tcBorders>
              <w:top w:val="single" w:sz="4" w:space="0" w:color="auto"/>
              <w:left w:val="nil"/>
              <w:bottom w:val="single" w:sz="4" w:space="0" w:color="auto"/>
              <w:right w:val="single" w:sz="4" w:space="0" w:color="auto"/>
            </w:tcBorders>
            <w:shd w:val="clear" w:color="auto" w:fill="auto"/>
            <w:noWrap/>
            <w:vAlign w:val="center"/>
            <w:hideMark/>
          </w:tcPr>
          <w:p w14:paraId="7870A2F8"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55,08</w:t>
            </w:r>
          </w:p>
        </w:tc>
        <w:tc>
          <w:tcPr>
            <w:tcW w:w="1221" w:type="dxa"/>
            <w:tcBorders>
              <w:top w:val="single" w:sz="4" w:space="0" w:color="auto"/>
              <w:left w:val="nil"/>
              <w:bottom w:val="single" w:sz="4" w:space="0" w:color="auto"/>
              <w:right w:val="single" w:sz="4" w:space="0" w:color="auto"/>
            </w:tcBorders>
            <w:shd w:val="clear" w:color="auto" w:fill="auto"/>
            <w:noWrap/>
            <w:vAlign w:val="center"/>
            <w:hideMark/>
          </w:tcPr>
          <w:p w14:paraId="1428E9B3"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2,8%</w:t>
            </w:r>
          </w:p>
        </w:tc>
      </w:tr>
      <w:tr w:rsidR="003471EE" w:rsidRPr="00F549BC" w14:paraId="17338566" w14:textId="77777777" w:rsidTr="00C00A54">
        <w:trPr>
          <w:trHeight w:val="305"/>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3744315C"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итого стоимость потерь электрической энергии</w:t>
            </w:r>
          </w:p>
        </w:tc>
        <w:tc>
          <w:tcPr>
            <w:tcW w:w="1356" w:type="dxa"/>
            <w:tcBorders>
              <w:top w:val="nil"/>
              <w:left w:val="nil"/>
              <w:bottom w:val="single" w:sz="4" w:space="0" w:color="auto"/>
              <w:right w:val="single" w:sz="4" w:space="0" w:color="auto"/>
            </w:tcBorders>
            <w:shd w:val="clear" w:color="auto" w:fill="auto"/>
            <w:noWrap/>
            <w:vAlign w:val="center"/>
            <w:hideMark/>
          </w:tcPr>
          <w:p w14:paraId="4E26791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тыс. руб.</w:t>
            </w:r>
          </w:p>
        </w:tc>
        <w:tc>
          <w:tcPr>
            <w:tcW w:w="1357" w:type="dxa"/>
            <w:tcBorders>
              <w:top w:val="single" w:sz="4" w:space="0" w:color="auto"/>
              <w:left w:val="nil"/>
              <w:bottom w:val="single" w:sz="4" w:space="0" w:color="auto"/>
              <w:right w:val="single" w:sz="4" w:space="0" w:color="auto"/>
            </w:tcBorders>
            <w:shd w:val="clear" w:color="auto" w:fill="auto"/>
            <w:noWrap/>
            <w:vAlign w:val="center"/>
            <w:hideMark/>
          </w:tcPr>
          <w:p w14:paraId="3500C837"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201 292,86</w:t>
            </w:r>
          </w:p>
        </w:tc>
        <w:tc>
          <w:tcPr>
            <w:tcW w:w="1356" w:type="dxa"/>
            <w:tcBorders>
              <w:top w:val="single" w:sz="4" w:space="0" w:color="auto"/>
              <w:left w:val="nil"/>
              <w:bottom w:val="single" w:sz="4" w:space="0" w:color="auto"/>
              <w:right w:val="single" w:sz="4" w:space="0" w:color="auto"/>
            </w:tcBorders>
            <w:shd w:val="clear" w:color="auto" w:fill="auto"/>
            <w:noWrap/>
            <w:vAlign w:val="center"/>
            <w:hideMark/>
          </w:tcPr>
          <w:p w14:paraId="7A0DC3CA"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169 414,00</w:t>
            </w:r>
          </w:p>
        </w:tc>
        <w:tc>
          <w:tcPr>
            <w:tcW w:w="1085" w:type="dxa"/>
            <w:tcBorders>
              <w:top w:val="single" w:sz="4" w:space="0" w:color="auto"/>
              <w:left w:val="nil"/>
              <w:bottom w:val="single" w:sz="4" w:space="0" w:color="auto"/>
              <w:right w:val="single" w:sz="4" w:space="0" w:color="auto"/>
            </w:tcBorders>
            <w:shd w:val="clear" w:color="auto" w:fill="auto"/>
            <w:noWrap/>
            <w:vAlign w:val="center"/>
            <w:hideMark/>
          </w:tcPr>
          <w:p w14:paraId="7D1D061A"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-31 878,9</w:t>
            </w:r>
          </w:p>
        </w:tc>
        <w:tc>
          <w:tcPr>
            <w:tcW w:w="1221" w:type="dxa"/>
            <w:tcBorders>
              <w:top w:val="single" w:sz="4" w:space="0" w:color="auto"/>
              <w:left w:val="nil"/>
              <w:bottom w:val="single" w:sz="4" w:space="0" w:color="auto"/>
              <w:right w:val="single" w:sz="4" w:space="0" w:color="auto"/>
            </w:tcBorders>
            <w:shd w:val="clear" w:color="auto" w:fill="auto"/>
            <w:noWrap/>
            <w:vAlign w:val="center"/>
            <w:hideMark/>
          </w:tcPr>
          <w:p w14:paraId="5D801F09"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-15,8%</w:t>
            </w:r>
          </w:p>
        </w:tc>
      </w:tr>
      <w:tr w:rsidR="003471EE" w:rsidRPr="00F549BC" w14:paraId="7D1F0DC1" w14:textId="77777777" w:rsidTr="00C00A54">
        <w:trPr>
          <w:trHeight w:val="305"/>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2E914776"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фактор объема</w:t>
            </w:r>
          </w:p>
        </w:tc>
        <w:tc>
          <w:tcPr>
            <w:tcW w:w="1356" w:type="dxa"/>
            <w:tcBorders>
              <w:top w:val="nil"/>
              <w:left w:val="nil"/>
              <w:bottom w:val="single" w:sz="4" w:space="0" w:color="auto"/>
              <w:right w:val="single" w:sz="4" w:space="0" w:color="auto"/>
            </w:tcBorders>
            <w:shd w:val="clear" w:color="auto" w:fill="auto"/>
            <w:noWrap/>
            <w:vAlign w:val="center"/>
            <w:hideMark/>
          </w:tcPr>
          <w:p w14:paraId="166F568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 </w:t>
            </w:r>
          </w:p>
        </w:tc>
        <w:tc>
          <w:tcPr>
            <w:tcW w:w="1357" w:type="dxa"/>
            <w:tcBorders>
              <w:top w:val="single" w:sz="4" w:space="0" w:color="auto"/>
              <w:left w:val="nil"/>
              <w:bottom w:val="single" w:sz="4" w:space="0" w:color="auto"/>
              <w:right w:val="single" w:sz="4" w:space="0" w:color="auto"/>
            </w:tcBorders>
            <w:shd w:val="clear" w:color="auto" w:fill="auto"/>
            <w:noWrap/>
            <w:vAlign w:val="center"/>
            <w:hideMark/>
          </w:tcPr>
          <w:p w14:paraId="48585383"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w:t>
            </w:r>
          </w:p>
        </w:tc>
        <w:tc>
          <w:tcPr>
            <w:tcW w:w="1356" w:type="dxa"/>
            <w:tcBorders>
              <w:top w:val="single" w:sz="4" w:space="0" w:color="auto"/>
              <w:left w:val="nil"/>
              <w:bottom w:val="single" w:sz="4" w:space="0" w:color="auto"/>
              <w:right w:val="single" w:sz="4" w:space="0" w:color="auto"/>
            </w:tcBorders>
            <w:shd w:val="clear" w:color="auto" w:fill="auto"/>
            <w:noWrap/>
            <w:vAlign w:val="center"/>
            <w:hideMark/>
          </w:tcPr>
          <w:p w14:paraId="7F889ED4"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w:t>
            </w:r>
          </w:p>
        </w:tc>
        <w:tc>
          <w:tcPr>
            <w:tcW w:w="1085" w:type="dxa"/>
            <w:tcBorders>
              <w:top w:val="single" w:sz="4" w:space="0" w:color="auto"/>
              <w:left w:val="nil"/>
              <w:bottom w:val="single" w:sz="4" w:space="0" w:color="auto"/>
              <w:right w:val="single" w:sz="4" w:space="0" w:color="auto"/>
            </w:tcBorders>
            <w:shd w:val="clear" w:color="auto" w:fill="auto"/>
            <w:noWrap/>
            <w:vAlign w:val="center"/>
            <w:hideMark/>
          </w:tcPr>
          <w:p w14:paraId="37422DD7"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-37 447,9</w:t>
            </w:r>
          </w:p>
        </w:tc>
        <w:tc>
          <w:tcPr>
            <w:tcW w:w="1221" w:type="dxa"/>
            <w:tcBorders>
              <w:top w:val="single" w:sz="4" w:space="0" w:color="auto"/>
              <w:left w:val="nil"/>
              <w:bottom w:val="single" w:sz="4" w:space="0" w:color="auto"/>
              <w:right w:val="single" w:sz="4" w:space="0" w:color="auto"/>
            </w:tcBorders>
            <w:shd w:val="clear" w:color="auto" w:fill="auto"/>
            <w:noWrap/>
            <w:vAlign w:val="center"/>
            <w:hideMark/>
          </w:tcPr>
          <w:p w14:paraId="00E570A5" w14:textId="77777777" w:rsidR="003471EE" w:rsidRPr="00F549BC" w:rsidRDefault="003471EE" w:rsidP="00036E53">
            <w:pPr>
              <w:jc w:val="center"/>
              <w:rPr>
                <w:rFonts w:ascii="Myriad Pro" w:hAnsi="Myriad Pro"/>
                <w:color w:val="000000"/>
                <w:sz w:val="20"/>
                <w:szCs w:val="20"/>
              </w:rPr>
            </w:pPr>
          </w:p>
        </w:tc>
      </w:tr>
      <w:tr w:rsidR="003471EE" w:rsidRPr="00F549BC" w14:paraId="1E2FF1C1" w14:textId="77777777" w:rsidTr="00C00A54">
        <w:trPr>
          <w:trHeight w:val="305"/>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14:paraId="2B5F9E93"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фактор цены</w:t>
            </w:r>
          </w:p>
        </w:tc>
        <w:tc>
          <w:tcPr>
            <w:tcW w:w="1356" w:type="dxa"/>
            <w:tcBorders>
              <w:top w:val="nil"/>
              <w:left w:val="nil"/>
              <w:bottom w:val="single" w:sz="4" w:space="0" w:color="auto"/>
              <w:right w:val="single" w:sz="4" w:space="0" w:color="auto"/>
            </w:tcBorders>
            <w:shd w:val="clear" w:color="auto" w:fill="auto"/>
            <w:noWrap/>
            <w:vAlign w:val="center"/>
            <w:hideMark/>
          </w:tcPr>
          <w:p w14:paraId="0E533D5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 </w:t>
            </w:r>
          </w:p>
        </w:tc>
        <w:tc>
          <w:tcPr>
            <w:tcW w:w="1357" w:type="dxa"/>
            <w:tcBorders>
              <w:top w:val="single" w:sz="4" w:space="0" w:color="auto"/>
              <w:left w:val="nil"/>
              <w:bottom w:val="single" w:sz="4" w:space="0" w:color="auto"/>
              <w:right w:val="single" w:sz="4" w:space="0" w:color="auto"/>
            </w:tcBorders>
            <w:shd w:val="clear" w:color="auto" w:fill="auto"/>
            <w:noWrap/>
            <w:vAlign w:val="center"/>
            <w:hideMark/>
          </w:tcPr>
          <w:p w14:paraId="2A657845"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w:t>
            </w:r>
          </w:p>
        </w:tc>
        <w:tc>
          <w:tcPr>
            <w:tcW w:w="1356" w:type="dxa"/>
            <w:tcBorders>
              <w:top w:val="single" w:sz="4" w:space="0" w:color="auto"/>
              <w:left w:val="nil"/>
              <w:bottom w:val="single" w:sz="4" w:space="0" w:color="auto"/>
              <w:right w:val="single" w:sz="4" w:space="0" w:color="auto"/>
            </w:tcBorders>
            <w:shd w:val="clear" w:color="auto" w:fill="auto"/>
            <w:noWrap/>
            <w:vAlign w:val="center"/>
            <w:hideMark/>
          </w:tcPr>
          <w:p w14:paraId="11C3A8FD"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w:t>
            </w:r>
          </w:p>
        </w:tc>
        <w:tc>
          <w:tcPr>
            <w:tcW w:w="1085" w:type="dxa"/>
            <w:tcBorders>
              <w:top w:val="single" w:sz="4" w:space="0" w:color="auto"/>
              <w:left w:val="nil"/>
              <w:bottom w:val="single" w:sz="4" w:space="0" w:color="auto"/>
              <w:right w:val="single" w:sz="4" w:space="0" w:color="auto"/>
            </w:tcBorders>
            <w:shd w:val="clear" w:color="auto" w:fill="auto"/>
            <w:noWrap/>
            <w:vAlign w:val="center"/>
            <w:hideMark/>
          </w:tcPr>
          <w:p w14:paraId="1A36B50C" w14:textId="77777777" w:rsidR="003471EE" w:rsidRPr="00F549BC" w:rsidRDefault="003471EE" w:rsidP="00036E53">
            <w:pPr>
              <w:jc w:val="center"/>
              <w:rPr>
                <w:rFonts w:ascii="Myriad Pro" w:hAnsi="Myriad Pro"/>
                <w:color w:val="000000"/>
                <w:sz w:val="20"/>
                <w:szCs w:val="20"/>
              </w:rPr>
            </w:pPr>
            <w:r w:rsidRPr="00F549BC">
              <w:rPr>
                <w:rFonts w:ascii="Myriad Pro" w:hAnsi="Myriad Pro"/>
                <w:color w:val="000000"/>
                <w:sz w:val="20"/>
                <w:szCs w:val="20"/>
              </w:rPr>
              <w:t>5 569,1</w:t>
            </w:r>
          </w:p>
        </w:tc>
        <w:tc>
          <w:tcPr>
            <w:tcW w:w="1221" w:type="dxa"/>
            <w:tcBorders>
              <w:top w:val="single" w:sz="4" w:space="0" w:color="auto"/>
              <w:left w:val="nil"/>
              <w:bottom w:val="single" w:sz="4" w:space="0" w:color="auto"/>
              <w:right w:val="single" w:sz="4" w:space="0" w:color="auto"/>
            </w:tcBorders>
            <w:shd w:val="clear" w:color="auto" w:fill="auto"/>
            <w:noWrap/>
            <w:vAlign w:val="center"/>
            <w:hideMark/>
          </w:tcPr>
          <w:p w14:paraId="3FCC5D9C" w14:textId="77777777" w:rsidR="003471EE" w:rsidRPr="00F549BC" w:rsidRDefault="003471EE" w:rsidP="00036E53">
            <w:pPr>
              <w:jc w:val="center"/>
              <w:rPr>
                <w:rFonts w:ascii="Myriad Pro" w:hAnsi="Myriad Pro"/>
                <w:color w:val="000000"/>
                <w:sz w:val="20"/>
                <w:szCs w:val="20"/>
              </w:rPr>
            </w:pPr>
          </w:p>
        </w:tc>
      </w:tr>
    </w:tbl>
    <w:p w14:paraId="305A48EA" w14:textId="77777777" w:rsidR="003471EE" w:rsidRPr="00F549BC" w:rsidRDefault="003471EE" w:rsidP="003471EE">
      <w:pPr>
        <w:spacing w:line="360" w:lineRule="auto"/>
        <w:jc w:val="both"/>
        <w:rPr>
          <w:rFonts w:ascii="Myriad Pro" w:hAnsi="Myriad Pro"/>
          <w:sz w:val="26"/>
          <w:szCs w:val="26"/>
        </w:rPr>
      </w:pPr>
    </w:p>
    <w:p w14:paraId="12ABFDA5"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xml:space="preserve">Фактические расходы на покупку потерь Филиала за 2017 год меньше учтенных при расчете НВВ на 31 878,9 тыс. руб. или 15,8%. </w:t>
      </w:r>
    </w:p>
    <w:p w14:paraId="6B2E651A"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Уменьшение фактической стоимости потерь в сравнении с учтенной при утверждении НВВ Филиала на 2017 год произошло вследствие уменьшения объемов потерь, фактор цены оказал обратное влияние. Уменьшение стоимости потерь по объемному фактору составило 37 447,9 тыс. руб. (доля фактора 117,5%, фактор цены привел к приросту стоимости потерь в размере 5 569,1 тыс. руб. (доля фактора – «-17,5%»).</w:t>
      </w:r>
    </w:p>
    <w:p w14:paraId="6DE97F31" w14:textId="77777777" w:rsidR="003471EE" w:rsidRPr="00F549BC" w:rsidRDefault="003471EE" w:rsidP="003471EE">
      <w:pPr>
        <w:spacing w:line="360" w:lineRule="auto"/>
        <w:ind w:firstLine="567"/>
        <w:jc w:val="both"/>
        <w:rPr>
          <w:rFonts w:ascii="Myriad Pro" w:hAnsi="Myriad Pro"/>
          <w:sz w:val="26"/>
          <w:szCs w:val="26"/>
        </w:rPr>
      </w:pPr>
    </w:p>
    <w:p w14:paraId="31C1789B"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Также Исполнителем выполнен анализ изменения фактических параметров покупки электрической энергии в целях компенсации потерь в электрической энергии Филиала за 2017 год в сравнении с заявленными объемами и стоимостью потерь в составе предложения об установлении тарифов на услуги по передаче электрической энергии Филиала на 2017 год, расчет представлен ниже.</w:t>
      </w:r>
    </w:p>
    <w:tbl>
      <w:tblPr>
        <w:tblW w:w="9308" w:type="dxa"/>
        <w:tblLook w:val="04A0" w:firstRow="1" w:lastRow="0" w:firstColumn="1" w:lastColumn="0" w:noHBand="0" w:noVBand="1"/>
      </w:tblPr>
      <w:tblGrid>
        <w:gridCol w:w="2965"/>
        <w:gridCol w:w="1349"/>
        <w:gridCol w:w="1350"/>
        <w:gridCol w:w="1349"/>
        <w:gridCol w:w="1080"/>
        <w:gridCol w:w="1215"/>
      </w:tblGrid>
      <w:tr w:rsidR="003471EE" w:rsidRPr="00F549BC" w14:paraId="54FC194E" w14:textId="77777777" w:rsidTr="00C00A54">
        <w:trPr>
          <w:trHeight w:val="313"/>
        </w:trPr>
        <w:tc>
          <w:tcPr>
            <w:tcW w:w="296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3CAB3F"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Показатель</w:t>
            </w:r>
          </w:p>
        </w:tc>
        <w:tc>
          <w:tcPr>
            <w:tcW w:w="134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828107"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Ед. изм.</w:t>
            </w:r>
          </w:p>
        </w:tc>
        <w:tc>
          <w:tcPr>
            <w:tcW w:w="13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9CCE05"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Тарифная заявка на 2017 год</w:t>
            </w:r>
          </w:p>
        </w:tc>
        <w:tc>
          <w:tcPr>
            <w:tcW w:w="134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9885E9"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факт за 2017 год</w:t>
            </w:r>
          </w:p>
        </w:tc>
        <w:tc>
          <w:tcPr>
            <w:tcW w:w="229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560B4B"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отклонение</w:t>
            </w:r>
          </w:p>
        </w:tc>
      </w:tr>
      <w:tr w:rsidR="003471EE" w:rsidRPr="00F549BC" w14:paraId="4A10D2E7" w14:textId="77777777" w:rsidTr="00C00A54">
        <w:trPr>
          <w:trHeight w:val="313"/>
        </w:trPr>
        <w:tc>
          <w:tcPr>
            <w:tcW w:w="296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63B61A" w14:textId="77777777" w:rsidR="003471EE" w:rsidRPr="00F549BC" w:rsidRDefault="003471EE" w:rsidP="00C00A54">
            <w:pPr>
              <w:rPr>
                <w:rFonts w:ascii="Myriad Pro" w:hAnsi="Myriad Pro"/>
                <w:b/>
                <w:bCs/>
                <w:color w:val="FFFFFF" w:themeColor="background1"/>
                <w:sz w:val="20"/>
                <w:szCs w:val="20"/>
              </w:rPr>
            </w:pPr>
          </w:p>
        </w:tc>
        <w:tc>
          <w:tcPr>
            <w:tcW w:w="134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4DEB73" w14:textId="77777777" w:rsidR="003471EE" w:rsidRPr="00F549BC" w:rsidRDefault="003471EE" w:rsidP="00C00A54">
            <w:pPr>
              <w:rPr>
                <w:rFonts w:ascii="Myriad Pro" w:hAnsi="Myriad Pro"/>
                <w:b/>
                <w:bCs/>
                <w:color w:val="FFFFFF" w:themeColor="background1"/>
                <w:sz w:val="20"/>
                <w:szCs w:val="20"/>
              </w:rPr>
            </w:pPr>
          </w:p>
        </w:tc>
        <w:tc>
          <w:tcPr>
            <w:tcW w:w="13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4E52C0" w14:textId="77777777" w:rsidR="003471EE" w:rsidRPr="00F549BC" w:rsidRDefault="003471EE" w:rsidP="00C00A54">
            <w:pPr>
              <w:rPr>
                <w:rFonts w:ascii="Myriad Pro" w:hAnsi="Myriad Pro"/>
                <w:b/>
                <w:bCs/>
                <w:color w:val="FFFFFF" w:themeColor="background1"/>
                <w:sz w:val="20"/>
                <w:szCs w:val="20"/>
              </w:rPr>
            </w:pPr>
          </w:p>
        </w:tc>
        <w:tc>
          <w:tcPr>
            <w:tcW w:w="134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C95D86" w14:textId="77777777" w:rsidR="003471EE" w:rsidRPr="00F549BC" w:rsidRDefault="003471EE" w:rsidP="00C00A54">
            <w:pPr>
              <w:rPr>
                <w:rFonts w:ascii="Myriad Pro" w:hAnsi="Myriad Pro"/>
                <w:b/>
                <w:bCs/>
                <w:color w:val="FFFFFF" w:themeColor="background1"/>
                <w:sz w:val="20"/>
                <w:szCs w:val="20"/>
              </w:rPr>
            </w:pP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15CC59"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абс.</w:t>
            </w:r>
          </w:p>
        </w:tc>
        <w:tc>
          <w:tcPr>
            <w:tcW w:w="12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4D5708"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относ.</w:t>
            </w:r>
          </w:p>
        </w:tc>
      </w:tr>
      <w:tr w:rsidR="003471EE" w:rsidRPr="00F549BC" w14:paraId="5A75A2ED" w14:textId="77777777" w:rsidTr="00C00A54">
        <w:trPr>
          <w:trHeight w:val="313"/>
        </w:trPr>
        <w:tc>
          <w:tcPr>
            <w:tcW w:w="296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277D1A5"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xml:space="preserve">объем потерь </w:t>
            </w:r>
          </w:p>
        </w:tc>
        <w:tc>
          <w:tcPr>
            <w:tcW w:w="134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9B265B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млн. кВт.ч.</w:t>
            </w:r>
          </w:p>
        </w:tc>
        <w:tc>
          <w:tcPr>
            <w:tcW w:w="135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BF5990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101,10</w:t>
            </w:r>
          </w:p>
        </w:tc>
        <w:tc>
          <w:tcPr>
            <w:tcW w:w="134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7FC166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82,80</w:t>
            </w:r>
          </w:p>
        </w:tc>
        <w:tc>
          <w:tcPr>
            <w:tcW w:w="108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CF35E9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-18,3</w:t>
            </w:r>
          </w:p>
        </w:tc>
        <w:tc>
          <w:tcPr>
            <w:tcW w:w="121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F81325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-18,1%</w:t>
            </w:r>
          </w:p>
        </w:tc>
      </w:tr>
      <w:tr w:rsidR="003471EE" w:rsidRPr="00F549BC" w14:paraId="52D90B59" w14:textId="77777777" w:rsidTr="00C00A54">
        <w:trPr>
          <w:trHeight w:val="313"/>
        </w:trPr>
        <w:tc>
          <w:tcPr>
            <w:tcW w:w="2965" w:type="dxa"/>
            <w:tcBorders>
              <w:top w:val="nil"/>
              <w:left w:val="single" w:sz="4" w:space="0" w:color="auto"/>
              <w:bottom w:val="single" w:sz="4" w:space="0" w:color="auto"/>
              <w:right w:val="single" w:sz="4" w:space="0" w:color="auto"/>
            </w:tcBorders>
            <w:shd w:val="clear" w:color="auto" w:fill="auto"/>
            <w:noWrap/>
            <w:vAlign w:val="center"/>
            <w:hideMark/>
          </w:tcPr>
          <w:p w14:paraId="6DF83E14"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итого расчетная цена приобретения потерь</w:t>
            </w:r>
          </w:p>
        </w:tc>
        <w:tc>
          <w:tcPr>
            <w:tcW w:w="1349" w:type="dxa"/>
            <w:tcBorders>
              <w:top w:val="nil"/>
              <w:left w:val="nil"/>
              <w:bottom w:val="single" w:sz="4" w:space="0" w:color="auto"/>
              <w:right w:val="single" w:sz="4" w:space="0" w:color="auto"/>
            </w:tcBorders>
            <w:shd w:val="clear" w:color="auto" w:fill="auto"/>
            <w:noWrap/>
            <w:vAlign w:val="center"/>
            <w:hideMark/>
          </w:tcPr>
          <w:p w14:paraId="6772794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руб./тыс. кВт.ч.</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2DA2935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2 448,39</w:t>
            </w:r>
          </w:p>
        </w:tc>
        <w:tc>
          <w:tcPr>
            <w:tcW w:w="1349" w:type="dxa"/>
            <w:tcBorders>
              <w:top w:val="single" w:sz="4" w:space="0" w:color="auto"/>
              <w:left w:val="nil"/>
              <w:bottom w:val="single" w:sz="4" w:space="0" w:color="auto"/>
              <w:right w:val="single" w:sz="4" w:space="0" w:color="auto"/>
            </w:tcBorders>
            <w:shd w:val="clear" w:color="auto" w:fill="auto"/>
            <w:noWrap/>
            <w:vAlign w:val="center"/>
            <w:hideMark/>
          </w:tcPr>
          <w:p w14:paraId="50FB83E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2 046,06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C0085E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-402,33</w:t>
            </w:r>
          </w:p>
        </w:tc>
        <w:tc>
          <w:tcPr>
            <w:tcW w:w="1215" w:type="dxa"/>
            <w:tcBorders>
              <w:top w:val="single" w:sz="4" w:space="0" w:color="auto"/>
              <w:left w:val="nil"/>
              <w:bottom w:val="single" w:sz="4" w:space="0" w:color="auto"/>
              <w:right w:val="single" w:sz="4" w:space="0" w:color="auto"/>
            </w:tcBorders>
            <w:shd w:val="clear" w:color="auto" w:fill="auto"/>
            <w:noWrap/>
            <w:vAlign w:val="center"/>
            <w:hideMark/>
          </w:tcPr>
          <w:p w14:paraId="1B1D6C8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-16,4%</w:t>
            </w:r>
          </w:p>
        </w:tc>
      </w:tr>
      <w:tr w:rsidR="003471EE" w:rsidRPr="00F549BC" w14:paraId="46878CD3" w14:textId="77777777" w:rsidTr="00C00A54">
        <w:trPr>
          <w:trHeight w:val="313"/>
        </w:trPr>
        <w:tc>
          <w:tcPr>
            <w:tcW w:w="2965" w:type="dxa"/>
            <w:tcBorders>
              <w:top w:val="nil"/>
              <w:left w:val="single" w:sz="4" w:space="0" w:color="auto"/>
              <w:bottom w:val="single" w:sz="4" w:space="0" w:color="auto"/>
              <w:right w:val="single" w:sz="4" w:space="0" w:color="auto"/>
            </w:tcBorders>
            <w:shd w:val="clear" w:color="auto" w:fill="auto"/>
            <w:noWrap/>
            <w:vAlign w:val="center"/>
            <w:hideMark/>
          </w:tcPr>
          <w:p w14:paraId="6B9537C9"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итого стоимость потерь электрической энергии</w:t>
            </w:r>
          </w:p>
        </w:tc>
        <w:tc>
          <w:tcPr>
            <w:tcW w:w="1349" w:type="dxa"/>
            <w:tcBorders>
              <w:top w:val="nil"/>
              <w:left w:val="nil"/>
              <w:bottom w:val="single" w:sz="4" w:space="0" w:color="auto"/>
              <w:right w:val="single" w:sz="4" w:space="0" w:color="auto"/>
            </w:tcBorders>
            <w:shd w:val="clear" w:color="auto" w:fill="auto"/>
            <w:noWrap/>
            <w:vAlign w:val="center"/>
            <w:hideMark/>
          </w:tcPr>
          <w:p w14:paraId="568A0DC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тыс. руб.</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093FA3ED"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247 538,58</w:t>
            </w:r>
          </w:p>
        </w:tc>
        <w:tc>
          <w:tcPr>
            <w:tcW w:w="1349" w:type="dxa"/>
            <w:tcBorders>
              <w:top w:val="single" w:sz="4" w:space="0" w:color="auto"/>
              <w:left w:val="nil"/>
              <w:bottom w:val="single" w:sz="4" w:space="0" w:color="auto"/>
              <w:right w:val="single" w:sz="4" w:space="0" w:color="auto"/>
            </w:tcBorders>
            <w:shd w:val="clear" w:color="auto" w:fill="auto"/>
            <w:noWrap/>
            <w:vAlign w:val="center"/>
            <w:hideMark/>
          </w:tcPr>
          <w:p w14:paraId="69806EA5"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169 414,00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F21AEF1"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-78 124,6</w:t>
            </w:r>
          </w:p>
        </w:tc>
        <w:tc>
          <w:tcPr>
            <w:tcW w:w="1215" w:type="dxa"/>
            <w:tcBorders>
              <w:top w:val="single" w:sz="4" w:space="0" w:color="auto"/>
              <w:left w:val="nil"/>
              <w:bottom w:val="single" w:sz="4" w:space="0" w:color="auto"/>
              <w:right w:val="single" w:sz="4" w:space="0" w:color="auto"/>
            </w:tcBorders>
            <w:shd w:val="clear" w:color="auto" w:fill="auto"/>
            <w:noWrap/>
            <w:vAlign w:val="center"/>
            <w:hideMark/>
          </w:tcPr>
          <w:p w14:paraId="4A414F2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-31,6%</w:t>
            </w:r>
          </w:p>
        </w:tc>
      </w:tr>
      <w:tr w:rsidR="003471EE" w:rsidRPr="00F549BC" w14:paraId="73274ADF" w14:textId="77777777" w:rsidTr="00C00A54">
        <w:trPr>
          <w:trHeight w:val="313"/>
        </w:trPr>
        <w:tc>
          <w:tcPr>
            <w:tcW w:w="2965" w:type="dxa"/>
            <w:tcBorders>
              <w:top w:val="nil"/>
              <w:left w:val="single" w:sz="4" w:space="0" w:color="auto"/>
              <w:bottom w:val="single" w:sz="4" w:space="0" w:color="auto"/>
              <w:right w:val="single" w:sz="4" w:space="0" w:color="auto"/>
            </w:tcBorders>
            <w:shd w:val="clear" w:color="auto" w:fill="auto"/>
            <w:noWrap/>
            <w:vAlign w:val="center"/>
            <w:hideMark/>
          </w:tcPr>
          <w:p w14:paraId="593250D2"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фактор объема</w:t>
            </w:r>
          </w:p>
        </w:tc>
        <w:tc>
          <w:tcPr>
            <w:tcW w:w="1349" w:type="dxa"/>
            <w:tcBorders>
              <w:top w:val="nil"/>
              <w:left w:val="nil"/>
              <w:bottom w:val="single" w:sz="4" w:space="0" w:color="auto"/>
              <w:right w:val="single" w:sz="4" w:space="0" w:color="auto"/>
            </w:tcBorders>
            <w:shd w:val="clear" w:color="auto" w:fill="auto"/>
            <w:noWrap/>
            <w:vAlign w:val="center"/>
            <w:hideMark/>
          </w:tcPr>
          <w:p w14:paraId="7A535DC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 </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6B41A529"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w:t>
            </w:r>
          </w:p>
        </w:tc>
        <w:tc>
          <w:tcPr>
            <w:tcW w:w="1349" w:type="dxa"/>
            <w:tcBorders>
              <w:top w:val="single" w:sz="4" w:space="0" w:color="auto"/>
              <w:left w:val="nil"/>
              <w:bottom w:val="single" w:sz="4" w:space="0" w:color="auto"/>
              <w:right w:val="single" w:sz="4" w:space="0" w:color="auto"/>
            </w:tcBorders>
            <w:shd w:val="clear" w:color="auto" w:fill="auto"/>
            <w:noWrap/>
            <w:vAlign w:val="center"/>
            <w:hideMark/>
          </w:tcPr>
          <w:p w14:paraId="5069F820"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C60C290"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-37 448,2</w:t>
            </w:r>
          </w:p>
        </w:tc>
        <w:tc>
          <w:tcPr>
            <w:tcW w:w="1215" w:type="dxa"/>
            <w:tcBorders>
              <w:top w:val="single" w:sz="4" w:space="0" w:color="auto"/>
              <w:left w:val="nil"/>
              <w:bottom w:val="single" w:sz="4" w:space="0" w:color="auto"/>
              <w:right w:val="single" w:sz="4" w:space="0" w:color="auto"/>
            </w:tcBorders>
            <w:shd w:val="clear" w:color="auto" w:fill="auto"/>
            <w:noWrap/>
            <w:vAlign w:val="center"/>
            <w:hideMark/>
          </w:tcPr>
          <w:p w14:paraId="7714C71B"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w:t>
            </w:r>
          </w:p>
        </w:tc>
      </w:tr>
      <w:tr w:rsidR="003471EE" w:rsidRPr="00F549BC" w14:paraId="3013D33F" w14:textId="77777777" w:rsidTr="00C00A54">
        <w:trPr>
          <w:trHeight w:val="313"/>
        </w:trPr>
        <w:tc>
          <w:tcPr>
            <w:tcW w:w="2965" w:type="dxa"/>
            <w:tcBorders>
              <w:top w:val="nil"/>
              <w:left w:val="single" w:sz="4" w:space="0" w:color="auto"/>
              <w:bottom w:val="single" w:sz="4" w:space="0" w:color="auto"/>
              <w:right w:val="single" w:sz="4" w:space="0" w:color="auto"/>
            </w:tcBorders>
            <w:shd w:val="clear" w:color="auto" w:fill="auto"/>
            <w:noWrap/>
            <w:vAlign w:val="center"/>
            <w:hideMark/>
          </w:tcPr>
          <w:p w14:paraId="457034CA"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фактор цены</w:t>
            </w:r>
          </w:p>
        </w:tc>
        <w:tc>
          <w:tcPr>
            <w:tcW w:w="1349" w:type="dxa"/>
            <w:tcBorders>
              <w:top w:val="nil"/>
              <w:left w:val="nil"/>
              <w:bottom w:val="single" w:sz="4" w:space="0" w:color="auto"/>
              <w:right w:val="single" w:sz="4" w:space="0" w:color="auto"/>
            </w:tcBorders>
            <w:shd w:val="clear" w:color="auto" w:fill="auto"/>
            <w:noWrap/>
            <w:vAlign w:val="center"/>
            <w:hideMark/>
          </w:tcPr>
          <w:p w14:paraId="7CA5F2E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 </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0563CF93"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w:t>
            </w:r>
          </w:p>
        </w:tc>
        <w:tc>
          <w:tcPr>
            <w:tcW w:w="1349" w:type="dxa"/>
            <w:tcBorders>
              <w:top w:val="single" w:sz="4" w:space="0" w:color="auto"/>
              <w:left w:val="nil"/>
              <w:bottom w:val="single" w:sz="4" w:space="0" w:color="auto"/>
              <w:right w:val="single" w:sz="4" w:space="0" w:color="auto"/>
            </w:tcBorders>
            <w:shd w:val="clear" w:color="auto" w:fill="auto"/>
            <w:noWrap/>
            <w:vAlign w:val="center"/>
            <w:hideMark/>
          </w:tcPr>
          <w:p w14:paraId="611EFD76"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CEE8782"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-40 676,4</w:t>
            </w:r>
          </w:p>
        </w:tc>
        <w:tc>
          <w:tcPr>
            <w:tcW w:w="1215" w:type="dxa"/>
            <w:tcBorders>
              <w:top w:val="single" w:sz="4" w:space="0" w:color="auto"/>
              <w:left w:val="nil"/>
              <w:bottom w:val="single" w:sz="4" w:space="0" w:color="auto"/>
              <w:right w:val="single" w:sz="4" w:space="0" w:color="auto"/>
            </w:tcBorders>
            <w:shd w:val="clear" w:color="auto" w:fill="auto"/>
            <w:noWrap/>
            <w:vAlign w:val="center"/>
            <w:hideMark/>
          </w:tcPr>
          <w:p w14:paraId="65D178CA"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w:t>
            </w:r>
          </w:p>
        </w:tc>
      </w:tr>
    </w:tbl>
    <w:p w14:paraId="039BE704" w14:textId="77777777" w:rsidR="003471EE" w:rsidRPr="00F549BC" w:rsidRDefault="003471EE" w:rsidP="003471EE">
      <w:pPr>
        <w:spacing w:line="360" w:lineRule="auto"/>
        <w:ind w:firstLine="567"/>
        <w:jc w:val="both"/>
        <w:rPr>
          <w:rFonts w:ascii="Myriad Pro" w:hAnsi="Myriad Pro"/>
          <w:sz w:val="26"/>
          <w:szCs w:val="26"/>
        </w:rPr>
      </w:pPr>
    </w:p>
    <w:p w14:paraId="0EFA30BD"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xml:space="preserve">Фактические расходы на покупку потерь Филиала за 2017 год меньше заявленных в составе предложения об установлении тарифов на 78 124,6 тыс. руб. или 31,6%. </w:t>
      </w:r>
    </w:p>
    <w:p w14:paraId="2F2C838D"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lastRenderedPageBreak/>
        <w:t>Уменьшение фактической стоимости потерь в сравнении с предложением об установлении тарифов Филиала на 2017 год произошло как в результате уменьшения объемов приобретения потерь у гарантирующего поставщика, так и цены их приобретения. Уменьшение стоимости потерь по объемному фактору составило 37 448,2 тыс. руб. (доля фактора 47,9%), по ценовому фактору – на 40 676,4 тыс. руб. (доля фактора – 52,1%).</w:t>
      </w:r>
    </w:p>
    <w:p w14:paraId="59BF773C" w14:textId="77777777" w:rsidR="003471EE" w:rsidRPr="00036E53" w:rsidRDefault="003471EE" w:rsidP="00036E53">
      <w:pPr>
        <w:spacing w:line="360" w:lineRule="auto"/>
        <w:ind w:firstLine="567"/>
        <w:jc w:val="both"/>
        <w:rPr>
          <w:rFonts w:ascii="Myriad Pro" w:hAnsi="Myriad Pro"/>
          <w:sz w:val="26"/>
          <w:szCs w:val="26"/>
        </w:rPr>
      </w:pPr>
    </w:p>
    <w:p w14:paraId="214E2FC9" w14:textId="77777777" w:rsidR="00003415" w:rsidRPr="00036E53" w:rsidRDefault="00003415" w:rsidP="00036E53">
      <w:pPr>
        <w:spacing w:line="360" w:lineRule="auto"/>
        <w:ind w:firstLine="567"/>
        <w:jc w:val="both"/>
        <w:rPr>
          <w:rFonts w:ascii="Myriad Pro" w:hAnsi="Myriad Pro"/>
          <w:sz w:val="26"/>
          <w:szCs w:val="26"/>
        </w:rPr>
        <w:sectPr w:rsidR="00003415" w:rsidRPr="00036E53" w:rsidSect="0051723A">
          <w:pgSz w:w="11906" w:h="16838"/>
          <w:pgMar w:top="1134" w:right="851" w:bottom="1134" w:left="1701" w:header="709" w:footer="709" w:gutter="0"/>
          <w:cols w:space="708"/>
          <w:docGrid w:linePitch="360"/>
        </w:sectPr>
      </w:pPr>
    </w:p>
    <w:p w14:paraId="4F8BF694" w14:textId="0ABCAA52" w:rsidR="00EA025E" w:rsidRDefault="00EA025E" w:rsidP="008334CA">
      <w:pPr>
        <w:keepNext/>
        <w:keepLines/>
        <w:numPr>
          <w:ilvl w:val="0"/>
          <w:numId w:val="55"/>
        </w:numPr>
        <w:spacing w:before="40" w:after="160" w:line="360" w:lineRule="auto"/>
        <w:ind w:left="567" w:hanging="567"/>
        <w:jc w:val="both"/>
        <w:outlineLvl w:val="2"/>
        <w:rPr>
          <w:rFonts w:ascii="Myriad Pro" w:hAnsi="Myriad Pro"/>
          <w:b/>
          <w:color w:val="4F6228"/>
          <w:sz w:val="28"/>
          <w:szCs w:val="28"/>
          <w:lang w:eastAsia="en-US"/>
        </w:rPr>
      </w:pPr>
      <w:bookmarkStart w:id="85" w:name="_Toc53584621"/>
      <w:r w:rsidRPr="002823F2">
        <w:rPr>
          <w:rFonts w:ascii="Myriad Pro" w:hAnsi="Myriad Pro"/>
          <w:b/>
          <w:color w:val="4F6228"/>
          <w:sz w:val="28"/>
          <w:szCs w:val="28"/>
          <w:lang w:eastAsia="en-US"/>
        </w:rPr>
        <w:lastRenderedPageBreak/>
        <w:t xml:space="preserve">Анализ документов, предоставленных филиалом </w:t>
      </w:r>
      <w:r w:rsidR="004E70D0">
        <w:rPr>
          <w:rFonts w:ascii="Myriad Pro" w:hAnsi="Myriad Pro"/>
          <w:b/>
          <w:color w:val="4F6228"/>
          <w:sz w:val="28"/>
          <w:szCs w:val="28"/>
          <w:lang w:eastAsia="en-US"/>
        </w:rPr>
        <w:t>ПАО </w:t>
      </w:r>
      <w:r w:rsidRPr="002823F2">
        <w:rPr>
          <w:rFonts w:ascii="Myriad Pro" w:hAnsi="Myriad Pro"/>
          <w:b/>
          <w:color w:val="4F6228"/>
          <w:sz w:val="28"/>
          <w:szCs w:val="28"/>
          <w:lang w:eastAsia="en-US"/>
        </w:rPr>
        <w:t>«МРСК Сибири» - «Горно-Алтайские электрические сети» в Комитет по тарифам Республики Алтай в рамках рассмотрения дел об установлении тарифов, на основании которых Комитетом по тарифам Республики Алтай были приняты соответствующие тарифно-балансовые решения на 2018 год</w:t>
      </w:r>
      <w:bookmarkEnd w:id="85"/>
    </w:p>
    <w:p w14:paraId="477F6D52" w14:textId="77777777" w:rsidR="009C22BA" w:rsidRPr="009C22BA" w:rsidRDefault="009C22BA" w:rsidP="009C22BA">
      <w:pPr>
        <w:pStyle w:val="a7"/>
        <w:spacing w:line="360" w:lineRule="auto"/>
        <w:ind w:left="0" w:firstLine="567"/>
        <w:jc w:val="both"/>
        <w:rPr>
          <w:rFonts w:ascii="Myriad Pro" w:hAnsi="Myriad Pro"/>
          <w:sz w:val="26"/>
          <w:szCs w:val="26"/>
        </w:rPr>
      </w:pPr>
      <w:r w:rsidRPr="009C22BA">
        <w:rPr>
          <w:rFonts w:ascii="Myriad Pro" w:hAnsi="Myriad Pro"/>
          <w:sz w:val="26"/>
          <w:szCs w:val="26"/>
        </w:rPr>
        <w:t>2018 год является первым годом второго долгосрочного периода регулирования 2018-2022 гг. Регулирование филиала осуществляется с применением метода долгосрочной индексации необходимой валовой выручки.</w:t>
      </w:r>
    </w:p>
    <w:p w14:paraId="7E91CFA8" w14:textId="2A4FA62D" w:rsidR="001331D4" w:rsidRPr="009C22BA" w:rsidRDefault="009C22BA" w:rsidP="009C22BA">
      <w:pPr>
        <w:pStyle w:val="a7"/>
        <w:spacing w:line="360" w:lineRule="auto"/>
        <w:ind w:left="0" w:firstLine="567"/>
        <w:jc w:val="both"/>
        <w:rPr>
          <w:lang w:eastAsia="en-US"/>
        </w:rPr>
      </w:pPr>
      <w:r w:rsidRPr="009C22BA">
        <w:rPr>
          <w:rFonts w:ascii="Myriad Pro" w:hAnsi="Myriad Pro"/>
          <w:sz w:val="26"/>
          <w:szCs w:val="26"/>
        </w:rPr>
        <w:t xml:space="preserve">Письмом от 27.04.2017 </w:t>
      </w:r>
      <w:r w:rsidR="00685A0B">
        <w:rPr>
          <w:rFonts w:ascii="Myriad Pro" w:hAnsi="Myriad Pro"/>
          <w:sz w:val="26"/>
          <w:szCs w:val="26"/>
        </w:rPr>
        <w:t>№ </w:t>
      </w:r>
      <w:r w:rsidRPr="009C22BA">
        <w:rPr>
          <w:rFonts w:ascii="Myriad Pro" w:hAnsi="Myriad Pro"/>
          <w:sz w:val="26"/>
          <w:szCs w:val="26"/>
        </w:rPr>
        <w:t xml:space="preserve">1.11/11/1248 филиалом </w:t>
      </w:r>
      <w:r w:rsidR="004E70D0">
        <w:rPr>
          <w:rFonts w:ascii="Myriad Pro" w:hAnsi="Myriad Pro"/>
          <w:sz w:val="26"/>
          <w:szCs w:val="26"/>
        </w:rPr>
        <w:t>ПАО </w:t>
      </w:r>
      <w:r w:rsidRPr="009C22BA">
        <w:rPr>
          <w:rFonts w:ascii="Myriad Pro" w:hAnsi="Myriad Pro"/>
          <w:sz w:val="26"/>
          <w:szCs w:val="26"/>
        </w:rPr>
        <w:t xml:space="preserve">«МРСК Сибири» - «ГАЭС» было направлено Заявление «об установлении тарифов на услуги по передаче электрической энергии по распределительным сетям филиала </w:t>
      </w:r>
      <w:r w:rsidR="004E70D0">
        <w:rPr>
          <w:rFonts w:ascii="Myriad Pro" w:hAnsi="Myriad Pro"/>
          <w:sz w:val="26"/>
          <w:szCs w:val="26"/>
        </w:rPr>
        <w:t>ПАО </w:t>
      </w:r>
      <w:r w:rsidRPr="009C22BA">
        <w:rPr>
          <w:rFonts w:ascii="Myriad Pro" w:hAnsi="Myriad Pro"/>
          <w:sz w:val="26"/>
          <w:szCs w:val="26"/>
        </w:rPr>
        <w:t>«МРСК Сибири» - «Горно-Алтайские электрические сети» на 2018 год в составе нового долгосрочного периода регулирования 2018 – 2022 гг</w:t>
      </w:r>
      <w:r w:rsidR="00DF59A0">
        <w:rPr>
          <w:rFonts w:ascii="Myriad Pro" w:hAnsi="Myriad Pro"/>
          <w:sz w:val="26"/>
          <w:szCs w:val="26"/>
        </w:rPr>
        <w:t>.</w:t>
      </w:r>
      <w:r w:rsidRPr="009C22BA">
        <w:rPr>
          <w:rFonts w:ascii="Myriad Pro" w:hAnsi="Myriad Pro"/>
          <w:sz w:val="26"/>
          <w:szCs w:val="26"/>
        </w:rPr>
        <w:t xml:space="preserve"> с применением метода долгосрочной индексации».</w:t>
      </w:r>
    </w:p>
    <w:p w14:paraId="3AD85D50" w14:textId="77777777" w:rsidR="009C22BA" w:rsidRDefault="009C22BA" w:rsidP="009C22BA">
      <w:pPr>
        <w:pStyle w:val="a7"/>
        <w:rPr>
          <w:lang w:eastAsia="en-US"/>
        </w:rPr>
      </w:pPr>
    </w:p>
    <w:p w14:paraId="19809484" w14:textId="77777777" w:rsidR="002823F2" w:rsidRPr="008153D3" w:rsidRDefault="002823F2" w:rsidP="008334CA">
      <w:pPr>
        <w:pStyle w:val="31"/>
        <w:numPr>
          <w:ilvl w:val="1"/>
          <w:numId w:val="55"/>
        </w:numPr>
        <w:tabs>
          <w:tab w:val="left" w:pos="567"/>
          <w:tab w:val="left" w:pos="709"/>
        </w:tabs>
        <w:spacing w:line="360" w:lineRule="auto"/>
        <w:ind w:left="567" w:hanging="567"/>
        <w:jc w:val="both"/>
        <w:rPr>
          <w:rFonts w:ascii="Myriad Pro" w:hAnsi="Myriad Pro"/>
          <w:b/>
          <w:color w:val="4F6228" w:themeColor="accent3" w:themeShade="80"/>
          <w:sz w:val="28"/>
          <w:szCs w:val="28"/>
        </w:rPr>
      </w:pPr>
      <w:bookmarkStart w:id="86" w:name="_Toc53584622"/>
      <w:r>
        <w:rPr>
          <w:rFonts w:ascii="Myriad Pro" w:hAnsi="Myriad Pro"/>
          <w:b/>
          <w:color w:val="4F6228" w:themeColor="accent3" w:themeShade="80"/>
          <w:sz w:val="28"/>
          <w:szCs w:val="28"/>
        </w:rPr>
        <w:t>Анализ тарифно-балансовых решений Комитета по тарифам Республики Алтай</w:t>
      </w:r>
      <w:bookmarkEnd w:id="86"/>
    </w:p>
    <w:p w14:paraId="74CE463F" w14:textId="77777777" w:rsidR="002823F2" w:rsidRPr="000A18C9" w:rsidRDefault="002823F2" w:rsidP="002823F2">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соответствии с пунктом 22 </w:t>
      </w:r>
      <w:r w:rsidRPr="000A18C9">
        <w:rPr>
          <w:rFonts w:ascii="Myriad Pro" w:eastAsia="Calibri" w:hAnsi="Myriad Pro"/>
          <w:color w:val="000000" w:themeColor="text1"/>
          <w:sz w:val="26"/>
          <w:szCs w:val="26"/>
        </w:rPr>
        <w:t xml:space="preserve">Правил государственного регулирования </w:t>
      </w:r>
      <w:r w:rsidR="00685A0B">
        <w:rPr>
          <w:rFonts w:ascii="Myriad Pro" w:eastAsia="Calibri" w:hAnsi="Myriad Pro"/>
          <w:color w:val="000000" w:themeColor="text1"/>
          <w:sz w:val="26"/>
          <w:szCs w:val="26"/>
        </w:rPr>
        <w:t>№ </w:t>
      </w:r>
      <w:r w:rsidRPr="000A18C9">
        <w:rPr>
          <w:rFonts w:ascii="Myriad Pro" w:eastAsia="Calibri" w:hAnsi="Myriad Pro"/>
          <w:color w:val="000000" w:themeColor="text1"/>
          <w:sz w:val="26"/>
          <w:szCs w:val="26"/>
        </w:rPr>
        <w:t>1178</w:t>
      </w:r>
      <w:r>
        <w:rPr>
          <w:rFonts w:ascii="Myriad Pro" w:eastAsia="Calibri" w:hAnsi="Myriad Pro"/>
          <w:color w:val="000000" w:themeColor="text1"/>
          <w:sz w:val="26"/>
          <w:szCs w:val="26"/>
        </w:rPr>
        <w:t xml:space="preserve"> р</w:t>
      </w:r>
      <w:r w:rsidRPr="000A18C9">
        <w:rPr>
          <w:rFonts w:ascii="Myriad Pro" w:eastAsia="Calibri" w:hAnsi="Myriad Pro"/>
          <w:color w:val="000000" w:themeColor="text1"/>
          <w:sz w:val="26"/>
          <w:szCs w:val="26"/>
        </w:rPr>
        <w:t>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2869C4DE" w14:textId="77777777" w:rsidR="002823F2" w:rsidRPr="000A18C9" w:rsidRDefault="002823F2" w:rsidP="002823F2">
      <w:pPr>
        <w:spacing w:line="360" w:lineRule="auto"/>
        <w:ind w:firstLine="567"/>
        <w:contextualSpacing/>
        <w:jc w:val="both"/>
        <w:rPr>
          <w:rFonts w:ascii="Myriad Pro" w:eastAsia="Calibri" w:hAnsi="Myriad Pro"/>
          <w:color w:val="000000" w:themeColor="text1"/>
          <w:sz w:val="26"/>
          <w:szCs w:val="26"/>
        </w:rPr>
      </w:pPr>
      <w:r w:rsidRPr="000A18C9">
        <w:rPr>
          <w:rFonts w:ascii="Myriad Pro" w:eastAsia="Calibri" w:hAnsi="Myriad Pro"/>
          <w:color w:val="000000" w:themeColor="text1"/>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7CB2345D" w14:textId="77777777" w:rsidR="002823F2" w:rsidRDefault="002823F2" w:rsidP="002823F2">
      <w:pPr>
        <w:spacing w:line="360" w:lineRule="auto"/>
        <w:ind w:firstLine="567"/>
        <w:contextualSpacing/>
        <w:jc w:val="both"/>
        <w:rPr>
          <w:rFonts w:ascii="Myriad Pro" w:eastAsia="Calibri" w:hAnsi="Myriad Pro"/>
          <w:color w:val="000000" w:themeColor="text1"/>
          <w:sz w:val="26"/>
          <w:szCs w:val="26"/>
        </w:rPr>
      </w:pPr>
      <w:r w:rsidRPr="000A18C9">
        <w:rPr>
          <w:rFonts w:ascii="Myriad Pro" w:eastAsia="Calibri" w:hAnsi="Myriad Pro"/>
          <w:color w:val="000000" w:themeColor="text1"/>
          <w:sz w:val="26"/>
          <w:szCs w:val="26"/>
        </w:rPr>
        <w:t xml:space="preserve">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w:t>
      </w:r>
      <w:r w:rsidRPr="000A18C9">
        <w:rPr>
          <w:rFonts w:ascii="Myriad Pro" w:eastAsia="Calibri" w:hAnsi="Myriad Pro"/>
          <w:color w:val="000000" w:themeColor="text1"/>
          <w:sz w:val="26"/>
          <w:szCs w:val="26"/>
        </w:rPr>
        <w:lastRenderedPageBreak/>
        <w:t>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5B8FCB12" w14:textId="77777777" w:rsidR="002823F2" w:rsidRPr="000A18C9" w:rsidRDefault="002823F2" w:rsidP="002823F2">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Согласно пункту 23 Правил государственного регулирования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1178 э</w:t>
      </w:r>
      <w:r w:rsidRPr="000A18C9">
        <w:rPr>
          <w:rFonts w:ascii="Myriad Pro" w:eastAsia="Calibri" w:hAnsi="Myriad Pro"/>
          <w:color w:val="000000" w:themeColor="text1"/>
          <w:sz w:val="26"/>
          <w:szCs w:val="26"/>
        </w:rPr>
        <w:t>кспертное заключение помимо общих мотивированных выводов и рекомендаций должно содержать:</w:t>
      </w:r>
    </w:p>
    <w:p w14:paraId="366E51F9" w14:textId="77777777" w:rsidR="002823F2" w:rsidRPr="000A18C9" w:rsidRDefault="002823F2" w:rsidP="002823F2">
      <w:pPr>
        <w:spacing w:line="360" w:lineRule="auto"/>
        <w:ind w:firstLine="567"/>
        <w:contextualSpacing/>
        <w:jc w:val="both"/>
        <w:rPr>
          <w:rFonts w:ascii="Myriad Pro" w:eastAsia="Calibri" w:hAnsi="Myriad Pro"/>
          <w:color w:val="000000" w:themeColor="text1"/>
          <w:sz w:val="26"/>
          <w:szCs w:val="26"/>
        </w:rPr>
      </w:pPr>
      <w:r w:rsidRPr="000A18C9">
        <w:rPr>
          <w:rFonts w:ascii="Myriad Pro" w:eastAsia="Calibri" w:hAnsi="Myriad Pro"/>
          <w:color w:val="000000" w:themeColor="text1"/>
          <w:sz w:val="26"/>
          <w:szCs w:val="26"/>
        </w:rPr>
        <w:t>1) оценку достоверности данных, приведенных в предложениях об установлении цен (тарифов) и (или) их предельных уровней;</w:t>
      </w:r>
    </w:p>
    <w:p w14:paraId="414B8E88" w14:textId="77777777" w:rsidR="002823F2" w:rsidRPr="000A18C9" w:rsidRDefault="002823F2" w:rsidP="002823F2">
      <w:pPr>
        <w:spacing w:line="360" w:lineRule="auto"/>
        <w:ind w:firstLine="567"/>
        <w:contextualSpacing/>
        <w:jc w:val="both"/>
        <w:rPr>
          <w:rFonts w:ascii="Myriad Pro" w:eastAsia="Calibri" w:hAnsi="Myriad Pro"/>
          <w:color w:val="000000" w:themeColor="text1"/>
          <w:sz w:val="26"/>
          <w:szCs w:val="26"/>
        </w:rPr>
      </w:pPr>
      <w:r w:rsidRPr="000A18C9">
        <w:rPr>
          <w:rFonts w:ascii="Myriad Pro" w:eastAsia="Calibri" w:hAnsi="Myriad Pro"/>
          <w:color w:val="000000" w:themeColor="text1"/>
          <w:sz w:val="26"/>
          <w:szCs w:val="26"/>
        </w:rPr>
        <w:t>2) оценку финансового состояния организации, осуществляющей регулируемую деятельность;</w:t>
      </w:r>
    </w:p>
    <w:p w14:paraId="0AA7BF6A" w14:textId="77777777" w:rsidR="002823F2" w:rsidRPr="000A18C9" w:rsidRDefault="002823F2" w:rsidP="002823F2">
      <w:pPr>
        <w:spacing w:line="360" w:lineRule="auto"/>
        <w:ind w:firstLine="567"/>
        <w:contextualSpacing/>
        <w:jc w:val="both"/>
        <w:rPr>
          <w:rFonts w:ascii="Myriad Pro" w:eastAsia="Calibri" w:hAnsi="Myriad Pro"/>
          <w:color w:val="000000" w:themeColor="text1"/>
          <w:sz w:val="26"/>
          <w:szCs w:val="26"/>
        </w:rPr>
      </w:pPr>
      <w:r w:rsidRPr="000A18C9">
        <w:rPr>
          <w:rFonts w:ascii="Myriad Pro" w:eastAsia="Calibri" w:hAnsi="Myriad Pro"/>
          <w:color w:val="000000" w:themeColor="text1"/>
          <w:sz w:val="26"/>
          <w:szCs w:val="26"/>
        </w:rPr>
        <w:t>3) анализ основных технико-экономических показателей за 2 предшествующих года, текущий год и расчетный период регулирования;</w:t>
      </w:r>
    </w:p>
    <w:p w14:paraId="60670E56" w14:textId="77777777" w:rsidR="002823F2" w:rsidRPr="000A18C9" w:rsidRDefault="002823F2" w:rsidP="002823F2">
      <w:pPr>
        <w:spacing w:line="360" w:lineRule="auto"/>
        <w:ind w:firstLine="567"/>
        <w:contextualSpacing/>
        <w:jc w:val="both"/>
        <w:rPr>
          <w:rFonts w:ascii="Myriad Pro" w:eastAsia="Calibri" w:hAnsi="Myriad Pro"/>
          <w:color w:val="000000" w:themeColor="text1"/>
          <w:sz w:val="26"/>
          <w:szCs w:val="26"/>
        </w:rPr>
      </w:pPr>
      <w:r w:rsidRPr="000A18C9">
        <w:rPr>
          <w:rFonts w:ascii="Myriad Pro" w:eastAsia="Calibri" w:hAnsi="Myriad Pro"/>
          <w:color w:val="000000" w:themeColor="text1"/>
          <w:sz w:val="26"/>
          <w:szCs w:val="26"/>
        </w:rPr>
        <w:t>4) анализ экономической обоснованности расходов по статьям расходов;</w:t>
      </w:r>
    </w:p>
    <w:p w14:paraId="6C9DE85C" w14:textId="77777777" w:rsidR="002823F2" w:rsidRPr="000A18C9" w:rsidRDefault="002823F2" w:rsidP="002823F2">
      <w:pPr>
        <w:spacing w:line="360" w:lineRule="auto"/>
        <w:ind w:firstLine="567"/>
        <w:contextualSpacing/>
        <w:jc w:val="both"/>
        <w:rPr>
          <w:rFonts w:ascii="Myriad Pro" w:eastAsia="Calibri" w:hAnsi="Myriad Pro"/>
          <w:color w:val="000000" w:themeColor="text1"/>
          <w:sz w:val="26"/>
          <w:szCs w:val="26"/>
        </w:rPr>
      </w:pPr>
      <w:r w:rsidRPr="000A18C9">
        <w:rPr>
          <w:rFonts w:ascii="Myriad Pro" w:eastAsia="Calibri" w:hAnsi="Myriad Pro"/>
          <w:color w:val="000000" w:themeColor="text1"/>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00E7F994" w14:textId="77777777" w:rsidR="002823F2" w:rsidRPr="000A18C9" w:rsidRDefault="002823F2" w:rsidP="002823F2">
      <w:pPr>
        <w:spacing w:line="360" w:lineRule="auto"/>
        <w:ind w:firstLine="567"/>
        <w:contextualSpacing/>
        <w:jc w:val="both"/>
        <w:rPr>
          <w:rFonts w:ascii="Myriad Pro" w:eastAsia="Calibri" w:hAnsi="Myriad Pro"/>
          <w:color w:val="000000" w:themeColor="text1"/>
          <w:sz w:val="26"/>
          <w:szCs w:val="26"/>
        </w:rPr>
      </w:pPr>
      <w:r w:rsidRPr="000A18C9">
        <w:rPr>
          <w:rFonts w:ascii="Myriad Pro" w:eastAsia="Calibri" w:hAnsi="Myriad Pro"/>
          <w:color w:val="000000" w:themeColor="text1"/>
          <w:sz w:val="26"/>
          <w:szCs w:val="26"/>
        </w:rPr>
        <w:t>6) сравнительный анализ динамики расходов и величины необходимой прибыли по отношению к предыдущему периоду регулирования;</w:t>
      </w:r>
    </w:p>
    <w:p w14:paraId="5E5E4275" w14:textId="77777777" w:rsidR="002823F2" w:rsidRPr="000A18C9" w:rsidRDefault="002823F2" w:rsidP="002823F2">
      <w:pPr>
        <w:spacing w:line="360" w:lineRule="auto"/>
        <w:ind w:firstLine="567"/>
        <w:contextualSpacing/>
        <w:jc w:val="both"/>
        <w:rPr>
          <w:rFonts w:ascii="Myriad Pro" w:eastAsia="Calibri" w:hAnsi="Myriad Pro"/>
          <w:color w:val="000000" w:themeColor="text1"/>
          <w:sz w:val="26"/>
          <w:szCs w:val="26"/>
        </w:rPr>
      </w:pPr>
      <w:r w:rsidRPr="000A18C9">
        <w:rPr>
          <w:rFonts w:ascii="Myriad Pro" w:eastAsia="Calibri" w:hAnsi="Myriad Pro"/>
          <w:color w:val="000000" w:themeColor="text1"/>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61287C56" w14:textId="77777777" w:rsidR="002823F2" w:rsidRDefault="002823F2" w:rsidP="002823F2">
      <w:pPr>
        <w:spacing w:line="360" w:lineRule="auto"/>
        <w:ind w:firstLine="567"/>
        <w:contextualSpacing/>
        <w:jc w:val="both"/>
        <w:rPr>
          <w:rFonts w:ascii="Myriad Pro" w:eastAsia="Calibri" w:hAnsi="Myriad Pro"/>
          <w:color w:val="000000" w:themeColor="text1"/>
          <w:sz w:val="26"/>
          <w:szCs w:val="26"/>
        </w:rPr>
      </w:pPr>
      <w:r w:rsidRPr="000A18C9">
        <w:rPr>
          <w:rFonts w:ascii="Myriad Pro" w:eastAsia="Calibri" w:hAnsi="Myriad Pro"/>
          <w:color w:val="000000" w:themeColor="text1"/>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6936E1E1" w14:textId="7EB06F33" w:rsidR="00E40E83" w:rsidRPr="00E40E83" w:rsidRDefault="00977258" w:rsidP="00E40E83">
      <w:pPr>
        <w:spacing w:line="360" w:lineRule="auto"/>
        <w:ind w:firstLine="567"/>
        <w:contextualSpacing/>
        <w:jc w:val="both"/>
        <w:rPr>
          <w:rFonts w:ascii="Myriad Pro" w:eastAsia="Calibri" w:hAnsi="Myriad Pro"/>
          <w:sz w:val="26"/>
          <w:szCs w:val="26"/>
        </w:rPr>
      </w:pPr>
      <w:r w:rsidRPr="00EA0C2C">
        <w:rPr>
          <w:rFonts w:ascii="Myriad Pro" w:eastAsia="Calibri" w:hAnsi="Myriad Pro"/>
          <w:color w:val="000000" w:themeColor="text1"/>
          <w:sz w:val="26"/>
          <w:szCs w:val="26"/>
        </w:rPr>
        <w:t xml:space="preserve">Комитетом по тарифам Республики Алтай в соответствии с Правилами </w:t>
      </w:r>
      <w:r w:rsidRPr="00E40E83">
        <w:rPr>
          <w:rFonts w:ascii="Myriad Pro" w:eastAsia="Calibri" w:hAnsi="Myriad Pro"/>
          <w:sz w:val="26"/>
          <w:szCs w:val="26"/>
        </w:rPr>
        <w:t xml:space="preserve">государственного регулирования </w:t>
      </w:r>
      <w:r w:rsidR="00685A0B">
        <w:rPr>
          <w:rFonts w:ascii="Myriad Pro" w:eastAsia="Calibri" w:hAnsi="Myriad Pro"/>
          <w:sz w:val="26"/>
          <w:szCs w:val="26"/>
        </w:rPr>
        <w:t>№ </w:t>
      </w:r>
      <w:r w:rsidRPr="00E40E83">
        <w:rPr>
          <w:rFonts w:ascii="Myriad Pro" w:eastAsia="Calibri" w:hAnsi="Myriad Pro"/>
          <w:sz w:val="26"/>
          <w:szCs w:val="26"/>
        </w:rPr>
        <w:t xml:space="preserve">1178 подготовлено </w:t>
      </w:r>
      <w:r w:rsidR="00763AA0" w:rsidRPr="00E40E83">
        <w:rPr>
          <w:rFonts w:ascii="Myriad Pro" w:eastAsia="Calibri" w:hAnsi="Myriad Pro"/>
          <w:sz w:val="26"/>
          <w:szCs w:val="26"/>
        </w:rPr>
        <w:t>Э</w:t>
      </w:r>
      <w:r w:rsidRPr="00E40E83">
        <w:rPr>
          <w:rFonts w:ascii="Myriad Pro" w:eastAsia="Calibri" w:hAnsi="Myriad Pro"/>
          <w:sz w:val="26"/>
          <w:szCs w:val="26"/>
        </w:rPr>
        <w:t xml:space="preserve">кспертное заключение  </w:t>
      </w:r>
      <w:r w:rsidR="00E40E83" w:rsidRPr="00E40E83">
        <w:rPr>
          <w:rFonts w:ascii="Myriad Pro" w:eastAsia="Calibri" w:hAnsi="Myriad Pro"/>
          <w:sz w:val="26"/>
          <w:szCs w:val="26"/>
        </w:rPr>
        <w:t>«П</w:t>
      </w:r>
      <w:r w:rsidRPr="00E40E83">
        <w:rPr>
          <w:rFonts w:ascii="Myriad Pro" w:eastAsia="Calibri" w:hAnsi="Myriad Pro"/>
          <w:sz w:val="26"/>
          <w:szCs w:val="26"/>
        </w:rPr>
        <w:t xml:space="preserve">о материалам рассмотрения дела об установлении </w:t>
      </w:r>
      <w:r w:rsidR="00E40E83" w:rsidRPr="00E40E83">
        <w:rPr>
          <w:rFonts w:ascii="Myriad Pro" w:eastAsia="Calibri" w:hAnsi="Myriad Pro"/>
          <w:sz w:val="26"/>
          <w:szCs w:val="26"/>
        </w:rPr>
        <w:t xml:space="preserve">долгосрочных параметров регулирования для филиала </w:t>
      </w:r>
      <w:r w:rsidR="004E70D0">
        <w:rPr>
          <w:rFonts w:ascii="Myriad Pro" w:hAnsi="Myriad Pro"/>
          <w:sz w:val="26"/>
          <w:szCs w:val="26"/>
        </w:rPr>
        <w:t>ПАО </w:t>
      </w:r>
      <w:r w:rsidR="00E40E83" w:rsidRPr="00E40E83">
        <w:rPr>
          <w:rFonts w:ascii="Myriad Pro" w:hAnsi="Myriad Pro"/>
          <w:sz w:val="26"/>
          <w:szCs w:val="26"/>
        </w:rPr>
        <w:t>«МРСК Сибири» - «</w:t>
      </w:r>
      <w:r w:rsidR="00E40E83" w:rsidRPr="00E40E83">
        <w:rPr>
          <w:rFonts w:ascii="Myriad Pro" w:eastAsia="Calibri" w:hAnsi="Myriad Pro"/>
          <w:sz w:val="26"/>
          <w:szCs w:val="26"/>
        </w:rPr>
        <w:t>Горно-Алтайские электрические сети</w:t>
      </w:r>
      <w:r w:rsidR="00E40E83" w:rsidRPr="00E40E83">
        <w:rPr>
          <w:rFonts w:ascii="Myriad Pro" w:hAnsi="Myriad Pro"/>
          <w:sz w:val="26"/>
          <w:szCs w:val="26"/>
        </w:rPr>
        <w:t xml:space="preserve">» в отношении, которой </w:t>
      </w:r>
      <w:r w:rsidRPr="00E40E83">
        <w:rPr>
          <w:rFonts w:ascii="Myriad Pro" w:eastAsia="Calibri" w:hAnsi="Myriad Pro"/>
          <w:sz w:val="26"/>
          <w:szCs w:val="26"/>
        </w:rPr>
        <w:t>тариф</w:t>
      </w:r>
      <w:r w:rsidR="00E40E83" w:rsidRPr="00E40E83">
        <w:rPr>
          <w:rFonts w:ascii="Myriad Pro" w:eastAsia="Calibri" w:hAnsi="Myriad Pro"/>
          <w:sz w:val="26"/>
          <w:szCs w:val="26"/>
        </w:rPr>
        <w:t>ы</w:t>
      </w:r>
      <w:r w:rsidRPr="00E40E83">
        <w:rPr>
          <w:rFonts w:ascii="Myriad Pro" w:eastAsia="Calibri" w:hAnsi="Myriad Pro"/>
          <w:sz w:val="26"/>
          <w:szCs w:val="26"/>
        </w:rPr>
        <w:t xml:space="preserve"> на услуги по передаче электрической энергии </w:t>
      </w:r>
      <w:r w:rsidR="00E40E83" w:rsidRPr="00E40E83">
        <w:rPr>
          <w:rFonts w:ascii="Myriad Pro" w:eastAsia="Calibri" w:hAnsi="Myriad Pro"/>
          <w:sz w:val="26"/>
          <w:szCs w:val="26"/>
        </w:rPr>
        <w:t xml:space="preserve">устанавливаются на основе долгосрочных параметров </w:t>
      </w:r>
      <w:r w:rsidR="00E40E83" w:rsidRPr="00E40E83">
        <w:rPr>
          <w:rFonts w:ascii="Myriad Pro" w:eastAsia="Calibri" w:hAnsi="Myriad Pro"/>
          <w:sz w:val="26"/>
          <w:szCs w:val="26"/>
        </w:rPr>
        <w:lastRenderedPageBreak/>
        <w:t xml:space="preserve">регулирования деятельности территориальных сетевых организаций на 2018 - 2022 годы и пересмотре тарифов на услуги по передаче электрической энергии по сетям филиала </w:t>
      </w:r>
      <w:r w:rsidR="004E70D0">
        <w:rPr>
          <w:rFonts w:ascii="Myriad Pro" w:eastAsia="Calibri" w:hAnsi="Myriad Pro"/>
          <w:sz w:val="26"/>
          <w:szCs w:val="26"/>
        </w:rPr>
        <w:t>ПАО </w:t>
      </w:r>
      <w:r w:rsidR="00E40E83" w:rsidRPr="00E40E83">
        <w:rPr>
          <w:rFonts w:ascii="Myriad Pro" w:eastAsia="Calibri" w:hAnsi="Myriad Pro"/>
          <w:sz w:val="26"/>
          <w:szCs w:val="26"/>
        </w:rPr>
        <w:t>«МРСК Сибири» - «Горно-Алтайские электрические сети» на 2018 год».</w:t>
      </w:r>
    </w:p>
    <w:p w14:paraId="7984717E" w14:textId="079F3C5C" w:rsidR="00977258" w:rsidRPr="00E40E83" w:rsidRDefault="00977258" w:rsidP="00977258">
      <w:pPr>
        <w:spacing w:line="360" w:lineRule="auto"/>
        <w:ind w:firstLine="567"/>
        <w:contextualSpacing/>
        <w:jc w:val="both"/>
        <w:rPr>
          <w:rFonts w:ascii="Myriad Pro" w:eastAsia="Calibri" w:hAnsi="Myriad Pro"/>
          <w:sz w:val="26"/>
          <w:szCs w:val="26"/>
        </w:rPr>
      </w:pPr>
      <w:r w:rsidRPr="00E40E83">
        <w:rPr>
          <w:rFonts w:ascii="Myriad Pro" w:eastAsia="Calibri" w:hAnsi="Myriad Pro"/>
          <w:sz w:val="26"/>
          <w:szCs w:val="26"/>
        </w:rPr>
        <w:t xml:space="preserve">По результатам исполнения Предписания ФАС России от 15.13.2018 </w:t>
      </w:r>
      <w:r w:rsidR="00E40E83" w:rsidRPr="00E40E83">
        <w:rPr>
          <w:rFonts w:ascii="Myriad Pro" w:eastAsia="Calibri" w:hAnsi="Myriad Pro"/>
          <w:sz w:val="26"/>
          <w:szCs w:val="26"/>
        </w:rPr>
        <w:br/>
      </w:r>
      <w:r w:rsidR="00685A0B">
        <w:rPr>
          <w:rFonts w:ascii="Myriad Pro" w:eastAsia="Calibri" w:hAnsi="Myriad Pro"/>
          <w:sz w:val="26"/>
          <w:szCs w:val="26"/>
        </w:rPr>
        <w:t>№ </w:t>
      </w:r>
      <w:r w:rsidRPr="00E40E83">
        <w:rPr>
          <w:rFonts w:ascii="Myriad Pro" w:eastAsia="Calibri" w:hAnsi="Myriad Pro"/>
          <w:sz w:val="26"/>
          <w:szCs w:val="26"/>
        </w:rPr>
        <w:t xml:space="preserve">СП/16886/18 Комитетом по тарифам было подготовлено скорректированное Экспертное заключение </w:t>
      </w:r>
      <w:r w:rsidR="00E40E83" w:rsidRPr="00E40E83">
        <w:rPr>
          <w:rFonts w:ascii="Myriad Pro" w:eastAsia="Calibri" w:hAnsi="Myriad Pro"/>
          <w:sz w:val="26"/>
          <w:szCs w:val="26"/>
        </w:rPr>
        <w:t xml:space="preserve">«По материалам рассмотрения дела об установлении долгосрочных параметров регулирования для филиала </w:t>
      </w:r>
      <w:r w:rsidR="004E70D0">
        <w:rPr>
          <w:rFonts w:ascii="Myriad Pro" w:hAnsi="Myriad Pro"/>
          <w:sz w:val="26"/>
          <w:szCs w:val="26"/>
        </w:rPr>
        <w:t>ПАО </w:t>
      </w:r>
      <w:r w:rsidR="00E40E83" w:rsidRPr="00E40E83">
        <w:rPr>
          <w:rFonts w:ascii="Myriad Pro" w:hAnsi="Myriad Pro"/>
          <w:sz w:val="26"/>
          <w:szCs w:val="26"/>
        </w:rPr>
        <w:t>«МРСК Сибири» - «</w:t>
      </w:r>
      <w:r w:rsidR="00E40E83" w:rsidRPr="00E40E83">
        <w:rPr>
          <w:rFonts w:ascii="Myriad Pro" w:eastAsia="Calibri" w:hAnsi="Myriad Pro"/>
          <w:sz w:val="26"/>
          <w:szCs w:val="26"/>
        </w:rPr>
        <w:t>Горно-Алтайские электрические сети</w:t>
      </w:r>
      <w:r w:rsidR="00E40E83" w:rsidRPr="00E40E83">
        <w:rPr>
          <w:rFonts w:ascii="Myriad Pro" w:hAnsi="Myriad Pro"/>
          <w:sz w:val="26"/>
          <w:szCs w:val="26"/>
        </w:rPr>
        <w:t xml:space="preserve">» в отношении, которой </w:t>
      </w:r>
      <w:r w:rsidR="00E40E83" w:rsidRPr="00E40E83">
        <w:rPr>
          <w:rFonts w:ascii="Myriad Pro" w:eastAsia="Calibri" w:hAnsi="Myriad Pro"/>
          <w:sz w:val="26"/>
          <w:szCs w:val="26"/>
        </w:rPr>
        <w:t xml:space="preserve">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на 2018 - 2022 годы и пересмотре тарифов на услуги по передаче электрической энергии по сетям филиала </w:t>
      </w:r>
      <w:r w:rsidR="004E70D0">
        <w:rPr>
          <w:rFonts w:ascii="Myriad Pro" w:eastAsia="Calibri" w:hAnsi="Myriad Pro"/>
          <w:sz w:val="26"/>
          <w:szCs w:val="26"/>
        </w:rPr>
        <w:t>ПАО </w:t>
      </w:r>
      <w:r w:rsidR="00E40E83" w:rsidRPr="00E40E83">
        <w:rPr>
          <w:rFonts w:ascii="Myriad Pro" w:eastAsia="Calibri" w:hAnsi="Myriad Pro"/>
          <w:sz w:val="26"/>
          <w:szCs w:val="26"/>
        </w:rPr>
        <w:t xml:space="preserve">«МРСК Сибири» - «Горно-Алтайские электрические сети» на 2018 год» </w:t>
      </w:r>
      <w:r w:rsidRPr="00E40E83">
        <w:rPr>
          <w:rFonts w:ascii="Myriad Pro" w:eastAsia="Calibri" w:hAnsi="Myriad Pro"/>
          <w:sz w:val="26"/>
          <w:szCs w:val="26"/>
        </w:rPr>
        <w:t>(далее – Экспертное заключение на 201</w:t>
      </w:r>
      <w:r w:rsidR="00E40E83" w:rsidRPr="00E40E83">
        <w:rPr>
          <w:rFonts w:ascii="Myriad Pro" w:eastAsia="Calibri" w:hAnsi="Myriad Pro"/>
          <w:sz w:val="26"/>
          <w:szCs w:val="26"/>
        </w:rPr>
        <w:t>8</w:t>
      </w:r>
      <w:r w:rsidRPr="00E40E83">
        <w:rPr>
          <w:rFonts w:ascii="Myriad Pro" w:eastAsia="Calibri" w:hAnsi="Myriad Pro"/>
          <w:sz w:val="26"/>
          <w:szCs w:val="26"/>
        </w:rPr>
        <w:t xml:space="preserve"> год).</w:t>
      </w:r>
    </w:p>
    <w:p w14:paraId="6902D92B" w14:textId="77777777" w:rsidR="00977258" w:rsidRPr="00E40E83" w:rsidRDefault="00977258" w:rsidP="00977258">
      <w:pPr>
        <w:spacing w:line="360" w:lineRule="auto"/>
        <w:ind w:firstLine="567"/>
        <w:contextualSpacing/>
        <w:jc w:val="both"/>
        <w:rPr>
          <w:rFonts w:ascii="Myriad Pro" w:eastAsia="Calibri" w:hAnsi="Myriad Pro"/>
          <w:sz w:val="26"/>
          <w:szCs w:val="26"/>
        </w:rPr>
      </w:pPr>
      <w:r w:rsidRPr="00E40E83">
        <w:rPr>
          <w:rFonts w:ascii="Myriad Pro" w:eastAsia="Calibri" w:hAnsi="Myriad Pro"/>
          <w:sz w:val="26"/>
          <w:szCs w:val="26"/>
        </w:rPr>
        <w:t>Исполнителем было проанализировано – Экспертное заключение на 201</w:t>
      </w:r>
      <w:r w:rsidR="00E40E83" w:rsidRPr="00E40E83">
        <w:rPr>
          <w:rFonts w:ascii="Myriad Pro" w:eastAsia="Calibri" w:hAnsi="Myriad Pro"/>
          <w:sz w:val="26"/>
          <w:szCs w:val="26"/>
        </w:rPr>
        <w:t>8</w:t>
      </w:r>
      <w:r w:rsidRPr="00E40E83">
        <w:rPr>
          <w:rFonts w:ascii="Myriad Pro" w:eastAsia="Calibri" w:hAnsi="Myriad Pro"/>
          <w:sz w:val="26"/>
          <w:szCs w:val="26"/>
        </w:rPr>
        <w:t xml:space="preserve"> год на предмет его соответствия требованиям положений пункта 23 Правил государственного регулирования </w:t>
      </w:r>
      <w:r w:rsidR="00685A0B">
        <w:rPr>
          <w:rFonts w:ascii="Myriad Pro" w:eastAsia="Calibri" w:hAnsi="Myriad Pro"/>
          <w:sz w:val="26"/>
          <w:szCs w:val="26"/>
        </w:rPr>
        <w:t>№ </w:t>
      </w:r>
      <w:r w:rsidRPr="00E40E83">
        <w:rPr>
          <w:rFonts w:ascii="Myriad Pro" w:eastAsia="Calibri" w:hAnsi="Myriad Pro"/>
          <w:sz w:val="26"/>
          <w:szCs w:val="26"/>
        </w:rPr>
        <w:t>1178.</w:t>
      </w:r>
    </w:p>
    <w:p w14:paraId="2D524421" w14:textId="77777777" w:rsidR="00977258" w:rsidRPr="009F4784" w:rsidRDefault="00977258" w:rsidP="00977258">
      <w:pPr>
        <w:spacing w:line="360" w:lineRule="auto"/>
        <w:ind w:firstLine="567"/>
        <w:contextualSpacing/>
        <w:jc w:val="both"/>
        <w:rPr>
          <w:rFonts w:ascii="Myriad Pro" w:eastAsia="Calibri" w:hAnsi="Myriad Pro"/>
          <w:sz w:val="26"/>
          <w:szCs w:val="26"/>
        </w:rPr>
      </w:pPr>
      <w:r w:rsidRPr="00E40E83">
        <w:rPr>
          <w:rFonts w:ascii="Myriad Pro" w:eastAsia="Calibri" w:hAnsi="Myriad Pro"/>
          <w:sz w:val="26"/>
          <w:szCs w:val="26"/>
        </w:rPr>
        <w:t>По результатам анализа Экспертного заключения на 201</w:t>
      </w:r>
      <w:r w:rsidR="00E40E83" w:rsidRPr="00E40E83">
        <w:rPr>
          <w:rFonts w:ascii="Myriad Pro" w:eastAsia="Calibri" w:hAnsi="Myriad Pro"/>
          <w:sz w:val="26"/>
          <w:szCs w:val="26"/>
        </w:rPr>
        <w:t>8</w:t>
      </w:r>
      <w:r w:rsidRPr="00E40E83">
        <w:rPr>
          <w:rFonts w:ascii="Myriad Pro" w:eastAsia="Calibri" w:hAnsi="Myriad Pro"/>
          <w:sz w:val="26"/>
          <w:szCs w:val="26"/>
        </w:rPr>
        <w:t xml:space="preserve"> год Исполнитель </w:t>
      </w:r>
      <w:r w:rsidRPr="009F4784">
        <w:rPr>
          <w:rFonts w:ascii="Myriad Pro" w:eastAsia="Calibri" w:hAnsi="Myriad Pro"/>
          <w:sz w:val="26"/>
          <w:szCs w:val="26"/>
        </w:rPr>
        <w:t xml:space="preserve">отмечает следующее, что </w:t>
      </w:r>
      <w:r w:rsidRPr="009F4784">
        <w:rPr>
          <w:rFonts w:ascii="Myriad Pro" w:hAnsi="Myriad Pro"/>
          <w:sz w:val="26"/>
          <w:szCs w:val="26"/>
        </w:rPr>
        <w:t>Комитетом по тарифам</w:t>
      </w:r>
      <w:r w:rsidRPr="009F4784">
        <w:rPr>
          <w:rFonts w:ascii="Myriad Pro" w:eastAsia="Calibri" w:hAnsi="Myriad Pro"/>
          <w:sz w:val="26"/>
          <w:szCs w:val="26"/>
        </w:rPr>
        <w:t>:</w:t>
      </w:r>
    </w:p>
    <w:p w14:paraId="480C62FB" w14:textId="325A47C9" w:rsidR="00977258" w:rsidRPr="009F4784" w:rsidRDefault="00977258" w:rsidP="00006CEC">
      <w:pPr>
        <w:pStyle w:val="a7"/>
        <w:numPr>
          <w:ilvl w:val="0"/>
          <w:numId w:val="63"/>
        </w:numPr>
        <w:spacing w:line="360" w:lineRule="auto"/>
        <w:ind w:left="851" w:hanging="284"/>
        <w:jc w:val="both"/>
        <w:rPr>
          <w:rFonts w:ascii="Myriad Pro" w:hAnsi="Myriad Pro"/>
          <w:sz w:val="26"/>
          <w:szCs w:val="26"/>
        </w:rPr>
      </w:pPr>
      <w:r w:rsidRPr="009F4784">
        <w:rPr>
          <w:rFonts w:ascii="Myriad Pro" w:hAnsi="Myriad Pro"/>
          <w:sz w:val="26"/>
          <w:szCs w:val="26"/>
        </w:rPr>
        <w:t xml:space="preserve">Не произведена оценка достоверности данных, приведенных в предложении филиала </w:t>
      </w:r>
      <w:r w:rsidR="004E70D0">
        <w:rPr>
          <w:rFonts w:ascii="Myriad Pro" w:hAnsi="Myriad Pro"/>
          <w:sz w:val="26"/>
          <w:szCs w:val="26"/>
        </w:rPr>
        <w:t>ПАО </w:t>
      </w:r>
      <w:r w:rsidR="00DF59A0">
        <w:rPr>
          <w:rFonts w:ascii="Myriad Pro" w:hAnsi="Myriad Pro"/>
          <w:sz w:val="26"/>
          <w:szCs w:val="26"/>
        </w:rPr>
        <w:t xml:space="preserve">«МРСК Сибири» </w:t>
      </w:r>
      <w:r w:rsidRPr="009F4784">
        <w:rPr>
          <w:rFonts w:ascii="Myriad Pro" w:hAnsi="Myriad Pro"/>
          <w:sz w:val="26"/>
          <w:szCs w:val="26"/>
        </w:rPr>
        <w:t>«ГАЭС» об установлении тарифов на 201</w:t>
      </w:r>
      <w:r w:rsidR="009F4784" w:rsidRPr="009F4784">
        <w:rPr>
          <w:rFonts w:ascii="Myriad Pro" w:hAnsi="Myriad Pro"/>
          <w:sz w:val="26"/>
          <w:szCs w:val="26"/>
        </w:rPr>
        <w:t>8</w:t>
      </w:r>
      <w:r w:rsidRPr="009F4784">
        <w:rPr>
          <w:rFonts w:ascii="Myriad Pro" w:hAnsi="Myriad Pro"/>
          <w:sz w:val="26"/>
          <w:szCs w:val="26"/>
        </w:rPr>
        <w:t xml:space="preserve"> год, согласно Экспертному заключению на 201</w:t>
      </w:r>
      <w:r w:rsidR="009F4784" w:rsidRPr="009F4784">
        <w:rPr>
          <w:rFonts w:ascii="Myriad Pro" w:hAnsi="Myriad Pro"/>
          <w:sz w:val="26"/>
          <w:szCs w:val="26"/>
        </w:rPr>
        <w:t>8</w:t>
      </w:r>
      <w:r w:rsidRPr="009F4784">
        <w:rPr>
          <w:rFonts w:ascii="Myriad Pro" w:hAnsi="Myriad Pro"/>
          <w:sz w:val="26"/>
          <w:szCs w:val="26"/>
        </w:rPr>
        <w:t xml:space="preserve"> год информация по каждой статье доходов и расходов изложена в соответствующих разделах, при этом данный анализ по статьям затрат отсутствует;</w:t>
      </w:r>
    </w:p>
    <w:p w14:paraId="1E3E0B7B" w14:textId="03BE4DE7" w:rsidR="00977258" w:rsidRPr="009F4784" w:rsidRDefault="00977258" w:rsidP="00006CEC">
      <w:pPr>
        <w:pStyle w:val="a7"/>
        <w:numPr>
          <w:ilvl w:val="0"/>
          <w:numId w:val="63"/>
        </w:numPr>
        <w:spacing w:line="360" w:lineRule="auto"/>
        <w:ind w:left="851" w:hanging="284"/>
        <w:jc w:val="both"/>
        <w:rPr>
          <w:rFonts w:ascii="Myriad Pro" w:hAnsi="Myriad Pro"/>
          <w:sz w:val="26"/>
          <w:szCs w:val="26"/>
        </w:rPr>
      </w:pPr>
      <w:r w:rsidRPr="009F4784">
        <w:rPr>
          <w:rFonts w:ascii="Myriad Pro" w:hAnsi="Myriad Pro"/>
          <w:sz w:val="26"/>
          <w:szCs w:val="26"/>
        </w:rPr>
        <w:t xml:space="preserve">Не отражены показатели, характеризующие финансовое состояние филиала </w:t>
      </w:r>
      <w:r w:rsidR="004E70D0">
        <w:rPr>
          <w:rFonts w:ascii="Myriad Pro" w:hAnsi="Myriad Pro"/>
          <w:sz w:val="26"/>
          <w:szCs w:val="26"/>
        </w:rPr>
        <w:t>ПАО </w:t>
      </w:r>
      <w:r w:rsidRPr="009F4784">
        <w:rPr>
          <w:rFonts w:ascii="Myriad Pro" w:hAnsi="Myriad Pro"/>
          <w:sz w:val="26"/>
          <w:szCs w:val="26"/>
        </w:rPr>
        <w:t>«МРСК Сибири» - «ГАЭС», в том числе не определены показатели, характеризующие финансовую устойчивость и финансовое состояние организации по данным бухгалтерского баланса организации по состоянию на 31.12.201</w:t>
      </w:r>
      <w:r w:rsidR="009F4784">
        <w:rPr>
          <w:rFonts w:ascii="Myriad Pro" w:hAnsi="Myriad Pro"/>
          <w:sz w:val="26"/>
          <w:szCs w:val="26"/>
        </w:rPr>
        <w:t>5</w:t>
      </w:r>
      <w:r w:rsidRPr="009F4784">
        <w:rPr>
          <w:rFonts w:ascii="Myriad Pro" w:hAnsi="Myriad Pro"/>
          <w:sz w:val="26"/>
          <w:szCs w:val="26"/>
        </w:rPr>
        <w:t>, 31.12.201</w:t>
      </w:r>
      <w:r w:rsidR="009F4784">
        <w:rPr>
          <w:rFonts w:ascii="Myriad Pro" w:hAnsi="Myriad Pro"/>
          <w:sz w:val="26"/>
          <w:szCs w:val="26"/>
        </w:rPr>
        <w:t>6</w:t>
      </w:r>
      <w:r w:rsidRPr="009F4784">
        <w:rPr>
          <w:rFonts w:ascii="Myriad Pro" w:hAnsi="Myriad Pro"/>
          <w:sz w:val="26"/>
          <w:szCs w:val="26"/>
        </w:rPr>
        <w:t xml:space="preserve">, отсутствует оценка стоимости чистых активов организации и анализ финансовой устойчивости в целом, </w:t>
      </w:r>
      <w:r w:rsidRPr="009F4784">
        <w:rPr>
          <w:rFonts w:ascii="Myriad Pro" w:hAnsi="Myriad Pro"/>
          <w:sz w:val="26"/>
          <w:szCs w:val="26"/>
        </w:rPr>
        <w:lastRenderedPageBreak/>
        <w:t>анализ ликвидности и анализ эффективности организации, прогноз банкротства;</w:t>
      </w:r>
    </w:p>
    <w:p w14:paraId="4D4B2E6C" w14:textId="77777777" w:rsidR="00977258" w:rsidRPr="009F4784" w:rsidRDefault="00977258" w:rsidP="00006CEC">
      <w:pPr>
        <w:pStyle w:val="a7"/>
        <w:numPr>
          <w:ilvl w:val="0"/>
          <w:numId w:val="63"/>
        </w:numPr>
        <w:spacing w:line="360" w:lineRule="auto"/>
        <w:jc w:val="both"/>
        <w:rPr>
          <w:rFonts w:ascii="Myriad Pro" w:hAnsi="Myriad Pro"/>
          <w:sz w:val="26"/>
          <w:szCs w:val="26"/>
        </w:rPr>
      </w:pPr>
      <w:r w:rsidRPr="009F4784">
        <w:rPr>
          <w:rFonts w:ascii="Myriad Pro" w:hAnsi="Myriad Pro"/>
          <w:sz w:val="26"/>
          <w:szCs w:val="26"/>
        </w:rPr>
        <w:t>Не проведен анализ основных технико-экономических показателей за 2 предшествующих года, текущий год и расчетный период регулирования сравнительный (В Экспертном заключении на 201</w:t>
      </w:r>
      <w:r w:rsidR="009F4784">
        <w:rPr>
          <w:rFonts w:ascii="Myriad Pro" w:hAnsi="Myriad Pro"/>
          <w:sz w:val="26"/>
          <w:szCs w:val="26"/>
        </w:rPr>
        <w:t>8</w:t>
      </w:r>
      <w:r w:rsidRPr="009F4784">
        <w:rPr>
          <w:rFonts w:ascii="Myriad Pro" w:hAnsi="Myriad Pro"/>
          <w:sz w:val="26"/>
          <w:szCs w:val="26"/>
        </w:rPr>
        <w:t xml:space="preserve"> год не указаны плановые и фактические технико-экономические показатели за 201</w:t>
      </w:r>
      <w:r w:rsidR="009F4784">
        <w:rPr>
          <w:rFonts w:ascii="Myriad Pro" w:hAnsi="Myriad Pro"/>
          <w:sz w:val="26"/>
          <w:szCs w:val="26"/>
        </w:rPr>
        <w:t>6</w:t>
      </w:r>
      <w:r w:rsidRPr="009F4784">
        <w:rPr>
          <w:rFonts w:ascii="Myriad Pro" w:hAnsi="Myriad Pro"/>
          <w:sz w:val="26"/>
          <w:szCs w:val="26"/>
        </w:rPr>
        <w:t xml:space="preserve"> год (отпуск из сети, средний тариф на передачу электроэнергии, выручка) и плановые показатели на 201</w:t>
      </w:r>
      <w:r w:rsidR="009F4784">
        <w:rPr>
          <w:rFonts w:ascii="Myriad Pro" w:hAnsi="Myriad Pro"/>
          <w:sz w:val="26"/>
          <w:szCs w:val="26"/>
        </w:rPr>
        <w:t>8</w:t>
      </w:r>
      <w:r w:rsidRPr="009F4784">
        <w:rPr>
          <w:rFonts w:ascii="Myriad Pro" w:hAnsi="Myriad Pro"/>
          <w:sz w:val="26"/>
          <w:szCs w:val="26"/>
        </w:rPr>
        <w:t xml:space="preserve"> год);</w:t>
      </w:r>
    </w:p>
    <w:p w14:paraId="5840BCAD" w14:textId="77777777" w:rsidR="00977258" w:rsidRPr="009F4784" w:rsidRDefault="00977258" w:rsidP="00006CEC">
      <w:pPr>
        <w:pStyle w:val="a7"/>
        <w:numPr>
          <w:ilvl w:val="0"/>
          <w:numId w:val="63"/>
        </w:numPr>
        <w:spacing w:line="360" w:lineRule="auto"/>
        <w:ind w:left="851" w:hanging="284"/>
        <w:jc w:val="both"/>
        <w:rPr>
          <w:rFonts w:ascii="Myriad Pro" w:hAnsi="Myriad Pro"/>
          <w:sz w:val="26"/>
          <w:szCs w:val="26"/>
        </w:rPr>
      </w:pPr>
      <w:r w:rsidRPr="009F4784">
        <w:rPr>
          <w:rFonts w:ascii="Myriad Pro" w:hAnsi="Myriad Pro"/>
          <w:sz w:val="26"/>
          <w:szCs w:val="26"/>
        </w:rPr>
        <w:t>Не проведен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469311B6" w14:textId="77777777" w:rsidR="00977258" w:rsidRPr="006D1093" w:rsidRDefault="009F4784" w:rsidP="00006CEC">
      <w:pPr>
        <w:pStyle w:val="a7"/>
        <w:numPr>
          <w:ilvl w:val="0"/>
          <w:numId w:val="63"/>
        </w:numPr>
        <w:spacing w:line="360" w:lineRule="auto"/>
        <w:ind w:left="851"/>
        <w:jc w:val="both"/>
        <w:rPr>
          <w:rFonts w:ascii="Myriad Pro" w:hAnsi="Myriad Pro"/>
          <w:sz w:val="26"/>
          <w:szCs w:val="26"/>
        </w:rPr>
      </w:pPr>
      <w:r w:rsidRPr="009F4784">
        <w:rPr>
          <w:rFonts w:ascii="Myriad Pro" w:hAnsi="Myriad Pro"/>
          <w:sz w:val="26"/>
          <w:szCs w:val="26"/>
        </w:rPr>
        <w:t xml:space="preserve">Не проведен </w:t>
      </w:r>
      <w:r w:rsidR="00977258" w:rsidRPr="009F4784">
        <w:rPr>
          <w:rFonts w:ascii="Myriad Pro" w:hAnsi="Myriad Pro"/>
          <w:sz w:val="26"/>
          <w:szCs w:val="26"/>
        </w:rPr>
        <w:t xml:space="preserve">сравнительный анализ динамики расходов и величины необходимой прибыли по отношению к предыдущему периоду </w:t>
      </w:r>
      <w:r w:rsidR="00977258" w:rsidRPr="006D1093">
        <w:rPr>
          <w:rFonts w:ascii="Myriad Pro" w:hAnsi="Myriad Pro"/>
          <w:sz w:val="26"/>
          <w:szCs w:val="26"/>
        </w:rPr>
        <w:t>регулирования;</w:t>
      </w:r>
    </w:p>
    <w:p w14:paraId="131B5D4B" w14:textId="77777777" w:rsidR="00977258" w:rsidRPr="006D1093" w:rsidRDefault="00977258" w:rsidP="00006CEC">
      <w:pPr>
        <w:pStyle w:val="a7"/>
        <w:numPr>
          <w:ilvl w:val="0"/>
          <w:numId w:val="63"/>
        </w:numPr>
        <w:spacing w:line="360" w:lineRule="auto"/>
        <w:ind w:left="851" w:hanging="284"/>
        <w:jc w:val="both"/>
        <w:rPr>
          <w:rFonts w:ascii="Myriad Pro" w:hAnsi="Myriad Pro"/>
          <w:sz w:val="26"/>
          <w:szCs w:val="26"/>
        </w:rPr>
      </w:pPr>
      <w:r w:rsidRPr="006D1093">
        <w:rPr>
          <w:rFonts w:ascii="Myriad Pro" w:hAnsi="Myriad Pro"/>
          <w:sz w:val="26"/>
          <w:szCs w:val="26"/>
        </w:rPr>
        <w:t>В Заключении экспертизы на 201</w:t>
      </w:r>
      <w:r w:rsidR="009F4784" w:rsidRPr="006D1093">
        <w:rPr>
          <w:rFonts w:ascii="Myriad Pro" w:hAnsi="Myriad Pro"/>
          <w:sz w:val="26"/>
          <w:szCs w:val="26"/>
        </w:rPr>
        <w:t>8</w:t>
      </w:r>
      <w:r w:rsidRPr="006D1093">
        <w:rPr>
          <w:rFonts w:ascii="Myriad Pro" w:hAnsi="Myriad Pro"/>
          <w:sz w:val="26"/>
          <w:szCs w:val="26"/>
        </w:rPr>
        <w:t xml:space="preserve"> год отсутствует анализ фактического исполнения тарифов, установленных на 201</w:t>
      </w:r>
      <w:r w:rsidR="009F4784" w:rsidRPr="006D1093">
        <w:rPr>
          <w:rFonts w:ascii="Myriad Pro" w:hAnsi="Myriad Pro"/>
          <w:sz w:val="26"/>
          <w:szCs w:val="26"/>
        </w:rPr>
        <w:t>6</w:t>
      </w:r>
      <w:r w:rsidRPr="006D1093">
        <w:rPr>
          <w:rFonts w:ascii="Myriad Pro" w:hAnsi="Myriad Pro"/>
          <w:sz w:val="26"/>
          <w:szCs w:val="26"/>
        </w:rPr>
        <w:t xml:space="preserve"> год, с указанием величины отклонения фактических показателей 201</w:t>
      </w:r>
      <w:r w:rsidR="009F4784" w:rsidRPr="006D1093">
        <w:rPr>
          <w:rFonts w:ascii="Myriad Pro" w:hAnsi="Myriad Pro"/>
          <w:sz w:val="26"/>
          <w:szCs w:val="26"/>
        </w:rPr>
        <w:t>6</w:t>
      </w:r>
      <w:r w:rsidRPr="006D1093">
        <w:rPr>
          <w:rFonts w:ascii="Myriad Pro" w:hAnsi="Myriad Pro"/>
          <w:sz w:val="26"/>
          <w:szCs w:val="26"/>
        </w:rPr>
        <w:t xml:space="preserve"> года от плановых;</w:t>
      </w:r>
    </w:p>
    <w:p w14:paraId="1BD6C87C" w14:textId="77777777" w:rsidR="00977258" w:rsidRPr="006D1093" w:rsidRDefault="00977258" w:rsidP="00006CEC">
      <w:pPr>
        <w:pStyle w:val="a7"/>
        <w:numPr>
          <w:ilvl w:val="0"/>
          <w:numId w:val="63"/>
        </w:numPr>
        <w:spacing w:line="360" w:lineRule="auto"/>
        <w:ind w:left="851" w:hanging="284"/>
        <w:jc w:val="both"/>
        <w:rPr>
          <w:rFonts w:ascii="Myriad Pro" w:hAnsi="Myriad Pro"/>
          <w:sz w:val="26"/>
          <w:szCs w:val="26"/>
        </w:rPr>
      </w:pPr>
      <w:r w:rsidRPr="006D1093">
        <w:rPr>
          <w:rFonts w:ascii="Myriad Pro" w:hAnsi="Myriad Pro"/>
          <w:sz w:val="26"/>
          <w:szCs w:val="26"/>
        </w:rPr>
        <w:t>Также Исполнитель отмечает, что в Экспертном заключении на 201</w:t>
      </w:r>
      <w:r w:rsidR="00145F14" w:rsidRPr="006D1093">
        <w:rPr>
          <w:rFonts w:ascii="Myriad Pro" w:hAnsi="Myriad Pro"/>
          <w:sz w:val="26"/>
          <w:szCs w:val="26"/>
        </w:rPr>
        <w:t>8</w:t>
      </w:r>
      <w:r w:rsidRPr="006D1093">
        <w:rPr>
          <w:rFonts w:ascii="Myriad Pro" w:hAnsi="Myriad Pro"/>
          <w:sz w:val="26"/>
          <w:szCs w:val="26"/>
        </w:rPr>
        <w:t xml:space="preserve"> год отсутствует информация о балансовых показателях филиала по уровням напряжения на 201</w:t>
      </w:r>
      <w:r w:rsidR="00145F14" w:rsidRPr="006D1093">
        <w:rPr>
          <w:rFonts w:ascii="Myriad Pro" w:hAnsi="Myriad Pro"/>
          <w:sz w:val="26"/>
          <w:szCs w:val="26"/>
        </w:rPr>
        <w:t>8</w:t>
      </w:r>
      <w:r w:rsidRPr="006D1093">
        <w:rPr>
          <w:rFonts w:ascii="Myriad Pro" w:hAnsi="Myriad Pro"/>
          <w:sz w:val="26"/>
          <w:szCs w:val="26"/>
        </w:rPr>
        <w:t xml:space="preserve"> год по полугодиям, заявленная мощность и объем полезного отпуска региона, структура полезного отпуска</w:t>
      </w:r>
      <w:r w:rsidR="006D1093" w:rsidRPr="006D1093">
        <w:rPr>
          <w:rFonts w:ascii="Myriad Pro" w:hAnsi="Myriad Pro"/>
          <w:sz w:val="26"/>
          <w:szCs w:val="26"/>
        </w:rPr>
        <w:t>;</w:t>
      </w:r>
    </w:p>
    <w:p w14:paraId="19D60668" w14:textId="77777777" w:rsidR="00977258" w:rsidRPr="006D1093" w:rsidRDefault="00977258" w:rsidP="00006CEC">
      <w:pPr>
        <w:pStyle w:val="a7"/>
        <w:numPr>
          <w:ilvl w:val="0"/>
          <w:numId w:val="63"/>
        </w:numPr>
        <w:spacing w:line="360" w:lineRule="auto"/>
        <w:ind w:left="851" w:hanging="284"/>
        <w:jc w:val="both"/>
        <w:rPr>
          <w:rFonts w:ascii="Myriad Pro" w:hAnsi="Myriad Pro"/>
          <w:sz w:val="26"/>
          <w:szCs w:val="26"/>
        </w:rPr>
      </w:pPr>
      <w:r w:rsidRPr="006D1093">
        <w:rPr>
          <w:rFonts w:ascii="Myriad Pro" w:hAnsi="Myriad Pro"/>
          <w:sz w:val="26"/>
          <w:szCs w:val="26"/>
        </w:rPr>
        <w:t>В Заключении экспертизы на 201</w:t>
      </w:r>
      <w:r w:rsidR="006D1093" w:rsidRPr="006D1093">
        <w:rPr>
          <w:rFonts w:ascii="Myriad Pro" w:hAnsi="Myriad Pro"/>
          <w:sz w:val="26"/>
          <w:szCs w:val="26"/>
        </w:rPr>
        <w:t>8</w:t>
      </w:r>
      <w:r w:rsidRPr="006D1093">
        <w:rPr>
          <w:rFonts w:ascii="Myriad Pro" w:hAnsi="Myriad Pro"/>
          <w:sz w:val="26"/>
          <w:szCs w:val="26"/>
        </w:rPr>
        <w:t xml:space="preserve"> год отсутствует информация об изменениях объема условных единиц на плановый 201</w:t>
      </w:r>
      <w:r w:rsidR="006D1093" w:rsidRPr="006D1093">
        <w:rPr>
          <w:rFonts w:ascii="Myriad Pro" w:hAnsi="Myriad Pro"/>
          <w:sz w:val="26"/>
          <w:szCs w:val="26"/>
        </w:rPr>
        <w:t>8</w:t>
      </w:r>
      <w:r w:rsidRPr="006D1093">
        <w:rPr>
          <w:rFonts w:ascii="Myriad Pro" w:hAnsi="Myriad Pro"/>
          <w:sz w:val="26"/>
          <w:szCs w:val="26"/>
        </w:rPr>
        <w:t xml:space="preserve"> год в сравнении с фактическим объемом условных единиц за 201</w:t>
      </w:r>
      <w:r w:rsidR="006D1093" w:rsidRPr="006D1093">
        <w:rPr>
          <w:rFonts w:ascii="Myriad Pro" w:hAnsi="Myriad Pro"/>
          <w:sz w:val="26"/>
          <w:szCs w:val="26"/>
        </w:rPr>
        <w:t>6</w:t>
      </w:r>
      <w:r w:rsidRPr="006D1093">
        <w:rPr>
          <w:rFonts w:ascii="Myriad Pro" w:hAnsi="Myriad Pro"/>
          <w:sz w:val="26"/>
          <w:szCs w:val="26"/>
        </w:rPr>
        <w:t xml:space="preserve"> год и утвержденным на 201</w:t>
      </w:r>
      <w:r w:rsidR="006D1093" w:rsidRPr="006D1093">
        <w:rPr>
          <w:rFonts w:ascii="Myriad Pro" w:hAnsi="Myriad Pro"/>
          <w:sz w:val="26"/>
          <w:szCs w:val="26"/>
        </w:rPr>
        <w:t>7</w:t>
      </w:r>
      <w:r w:rsidRPr="006D1093">
        <w:rPr>
          <w:rFonts w:ascii="Myriad Pro" w:hAnsi="Myriad Pro"/>
          <w:sz w:val="26"/>
          <w:szCs w:val="26"/>
        </w:rPr>
        <w:t xml:space="preserve"> годы;</w:t>
      </w:r>
    </w:p>
    <w:p w14:paraId="42C07097" w14:textId="77777777" w:rsidR="00977258" w:rsidRPr="006D1093" w:rsidRDefault="00977258" w:rsidP="00006CEC">
      <w:pPr>
        <w:pStyle w:val="a7"/>
        <w:numPr>
          <w:ilvl w:val="0"/>
          <w:numId w:val="63"/>
        </w:numPr>
        <w:spacing w:line="360" w:lineRule="auto"/>
        <w:ind w:left="851" w:hanging="284"/>
        <w:jc w:val="both"/>
        <w:rPr>
          <w:rFonts w:ascii="Myriad Pro" w:hAnsi="Myriad Pro"/>
          <w:sz w:val="26"/>
          <w:szCs w:val="26"/>
        </w:rPr>
      </w:pPr>
      <w:r w:rsidRPr="006D1093">
        <w:rPr>
          <w:rFonts w:ascii="Myriad Pro" w:hAnsi="Myriad Pro"/>
          <w:sz w:val="26"/>
          <w:szCs w:val="26"/>
        </w:rPr>
        <w:t>Не проведен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 также отсутствует информация о выполнении стандартов раскрытия информации филиалом «ГАЭС»;</w:t>
      </w:r>
    </w:p>
    <w:p w14:paraId="6BAC1C28" w14:textId="61D56A89" w:rsidR="00977258" w:rsidRPr="006D1093" w:rsidRDefault="00977258" w:rsidP="00006CEC">
      <w:pPr>
        <w:pStyle w:val="a7"/>
        <w:numPr>
          <w:ilvl w:val="0"/>
          <w:numId w:val="63"/>
        </w:numPr>
        <w:spacing w:line="360" w:lineRule="auto"/>
        <w:ind w:left="851" w:hanging="284"/>
        <w:jc w:val="both"/>
        <w:rPr>
          <w:rFonts w:ascii="Myriad Pro" w:hAnsi="Myriad Pro"/>
          <w:sz w:val="26"/>
          <w:szCs w:val="26"/>
        </w:rPr>
      </w:pPr>
      <w:r w:rsidRPr="006D1093">
        <w:rPr>
          <w:rFonts w:ascii="Myriad Pro" w:hAnsi="Myriad Pro"/>
          <w:sz w:val="26"/>
          <w:szCs w:val="26"/>
        </w:rPr>
        <w:lastRenderedPageBreak/>
        <w:t xml:space="preserve">Комитетом по тарифам проведен анализ соответствия филиала </w:t>
      </w:r>
      <w:r w:rsidR="004E70D0">
        <w:rPr>
          <w:rFonts w:ascii="Myriad Pro" w:hAnsi="Myriad Pro"/>
          <w:sz w:val="26"/>
          <w:szCs w:val="26"/>
        </w:rPr>
        <w:t>ПАО </w:t>
      </w:r>
      <w:r w:rsidRPr="006D1093">
        <w:rPr>
          <w:rFonts w:ascii="Myriad Pro" w:hAnsi="Myriad Pro"/>
          <w:sz w:val="26"/>
          <w:szCs w:val="26"/>
        </w:rPr>
        <w:t>«МРСК Сибири» - «ГАЭС» критериям отнесения владельцев объектов электросетевого хозяйства к территориальным сетевым организациям. При этом, в Экспертном заключении на 201</w:t>
      </w:r>
      <w:r w:rsidR="006D1093" w:rsidRPr="006D1093">
        <w:rPr>
          <w:rFonts w:ascii="Myriad Pro" w:hAnsi="Myriad Pro"/>
          <w:sz w:val="26"/>
          <w:szCs w:val="26"/>
        </w:rPr>
        <w:t>8</w:t>
      </w:r>
      <w:r w:rsidRPr="006D1093">
        <w:rPr>
          <w:rFonts w:ascii="Myriad Pro" w:hAnsi="Myriad Pro"/>
          <w:sz w:val="26"/>
          <w:szCs w:val="26"/>
        </w:rPr>
        <w:t xml:space="preserve"> год отсутствует ссылка на официальный сайт органа регулирования в сети Интернет, где размещена информация о соответствии филиала «ГАЭС» критериям ТСО;</w:t>
      </w:r>
    </w:p>
    <w:p w14:paraId="44C1196D" w14:textId="77777777" w:rsidR="00977258" w:rsidRPr="006D1093" w:rsidRDefault="00977258" w:rsidP="00006CEC">
      <w:pPr>
        <w:pStyle w:val="a7"/>
        <w:numPr>
          <w:ilvl w:val="0"/>
          <w:numId w:val="63"/>
        </w:numPr>
        <w:spacing w:line="360" w:lineRule="auto"/>
        <w:ind w:left="851" w:hanging="284"/>
        <w:jc w:val="both"/>
        <w:rPr>
          <w:rFonts w:ascii="Myriad Pro" w:hAnsi="Myriad Pro"/>
          <w:sz w:val="26"/>
          <w:szCs w:val="26"/>
        </w:rPr>
      </w:pPr>
      <w:r w:rsidRPr="006D1093">
        <w:rPr>
          <w:rFonts w:ascii="Myriad Pro" w:hAnsi="Myriad Pro"/>
          <w:sz w:val="26"/>
          <w:szCs w:val="26"/>
        </w:rPr>
        <w:t>В Экспертном заключении на 201</w:t>
      </w:r>
      <w:r w:rsidR="006D1093" w:rsidRPr="006D1093">
        <w:rPr>
          <w:rFonts w:ascii="Myriad Pro" w:hAnsi="Myriad Pro"/>
          <w:sz w:val="26"/>
          <w:szCs w:val="26"/>
        </w:rPr>
        <w:t>8</w:t>
      </w:r>
      <w:r w:rsidRPr="006D1093">
        <w:rPr>
          <w:rFonts w:ascii="Myriad Pro" w:hAnsi="Myriad Pro"/>
          <w:sz w:val="26"/>
          <w:szCs w:val="26"/>
        </w:rPr>
        <w:t xml:space="preserve"> год не отражены результаты анализа по выявлению экономически необоснованных подконтрольных расходов и в нарушение п. 81 Основ ценообразования </w:t>
      </w:r>
      <w:r w:rsidR="00685A0B">
        <w:rPr>
          <w:rFonts w:ascii="Myriad Pro" w:hAnsi="Myriad Pro"/>
          <w:sz w:val="26"/>
          <w:szCs w:val="26"/>
        </w:rPr>
        <w:t>№ </w:t>
      </w:r>
      <w:r w:rsidRPr="006D1093">
        <w:rPr>
          <w:rFonts w:ascii="Myriad Pro" w:hAnsi="Myriad Pro"/>
          <w:sz w:val="26"/>
          <w:szCs w:val="26"/>
        </w:rPr>
        <w:t>1178 не указан механизм распределения затрат по видам деятельности (не отражено распределение затрат по видам деятельности);</w:t>
      </w:r>
    </w:p>
    <w:p w14:paraId="3EF93DD8" w14:textId="77777777" w:rsidR="00977258" w:rsidRPr="006D1093" w:rsidRDefault="00977258" w:rsidP="00006CEC">
      <w:pPr>
        <w:pStyle w:val="a7"/>
        <w:numPr>
          <w:ilvl w:val="0"/>
          <w:numId w:val="63"/>
        </w:numPr>
        <w:spacing w:line="360" w:lineRule="auto"/>
        <w:ind w:left="851" w:hanging="284"/>
        <w:jc w:val="both"/>
        <w:rPr>
          <w:rFonts w:ascii="Myriad Pro" w:hAnsi="Myriad Pro"/>
          <w:sz w:val="26"/>
          <w:szCs w:val="26"/>
        </w:rPr>
      </w:pPr>
      <w:r w:rsidRPr="006D1093">
        <w:rPr>
          <w:rFonts w:ascii="Myriad Pro" w:hAnsi="Myriad Pro"/>
          <w:sz w:val="26"/>
          <w:szCs w:val="26"/>
        </w:rPr>
        <w:t xml:space="preserve">Не проведен анализ позволяющий определить недополученные доходы филиала, полученные по независящим причинам, предусмотренные п. 7 Основ ценообразования </w:t>
      </w:r>
      <w:r w:rsidR="00685A0B">
        <w:rPr>
          <w:rFonts w:ascii="Myriad Pro" w:hAnsi="Myriad Pro"/>
          <w:sz w:val="26"/>
          <w:szCs w:val="26"/>
        </w:rPr>
        <w:t>№ </w:t>
      </w:r>
      <w:r w:rsidRPr="006D1093">
        <w:rPr>
          <w:rFonts w:ascii="Myriad Pro" w:hAnsi="Myriad Pro"/>
          <w:sz w:val="26"/>
          <w:szCs w:val="26"/>
        </w:rPr>
        <w:t>1178;</w:t>
      </w:r>
    </w:p>
    <w:p w14:paraId="7AC659BD" w14:textId="77777777" w:rsidR="00977258" w:rsidRPr="001E5AB9" w:rsidRDefault="00977258" w:rsidP="00006CEC">
      <w:pPr>
        <w:pStyle w:val="a7"/>
        <w:numPr>
          <w:ilvl w:val="0"/>
          <w:numId w:val="63"/>
        </w:numPr>
        <w:spacing w:line="360" w:lineRule="auto"/>
        <w:ind w:left="851" w:hanging="284"/>
        <w:jc w:val="both"/>
        <w:rPr>
          <w:rFonts w:ascii="Myriad Pro" w:hAnsi="Myriad Pro"/>
          <w:sz w:val="26"/>
          <w:szCs w:val="26"/>
        </w:rPr>
      </w:pPr>
      <w:r w:rsidRPr="006D1093">
        <w:rPr>
          <w:rFonts w:ascii="Myriad Pro" w:hAnsi="Myriad Pro"/>
          <w:sz w:val="26"/>
          <w:szCs w:val="26"/>
        </w:rPr>
        <w:t>не указаны показатели, на основании которых проведены корректировки подконтрольных расходов, корректировки в связи с изменением (неисполнением) инвестиционной программы</w:t>
      </w:r>
      <w:r w:rsidRPr="001E5AB9">
        <w:rPr>
          <w:rFonts w:ascii="Myriad Pro" w:hAnsi="Myriad Pro"/>
          <w:sz w:val="26"/>
          <w:szCs w:val="26"/>
        </w:rPr>
        <w:t>, корректировки с учетом изменения полезного отпуска и цен на электрическую энергию;</w:t>
      </w:r>
    </w:p>
    <w:p w14:paraId="266D926F" w14:textId="77777777" w:rsidR="00977258" w:rsidRPr="001E5AB9" w:rsidRDefault="00977258" w:rsidP="00006CEC">
      <w:pPr>
        <w:pStyle w:val="a7"/>
        <w:numPr>
          <w:ilvl w:val="0"/>
          <w:numId w:val="63"/>
        </w:numPr>
        <w:spacing w:line="360" w:lineRule="auto"/>
        <w:ind w:left="851" w:hanging="284"/>
        <w:jc w:val="both"/>
        <w:rPr>
          <w:rFonts w:ascii="Myriad Pro" w:hAnsi="Myriad Pro"/>
          <w:sz w:val="26"/>
          <w:szCs w:val="26"/>
        </w:rPr>
      </w:pPr>
      <w:r w:rsidRPr="001E5AB9">
        <w:rPr>
          <w:rFonts w:ascii="Myriad Pro" w:hAnsi="Myriad Pro"/>
          <w:sz w:val="26"/>
          <w:szCs w:val="26"/>
        </w:rPr>
        <w:t>при корректировке неподконтрольных расходов не учтены амортизационные отчисления не направляемые как источник финансирования на реализацию ИПР.</w:t>
      </w:r>
    </w:p>
    <w:p w14:paraId="54978005" w14:textId="64C6B7F0" w:rsidR="00977258" w:rsidRDefault="00977258" w:rsidP="00977258">
      <w:pPr>
        <w:spacing w:line="360" w:lineRule="auto"/>
        <w:ind w:firstLine="567"/>
        <w:contextualSpacing/>
        <w:jc w:val="both"/>
        <w:rPr>
          <w:rFonts w:ascii="Myriad Pro" w:hAnsi="Myriad Pro"/>
          <w:sz w:val="26"/>
          <w:szCs w:val="26"/>
        </w:rPr>
      </w:pPr>
      <w:r w:rsidRPr="00977258">
        <w:rPr>
          <w:rFonts w:ascii="Myriad Pro" w:hAnsi="Myriad Pro"/>
          <w:sz w:val="26"/>
          <w:szCs w:val="26"/>
        </w:rPr>
        <w:t>Исполнитель отмечает, что в составе Экспертного заключения на 201</w:t>
      </w:r>
      <w:r w:rsidR="006D1093">
        <w:rPr>
          <w:rFonts w:ascii="Myriad Pro" w:hAnsi="Myriad Pro"/>
          <w:sz w:val="26"/>
          <w:szCs w:val="26"/>
        </w:rPr>
        <w:t>8</w:t>
      </w:r>
      <w:r w:rsidRPr="00977258">
        <w:rPr>
          <w:rFonts w:ascii="Myriad Pro" w:hAnsi="Myriad Pro"/>
          <w:sz w:val="26"/>
          <w:szCs w:val="26"/>
        </w:rPr>
        <w:t xml:space="preserve"> год и в составе скорректированного Экспертного заключения на </w:t>
      </w:r>
      <w:r w:rsidR="006D1093">
        <w:rPr>
          <w:rFonts w:ascii="Myriad Pro" w:hAnsi="Myriad Pro"/>
          <w:sz w:val="26"/>
          <w:szCs w:val="26"/>
        </w:rPr>
        <w:t>2018</w:t>
      </w:r>
      <w:r w:rsidRPr="00977258">
        <w:rPr>
          <w:rFonts w:ascii="Myriad Pro" w:hAnsi="Myriad Pro"/>
          <w:sz w:val="26"/>
          <w:szCs w:val="26"/>
        </w:rPr>
        <w:t xml:space="preserve"> год отсутствует смета НВВ филиала </w:t>
      </w:r>
      <w:r w:rsidR="004E70D0">
        <w:rPr>
          <w:rFonts w:ascii="Myriad Pro" w:hAnsi="Myriad Pro"/>
          <w:sz w:val="26"/>
          <w:szCs w:val="26"/>
        </w:rPr>
        <w:t>ПАО </w:t>
      </w:r>
      <w:r w:rsidRPr="00977258">
        <w:rPr>
          <w:rFonts w:ascii="Myriad Pro" w:hAnsi="Myriad Pro"/>
          <w:sz w:val="26"/>
          <w:szCs w:val="26"/>
        </w:rPr>
        <w:t>«МРСК Сибири» - «ГАЭС» на 201</w:t>
      </w:r>
      <w:r w:rsidR="006D1093">
        <w:rPr>
          <w:rFonts w:ascii="Myriad Pro" w:hAnsi="Myriad Pro"/>
          <w:sz w:val="26"/>
          <w:szCs w:val="26"/>
        </w:rPr>
        <w:t>8</w:t>
      </w:r>
      <w:r w:rsidRPr="00977258">
        <w:rPr>
          <w:rFonts w:ascii="Myriad Pro" w:hAnsi="Myriad Pro"/>
          <w:sz w:val="26"/>
          <w:szCs w:val="26"/>
        </w:rPr>
        <w:t xml:space="preserve"> год. Смета также отсутствует в выписке из Протокола заседания Коллегиального органа Комитета по тарифам Республики Алтай от 28.12.2017 </w:t>
      </w:r>
      <w:r w:rsidR="00685A0B">
        <w:rPr>
          <w:rFonts w:ascii="Myriad Pro" w:hAnsi="Myriad Pro"/>
          <w:sz w:val="26"/>
          <w:szCs w:val="26"/>
        </w:rPr>
        <w:t>№ </w:t>
      </w:r>
      <w:r w:rsidRPr="00977258">
        <w:rPr>
          <w:rFonts w:ascii="Myriad Pro" w:hAnsi="Myriad Pro"/>
          <w:sz w:val="26"/>
          <w:szCs w:val="26"/>
        </w:rPr>
        <w:t>53.</w:t>
      </w:r>
    </w:p>
    <w:p w14:paraId="53171589" w14:textId="77777777" w:rsidR="006D1093" w:rsidRDefault="006D1093" w:rsidP="00977258">
      <w:pPr>
        <w:spacing w:line="360" w:lineRule="auto"/>
        <w:ind w:firstLine="567"/>
        <w:contextualSpacing/>
        <w:jc w:val="both"/>
        <w:rPr>
          <w:rFonts w:ascii="Myriad Pro" w:hAnsi="Myriad Pro"/>
          <w:sz w:val="26"/>
          <w:szCs w:val="26"/>
        </w:rPr>
      </w:pPr>
      <w:r>
        <w:rPr>
          <w:rFonts w:ascii="Myriad Pro" w:hAnsi="Myriad Pro"/>
          <w:sz w:val="26"/>
          <w:szCs w:val="26"/>
        </w:rPr>
        <w:t xml:space="preserve">Исполнитель отмечает, что в соответствии с п. 26 Правил государственного регулирования </w:t>
      </w:r>
      <w:r w:rsidR="00685A0B">
        <w:rPr>
          <w:rFonts w:ascii="Myriad Pro" w:hAnsi="Myriad Pro"/>
          <w:sz w:val="26"/>
          <w:szCs w:val="26"/>
        </w:rPr>
        <w:t>№ </w:t>
      </w:r>
      <w:r>
        <w:rPr>
          <w:rFonts w:ascii="Myriad Pro" w:hAnsi="Myriad Pro"/>
          <w:sz w:val="26"/>
          <w:szCs w:val="26"/>
        </w:rPr>
        <w:t xml:space="preserve">1178 установлено, что в протоколе заседания коллегиального органа указываются основные показатели деятельности регулируемой организации на расчетный период регулирования (объем НВВ и основные статьи расходов по регулируемым видам деятельности). Протокол </w:t>
      </w:r>
      <w:r w:rsidRPr="00977258">
        <w:rPr>
          <w:rFonts w:ascii="Myriad Pro" w:hAnsi="Myriad Pro"/>
          <w:sz w:val="26"/>
          <w:szCs w:val="26"/>
        </w:rPr>
        <w:t xml:space="preserve">заседания </w:t>
      </w:r>
      <w:r w:rsidRPr="00977258">
        <w:rPr>
          <w:rFonts w:ascii="Myriad Pro" w:hAnsi="Myriad Pro"/>
          <w:sz w:val="26"/>
          <w:szCs w:val="26"/>
        </w:rPr>
        <w:lastRenderedPageBreak/>
        <w:t xml:space="preserve">Коллегиального органа Комитета по тарифам Республики Алтай от 28.12.2017 </w:t>
      </w:r>
      <w:r w:rsidR="00685A0B">
        <w:rPr>
          <w:rFonts w:ascii="Myriad Pro" w:hAnsi="Myriad Pro"/>
          <w:sz w:val="26"/>
          <w:szCs w:val="26"/>
        </w:rPr>
        <w:t>№ </w:t>
      </w:r>
      <w:r w:rsidRPr="00977258">
        <w:rPr>
          <w:rFonts w:ascii="Myriad Pro" w:hAnsi="Myriad Pro"/>
          <w:sz w:val="26"/>
          <w:szCs w:val="26"/>
        </w:rPr>
        <w:t>53</w:t>
      </w:r>
      <w:r>
        <w:rPr>
          <w:rFonts w:ascii="Myriad Pro" w:hAnsi="Myriad Pro"/>
          <w:sz w:val="26"/>
          <w:szCs w:val="26"/>
        </w:rPr>
        <w:t xml:space="preserve"> также не соответствует требованиям п. 26 Правил государственного регулирования </w:t>
      </w:r>
      <w:r w:rsidR="00685A0B">
        <w:rPr>
          <w:rFonts w:ascii="Myriad Pro" w:hAnsi="Myriad Pro"/>
          <w:sz w:val="26"/>
          <w:szCs w:val="26"/>
        </w:rPr>
        <w:t>№ </w:t>
      </w:r>
      <w:r>
        <w:rPr>
          <w:rFonts w:ascii="Myriad Pro" w:hAnsi="Myriad Pro"/>
          <w:sz w:val="26"/>
          <w:szCs w:val="26"/>
        </w:rPr>
        <w:t>1178.</w:t>
      </w:r>
    </w:p>
    <w:p w14:paraId="37A1FAD1" w14:textId="77777777" w:rsidR="00453EFB" w:rsidRDefault="00453EFB" w:rsidP="002823F2">
      <w:pPr>
        <w:pStyle w:val="a7"/>
        <w:spacing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br w:type="page"/>
      </w:r>
    </w:p>
    <w:p w14:paraId="5C1FF9CB" w14:textId="1E6B3B1B" w:rsidR="002823F2" w:rsidRPr="00C96517" w:rsidRDefault="002823F2" w:rsidP="00453EFB">
      <w:pPr>
        <w:pStyle w:val="31"/>
        <w:numPr>
          <w:ilvl w:val="1"/>
          <w:numId w:val="55"/>
        </w:numPr>
        <w:tabs>
          <w:tab w:val="left" w:pos="567"/>
        </w:tabs>
        <w:spacing w:line="360" w:lineRule="auto"/>
        <w:ind w:left="567" w:hanging="567"/>
        <w:jc w:val="both"/>
        <w:rPr>
          <w:rFonts w:ascii="Myriad Pro" w:hAnsi="Myriad Pro"/>
          <w:b/>
          <w:color w:val="4F6228" w:themeColor="accent3" w:themeShade="80"/>
          <w:sz w:val="28"/>
          <w:szCs w:val="28"/>
        </w:rPr>
      </w:pPr>
      <w:bookmarkStart w:id="87" w:name="_Toc53584623"/>
      <w:r w:rsidRPr="00C96517">
        <w:rPr>
          <w:rFonts w:ascii="Myriad Pro" w:hAnsi="Myriad Pro"/>
          <w:b/>
          <w:color w:val="4F6228" w:themeColor="accent3" w:themeShade="80"/>
          <w:sz w:val="28"/>
          <w:szCs w:val="28"/>
        </w:rPr>
        <w:lastRenderedPageBreak/>
        <w:t xml:space="preserve">Анализ документов, предоставленных филиалом </w:t>
      </w:r>
      <w:r w:rsidR="004E70D0">
        <w:rPr>
          <w:rFonts w:ascii="Myriad Pro" w:hAnsi="Myriad Pro"/>
          <w:b/>
          <w:color w:val="4F6228" w:themeColor="accent3" w:themeShade="80"/>
          <w:sz w:val="28"/>
          <w:szCs w:val="28"/>
        </w:rPr>
        <w:t>ПАО </w:t>
      </w:r>
      <w:r w:rsidRPr="00C96517">
        <w:rPr>
          <w:rFonts w:ascii="Myriad Pro" w:hAnsi="Myriad Pro"/>
          <w:b/>
          <w:color w:val="4F6228" w:themeColor="accent3" w:themeShade="80"/>
          <w:sz w:val="28"/>
          <w:szCs w:val="28"/>
        </w:rPr>
        <w:t xml:space="preserve">«МРСК </w:t>
      </w:r>
      <w:r>
        <w:rPr>
          <w:rFonts w:ascii="Myriad Pro" w:hAnsi="Myriad Pro"/>
          <w:b/>
          <w:color w:val="4F6228" w:themeColor="accent3" w:themeShade="80"/>
          <w:sz w:val="28"/>
          <w:szCs w:val="28"/>
        </w:rPr>
        <w:t>Сибири</w:t>
      </w:r>
      <w:r w:rsidRPr="00C96517">
        <w:rPr>
          <w:rFonts w:ascii="Myriad Pro" w:hAnsi="Myriad Pro"/>
          <w:b/>
          <w:color w:val="4F6228" w:themeColor="accent3" w:themeShade="80"/>
          <w:sz w:val="28"/>
          <w:szCs w:val="28"/>
        </w:rPr>
        <w:t>» - «</w:t>
      </w:r>
      <w:r>
        <w:rPr>
          <w:rFonts w:ascii="Myriad Pro" w:hAnsi="Myriad Pro"/>
          <w:b/>
          <w:color w:val="4F6228" w:themeColor="accent3" w:themeShade="80"/>
          <w:sz w:val="28"/>
          <w:szCs w:val="28"/>
        </w:rPr>
        <w:t>Горно-Алтайские электрические сети</w:t>
      </w:r>
      <w:r w:rsidRPr="00C96517">
        <w:rPr>
          <w:rFonts w:ascii="Myriad Pro" w:hAnsi="Myriad Pro"/>
          <w:b/>
          <w:color w:val="4F6228" w:themeColor="accent3" w:themeShade="80"/>
          <w:sz w:val="28"/>
          <w:szCs w:val="28"/>
        </w:rPr>
        <w:t xml:space="preserve">» в </w:t>
      </w:r>
      <w:r>
        <w:rPr>
          <w:rFonts w:ascii="Myriad Pro" w:hAnsi="Myriad Pro"/>
          <w:b/>
          <w:color w:val="4F6228" w:themeColor="accent3" w:themeShade="80"/>
          <w:sz w:val="28"/>
          <w:szCs w:val="28"/>
        </w:rPr>
        <w:t>Комитет</w:t>
      </w:r>
      <w:r w:rsidRPr="00C96517">
        <w:rPr>
          <w:rFonts w:ascii="Myriad Pro" w:hAnsi="Myriad Pro"/>
          <w:b/>
          <w:color w:val="4F6228" w:themeColor="accent3" w:themeShade="80"/>
          <w:sz w:val="28"/>
          <w:szCs w:val="28"/>
        </w:rPr>
        <w:t xml:space="preserve"> по тарифам </w:t>
      </w:r>
      <w:r>
        <w:rPr>
          <w:rFonts w:ascii="Myriad Pro" w:hAnsi="Myriad Pro"/>
          <w:b/>
          <w:color w:val="4F6228" w:themeColor="accent3" w:themeShade="80"/>
          <w:sz w:val="28"/>
          <w:szCs w:val="28"/>
        </w:rPr>
        <w:t>Республики Алтай</w:t>
      </w:r>
      <w:r w:rsidRPr="00C96517">
        <w:rPr>
          <w:rFonts w:ascii="Myriad Pro" w:hAnsi="Myriad Pro"/>
          <w:b/>
          <w:color w:val="4F6228" w:themeColor="accent3" w:themeShade="80"/>
          <w:sz w:val="28"/>
          <w:szCs w:val="28"/>
        </w:rPr>
        <w:t xml:space="preserve"> в рамках рассмотрения дела об установлении тарифов на 201</w:t>
      </w:r>
      <w:r>
        <w:rPr>
          <w:rFonts w:ascii="Myriad Pro" w:hAnsi="Myriad Pro"/>
          <w:b/>
          <w:color w:val="4F6228" w:themeColor="accent3" w:themeShade="80"/>
          <w:sz w:val="28"/>
          <w:szCs w:val="28"/>
        </w:rPr>
        <w:t>8</w:t>
      </w:r>
      <w:r w:rsidRPr="00C96517">
        <w:rPr>
          <w:rFonts w:ascii="Myriad Pro" w:hAnsi="Myriad Pro"/>
          <w:b/>
          <w:color w:val="4F6228" w:themeColor="accent3" w:themeShade="80"/>
          <w:sz w:val="28"/>
          <w:szCs w:val="28"/>
        </w:rPr>
        <w:t xml:space="preserve"> год</w:t>
      </w:r>
      <w:bookmarkEnd w:id="87"/>
    </w:p>
    <w:p w14:paraId="51BEC0BA" w14:textId="77777777" w:rsidR="002823F2" w:rsidRDefault="002823F2" w:rsidP="002823F2">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Согласно пункту 9(1) Правил</w:t>
      </w:r>
      <w:r w:rsidRPr="009859A6">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государственного регулирования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1178 р</w:t>
      </w:r>
      <w:r w:rsidRPr="009859A6">
        <w:rPr>
          <w:rFonts w:ascii="Myriad Pro" w:eastAsia="Calibri" w:hAnsi="Myriad Pro"/>
          <w:color w:val="000000" w:themeColor="text1"/>
          <w:sz w:val="26"/>
          <w:szCs w:val="26"/>
        </w:rPr>
        <w:t xml:space="preserve">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w:t>
      </w:r>
      <w:r>
        <w:rPr>
          <w:rFonts w:ascii="Myriad Pro" w:eastAsia="Calibri" w:hAnsi="Myriad Pro"/>
          <w:color w:val="000000" w:themeColor="text1"/>
          <w:sz w:val="26"/>
          <w:szCs w:val="26"/>
        </w:rPr>
        <w:t>С</w:t>
      </w:r>
      <w:r w:rsidRPr="009859A6">
        <w:rPr>
          <w:rFonts w:ascii="Myriad Pro" w:eastAsia="Calibri" w:hAnsi="Myriad Pro"/>
          <w:color w:val="000000" w:themeColor="text1"/>
          <w:sz w:val="26"/>
          <w:szCs w:val="26"/>
        </w:rPr>
        <w:t xml:space="preserve">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w:t>
      </w:r>
      <w:r>
        <w:rPr>
          <w:rFonts w:ascii="Myriad Pro" w:eastAsia="Calibri" w:hAnsi="Myriad Pro"/>
          <w:color w:val="000000" w:themeColor="text1"/>
          <w:sz w:val="26"/>
          <w:szCs w:val="26"/>
        </w:rPr>
        <w:t xml:space="preserve">Федерации от 21.01.2004 </w:t>
      </w:r>
      <w:r w:rsidR="00685A0B">
        <w:rPr>
          <w:rFonts w:ascii="Myriad Pro" w:eastAsia="Calibri" w:hAnsi="Myriad Pro"/>
          <w:color w:val="000000" w:themeColor="text1"/>
          <w:sz w:val="26"/>
          <w:szCs w:val="26"/>
        </w:rPr>
        <w:t>№ </w:t>
      </w:r>
      <w:r w:rsidRPr="009859A6">
        <w:rPr>
          <w:rFonts w:ascii="Myriad Pro" w:eastAsia="Calibri" w:hAnsi="Myriad Pro"/>
          <w:color w:val="000000" w:themeColor="text1"/>
          <w:sz w:val="26"/>
          <w:szCs w:val="26"/>
        </w:rPr>
        <w:t>24, или указанное опубликованное предложение не соответствует предложению, представляемому в орган регулирования.</w:t>
      </w:r>
    </w:p>
    <w:p w14:paraId="1DF49390" w14:textId="77777777" w:rsidR="002823F2" w:rsidRPr="001D7821" w:rsidRDefault="002823F2" w:rsidP="002823F2">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соответствии с пунктом 12 Правил государственного регулирования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1178 о</w:t>
      </w:r>
      <w:r w:rsidRPr="001D7821">
        <w:rPr>
          <w:rFonts w:ascii="Myriad Pro" w:eastAsia="Calibri" w:hAnsi="Myriad Pro"/>
          <w:color w:val="000000" w:themeColor="text1"/>
          <w:sz w:val="26"/>
          <w:szCs w:val="26"/>
        </w:rPr>
        <w:t xml:space="preserve">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сетям, принадлежащим на </w:t>
      </w:r>
      <w:r w:rsidRPr="001D7821">
        <w:rPr>
          <w:rFonts w:ascii="Myriad Pro" w:eastAsia="Calibri" w:hAnsi="Myriad Pro"/>
          <w:color w:val="000000" w:themeColor="text1"/>
          <w:sz w:val="26"/>
          <w:szCs w:val="26"/>
        </w:rPr>
        <w:lastRenderedPageBreak/>
        <w:t>праве собственности или на ином законном основании территориальным сетевым организациям.</w:t>
      </w:r>
    </w:p>
    <w:p w14:paraId="4ACDB5AE" w14:textId="77777777" w:rsidR="002823F2" w:rsidRPr="001D7821" w:rsidRDefault="002823F2" w:rsidP="002823F2">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Согласно пункту 17 Правил государственного регулирования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1178 к</w:t>
      </w:r>
      <w:r w:rsidRPr="001D7821">
        <w:rPr>
          <w:rFonts w:ascii="Myriad Pro" w:eastAsia="Calibri" w:hAnsi="Myriad Pro"/>
          <w:color w:val="000000" w:themeColor="text1"/>
          <w:sz w:val="26"/>
          <w:szCs w:val="26"/>
        </w:rPr>
        <w:t xml:space="preserve"> заявлениям, направленным в соответствии с пунктами 12, 14 и 16 </w:t>
      </w:r>
      <w:r>
        <w:rPr>
          <w:rFonts w:ascii="Myriad Pro" w:eastAsia="Calibri" w:hAnsi="Myriad Pro"/>
          <w:color w:val="000000" w:themeColor="text1"/>
          <w:sz w:val="26"/>
          <w:szCs w:val="26"/>
        </w:rPr>
        <w:t>настоящих п</w:t>
      </w:r>
      <w:r w:rsidRPr="001D7821">
        <w:rPr>
          <w:rFonts w:ascii="Myriad Pro" w:eastAsia="Calibri" w:hAnsi="Myriad Pro"/>
          <w:color w:val="000000" w:themeColor="text1"/>
          <w:sz w:val="26"/>
          <w:szCs w:val="26"/>
        </w:rPr>
        <w:t xml:space="preserve">равил, организации, осуществляющие регулируемую деятельность, </w:t>
      </w:r>
      <w:r w:rsidRPr="003A5279">
        <w:rPr>
          <w:rFonts w:ascii="Myriad Pro" w:eastAsia="Calibri" w:hAnsi="Myriad Pro"/>
          <w:color w:val="000000" w:themeColor="text1"/>
          <w:sz w:val="26"/>
          <w:szCs w:val="26"/>
        </w:rPr>
        <w:t>и органы исполнительной власти субъектов Российской Федерации в области государственного регулирования тарифов</w:t>
      </w:r>
      <w:r>
        <w:rPr>
          <w:rFonts w:ascii="Myriad Pro" w:eastAsia="Calibri" w:hAnsi="Myriad Pro"/>
          <w:color w:val="000000" w:themeColor="text1"/>
          <w:sz w:val="26"/>
          <w:szCs w:val="26"/>
        </w:rPr>
        <w:t xml:space="preserve"> </w:t>
      </w:r>
      <w:r w:rsidRPr="001D7821">
        <w:rPr>
          <w:rFonts w:ascii="Myriad Pro" w:eastAsia="Calibri" w:hAnsi="Myriad Pro"/>
          <w:color w:val="000000" w:themeColor="text1"/>
          <w:sz w:val="26"/>
          <w:szCs w:val="26"/>
        </w:rPr>
        <w:t>прилагают следующие обосновывающие материалы:</w:t>
      </w:r>
    </w:p>
    <w:p w14:paraId="50BFC128" w14:textId="77777777" w:rsidR="002823F2" w:rsidRPr="001D7821" w:rsidRDefault="002823F2" w:rsidP="002823F2">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1) баланс электрической энергии;</w:t>
      </w:r>
    </w:p>
    <w:p w14:paraId="6761F96A" w14:textId="77777777" w:rsidR="002823F2" w:rsidRPr="001D7821" w:rsidRDefault="002823F2" w:rsidP="002823F2">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2</w:t>
      </w:r>
      <w:r>
        <w:rPr>
          <w:rFonts w:ascii="Myriad Pro" w:eastAsia="Calibri" w:hAnsi="Myriad Pro"/>
          <w:color w:val="000000" w:themeColor="text1"/>
          <w:sz w:val="26"/>
          <w:szCs w:val="26"/>
        </w:rPr>
        <w:t>) баланс электрической мощности</w:t>
      </w:r>
      <w:r w:rsidRPr="001D7821">
        <w:rPr>
          <w:rFonts w:ascii="Myriad Pro" w:eastAsia="Calibri" w:hAnsi="Myriad Pro"/>
          <w:color w:val="000000" w:themeColor="text1"/>
          <w:sz w:val="26"/>
          <w:szCs w:val="26"/>
        </w:rPr>
        <w:t>;</w:t>
      </w:r>
    </w:p>
    <w:p w14:paraId="34AA4833" w14:textId="77777777" w:rsidR="002823F2" w:rsidRPr="001D7821" w:rsidRDefault="002823F2" w:rsidP="002823F2">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5) бухгалтерская и статистическая отчетность за предшествующий период регулирования;</w:t>
      </w:r>
    </w:p>
    <w:p w14:paraId="03A0AD90" w14:textId="77777777" w:rsidR="002823F2" w:rsidRPr="001D7821" w:rsidRDefault="002823F2" w:rsidP="002823F2">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462F2968" w14:textId="77777777" w:rsidR="002823F2" w:rsidRPr="001D7821" w:rsidRDefault="002823F2" w:rsidP="002823F2">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1A54482F" w14:textId="77777777" w:rsidR="002823F2" w:rsidRPr="001D7821" w:rsidRDefault="002823F2" w:rsidP="002823F2">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9) расчет тарифов на отдельные услуги, оказываемые на рынк</w:t>
      </w:r>
      <w:r>
        <w:rPr>
          <w:rFonts w:ascii="Myriad Pro" w:eastAsia="Calibri" w:hAnsi="Myriad Pro"/>
          <w:color w:val="000000" w:themeColor="text1"/>
          <w:sz w:val="26"/>
          <w:szCs w:val="26"/>
        </w:rPr>
        <w:t xml:space="preserve">ах электрической </w:t>
      </w:r>
      <w:r w:rsidRPr="001D7821">
        <w:rPr>
          <w:rFonts w:ascii="Myriad Pro" w:eastAsia="Calibri" w:hAnsi="Myriad Pro"/>
          <w:color w:val="000000" w:themeColor="text1"/>
          <w:sz w:val="26"/>
          <w:szCs w:val="26"/>
        </w:rPr>
        <w:t>энергии;</w:t>
      </w:r>
    </w:p>
    <w:p w14:paraId="2E61FEE7" w14:textId="77777777" w:rsidR="002823F2" w:rsidRPr="001D7821" w:rsidRDefault="002823F2" w:rsidP="002823F2">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007CB6DE" w14:textId="77777777" w:rsidR="002823F2" w:rsidRPr="001D7821" w:rsidRDefault="002823F2" w:rsidP="002823F2">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lastRenderedPageBreak/>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4B80190C" w14:textId="77777777" w:rsidR="002823F2" w:rsidRPr="001D7821" w:rsidRDefault="002823F2" w:rsidP="002823F2">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0C4DB642" w14:textId="77777777" w:rsidR="002823F2" w:rsidRPr="001D7821" w:rsidRDefault="002823F2" w:rsidP="002823F2">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1C55B934" w14:textId="77777777" w:rsidR="002823F2" w:rsidRPr="001D7821" w:rsidRDefault="002823F2" w:rsidP="002823F2">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1FAEAE59" w14:textId="77777777" w:rsidR="002823F2" w:rsidRPr="00462D33" w:rsidRDefault="002823F2" w:rsidP="00006CEC">
      <w:pPr>
        <w:pStyle w:val="a7"/>
        <w:numPr>
          <w:ilvl w:val="0"/>
          <w:numId w:val="64"/>
        </w:numPr>
        <w:spacing w:line="360" w:lineRule="auto"/>
        <w:ind w:left="851" w:hanging="284"/>
        <w:jc w:val="both"/>
        <w:rPr>
          <w:rFonts w:ascii="Myriad Pro" w:hAnsi="Myriad Pro"/>
          <w:color w:val="000000" w:themeColor="text1"/>
          <w:sz w:val="26"/>
          <w:szCs w:val="26"/>
        </w:rPr>
      </w:pPr>
      <w:r w:rsidRPr="00462D33">
        <w:rPr>
          <w:rFonts w:ascii="Myriad Pro" w:hAnsi="Myriad Pro"/>
          <w:color w:val="000000" w:themeColor="text1"/>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0B63577D" w14:textId="77777777" w:rsidR="002823F2" w:rsidRPr="00462D33" w:rsidRDefault="002823F2" w:rsidP="00006CEC">
      <w:pPr>
        <w:pStyle w:val="a7"/>
        <w:numPr>
          <w:ilvl w:val="0"/>
          <w:numId w:val="64"/>
        </w:numPr>
        <w:spacing w:line="360" w:lineRule="auto"/>
        <w:ind w:left="851" w:hanging="284"/>
        <w:jc w:val="both"/>
        <w:rPr>
          <w:rFonts w:ascii="Myriad Pro" w:hAnsi="Myriad Pro"/>
          <w:color w:val="000000" w:themeColor="text1"/>
          <w:sz w:val="26"/>
          <w:szCs w:val="26"/>
        </w:rPr>
      </w:pPr>
      <w:r w:rsidRPr="00462D33">
        <w:rPr>
          <w:rFonts w:ascii="Myriad Pro" w:hAnsi="Myriad Pro"/>
          <w:color w:val="000000" w:themeColor="text1"/>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7D201100" w14:textId="77777777" w:rsidR="002823F2" w:rsidRPr="001D7821" w:rsidRDefault="002823F2" w:rsidP="002823F2">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 xml:space="preserve">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w:t>
      </w:r>
      <w:r w:rsidRPr="001D7821">
        <w:rPr>
          <w:rFonts w:ascii="Myriad Pro" w:eastAsia="Calibri" w:hAnsi="Myriad Pro"/>
          <w:color w:val="000000" w:themeColor="text1"/>
          <w:sz w:val="26"/>
          <w:szCs w:val="26"/>
        </w:rPr>
        <w:lastRenderedPageBreak/>
        <w:t>руководителем или иным уполномоченным лицом заявителя и заверенная печатью заявителя (при наличии печати);</w:t>
      </w:r>
    </w:p>
    <w:p w14:paraId="52392EDA" w14:textId="77777777" w:rsidR="002823F2" w:rsidRPr="001D7821" w:rsidRDefault="002823F2" w:rsidP="002823F2">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w:t>
      </w:r>
      <w:r>
        <w:rPr>
          <w:rFonts w:ascii="Myriad Pro" w:eastAsia="Calibri" w:hAnsi="Myriad Pro"/>
          <w:color w:val="000000" w:themeColor="text1"/>
          <w:sz w:val="26"/>
          <w:szCs w:val="26"/>
        </w:rPr>
        <w:t xml:space="preserve">едерации от 28.02.2015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184 «</w:t>
      </w:r>
      <w:r w:rsidRPr="001D7821">
        <w:rPr>
          <w:rFonts w:ascii="Myriad Pro" w:eastAsia="Calibri" w:hAnsi="Myriad Pro"/>
          <w:color w:val="000000" w:themeColor="text1"/>
          <w:sz w:val="26"/>
          <w:szCs w:val="26"/>
        </w:rPr>
        <w:t>Об отнесении владельцев объектов электросетевого хозяйства к терри</w:t>
      </w:r>
      <w:r>
        <w:rPr>
          <w:rFonts w:ascii="Myriad Pro" w:eastAsia="Calibri" w:hAnsi="Myriad Pro"/>
          <w:color w:val="000000" w:themeColor="text1"/>
          <w:sz w:val="26"/>
          <w:szCs w:val="26"/>
        </w:rPr>
        <w:t>ториальным сетевым организациям»</w:t>
      </w:r>
      <w:r w:rsidRPr="001D7821">
        <w:rPr>
          <w:rFonts w:ascii="Myriad Pro" w:eastAsia="Calibri" w:hAnsi="Myriad Pro"/>
          <w:color w:val="000000" w:themeColor="text1"/>
          <w:sz w:val="26"/>
          <w:szCs w:val="26"/>
        </w:rPr>
        <w:t xml:space="preserve"> (далее - </w:t>
      </w:r>
      <w:r>
        <w:rPr>
          <w:rFonts w:ascii="Myriad Pro" w:eastAsia="Calibri" w:hAnsi="Myriad Pro"/>
          <w:color w:val="000000" w:themeColor="text1"/>
          <w:sz w:val="26"/>
          <w:szCs w:val="26"/>
        </w:rPr>
        <w:t>К</w:t>
      </w:r>
      <w:r w:rsidRPr="001D7821">
        <w:rPr>
          <w:rFonts w:ascii="Myriad Pro" w:eastAsia="Calibri" w:hAnsi="Myriad Pro"/>
          <w:color w:val="000000" w:themeColor="text1"/>
          <w:sz w:val="26"/>
          <w:szCs w:val="26"/>
        </w:rPr>
        <w:t xml:space="preserve">ритерии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184</w:t>
      </w:r>
      <w:r w:rsidRPr="001D7821">
        <w:rPr>
          <w:rFonts w:ascii="Myriad Pro" w:eastAsia="Calibri" w:hAnsi="Myriad Pro"/>
          <w:color w:val="000000" w:themeColor="text1"/>
          <w:sz w:val="26"/>
          <w:szCs w:val="26"/>
        </w:rPr>
        <w:t>).</w:t>
      </w:r>
    </w:p>
    <w:p w14:paraId="76C732CA" w14:textId="77777777" w:rsidR="002823F2" w:rsidRPr="001D7821" w:rsidRDefault="002823F2" w:rsidP="002823F2">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w:t>
      </w:r>
      <w:r>
        <w:rPr>
          <w:rFonts w:ascii="Myriad Pro" w:eastAsia="Calibri" w:hAnsi="Myriad Pro"/>
          <w:color w:val="000000" w:themeColor="text1"/>
          <w:sz w:val="26"/>
          <w:szCs w:val="26"/>
        </w:rPr>
        <w:t xml:space="preserve">едерации от 27.12.2004 </w:t>
      </w:r>
      <w:r w:rsidR="00685A0B">
        <w:rPr>
          <w:rFonts w:ascii="Myriad Pro" w:eastAsia="Calibri" w:hAnsi="Myriad Pro"/>
          <w:color w:val="000000" w:themeColor="text1"/>
          <w:sz w:val="26"/>
          <w:szCs w:val="26"/>
        </w:rPr>
        <w:t>№ </w:t>
      </w:r>
      <w:r w:rsidRPr="001D7821">
        <w:rPr>
          <w:rFonts w:ascii="Myriad Pro" w:eastAsia="Calibri" w:hAnsi="Myriad Pro"/>
          <w:color w:val="000000" w:themeColor="text1"/>
          <w:sz w:val="26"/>
          <w:szCs w:val="26"/>
        </w:rPr>
        <w:t>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52F4682B" w14:textId="77777777" w:rsidR="002823F2" w:rsidRPr="001D7821" w:rsidRDefault="002823F2" w:rsidP="002823F2">
      <w:pPr>
        <w:spacing w:line="360" w:lineRule="auto"/>
        <w:ind w:firstLine="567"/>
        <w:contextualSpacing/>
        <w:jc w:val="both"/>
        <w:rPr>
          <w:rFonts w:ascii="Myriad Pro" w:eastAsia="Calibri" w:hAnsi="Myriad Pro"/>
          <w:color w:val="000000" w:themeColor="text1"/>
          <w:sz w:val="26"/>
          <w:szCs w:val="26"/>
        </w:rPr>
      </w:pPr>
      <w:r w:rsidRPr="001D7821">
        <w:rPr>
          <w:rFonts w:ascii="Myriad Pro" w:eastAsia="Calibri" w:hAnsi="Myriad Pro"/>
          <w:color w:val="000000" w:themeColor="text1"/>
          <w:sz w:val="26"/>
          <w:szCs w:val="26"/>
        </w:rPr>
        <w:t xml:space="preserve">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Правил </w:t>
      </w:r>
      <w:r>
        <w:rPr>
          <w:rFonts w:ascii="Myriad Pro" w:eastAsia="Calibri" w:hAnsi="Myriad Pro"/>
          <w:color w:val="000000" w:themeColor="text1"/>
          <w:sz w:val="26"/>
          <w:szCs w:val="26"/>
        </w:rPr>
        <w:t xml:space="preserve">государственного регулирования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 xml:space="preserve">1178 </w:t>
      </w:r>
      <w:r w:rsidRPr="001D7821">
        <w:rPr>
          <w:rFonts w:ascii="Myriad Pro" w:eastAsia="Calibri" w:hAnsi="Myriad Pro"/>
          <w:color w:val="000000" w:themeColor="text1"/>
          <w:sz w:val="26"/>
          <w:szCs w:val="26"/>
        </w:rPr>
        <w:t>в отношении реорганизованной организации (реорганизованных организаций).</w:t>
      </w:r>
    </w:p>
    <w:p w14:paraId="054D0BF9" w14:textId="77777777" w:rsidR="002823F2" w:rsidRDefault="002823F2" w:rsidP="002823F2">
      <w:pPr>
        <w:spacing w:line="360" w:lineRule="auto"/>
        <w:ind w:firstLine="567"/>
        <w:contextualSpacing/>
        <w:jc w:val="both"/>
        <w:rPr>
          <w:rFonts w:ascii="Myriad Pro" w:eastAsia="Calibri" w:hAnsi="Myriad Pro"/>
          <w:color w:val="000000" w:themeColor="text1"/>
          <w:sz w:val="26"/>
          <w:szCs w:val="26"/>
          <w:highlight w:val="yellow"/>
        </w:rPr>
      </w:pPr>
      <w:r w:rsidRPr="001D7821">
        <w:rPr>
          <w:rFonts w:ascii="Myriad Pro" w:eastAsia="Calibri" w:hAnsi="Myriad Pro"/>
          <w:color w:val="000000" w:themeColor="text1"/>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77D0F478" w14:textId="1009F38B" w:rsidR="00BE11F9" w:rsidRPr="00C07865" w:rsidRDefault="00BE11F9" w:rsidP="00BE11F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 xml:space="preserve">Исполнитель отмечает, что во исполнение положений п.9(1) Правил </w:t>
      </w:r>
      <w:r>
        <w:rPr>
          <w:rFonts w:ascii="Myriad Pro" w:eastAsia="Calibri" w:hAnsi="Myriad Pro"/>
          <w:color w:val="000000" w:themeColor="text1"/>
          <w:sz w:val="26"/>
          <w:szCs w:val="26"/>
        </w:rPr>
        <w:t>ф</w:t>
      </w:r>
      <w:r w:rsidRPr="00C07865">
        <w:rPr>
          <w:rFonts w:ascii="Myriad Pro" w:eastAsia="Calibri" w:hAnsi="Myriad Pro"/>
          <w:color w:val="000000" w:themeColor="text1"/>
          <w:sz w:val="26"/>
          <w:szCs w:val="26"/>
        </w:rPr>
        <w:t xml:space="preserve">илиалом «ГАЭС» предложение об установлении тарифов было размещено на официальном сайте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w:t>
      </w:r>
      <w:r w:rsidRPr="00BE11F9">
        <w:rPr>
          <w:rFonts w:ascii="Myriad Pro" w:eastAsia="Calibri" w:hAnsi="Myriad Pro"/>
          <w:color w:val="000000" w:themeColor="text1"/>
          <w:sz w:val="26"/>
          <w:szCs w:val="26"/>
        </w:rPr>
        <w:t>https://rosseti-sib.ru/index.php?option=com_content&amp;view=article&amp;id=3798:predlozhenie-razmera-tsen-tarifov-dolgosrochnykh-parametrov-regulirovaniya-20150811-123801&amp;catid=2888:raskrytie-informatsii-setevoj-organizatsii-20150810-181930&amp;Itemid=4140&amp;lang=ru04</w:t>
      </w:r>
      <w:r w:rsidRPr="00C07865">
        <w:rPr>
          <w:rFonts w:ascii="Myriad Pro" w:eastAsia="Calibri" w:hAnsi="Myriad Pro"/>
          <w:color w:val="000000" w:themeColor="text1"/>
          <w:sz w:val="26"/>
          <w:szCs w:val="26"/>
        </w:rPr>
        <w:t>), в разделе «</w:t>
      </w:r>
      <w:r>
        <w:rPr>
          <w:rFonts w:ascii="Myriad Pro" w:eastAsia="Calibri" w:hAnsi="Myriad Pro"/>
          <w:color w:val="000000" w:themeColor="text1"/>
          <w:sz w:val="26"/>
          <w:szCs w:val="26"/>
        </w:rPr>
        <w:t>Обязательное р</w:t>
      </w:r>
      <w:r w:rsidRPr="00C07865">
        <w:rPr>
          <w:rFonts w:ascii="Myriad Pro" w:eastAsia="Calibri" w:hAnsi="Myriad Pro"/>
          <w:color w:val="000000" w:themeColor="text1"/>
          <w:sz w:val="26"/>
          <w:szCs w:val="26"/>
        </w:rPr>
        <w:t xml:space="preserve">аскрытие информации», подразделе «Предложение о размере цен (тарифов) на услуги по передаче э-э по филиалу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«ГАЭС»</w:t>
      </w:r>
      <w:r>
        <w:rPr>
          <w:rFonts w:ascii="Myriad Pro" w:eastAsia="Calibri" w:hAnsi="Myriad Pro"/>
          <w:color w:val="000000" w:themeColor="text1"/>
          <w:sz w:val="26"/>
          <w:szCs w:val="26"/>
        </w:rPr>
        <w:t xml:space="preserve"> на 2018 год</w:t>
      </w:r>
      <w:r w:rsidRPr="00C07865">
        <w:rPr>
          <w:rFonts w:ascii="Myriad Pro" w:eastAsia="Calibri" w:hAnsi="Myriad Pro"/>
          <w:color w:val="000000" w:themeColor="text1"/>
          <w:sz w:val="26"/>
          <w:szCs w:val="26"/>
        </w:rPr>
        <w:t>.</w:t>
      </w:r>
    </w:p>
    <w:p w14:paraId="263F9575" w14:textId="1B581298" w:rsidR="00BE11F9" w:rsidRDefault="00BE11F9" w:rsidP="00BE11F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Исполнитель проверил предложение об установлении тарифов, размещенные филиалом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 xml:space="preserve">«МРСК Сибири» - «ГАЭС» на официальном сайте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на соответствие показателям, заявленным на 201</w:t>
      </w:r>
      <w:r w:rsidR="003D0CD3">
        <w:rPr>
          <w:rFonts w:ascii="Myriad Pro" w:eastAsia="Calibri" w:hAnsi="Myriad Pro"/>
          <w:color w:val="000000" w:themeColor="text1"/>
          <w:sz w:val="26"/>
          <w:szCs w:val="26"/>
        </w:rPr>
        <w:t>8</w:t>
      </w:r>
      <w:r w:rsidRPr="00C07865">
        <w:rPr>
          <w:rFonts w:ascii="Myriad Pro" w:eastAsia="Calibri" w:hAnsi="Myriad Pro"/>
          <w:color w:val="000000" w:themeColor="text1"/>
          <w:sz w:val="26"/>
          <w:szCs w:val="26"/>
        </w:rPr>
        <w:t xml:space="preserve"> год в составе обосновывающих документов.</w:t>
      </w:r>
    </w:p>
    <w:p w14:paraId="705578B3" w14:textId="77777777" w:rsidR="00BE11F9" w:rsidRPr="001469AE" w:rsidRDefault="00BE11F9" w:rsidP="00BE11F9">
      <w:pPr>
        <w:spacing w:line="360" w:lineRule="auto"/>
        <w:ind w:firstLine="567"/>
        <w:contextualSpacing/>
        <w:jc w:val="both"/>
        <w:rPr>
          <w:rFonts w:ascii="Myriad Pro" w:eastAsia="Calibri" w:hAnsi="Myriad Pro"/>
          <w:sz w:val="26"/>
          <w:szCs w:val="26"/>
        </w:rPr>
      </w:pPr>
      <w:r w:rsidRPr="001469AE">
        <w:rPr>
          <w:rFonts w:ascii="Myriad Pro" w:eastAsia="Calibri" w:hAnsi="Myriad Pro"/>
          <w:sz w:val="26"/>
          <w:szCs w:val="26"/>
        </w:rPr>
        <w:t>В результате проверки Исполнителем несоответствий не выявлено.</w:t>
      </w:r>
    </w:p>
    <w:p w14:paraId="1A046B02" w14:textId="4502F4FF" w:rsidR="00BE11F9" w:rsidRPr="00C07865" w:rsidRDefault="00BE11F9" w:rsidP="00BE11F9">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На </w:t>
      </w:r>
      <w:r w:rsidRPr="00623943">
        <w:rPr>
          <w:rFonts w:ascii="Myriad Pro" w:eastAsia="Calibri" w:hAnsi="Myriad Pro"/>
          <w:sz w:val="26"/>
          <w:szCs w:val="26"/>
        </w:rPr>
        <w:t>основании п. 12 Правил</w:t>
      </w:r>
      <w:r w:rsidR="004600B4" w:rsidRPr="00623943">
        <w:rPr>
          <w:rFonts w:ascii="Myriad Pro" w:eastAsia="Calibri" w:hAnsi="Myriad Pro"/>
          <w:sz w:val="26"/>
          <w:szCs w:val="26"/>
        </w:rPr>
        <w:t xml:space="preserve"> государственного регулирования </w:t>
      </w:r>
      <w:r w:rsidR="00685A0B">
        <w:rPr>
          <w:rFonts w:ascii="Myriad Pro" w:eastAsia="Calibri" w:hAnsi="Myriad Pro"/>
          <w:sz w:val="26"/>
          <w:szCs w:val="26"/>
        </w:rPr>
        <w:t>№ </w:t>
      </w:r>
      <w:r w:rsidR="004600B4" w:rsidRPr="00623943">
        <w:rPr>
          <w:rFonts w:ascii="Myriad Pro" w:eastAsia="Calibri" w:hAnsi="Myriad Pro"/>
          <w:sz w:val="26"/>
          <w:szCs w:val="26"/>
        </w:rPr>
        <w:t xml:space="preserve">1178 </w:t>
      </w:r>
      <w:r w:rsidRPr="00623943">
        <w:rPr>
          <w:rFonts w:ascii="Myriad Pro" w:eastAsia="Calibri" w:hAnsi="Myriad Pro"/>
          <w:sz w:val="26"/>
          <w:szCs w:val="26"/>
        </w:rPr>
        <w:t xml:space="preserve"> письмом </w:t>
      </w:r>
      <w:bookmarkStart w:id="88" w:name="_Hlk52959125"/>
      <w:r w:rsidRPr="00623943">
        <w:rPr>
          <w:rFonts w:ascii="Myriad Pro" w:eastAsia="Calibri" w:hAnsi="Myriad Pro"/>
          <w:sz w:val="26"/>
          <w:szCs w:val="26"/>
        </w:rPr>
        <w:t>от 2</w:t>
      </w:r>
      <w:r w:rsidR="00623943" w:rsidRPr="00623943">
        <w:rPr>
          <w:rFonts w:ascii="Myriad Pro" w:eastAsia="Calibri" w:hAnsi="Myriad Pro"/>
          <w:sz w:val="26"/>
          <w:szCs w:val="26"/>
        </w:rPr>
        <w:t>7</w:t>
      </w:r>
      <w:r w:rsidRPr="00623943">
        <w:rPr>
          <w:rFonts w:ascii="Myriad Pro" w:eastAsia="Calibri" w:hAnsi="Myriad Pro"/>
          <w:sz w:val="26"/>
          <w:szCs w:val="26"/>
        </w:rPr>
        <w:t>.04.201</w:t>
      </w:r>
      <w:r w:rsidR="00623943" w:rsidRPr="00623943">
        <w:rPr>
          <w:rFonts w:ascii="Myriad Pro" w:eastAsia="Calibri" w:hAnsi="Myriad Pro"/>
          <w:sz w:val="26"/>
          <w:szCs w:val="26"/>
        </w:rPr>
        <w:t>7</w:t>
      </w:r>
      <w:r w:rsidRPr="00623943">
        <w:rPr>
          <w:rFonts w:ascii="Myriad Pro" w:eastAsia="Calibri" w:hAnsi="Myriad Pro"/>
          <w:sz w:val="26"/>
          <w:szCs w:val="26"/>
        </w:rPr>
        <w:t xml:space="preserve"> </w:t>
      </w:r>
      <w:r w:rsidR="00685A0B">
        <w:rPr>
          <w:rFonts w:ascii="Myriad Pro" w:eastAsia="Calibri" w:hAnsi="Myriad Pro"/>
          <w:sz w:val="26"/>
          <w:szCs w:val="26"/>
        </w:rPr>
        <w:t>№ </w:t>
      </w:r>
      <w:r w:rsidRPr="00623943">
        <w:rPr>
          <w:rFonts w:ascii="Myriad Pro" w:eastAsia="Calibri" w:hAnsi="Myriad Pro"/>
          <w:sz w:val="26"/>
          <w:szCs w:val="26"/>
        </w:rPr>
        <w:t>1.11/11/</w:t>
      </w:r>
      <w:r w:rsidR="00623943" w:rsidRPr="00623943">
        <w:rPr>
          <w:rFonts w:ascii="Myriad Pro" w:eastAsia="Calibri" w:hAnsi="Myriad Pro"/>
          <w:sz w:val="26"/>
          <w:szCs w:val="26"/>
        </w:rPr>
        <w:t>1248</w:t>
      </w:r>
      <w:r w:rsidRPr="00623943">
        <w:rPr>
          <w:rFonts w:ascii="Myriad Pro" w:eastAsia="Calibri" w:hAnsi="Myriad Pro"/>
          <w:sz w:val="26"/>
          <w:szCs w:val="26"/>
        </w:rPr>
        <w:t xml:space="preserve"> </w:t>
      </w:r>
      <w:r w:rsidR="003D0CD3" w:rsidRPr="00623943">
        <w:rPr>
          <w:rFonts w:ascii="Myriad Pro" w:eastAsia="Calibri" w:hAnsi="Myriad Pro"/>
          <w:sz w:val="26"/>
          <w:szCs w:val="26"/>
        </w:rPr>
        <w:t>ф</w:t>
      </w:r>
      <w:r w:rsidRPr="00623943">
        <w:rPr>
          <w:rFonts w:ascii="Myriad Pro" w:eastAsia="Calibri" w:hAnsi="Myriad Pro"/>
          <w:sz w:val="26"/>
          <w:szCs w:val="26"/>
        </w:rPr>
        <w:t xml:space="preserve">илиалом </w:t>
      </w:r>
      <w:r w:rsidR="004E70D0">
        <w:rPr>
          <w:rFonts w:ascii="Myriad Pro" w:eastAsia="Calibri" w:hAnsi="Myriad Pro"/>
          <w:sz w:val="26"/>
          <w:szCs w:val="26"/>
        </w:rPr>
        <w:t>ПАО </w:t>
      </w:r>
      <w:r w:rsidRPr="00623943">
        <w:rPr>
          <w:rFonts w:ascii="Myriad Pro" w:eastAsia="Calibri" w:hAnsi="Myriad Pro"/>
          <w:sz w:val="26"/>
          <w:szCs w:val="26"/>
        </w:rPr>
        <w:t>«МРСК Сибири»</w:t>
      </w:r>
      <w:r w:rsidR="003D0CD3" w:rsidRPr="00623943">
        <w:rPr>
          <w:rFonts w:ascii="Myriad Pro" w:eastAsia="Calibri" w:hAnsi="Myriad Pro"/>
          <w:sz w:val="26"/>
          <w:szCs w:val="26"/>
        </w:rPr>
        <w:t xml:space="preserve"> </w:t>
      </w:r>
      <w:r w:rsidRPr="00623943">
        <w:rPr>
          <w:rFonts w:ascii="Myriad Pro" w:eastAsia="Calibri" w:hAnsi="Myriad Pro"/>
          <w:sz w:val="26"/>
          <w:szCs w:val="26"/>
        </w:rPr>
        <w:t>-</w:t>
      </w:r>
      <w:r w:rsidR="003D0CD3" w:rsidRPr="00623943">
        <w:rPr>
          <w:rFonts w:ascii="Myriad Pro" w:eastAsia="Calibri" w:hAnsi="Myriad Pro"/>
          <w:sz w:val="26"/>
          <w:szCs w:val="26"/>
        </w:rPr>
        <w:t xml:space="preserve"> </w:t>
      </w:r>
      <w:r w:rsidRPr="00623943">
        <w:rPr>
          <w:rFonts w:ascii="Myriad Pro" w:eastAsia="Calibri" w:hAnsi="Myriad Pro"/>
          <w:sz w:val="26"/>
          <w:szCs w:val="26"/>
        </w:rPr>
        <w:t xml:space="preserve">«ГАЭС» было направлено Заявление </w:t>
      </w:r>
      <w:r w:rsidR="00623943" w:rsidRPr="00623943">
        <w:rPr>
          <w:rFonts w:ascii="Myriad Pro" w:eastAsia="Calibri" w:hAnsi="Myriad Pro"/>
          <w:sz w:val="26"/>
          <w:szCs w:val="26"/>
        </w:rPr>
        <w:t>об установлении тарифов на услуги по перед</w:t>
      </w:r>
      <w:r w:rsidR="000A57B0">
        <w:rPr>
          <w:rFonts w:ascii="Myriad Pro" w:eastAsia="Calibri" w:hAnsi="Myriad Pro"/>
          <w:sz w:val="26"/>
          <w:szCs w:val="26"/>
        </w:rPr>
        <w:t>а</w:t>
      </w:r>
      <w:r w:rsidR="00623943" w:rsidRPr="00623943">
        <w:rPr>
          <w:rFonts w:ascii="Myriad Pro" w:eastAsia="Calibri" w:hAnsi="Myriad Pro"/>
          <w:sz w:val="26"/>
          <w:szCs w:val="26"/>
        </w:rPr>
        <w:t xml:space="preserve">че электрической энергии по распределительным сетям филиала </w:t>
      </w:r>
      <w:r w:rsidR="004E70D0">
        <w:rPr>
          <w:rFonts w:ascii="Myriad Pro" w:eastAsia="Calibri" w:hAnsi="Myriad Pro"/>
          <w:sz w:val="26"/>
          <w:szCs w:val="26"/>
        </w:rPr>
        <w:t>ПАО </w:t>
      </w:r>
      <w:r w:rsidR="00623943" w:rsidRPr="00623943">
        <w:rPr>
          <w:rFonts w:ascii="Myriad Pro" w:eastAsia="Calibri" w:hAnsi="Myriad Pro"/>
          <w:sz w:val="26"/>
          <w:szCs w:val="26"/>
        </w:rPr>
        <w:t>«МРСК Сибири» - «Горно-Алтайские электрические сети» на 2018 год в составе нового долгосрочного периода регулирования</w:t>
      </w:r>
      <w:r w:rsidRPr="00623943">
        <w:rPr>
          <w:rFonts w:ascii="Myriad Pro" w:eastAsia="Calibri" w:hAnsi="Myriad Pro"/>
          <w:sz w:val="26"/>
          <w:szCs w:val="26"/>
        </w:rPr>
        <w:t xml:space="preserve"> 2018 – 2022 </w:t>
      </w:r>
      <w:r w:rsidR="00623943" w:rsidRPr="00623943">
        <w:rPr>
          <w:rFonts w:ascii="Myriad Pro" w:eastAsia="Calibri" w:hAnsi="Myriad Pro"/>
          <w:sz w:val="26"/>
          <w:szCs w:val="26"/>
        </w:rPr>
        <w:t>гг</w:t>
      </w:r>
      <w:r w:rsidR="00DF59A0">
        <w:rPr>
          <w:rFonts w:ascii="Myriad Pro" w:eastAsia="Calibri" w:hAnsi="Myriad Pro"/>
          <w:sz w:val="26"/>
          <w:szCs w:val="26"/>
        </w:rPr>
        <w:t>..</w:t>
      </w:r>
      <w:r w:rsidR="00623943" w:rsidRPr="00623943">
        <w:rPr>
          <w:rFonts w:ascii="Myriad Pro" w:eastAsia="Calibri" w:hAnsi="Myriad Pro"/>
          <w:sz w:val="26"/>
          <w:szCs w:val="26"/>
        </w:rPr>
        <w:t xml:space="preserve"> с применением метода долгосрочной индексации</w:t>
      </w:r>
      <w:bookmarkEnd w:id="88"/>
      <w:r w:rsidRPr="00623943">
        <w:rPr>
          <w:rFonts w:ascii="Myriad Pro" w:eastAsia="Calibri" w:hAnsi="Myriad Pro"/>
          <w:sz w:val="26"/>
          <w:szCs w:val="26"/>
        </w:rPr>
        <w:t>.</w:t>
      </w:r>
    </w:p>
    <w:p w14:paraId="3689E87F" w14:textId="77777777" w:rsidR="00BE11F9" w:rsidRPr="00994BB7" w:rsidRDefault="00BE11F9" w:rsidP="00BE11F9">
      <w:pPr>
        <w:spacing w:line="360" w:lineRule="auto"/>
        <w:ind w:firstLine="567"/>
        <w:contextualSpacing/>
        <w:jc w:val="both"/>
        <w:rPr>
          <w:rFonts w:ascii="Myriad Pro" w:eastAsia="Calibri" w:hAnsi="Myriad Pro"/>
          <w:sz w:val="26"/>
          <w:szCs w:val="26"/>
        </w:rPr>
      </w:pPr>
      <w:r w:rsidRPr="00C07865">
        <w:rPr>
          <w:rFonts w:ascii="Myriad Pro" w:eastAsia="Calibri" w:hAnsi="Myriad Pro"/>
          <w:color w:val="000000" w:themeColor="text1"/>
          <w:sz w:val="26"/>
          <w:szCs w:val="26"/>
        </w:rPr>
        <w:t xml:space="preserve">К </w:t>
      </w:r>
      <w:r w:rsidRPr="00994BB7">
        <w:rPr>
          <w:rFonts w:ascii="Myriad Pro" w:eastAsia="Calibri" w:hAnsi="Myriad Pro"/>
          <w:sz w:val="26"/>
          <w:szCs w:val="26"/>
        </w:rPr>
        <w:t>заявлению были приложены расчетные и обосновывающие документы:</w:t>
      </w:r>
    </w:p>
    <w:p w14:paraId="63A90F86" w14:textId="239CF488" w:rsidR="00BE11F9" w:rsidRPr="00994BB7" w:rsidRDefault="00BE11F9" w:rsidP="00006CEC">
      <w:pPr>
        <w:pStyle w:val="a7"/>
        <w:numPr>
          <w:ilvl w:val="0"/>
          <w:numId w:val="68"/>
        </w:numPr>
        <w:spacing w:line="360" w:lineRule="auto"/>
        <w:ind w:left="1134" w:hanging="567"/>
        <w:jc w:val="both"/>
        <w:rPr>
          <w:rFonts w:ascii="Myriad Pro" w:hAnsi="Myriad Pro"/>
          <w:sz w:val="26"/>
          <w:szCs w:val="26"/>
        </w:rPr>
      </w:pPr>
      <w:r w:rsidRPr="00994BB7">
        <w:rPr>
          <w:rFonts w:ascii="Myriad Pro" w:hAnsi="Myriad Pro"/>
          <w:sz w:val="26"/>
          <w:szCs w:val="26"/>
        </w:rPr>
        <w:t xml:space="preserve">Пояснительная записка к расчету тарифов на передачу электроэнергии по сетям филиала </w:t>
      </w:r>
      <w:r w:rsidR="004E70D0">
        <w:rPr>
          <w:rFonts w:ascii="Myriad Pro" w:hAnsi="Myriad Pro"/>
          <w:sz w:val="26"/>
          <w:szCs w:val="26"/>
        </w:rPr>
        <w:t>ПАО </w:t>
      </w:r>
      <w:r w:rsidRPr="00994BB7">
        <w:rPr>
          <w:rFonts w:ascii="Myriad Pro" w:hAnsi="Myriad Pro"/>
          <w:sz w:val="26"/>
          <w:szCs w:val="26"/>
        </w:rPr>
        <w:t>«МРСК Сибири» - «Горно-Алтайские электрические сети» необходимой валовой выручки на 201</w:t>
      </w:r>
      <w:r w:rsidR="00623943" w:rsidRPr="00994BB7">
        <w:rPr>
          <w:rFonts w:ascii="Myriad Pro" w:hAnsi="Myriad Pro"/>
          <w:sz w:val="26"/>
          <w:szCs w:val="26"/>
        </w:rPr>
        <w:t>8</w:t>
      </w:r>
      <w:r w:rsidRPr="00994BB7">
        <w:rPr>
          <w:rFonts w:ascii="Myriad Pro" w:hAnsi="Myriad Pro"/>
          <w:sz w:val="26"/>
          <w:szCs w:val="26"/>
        </w:rPr>
        <w:t xml:space="preserve"> год, в составе нового долгосрочного периода 2018 – 2022 гг.;</w:t>
      </w:r>
    </w:p>
    <w:p w14:paraId="67C57B24" w14:textId="77777777" w:rsidR="00BE11F9" w:rsidRPr="00994BB7" w:rsidRDefault="00BE11F9" w:rsidP="00006CEC">
      <w:pPr>
        <w:pStyle w:val="a7"/>
        <w:numPr>
          <w:ilvl w:val="0"/>
          <w:numId w:val="68"/>
        </w:numPr>
        <w:spacing w:line="360" w:lineRule="auto"/>
        <w:ind w:left="1134" w:hanging="567"/>
        <w:jc w:val="both"/>
        <w:rPr>
          <w:rFonts w:ascii="Myriad Pro" w:hAnsi="Myriad Pro"/>
          <w:sz w:val="26"/>
          <w:szCs w:val="26"/>
        </w:rPr>
      </w:pPr>
      <w:r w:rsidRPr="00994BB7">
        <w:rPr>
          <w:rFonts w:ascii="Myriad Pro" w:hAnsi="Myriad Pro"/>
          <w:sz w:val="26"/>
          <w:szCs w:val="26"/>
        </w:rPr>
        <w:t>Таблицы в соответствии с Методическими указаниями №20-э/2 от 06.08.2004 г. на 2018 – 2022 гг</w:t>
      </w:r>
      <w:r w:rsidR="00DF59A0">
        <w:rPr>
          <w:rFonts w:ascii="Myriad Pro" w:hAnsi="Myriad Pro"/>
          <w:sz w:val="26"/>
          <w:szCs w:val="26"/>
        </w:rPr>
        <w:t>.</w:t>
      </w:r>
      <w:r w:rsidRPr="00994BB7">
        <w:rPr>
          <w:rFonts w:ascii="Myriad Pro" w:hAnsi="Myriad Pro"/>
          <w:sz w:val="26"/>
          <w:szCs w:val="26"/>
        </w:rPr>
        <w:t>;</w:t>
      </w:r>
    </w:p>
    <w:p w14:paraId="1E1210C3" w14:textId="77777777" w:rsidR="00BE11F9" w:rsidRPr="00994BB7" w:rsidRDefault="00994BB7" w:rsidP="00006CEC">
      <w:pPr>
        <w:pStyle w:val="a7"/>
        <w:numPr>
          <w:ilvl w:val="0"/>
          <w:numId w:val="68"/>
        </w:numPr>
        <w:spacing w:line="360" w:lineRule="auto"/>
        <w:ind w:left="1134" w:hanging="567"/>
        <w:jc w:val="both"/>
        <w:rPr>
          <w:rFonts w:ascii="Myriad Pro" w:hAnsi="Myriad Pro"/>
          <w:sz w:val="26"/>
          <w:szCs w:val="26"/>
        </w:rPr>
      </w:pPr>
      <w:r w:rsidRPr="00994BB7">
        <w:rPr>
          <w:rFonts w:ascii="Myriad Pro" w:hAnsi="Myriad Pro"/>
          <w:sz w:val="26"/>
          <w:szCs w:val="26"/>
        </w:rPr>
        <w:t>Показатели раздельного учета за 2016 год</w:t>
      </w:r>
      <w:r w:rsidR="00BE11F9" w:rsidRPr="00994BB7">
        <w:rPr>
          <w:rFonts w:ascii="Myriad Pro" w:hAnsi="Myriad Pro"/>
          <w:sz w:val="26"/>
          <w:szCs w:val="26"/>
        </w:rPr>
        <w:t>;</w:t>
      </w:r>
    </w:p>
    <w:p w14:paraId="3619C5E8" w14:textId="46758F21" w:rsidR="00BE11F9" w:rsidRPr="00994BB7" w:rsidRDefault="00994BB7" w:rsidP="00006CEC">
      <w:pPr>
        <w:pStyle w:val="a7"/>
        <w:numPr>
          <w:ilvl w:val="0"/>
          <w:numId w:val="68"/>
        </w:numPr>
        <w:spacing w:line="360" w:lineRule="auto"/>
        <w:ind w:left="1134" w:hanging="567"/>
        <w:jc w:val="both"/>
        <w:rPr>
          <w:rFonts w:ascii="Myriad Pro" w:hAnsi="Myriad Pro"/>
          <w:sz w:val="26"/>
          <w:szCs w:val="26"/>
        </w:rPr>
      </w:pPr>
      <w:r w:rsidRPr="00994BB7">
        <w:rPr>
          <w:rFonts w:ascii="Myriad Pro" w:hAnsi="Myriad Pro"/>
          <w:sz w:val="26"/>
          <w:szCs w:val="26"/>
        </w:rPr>
        <w:t xml:space="preserve">НВВ филиала </w:t>
      </w:r>
      <w:r w:rsidR="004E70D0">
        <w:rPr>
          <w:rFonts w:ascii="Myriad Pro" w:hAnsi="Myriad Pro"/>
          <w:sz w:val="26"/>
          <w:szCs w:val="26"/>
        </w:rPr>
        <w:t>ПАО </w:t>
      </w:r>
      <w:r w:rsidRPr="00994BB7">
        <w:rPr>
          <w:rFonts w:ascii="Myriad Pro" w:hAnsi="Myriad Pro"/>
          <w:sz w:val="26"/>
          <w:szCs w:val="26"/>
        </w:rPr>
        <w:t>«МРСК Сибири» - «ГАЭС» факт 2016 год</w:t>
      </w:r>
      <w:r w:rsidR="00BE11F9" w:rsidRPr="00994BB7">
        <w:rPr>
          <w:rFonts w:ascii="Myriad Pro" w:hAnsi="Myriad Pro"/>
          <w:sz w:val="26"/>
          <w:szCs w:val="26"/>
        </w:rPr>
        <w:t>;</w:t>
      </w:r>
    </w:p>
    <w:p w14:paraId="15CA308C" w14:textId="6249A0D3" w:rsidR="00BE11F9" w:rsidRPr="00994BB7" w:rsidRDefault="00994BB7" w:rsidP="00006CEC">
      <w:pPr>
        <w:pStyle w:val="a7"/>
        <w:numPr>
          <w:ilvl w:val="0"/>
          <w:numId w:val="68"/>
        </w:numPr>
        <w:spacing w:line="360" w:lineRule="auto"/>
        <w:ind w:left="1134" w:hanging="567"/>
        <w:jc w:val="both"/>
        <w:rPr>
          <w:rFonts w:ascii="Myriad Pro" w:hAnsi="Myriad Pro"/>
          <w:sz w:val="26"/>
          <w:szCs w:val="26"/>
        </w:rPr>
      </w:pPr>
      <w:r w:rsidRPr="00994BB7">
        <w:rPr>
          <w:rFonts w:ascii="Myriad Pro" w:hAnsi="Myriad Pro"/>
          <w:sz w:val="26"/>
          <w:szCs w:val="26"/>
        </w:rPr>
        <w:t xml:space="preserve">Расчет корректировки НВВ филиала </w:t>
      </w:r>
      <w:r w:rsidR="004E70D0">
        <w:rPr>
          <w:rFonts w:ascii="Myriad Pro" w:hAnsi="Myriad Pro"/>
          <w:sz w:val="26"/>
          <w:szCs w:val="26"/>
        </w:rPr>
        <w:t>ПАО </w:t>
      </w:r>
      <w:r w:rsidRPr="00994BB7">
        <w:rPr>
          <w:rFonts w:ascii="Myriad Pro" w:hAnsi="Myriad Pro"/>
          <w:sz w:val="26"/>
          <w:szCs w:val="26"/>
        </w:rPr>
        <w:t>«МРСК Сибири» - «ГАЭС»</w:t>
      </w:r>
      <w:r w:rsidR="00BE11F9" w:rsidRPr="00994BB7">
        <w:rPr>
          <w:rFonts w:ascii="Myriad Pro" w:hAnsi="Myriad Pro"/>
          <w:sz w:val="26"/>
          <w:szCs w:val="26"/>
        </w:rPr>
        <w:t>;</w:t>
      </w:r>
    </w:p>
    <w:p w14:paraId="08B5277B" w14:textId="7D788F40" w:rsidR="00BE11F9" w:rsidRDefault="00BE11F9" w:rsidP="00006CEC">
      <w:pPr>
        <w:pStyle w:val="a7"/>
        <w:numPr>
          <w:ilvl w:val="0"/>
          <w:numId w:val="68"/>
        </w:numPr>
        <w:spacing w:line="360" w:lineRule="auto"/>
        <w:ind w:left="1134" w:hanging="567"/>
        <w:jc w:val="both"/>
        <w:rPr>
          <w:rFonts w:ascii="Myriad Pro" w:hAnsi="Myriad Pro"/>
          <w:sz w:val="26"/>
          <w:szCs w:val="26"/>
        </w:rPr>
      </w:pPr>
      <w:r w:rsidRPr="00994BB7">
        <w:rPr>
          <w:rFonts w:ascii="Myriad Pro" w:hAnsi="Myriad Pro"/>
          <w:sz w:val="26"/>
          <w:szCs w:val="26"/>
        </w:rPr>
        <w:lastRenderedPageBreak/>
        <w:t xml:space="preserve">Расчет </w:t>
      </w:r>
      <w:r w:rsidR="00994BB7" w:rsidRPr="00994BB7">
        <w:rPr>
          <w:rFonts w:ascii="Myriad Pro" w:hAnsi="Myriad Pro"/>
          <w:sz w:val="26"/>
          <w:szCs w:val="26"/>
        </w:rPr>
        <w:t>расходов</w:t>
      </w:r>
      <w:r w:rsidRPr="00994BB7">
        <w:rPr>
          <w:rFonts w:ascii="Myriad Pro" w:hAnsi="Myriad Pro"/>
          <w:sz w:val="26"/>
          <w:szCs w:val="26"/>
        </w:rPr>
        <w:t xml:space="preserve"> филиал </w:t>
      </w:r>
      <w:r w:rsidR="004E70D0">
        <w:rPr>
          <w:rFonts w:ascii="Myriad Pro" w:hAnsi="Myriad Pro"/>
          <w:sz w:val="26"/>
          <w:szCs w:val="26"/>
        </w:rPr>
        <w:t>ПАО </w:t>
      </w:r>
      <w:r w:rsidRPr="00994BB7">
        <w:rPr>
          <w:rFonts w:ascii="Myriad Pro" w:hAnsi="Myriad Pro"/>
          <w:sz w:val="26"/>
          <w:szCs w:val="26"/>
        </w:rPr>
        <w:t xml:space="preserve">«МРСК Сибири» - «ГАЭС» </w:t>
      </w:r>
      <w:r w:rsidR="00994BB7" w:rsidRPr="00994BB7">
        <w:rPr>
          <w:rFonts w:ascii="Myriad Pro" w:hAnsi="Myriad Pro"/>
          <w:sz w:val="26"/>
          <w:szCs w:val="26"/>
        </w:rPr>
        <w:t xml:space="preserve">методом индексации </w:t>
      </w:r>
      <w:r w:rsidRPr="00994BB7">
        <w:rPr>
          <w:rFonts w:ascii="Myriad Pro" w:hAnsi="Myriad Pro"/>
          <w:sz w:val="26"/>
          <w:szCs w:val="26"/>
        </w:rPr>
        <w:t>на 201</w:t>
      </w:r>
      <w:r w:rsidR="00994BB7" w:rsidRPr="00994BB7">
        <w:rPr>
          <w:rFonts w:ascii="Myriad Pro" w:hAnsi="Myriad Pro"/>
          <w:sz w:val="26"/>
          <w:szCs w:val="26"/>
        </w:rPr>
        <w:t>8</w:t>
      </w:r>
      <w:r w:rsidRPr="00994BB7">
        <w:rPr>
          <w:rFonts w:ascii="Myriad Pro" w:hAnsi="Myriad Pro"/>
          <w:sz w:val="26"/>
          <w:szCs w:val="26"/>
        </w:rPr>
        <w:t xml:space="preserve"> -2022 гг.;</w:t>
      </w:r>
    </w:p>
    <w:p w14:paraId="28B84B23" w14:textId="007FF258" w:rsidR="00994BB7" w:rsidRPr="00994BB7" w:rsidRDefault="00994BB7" w:rsidP="00006CEC">
      <w:pPr>
        <w:pStyle w:val="a7"/>
        <w:numPr>
          <w:ilvl w:val="0"/>
          <w:numId w:val="68"/>
        </w:numPr>
        <w:spacing w:line="360" w:lineRule="auto"/>
        <w:ind w:left="1134" w:hanging="567"/>
        <w:jc w:val="both"/>
        <w:rPr>
          <w:rFonts w:ascii="Myriad Pro" w:hAnsi="Myriad Pro"/>
          <w:sz w:val="26"/>
          <w:szCs w:val="26"/>
        </w:rPr>
      </w:pPr>
      <w:r w:rsidRPr="00994BB7">
        <w:rPr>
          <w:rFonts w:ascii="Myriad Pro" w:hAnsi="Myriad Pro"/>
          <w:sz w:val="26"/>
          <w:szCs w:val="26"/>
        </w:rPr>
        <w:t xml:space="preserve">Смета затрат Исполнительного аппарата </w:t>
      </w:r>
      <w:r w:rsidR="004E70D0">
        <w:rPr>
          <w:rFonts w:ascii="Myriad Pro" w:hAnsi="Myriad Pro"/>
          <w:sz w:val="26"/>
          <w:szCs w:val="26"/>
        </w:rPr>
        <w:t>ПАО </w:t>
      </w:r>
      <w:r w:rsidRPr="00994BB7">
        <w:rPr>
          <w:rFonts w:ascii="Myriad Pro" w:hAnsi="Myriad Pro"/>
          <w:sz w:val="26"/>
          <w:szCs w:val="26"/>
        </w:rPr>
        <w:t>«МРСК Сибири»;</w:t>
      </w:r>
    </w:p>
    <w:p w14:paraId="4127530F" w14:textId="77777777" w:rsidR="00BE11F9" w:rsidRPr="00994BB7" w:rsidRDefault="00BE11F9" w:rsidP="00006CEC">
      <w:pPr>
        <w:pStyle w:val="a7"/>
        <w:numPr>
          <w:ilvl w:val="0"/>
          <w:numId w:val="68"/>
        </w:numPr>
        <w:spacing w:line="360" w:lineRule="auto"/>
        <w:ind w:left="1134" w:hanging="567"/>
        <w:jc w:val="both"/>
        <w:rPr>
          <w:rFonts w:ascii="Myriad Pro" w:hAnsi="Myriad Pro"/>
          <w:sz w:val="26"/>
          <w:szCs w:val="26"/>
        </w:rPr>
      </w:pPr>
      <w:r w:rsidRPr="00994BB7">
        <w:rPr>
          <w:rFonts w:ascii="Myriad Pro" w:hAnsi="Myriad Pro"/>
          <w:sz w:val="26"/>
          <w:szCs w:val="26"/>
        </w:rPr>
        <w:t>Пояснительная записка по формированию плановых расходов на электроэнергию, приобретаемую в целях компенсации потерь на</w:t>
      </w:r>
      <w:r w:rsidR="00994BB7" w:rsidRPr="00994BB7">
        <w:rPr>
          <w:rFonts w:ascii="Myriad Pro" w:hAnsi="Myriad Pro"/>
          <w:sz w:val="26"/>
          <w:szCs w:val="26"/>
        </w:rPr>
        <w:t xml:space="preserve"> 2018 </w:t>
      </w:r>
      <w:r w:rsidRPr="00994BB7">
        <w:rPr>
          <w:rFonts w:ascii="Myriad Pro" w:hAnsi="Myriad Pro"/>
          <w:sz w:val="26"/>
          <w:szCs w:val="26"/>
        </w:rPr>
        <w:t>– 2022 гг.;</w:t>
      </w:r>
    </w:p>
    <w:p w14:paraId="1CAA3C05" w14:textId="77777777" w:rsidR="00BE11F9" w:rsidRPr="008D6088" w:rsidRDefault="00BE11F9" w:rsidP="00006CEC">
      <w:pPr>
        <w:pStyle w:val="a7"/>
        <w:numPr>
          <w:ilvl w:val="0"/>
          <w:numId w:val="68"/>
        </w:numPr>
        <w:spacing w:line="360" w:lineRule="auto"/>
        <w:ind w:left="1134" w:hanging="567"/>
        <w:jc w:val="both"/>
        <w:rPr>
          <w:rFonts w:ascii="Myriad Pro" w:hAnsi="Myriad Pro"/>
          <w:sz w:val="26"/>
          <w:szCs w:val="26"/>
        </w:rPr>
      </w:pPr>
      <w:r w:rsidRPr="00994BB7">
        <w:rPr>
          <w:rFonts w:ascii="Myriad Pro" w:hAnsi="Myriad Pro"/>
          <w:sz w:val="26"/>
          <w:szCs w:val="26"/>
        </w:rPr>
        <w:t xml:space="preserve">Расшифровка затрат по формированию плановых расходов на </w:t>
      </w:r>
      <w:r w:rsidRPr="008D6088">
        <w:rPr>
          <w:rFonts w:ascii="Myriad Pro" w:hAnsi="Myriad Pro"/>
          <w:sz w:val="26"/>
          <w:szCs w:val="26"/>
        </w:rPr>
        <w:t>электроэнергию, приобретаемую в целях компенсации потерь на 201</w:t>
      </w:r>
      <w:r w:rsidR="00994BB7" w:rsidRPr="008D6088">
        <w:rPr>
          <w:rFonts w:ascii="Myriad Pro" w:hAnsi="Myriad Pro"/>
          <w:sz w:val="26"/>
          <w:szCs w:val="26"/>
        </w:rPr>
        <w:t>8</w:t>
      </w:r>
      <w:r w:rsidRPr="008D6088">
        <w:rPr>
          <w:rFonts w:ascii="Myriad Pro" w:hAnsi="Myriad Pro"/>
          <w:sz w:val="26"/>
          <w:szCs w:val="26"/>
        </w:rPr>
        <w:t xml:space="preserve"> – 2022 гг.;</w:t>
      </w:r>
    </w:p>
    <w:p w14:paraId="49CD4FED" w14:textId="32340D26" w:rsidR="00BE11F9" w:rsidRPr="008D6088" w:rsidRDefault="00994BB7" w:rsidP="00006CEC">
      <w:pPr>
        <w:pStyle w:val="a7"/>
        <w:numPr>
          <w:ilvl w:val="0"/>
          <w:numId w:val="68"/>
        </w:numPr>
        <w:spacing w:line="360" w:lineRule="auto"/>
        <w:ind w:left="1134" w:hanging="567"/>
        <w:jc w:val="both"/>
        <w:rPr>
          <w:rFonts w:ascii="Myriad Pro" w:hAnsi="Myriad Pro"/>
          <w:sz w:val="26"/>
          <w:szCs w:val="26"/>
        </w:rPr>
      </w:pPr>
      <w:r w:rsidRPr="008D6088">
        <w:rPr>
          <w:rFonts w:ascii="Myriad Pro" w:hAnsi="Myriad Pro"/>
          <w:sz w:val="26"/>
          <w:szCs w:val="26"/>
        </w:rPr>
        <w:t xml:space="preserve">Объем обслуживания электрических сетей в условных единицах филиала </w:t>
      </w:r>
      <w:r w:rsidR="004E70D0">
        <w:rPr>
          <w:rFonts w:ascii="Myriad Pro" w:hAnsi="Myriad Pro"/>
          <w:sz w:val="26"/>
          <w:szCs w:val="26"/>
        </w:rPr>
        <w:t>ПАО </w:t>
      </w:r>
      <w:r w:rsidRPr="008D6088">
        <w:rPr>
          <w:rFonts w:ascii="Myriad Pro" w:hAnsi="Myriad Pro"/>
          <w:sz w:val="26"/>
          <w:szCs w:val="26"/>
        </w:rPr>
        <w:t xml:space="preserve">«МРСК Сибири» - «ГАЭС» на 01.01.2017г. расчет прогнозных </w:t>
      </w:r>
      <w:r w:rsidR="008D6088" w:rsidRPr="008D6088">
        <w:rPr>
          <w:rFonts w:ascii="Myriad Pro" w:hAnsi="Myriad Pro"/>
          <w:sz w:val="26"/>
          <w:szCs w:val="26"/>
        </w:rPr>
        <w:t>данных на 01.01.2023 г.</w:t>
      </w:r>
      <w:r w:rsidR="00BE11F9" w:rsidRPr="008D6088">
        <w:rPr>
          <w:rFonts w:ascii="Myriad Pro" w:hAnsi="Myriad Pro"/>
          <w:sz w:val="26"/>
          <w:szCs w:val="26"/>
        </w:rPr>
        <w:t>;</w:t>
      </w:r>
    </w:p>
    <w:p w14:paraId="64801535" w14:textId="3DC47690" w:rsidR="00BE11F9" w:rsidRPr="008D6088" w:rsidRDefault="008D6088" w:rsidP="00006CEC">
      <w:pPr>
        <w:pStyle w:val="a7"/>
        <w:numPr>
          <w:ilvl w:val="0"/>
          <w:numId w:val="68"/>
        </w:numPr>
        <w:spacing w:line="360" w:lineRule="auto"/>
        <w:ind w:left="1134" w:hanging="567"/>
        <w:jc w:val="both"/>
        <w:rPr>
          <w:rFonts w:ascii="Myriad Pro" w:hAnsi="Myriad Pro"/>
          <w:sz w:val="26"/>
          <w:szCs w:val="26"/>
        </w:rPr>
      </w:pPr>
      <w:r w:rsidRPr="008D6088">
        <w:rPr>
          <w:rFonts w:ascii="Myriad Pro" w:hAnsi="Myriad Pro"/>
          <w:sz w:val="26"/>
          <w:szCs w:val="26"/>
        </w:rPr>
        <w:t xml:space="preserve">Утвержденная инвестиционная программа </w:t>
      </w:r>
      <w:r w:rsidR="004E70D0">
        <w:rPr>
          <w:rFonts w:ascii="Myriad Pro" w:hAnsi="Myriad Pro"/>
          <w:sz w:val="26"/>
          <w:szCs w:val="26"/>
        </w:rPr>
        <w:t>ПАО </w:t>
      </w:r>
      <w:r w:rsidRPr="008D6088">
        <w:rPr>
          <w:rFonts w:ascii="Myriad Pro" w:hAnsi="Myriad Pro"/>
          <w:sz w:val="26"/>
          <w:szCs w:val="26"/>
        </w:rPr>
        <w:t xml:space="preserve">«МРСК Сибири» утвержденная приказом Минэнерго от 30.12.2016 </w:t>
      </w:r>
      <w:r w:rsidR="00685A0B">
        <w:rPr>
          <w:rFonts w:ascii="Myriad Pro" w:hAnsi="Myriad Pro"/>
          <w:sz w:val="26"/>
          <w:szCs w:val="26"/>
        </w:rPr>
        <w:t>№ </w:t>
      </w:r>
      <w:r w:rsidRPr="008D6088">
        <w:rPr>
          <w:rFonts w:ascii="Myriad Pro" w:hAnsi="Myriad Pro"/>
          <w:sz w:val="26"/>
          <w:szCs w:val="26"/>
        </w:rPr>
        <w:t>1471</w:t>
      </w:r>
      <w:r w:rsidR="00BE11F9" w:rsidRPr="008D6088">
        <w:rPr>
          <w:rFonts w:ascii="Myriad Pro" w:hAnsi="Myriad Pro"/>
          <w:sz w:val="26"/>
          <w:szCs w:val="26"/>
        </w:rPr>
        <w:t>;</w:t>
      </w:r>
    </w:p>
    <w:p w14:paraId="20BA717D" w14:textId="24396905" w:rsidR="00BE11F9" w:rsidRPr="008D6088" w:rsidRDefault="008D6088" w:rsidP="00006CEC">
      <w:pPr>
        <w:pStyle w:val="a7"/>
        <w:numPr>
          <w:ilvl w:val="0"/>
          <w:numId w:val="68"/>
        </w:numPr>
        <w:spacing w:line="360" w:lineRule="auto"/>
        <w:ind w:left="1134" w:hanging="567"/>
        <w:jc w:val="both"/>
        <w:rPr>
          <w:rFonts w:ascii="Myriad Pro" w:hAnsi="Myriad Pro"/>
          <w:sz w:val="26"/>
          <w:szCs w:val="26"/>
        </w:rPr>
      </w:pPr>
      <w:r w:rsidRPr="008D6088">
        <w:rPr>
          <w:rFonts w:ascii="Myriad Pro" w:hAnsi="Myriad Pro"/>
          <w:sz w:val="26"/>
          <w:szCs w:val="26"/>
        </w:rPr>
        <w:t xml:space="preserve">Программа энергосбережения филиала </w:t>
      </w:r>
      <w:r w:rsidR="004E70D0">
        <w:rPr>
          <w:rFonts w:ascii="Myriad Pro" w:hAnsi="Myriad Pro"/>
          <w:sz w:val="26"/>
          <w:szCs w:val="26"/>
        </w:rPr>
        <w:t>ПАО </w:t>
      </w:r>
      <w:r w:rsidRPr="008D6088">
        <w:rPr>
          <w:rFonts w:ascii="Myriad Pro" w:hAnsi="Myriad Pro"/>
          <w:sz w:val="26"/>
          <w:szCs w:val="26"/>
        </w:rPr>
        <w:t>«МРСК Сибири» - «ГАЭС»</w:t>
      </w:r>
      <w:r w:rsidR="00BE11F9" w:rsidRPr="008D6088">
        <w:rPr>
          <w:rFonts w:ascii="Myriad Pro" w:hAnsi="Myriad Pro"/>
          <w:sz w:val="26"/>
          <w:szCs w:val="26"/>
        </w:rPr>
        <w:t>;</w:t>
      </w:r>
    </w:p>
    <w:p w14:paraId="2BA09D15" w14:textId="19D5F936" w:rsidR="00BE11F9" w:rsidRPr="008D6088" w:rsidRDefault="008D6088" w:rsidP="00006CEC">
      <w:pPr>
        <w:pStyle w:val="a7"/>
        <w:numPr>
          <w:ilvl w:val="0"/>
          <w:numId w:val="68"/>
        </w:numPr>
        <w:spacing w:line="360" w:lineRule="auto"/>
        <w:ind w:left="1134" w:hanging="567"/>
        <w:jc w:val="both"/>
        <w:rPr>
          <w:rFonts w:ascii="Myriad Pro" w:hAnsi="Myriad Pro"/>
          <w:sz w:val="26"/>
          <w:szCs w:val="26"/>
        </w:rPr>
      </w:pPr>
      <w:r w:rsidRPr="008D6088">
        <w:rPr>
          <w:rFonts w:ascii="Myriad Pro" w:hAnsi="Myriad Pro"/>
          <w:sz w:val="26"/>
          <w:szCs w:val="26"/>
        </w:rPr>
        <w:t xml:space="preserve">Схемы соединений электрических сети заявителя с обозначением трансформаторных и иных подстанций, а также линий электропередачи </w:t>
      </w:r>
      <w:r w:rsidR="004E70D0">
        <w:rPr>
          <w:rFonts w:ascii="Myriad Pro" w:hAnsi="Myriad Pro"/>
          <w:sz w:val="26"/>
          <w:szCs w:val="26"/>
        </w:rPr>
        <w:t>ПАО </w:t>
      </w:r>
      <w:r w:rsidRPr="008D6088">
        <w:rPr>
          <w:rFonts w:ascii="Myriad Pro" w:hAnsi="Myriad Pro"/>
          <w:sz w:val="26"/>
          <w:szCs w:val="26"/>
        </w:rPr>
        <w:t>«МРСК Сибири» - «ГАЭС»</w:t>
      </w:r>
      <w:r w:rsidR="00BE11F9" w:rsidRPr="008D6088">
        <w:rPr>
          <w:rFonts w:ascii="Myriad Pro" w:hAnsi="Myriad Pro"/>
          <w:sz w:val="26"/>
          <w:szCs w:val="26"/>
        </w:rPr>
        <w:t>;</w:t>
      </w:r>
    </w:p>
    <w:p w14:paraId="4BB6EBD8" w14:textId="77777777" w:rsidR="00BE11F9" w:rsidRPr="008D6088" w:rsidRDefault="008D6088" w:rsidP="00006CEC">
      <w:pPr>
        <w:pStyle w:val="a7"/>
        <w:numPr>
          <w:ilvl w:val="0"/>
          <w:numId w:val="68"/>
        </w:numPr>
        <w:spacing w:line="360" w:lineRule="auto"/>
        <w:ind w:left="1134" w:hanging="567"/>
        <w:jc w:val="both"/>
        <w:rPr>
          <w:rFonts w:ascii="Myriad Pro" w:hAnsi="Myriad Pro"/>
          <w:sz w:val="26"/>
          <w:szCs w:val="26"/>
        </w:rPr>
      </w:pPr>
      <w:r w:rsidRPr="008D6088">
        <w:rPr>
          <w:rFonts w:ascii="Myriad Pro" w:hAnsi="Myriad Pro"/>
          <w:sz w:val="26"/>
          <w:szCs w:val="26"/>
        </w:rPr>
        <w:t>Статистическая отчетность за 2016 год и по состоянию 31.03.2017</w:t>
      </w:r>
      <w:r w:rsidR="00BE11F9" w:rsidRPr="008D6088">
        <w:rPr>
          <w:rFonts w:ascii="Myriad Pro" w:hAnsi="Myriad Pro"/>
          <w:sz w:val="26"/>
          <w:szCs w:val="26"/>
        </w:rPr>
        <w:t>;</w:t>
      </w:r>
    </w:p>
    <w:p w14:paraId="4382A6AB" w14:textId="77777777" w:rsidR="00BE11F9" w:rsidRPr="008D6088" w:rsidRDefault="008D6088" w:rsidP="00006CEC">
      <w:pPr>
        <w:pStyle w:val="a7"/>
        <w:numPr>
          <w:ilvl w:val="0"/>
          <w:numId w:val="68"/>
        </w:numPr>
        <w:spacing w:line="360" w:lineRule="auto"/>
        <w:ind w:left="1134" w:hanging="567"/>
        <w:jc w:val="both"/>
        <w:rPr>
          <w:rFonts w:ascii="Myriad Pro" w:hAnsi="Myriad Pro"/>
          <w:sz w:val="26"/>
          <w:szCs w:val="26"/>
        </w:rPr>
      </w:pPr>
      <w:r w:rsidRPr="008D6088">
        <w:rPr>
          <w:rFonts w:ascii="Myriad Pro" w:hAnsi="Myriad Pro"/>
          <w:sz w:val="26"/>
          <w:szCs w:val="26"/>
        </w:rPr>
        <w:t>Макет бухгалтерского баланса на 31.12.2016г</w:t>
      </w:r>
      <w:r w:rsidR="00BE11F9" w:rsidRPr="008D6088">
        <w:rPr>
          <w:rFonts w:ascii="Myriad Pro" w:hAnsi="Myriad Pro"/>
          <w:sz w:val="26"/>
          <w:szCs w:val="26"/>
        </w:rPr>
        <w:t>;</w:t>
      </w:r>
    </w:p>
    <w:p w14:paraId="0640C8DD" w14:textId="140B0290" w:rsidR="00BE11F9" w:rsidRPr="008D6088" w:rsidRDefault="008D6088" w:rsidP="00006CEC">
      <w:pPr>
        <w:pStyle w:val="a7"/>
        <w:numPr>
          <w:ilvl w:val="0"/>
          <w:numId w:val="68"/>
        </w:numPr>
        <w:spacing w:line="360" w:lineRule="auto"/>
        <w:ind w:left="1134" w:hanging="567"/>
        <w:jc w:val="both"/>
        <w:rPr>
          <w:rFonts w:ascii="Myriad Pro" w:hAnsi="Myriad Pro"/>
          <w:sz w:val="26"/>
          <w:szCs w:val="26"/>
        </w:rPr>
      </w:pPr>
      <w:r w:rsidRPr="008D6088">
        <w:rPr>
          <w:rFonts w:ascii="Myriad Pro" w:hAnsi="Myriad Pro"/>
          <w:sz w:val="26"/>
          <w:szCs w:val="26"/>
        </w:rPr>
        <w:t xml:space="preserve">Макет отчета о финансовых результатах филиала </w:t>
      </w:r>
      <w:r w:rsidR="004E70D0">
        <w:rPr>
          <w:rFonts w:ascii="Myriad Pro" w:hAnsi="Myriad Pro"/>
          <w:sz w:val="26"/>
          <w:szCs w:val="26"/>
        </w:rPr>
        <w:t>ПАО </w:t>
      </w:r>
      <w:r w:rsidRPr="008D6088">
        <w:rPr>
          <w:rFonts w:ascii="Myriad Pro" w:hAnsi="Myriad Pro"/>
          <w:sz w:val="26"/>
          <w:szCs w:val="26"/>
        </w:rPr>
        <w:t>«МРСК Сибири» - «ГАЭС» на 31.12.2016</w:t>
      </w:r>
      <w:r w:rsidR="00BE11F9" w:rsidRPr="008D6088">
        <w:rPr>
          <w:rFonts w:ascii="Myriad Pro" w:hAnsi="Myriad Pro"/>
          <w:sz w:val="26"/>
          <w:szCs w:val="26"/>
        </w:rPr>
        <w:t>;</w:t>
      </w:r>
    </w:p>
    <w:p w14:paraId="7E66787C" w14:textId="77777777" w:rsidR="00BE11F9" w:rsidRPr="008D6088" w:rsidRDefault="00BE11F9" w:rsidP="00006CEC">
      <w:pPr>
        <w:pStyle w:val="a7"/>
        <w:numPr>
          <w:ilvl w:val="0"/>
          <w:numId w:val="68"/>
        </w:numPr>
        <w:spacing w:line="360" w:lineRule="auto"/>
        <w:ind w:left="1134" w:hanging="567"/>
        <w:jc w:val="both"/>
        <w:rPr>
          <w:rFonts w:ascii="Myriad Pro" w:hAnsi="Myriad Pro"/>
          <w:sz w:val="26"/>
          <w:szCs w:val="26"/>
        </w:rPr>
      </w:pPr>
      <w:r w:rsidRPr="008D6088">
        <w:rPr>
          <w:rFonts w:ascii="Myriad Pro" w:hAnsi="Myriad Pro"/>
          <w:sz w:val="26"/>
          <w:szCs w:val="26"/>
        </w:rPr>
        <w:t>Учредительные документы;</w:t>
      </w:r>
    </w:p>
    <w:p w14:paraId="3C2921B6" w14:textId="77777777" w:rsidR="00BE11F9" w:rsidRPr="008D6088" w:rsidRDefault="00BE11F9" w:rsidP="00006CEC">
      <w:pPr>
        <w:pStyle w:val="a7"/>
        <w:numPr>
          <w:ilvl w:val="0"/>
          <w:numId w:val="68"/>
        </w:numPr>
        <w:spacing w:line="360" w:lineRule="auto"/>
        <w:ind w:left="1134" w:hanging="567"/>
        <w:jc w:val="both"/>
        <w:rPr>
          <w:rFonts w:ascii="Myriad Pro" w:hAnsi="Myriad Pro"/>
          <w:sz w:val="26"/>
          <w:szCs w:val="26"/>
        </w:rPr>
      </w:pPr>
      <w:r w:rsidRPr="008D6088">
        <w:rPr>
          <w:rFonts w:ascii="Myriad Pro" w:hAnsi="Myriad Pro"/>
          <w:sz w:val="26"/>
          <w:szCs w:val="26"/>
        </w:rPr>
        <w:t>Справка о наличии официального сайта в сети интернет и выделенного абонентского номера для обращения потребителей;</w:t>
      </w:r>
    </w:p>
    <w:p w14:paraId="10FF15EB" w14:textId="77777777" w:rsidR="00BE11F9" w:rsidRPr="008D6088" w:rsidRDefault="008D6088" w:rsidP="00006CEC">
      <w:pPr>
        <w:pStyle w:val="a7"/>
        <w:numPr>
          <w:ilvl w:val="0"/>
          <w:numId w:val="68"/>
        </w:numPr>
        <w:spacing w:line="360" w:lineRule="auto"/>
        <w:ind w:left="1134" w:hanging="567"/>
        <w:jc w:val="both"/>
        <w:rPr>
          <w:rFonts w:ascii="Myriad Pro" w:hAnsi="Myriad Pro"/>
          <w:sz w:val="26"/>
          <w:szCs w:val="26"/>
        </w:rPr>
      </w:pPr>
      <w:r w:rsidRPr="008D6088">
        <w:rPr>
          <w:rFonts w:ascii="Myriad Pro" w:hAnsi="Myriad Pro"/>
          <w:sz w:val="26"/>
          <w:szCs w:val="26"/>
        </w:rPr>
        <w:t>Свидетельство о постановке на учет в налоговом органе;</w:t>
      </w:r>
    </w:p>
    <w:p w14:paraId="24F880D6" w14:textId="77777777" w:rsidR="00BE11F9" w:rsidRPr="008D6088" w:rsidRDefault="008D6088" w:rsidP="00006CEC">
      <w:pPr>
        <w:pStyle w:val="a7"/>
        <w:numPr>
          <w:ilvl w:val="0"/>
          <w:numId w:val="68"/>
        </w:numPr>
        <w:spacing w:line="360" w:lineRule="auto"/>
        <w:ind w:left="1134" w:hanging="567"/>
        <w:jc w:val="both"/>
        <w:rPr>
          <w:rFonts w:ascii="Myriad Pro" w:hAnsi="Myriad Pro"/>
          <w:sz w:val="26"/>
          <w:szCs w:val="26"/>
        </w:rPr>
      </w:pPr>
      <w:r w:rsidRPr="008D6088">
        <w:rPr>
          <w:rFonts w:ascii="Myriad Pro" w:hAnsi="Myriad Pro"/>
          <w:sz w:val="26"/>
          <w:szCs w:val="26"/>
        </w:rPr>
        <w:t>Свидетельство о государственной регистрации юридического лица</w:t>
      </w:r>
      <w:r w:rsidR="00BE11F9" w:rsidRPr="008D6088">
        <w:rPr>
          <w:rFonts w:ascii="Myriad Pro" w:hAnsi="Myriad Pro"/>
          <w:sz w:val="26"/>
          <w:szCs w:val="26"/>
        </w:rPr>
        <w:t>;</w:t>
      </w:r>
    </w:p>
    <w:p w14:paraId="6C734883" w14:textId="77777777" w:rsidR="00BE11F9" w:rsidRPr="008D6088" w:rsidRDefault="008D6088" w:rsidP="00006CEC">
      <w:pPr>
        <w:pStyle w:val="a7"/>
        <w:numPr>
          <w:ilvl w:val="0"/>
          <w:numId w:val="68"/>
        </w:numPr>
        <w:spacing w:line="360" w:lineRule="auto"/>
        <w:ind w:left="1134" w:hanging="567"/>
        <w:jc w:val="both"/>
        <w:rPr>
          <w:rFonts w:ascii="Myriad Pro" w:hAnsi="Myriad Pro"/>
          <w:sz w:val="26"/>
          <w:szCs w:val="26"/>
        </w:rPr>
      </w:pPr>
      <w:r w:rsidRPr="008D6088">
        <w:rPr>
          <w:rFonts w:ascii="Myriad Pro" w:hAnsi="Myriad Pro"/>
          <w:sz w:val="26"/>
          <w:szCs w:val="26"/>
        </w:rPr>
        <w:t>Устав «Публичного акционерного общества «МРСК Сибири».</w:t>
      </w:r>
    </w:p>
    <w:p w14:paraId="1DB1C154" w14:textId="77777777" w:rsidR="00BE11F9" w:rsidRPr="008D6088" w:rsidRDefault="00BE11F9" w:rsidP="00006CEC">
      <w:pPr>
        <w:pStyle w:val="a7"/>
        <w:numPr>
          <w:ilvl w:val="0"/>
          <w:numId w:val="68"/>
        </w:numPr>
        <w:spacing w:line="360" w:lineRule="auto"/>
        <w:ind w:left="1134" w:hanging="567"/>
        <w:jc w:val="both"/>
        <w:rPr>
          <w:rFonts w:ascii="Myriad Pro" w:hAnsi="Myriad Pro"/>
          <w:sz w:val="26"/>
          <w:szCs w:val="26"/>
        </w:rPr>
      </w:pPr>
      <w:r w:rsidRPr="008D6088">
        <w:rPr>
          <w:rFonts w:ascii="Myriad Pro" w:hAnsi="Myriad Pro"/>
          <w:sz w:val="26"/>
          <w:szCs w:val="26"/>
        </w:rPr>
        <w:t xml:space="preserve">Прочие документы и обосновывающие материалы в </w:t>
      </w:r>
      <w:r w:rsidR="008D6088">
        <w:rPr>
          <w:rFonts w:ascii="Myriad Pro" w:hAnsi="Myriad Pro"/>
          <w:sz w:val="26"/>
          <w:szCs w:val="26"/>
        </w:rPr>
        <w:t>40</w:t>
      </w:r>
      <w:r w:rsidRPr="008D6088">
        <w:rPr>
          <w:rFonts w:ascii="Myriad Pro" w:hAnsi="Myriad Pro"/>
          <w:sz w:val="26"/>
          <w:szCs w:val="26"/>
        </w:rPr>
        <w:t xml:space="preserve"> томах.</w:t>
      </w:r>
    </w:p>
    <w:p w14:paraId="4752712E" w14:textId="67B7BA85" w:rsidR="00BE11F9" w:rsidRPr="008D6088" w:rsidRDefault="00BE11F9" w:rsidP="00BE11F9">
      <w:pPr>
        <w:spacing w:line="360" w:lineRule="auto"/>
        <w:ind w:firstLine="567"/>
        <w:contextualSpacing/>
        <w:jc w:val="both"/>
        <w:rPr>
          <w:rFonts w:ascii="Myriad Pro" w:eastAsia="Calibri" w:hAnsi="Myriad Pro"/>
          <w:sz w:val="26"/>
          <w:szCs w:val="26"/>
        </w:rPr>
      </w:pPr>
      <w:r w:rsidRPr="008D6088">
        <w:rPr>
          <w:rFonts w:ascii="Myriad Pro" w:eastAsia="Calibri" w:hAnsi="Myriad Pro"/>
          <w:sz w:val="26"/>
          <w:szCs w:val="26"/>
        </w:rPr>
        <w:lastRenderedPageBreak/>
        <w:t>Исполнитель в целях анализа тарифно-балансового решения Комитета</w:t>
      </w:r>
      <w:r w:rsidR="008D6088" w:rsidRPr="008D6088">
        <w:rPr>
          <w:rFonts w:ascii="Myriad Pro" w:eastAsia="Calibri" w:hAnsi="Myriad Pro"/>
          <w:sz w:val="26"/>
          <w:szCs w:val="26"/>
        </w:rPr>
        <w:t xml:space="preserve"> по тарифам</w:t>
      </w:r>
      <w:r w:rsidRPr="008D6088">
        <w:rPr>
          <w:rFonts w:ascii="Myriad Pro" w:eastAsia="Calibri" w:hAnsi="Myriad Pro"/>
          <w:sz w:val="26"/>
          <w:szCs w:val="26"/>
        </w:rPr>
        <w:t>, принятого на 201</w:t>
      </w:r>
      <w:r w:rsidR="008D6088" w:rsidRPr="008D6088">
        <w:rPr>
          <w:rFonts w:ascii="Myriad Pro" w:eastAsia="Calibri" w:hAnsi="Myriad Pro"/>
          <w:sz w:val="26"/>
          <w:szCs w:val="26"/>
        </w:rPr>
        <w:t>8</w:t>
      </w:r>
      <w:r w:rsidRPr="008D6088">
        <w:rPr>
          <w:rFonts w:ascii="Myriad Pro" w:eastAsia="Calibri" w:hAnsi="Myriad Pro"/>
          <w:sz w:val="26"/>
          <w:szCs w:val="26"/>
        </w:rPr>
        <w:t xml:space="preserve"> год, основывался на предложении об установлении тарифов филиала </w:t>
      </w:r>
      <w:r w:rsidR="004E70D0">
        <w:rPr>
          <w:rFonts w:ascii="Myriad Pro" w:eastAsia="Calibri" w:hAnsi="Myriad Pro"/>
          <w:sz w:val="26"/>
          <w:szCs w:val="26"/>
        </w:rPr>
        <w:t>ПАО </w:t>
      </w:r>
      <w:r w:rsidRPr="008D6088">
        <w:rPr>
          <w:rFonts w:ascii="Myriad Pro" w:eastAsia="Calibri" w:hAnsi="Myriad Pro"/>
          <w:sz w:val="26"/>
          <w:szCs w:val="26"/>
        </w:rPr>
        <w:t>«МРСК Сибири» – «ГАЭС»</w:t>
      </w:r>
      <w:r w:rsidR="008D6088" w:rsidRPr="008D6088">
        <w:rPr>
          <w:rFonts w:ascii="Myriad Pro" w:eastAsia="Calibri" w:hAnsi="Myriad Pro"/>
          <w:sz w:val="26"/>
          <w:szCs w:val="26"/>
        </w:rPr>
        <w:t xml:space="preserve"> на 2018-2022 гг</w:t>
      </w:r>
      <w:r w:rsidRPr="008D6088">
        <w:rPr>
          <w:rFonts w:ascii="Myriad Pro" w:eastAsia="Calibri" w:hAnsi="Myriad Pro"/>
          <w:sz w:val="26"/>
          <w:szCs w:val="26"/>
        </w:rPr>
        <w:t>.</w:t>
      </w:r>
    </w:p>
    <w:p w14:paraId="40CCDE5B" w14:textId="2F4F6A69" w:rsidR="002823F2" w:rsidRDefault="00BE11F9" w:rsidP="00BE11F9">
      <w:pPr>
        <w:pStyle w:val="a7"/>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Постатейный анализ документов, предоставленных филиалом </w:t>
      </w:r>
      <w:r w:rsidR="004E70D0">
        <w:rPr>
          <w:rFonts w:ascii="Myriad Pro" w:hAnsi="Myriad Pro"/>
          <w:color w:val="000000" w:themeColor="text1"/>
          <w:sz w:val="26"/>
          <w:szCs w:val="26"/>
        </w:rPr>
        <w:t>ПАО </w:t>
      </w:r>
      <w:r w:rsidRPr="00C07865">
        <w:rPr>
          <w:rFonts w:ascii="Myriad Pro" w:hAnsi="Myriad Pro"/>
          <w:color w:val="000000" w:themeColor="text1"/>
          <w:sz w:val="26"/>
          <w:szCs w:val="26"/>
        </w:rPr>
        <w:t xml:space="preserve">«МРСК Сибири» </w:t>
      </w:r>
      <w:r>
        <w:rPr>
          <w:rFonts w:ascii="Myriad Pro" w:hAnsi="Myriad Pro"/>
          <w:color w:val="000000" w:themeColor="text1"/>
          <w:sz w:val="26"/>
          <w:szCs w:val="26"/>
        </w:rPr>
        <w:t>–</w:t>
      </w:r>
      <w:r w:rsidRPr="00C07865">
        <w:rPr>
          <w:rFonts w:ascii="Myriad Pro" w:hAnsi="Myriad Pro"/>
          <w:color w:val="000000" w:themeColor="text1"/>
          <w:sz w:val="26"/>
          <w:szCs w:val="26"/>
        </w:rPr>
        <w:t xml:space="preserve"> «ГАЭС» в обоснование предложения по тарифам на 201</w:t>
      </w:r>
      <w:r w:rsidR="008D6088">
        <w:rPr>
          <w:rFonts w:ascii="Myriad Pro" w:hAnsi="Myriad Pro"/>
          <w:color w:val="000000" w:themeColor="text1"/>
          <w:sz w:val="26"/>
          <w:szCs w:val="26"/>
        </w:rPr>
        <w:t>8</w:t>
      </w:r>
      <w:r w:rsidRPr="00C07865">
        <w:rPr>
          <w:rFonts w:ascii="Myriad Pro" w:hAnsi="Myriad Pro"/>
          <w:color w:val="000000" w:themeColor="text1"/>
          <w:sz w:val="26"/>
          <w:szCs w:val="26"/>
        </w:rPr>
        <w:t xml:space="preserve"> год, отражен в соответствующих разделах настоящего Отчета.</w:t>
      </w:r>
    </w:p>
    <w:p w14:paraId="0E7B3170" w14:textId="77777777" w:rsidR="00BE11F9" w:rsidRPr="002823F2" w:rsidRDefault="00BE11F9" w:rsidP="00BE11F9">
      <w:pPr>
        <w:pStyle w:val="a7"/>
        <w:spacing w:line="360" w:lineRule="auto"/>
        <w:ind w:left="0" w:firstLine="567"/>
        <w:jc w:val="both"/>
        <w:rPr>
          <w:rFonts w:ascii="Myriad Pro" w:hAnsi="Myriad Pro"/>
          <w:color w:val="000000" w:themeColor="text1"/>
          <w:sz w:val="26"/>
          <w:szCs w:val="26"/>
        </w:rPr>
      </w:pPr>
    </w:p>
    <w:p w14:paraId="27244A24" w14:textId="77777777" w:rsidR="00EA025E" w:rsidRPr="006540AE" w:rsidRDefault="00EA025E" w:rsidP="008334CA">
      <w:pPr>
        <w:keepNext/>
        <w:keepLines/>
        <w:pageBreakBefore/>
        <w:numPr>
          <w:ilvl w:val="0"/>
          <w:numId w:val="55"/>
        </w:numPr>
        <w:spacing w:before="40" w:after="160" w:line="360" w:lineRule="auto"/>
        <w:ind w:left="567" w:hanging="567"/>
        <w:jc w:val="both"/>
        <w:outlineLvl w:val="2"/>
        <w:rPr>
          <w:rFonts w:ascii="Myriad Pro" w:hAnsi="Myriad Pro"/>
          <w:b/>
          <w:color w:val="4F6228"/>
          <w:sz w:val="28"/>
          <w:szCs w:val="28"/>
          <w:lang w:eastAsia="en-US"/>
        </w:rPr>
      </w:pPr>
      <w:bookmarkStart w:id="89" w:name="_Toc53584624"/>
      <w:r w:rsidRPr="006540AE">
        <w:rPr>
          <w:rFonts w:ascii="Myriad Pro" w:hAnsi="Myriad Pro"/>
          <w:b/>
          <w:color w:val="4F6228"/>
          <w:sz w:val="28"/>
          <w:szCs w:val="28"/>
          <w:lang w:eastAsia="en-US"/>
        </w:rPr>
        <w:lastRenderedPageBreak/>
        <w:t>Экспертиза обоснованности принятых Комитетом по тарифам Республики Алтай в расчет тарифов на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89"/>
    </w:p>
    <w:p w14:paraId="363D0040" w14:textId="77777777" w:rsidR="006540AE" w:rsidRPr="006540AE" w:rsidRDefault="006540AE" w:rsidP="006540AE">
      <w:pPr>
        <w:pStyle w:val="a7"/>
        <w:autoSpaceDE w:val="0"/>
        <w:autoSpaceDN w:val="0"/>
        <w:adjustRightInd w:val="0"/>
        <w:spacing w:line="360" w:lineRule="auto"/>
        <w:ind w:left="0" w:firstLine="567"/>
        <w:jc w:val="both"/>
        <w:rPr>
          <w:rFonts w:ascii="Myriad Pro" w:hAnsi="Myriad Pro"/>
          <w:sz w:val="26"/>
          <w:szCs w:val="26"/>
        </w:rPr>
      </w:pPr>
      <w:r w:rsidRPr="006540AE">
        <w:rPr>
          <w:rFonts w:ascii="Myriad Pro" w:hAnsi="Myriad Pro"/>
          <w:sz w:val="26"/>
          <w:szCs w:val="26"/>
        </w:rPr>
        <w:t xml:space="preserve">Пунктом 14 Основ ценообразования </w:t>
      </w:r>
      <w:r w:rsidR="00685A0B">
        <w:rPr>
          <w:rFonts w:ascii="Myriad Pro" w:hAnsi="Myriad Pro"/>
          <w:sz w:val="26"/>
          <w:szCs w:val="26"/>
        </w:rPr>
        <w:t>№ </w:t>
      </w:r>
      <w:r w:rsidRPr="006540AE">
        <w:rPr>
          <w:rFonts w:ascii="Myriad Pro" w:hAnsi="Myriad Pro"/>
          <w:sz w:val="26"/>
          <w:szCs w:val="26"/>
        </w:rPr>
        <w:t xml:space="preserve">1178 определено, что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Сводный прогнозный баланс). </w:t>
      </w:r>
    </w:p>
    <w:p w14:paraId="5D3F616D" w14:textId="77777777" w:rsidR="006540AE" w:rsidRPr="006540AE" w:rsidRDefault="006540AE" w:rsidP="006540AE">
      <w:pPr>
        <w:pStyle w:val="a7"/>
        <w:autoSpaceDE w:val="0"/>
        <w:autoSpaceDN w:val="0"/>
        <w:adjustRightInd w:val="0"/>
        <w:spacing w:line="360" w:lineRule="auto"/>
        <w:ind w:left="0" w:firstLine="567"/>
        <w:jc w:val="both"/>
        <w:rPr>
          <w:rFonts w:ascii="Myriad Pro" w:hAnsi="Myriad Pro"/>
          <w:sz w:val="26"/>
          <w:szCs w:val="26"/>
        </w:rPr>
      </w:pPr>
      <w:r w:rsidRPr="006540AE">
        <w:rPr>
          <w:rFonts w:ascii="Myriad Pro" w:hAnsi="Myriad Pro"/>
          <w:sz w:val="26"/>
          <w:szCs w:val="26"/>
        </w:rPr>
        <w:t xml:space="preserve">Сводный прогнозный баланс формируется и утверждается на основании положений Порядка </w:t>
      </w:r>
      <w:r w:rsidR="00685A0B">
        <w:rPr>
          <w:rFonts w:ascii="Myriad Pro" w:hAnsi="Myriad Pro"/>
          <w:sz w:val="26"/>
          <w:szCs w:val="26"/>
        </w:rPr>
        <w:t>№ </w:t>
      </w:r>
      <w:r w:rsidRPr="006540AE">
        <w:rPr>
          <w:rFonts w:ascii="Myriad Pro" w:hAnsi="Myriad Pro"/>
          <w:sz w:val="26"/>
          <w:szCs w:val="26"/>
        </w:rPr>
        <w:t xml:space="preserve">53-э/1. Приложением </w:t>
      </w:r>
      <w:r w:rsidR="00685A0B">
        <w:rPr>
          <w:rFonts w:ascii="Myriad Pro" w:hAnsi="Myriad Pro"/>
          <w:sz w:val="26"/>
          <w:szCs w:val="26"/>
        </w:rPr>
        <w:t>№ </w:t>
      </w:r>
      <w:r w:rsidRPr="006540AE">
        <w:rPr>
          <w:rFonts w:ascii="Myriad Pro" w:hAnsi="Myriad Pro"/>
          <w:sz w:val="26"/>
          <w:szCs w:val="26"/>
        </w:rPr>
        <w:t xml:space="preserve">1 к Порядку </w:t>
      </w:r>
      <w:r w:rsidR="00685A0B">
        <w:rPr>
          <w:rFonts w:ascii="Myriad Pro" w:hAnsi="Myriad Pro"/>
          <w:sz w:val="26"/>
          <w:szCs w:val="26"/>
        </w:rPr>
        <w:t>№ </w:t>
      </w:r>
      <w:r w:rsidRPr="006540AE">
        <w:rPr>
          <w:rFonts w:ascii="Myriad Pro" w:hAnsi="Myriad Pro"/>
          <w:sz w:val="26"/>
          <w:szCs w:val="26"/>
        </w:rPr>
        <w:t xml:space="preserve">53-э/1 утвержден График прохождения документов для утверждения Сводного прогнозного баланса. </w:t>
      </w:r>
    </w:p>
    <w:p w14:paraId="63898C0E" w14:textId="77777777" w:rsidR="006540AE" w:rsidRPr="006540AE" w:rsidRDefault="006540AE" w:rsidP="006540AE">
      <w:pPr>
        <w:pStyle w:val="a7"/>
        <w:autoSpaceDE w:val="0"/>
        <w:autoSpaceDN w:val="0"/>
        <w:adjustRightInd w:val="0"/>
        <w:spacing w:line="360" w:lineRule="auto"/>
        <w:ind w:left="0" w:firstLine="567"/>
        <w:jc w:val="both"/>
        <w:rPr>
          <w:rFonts w:ascii="Myriad Pro" w:hAnsi="Myriad Pro"/>
          <w:sz w:val="26"/>
          <w:szCs w:val="26"/>
        </w:rPr>
      </w:pPr>
      <w:r w:rsidRPr="006540AE">
        <w:rPr>
          <w:rFonts w:ascii="Myriad Pro" w:hAnsi="Myriad Pro"/>
          <w:sz w:val="26"/>
          <w:szCs w:val="26"/>
        </w:rPr>
        <w:t xml:space="preserve">Пунктом 60 Основ ценообразования </w:t>
      </w:r>
      <w:r w:rsidR="00685A0B">
        <w:rPr>
          <w:rFonts w:ascii="Myriad Pro" w:hAnsi="Myriad Pro"/>
          <w:sz w:val="26"/>
          <w:szCs w:val="26"/>
        </w:rPr>
        <w:t>№ </w:t>
      </w:r>
      <w:r w:rsidRPr="006540AE">
        <w:rPr>
          <w:rFonts w:ascii="Myriad Pro" w:hAnsi="Myriad Pro"/>
          <w:sz w:val="26"/>
          <w:szCs w:val="26"/>
        </w:rPr>
        <w:t xml:space="preserve">1178 предусмотрено, что при формировании сводного 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 </w:t>
      </w:r>
    </w:p>
    <w:p w14:paraId="2ECEDFC9" w14:textId="77777777" w:rsidR="006540AE" w:rsidRPr="00EC3FC7" w:rsidRDefault="006540AE" w:rsidP="006540AE">
      <w:pPr>
        <w:pStyle w:val="ConsPlusNormal"/>
        <w:spacing w:line="360" w:lineRule="auto"/>
        <w:ind w:firstLine="567"/>
        <w:jc w:val="both"/>
      </w:pPr>
      <w:r>
        <w:t xml:space="preserve">Согласно пункту 81 Основ ценообразования </w:t>
      </w:r>
      <w:r w:rsidR="00685A0B">
        <w:t>№ </w:t>
      </w:r>
      <w:r>
        <w:t>1178 в</w:t>
      </w:r>
      <w:r w:rsidRPr="00EC3FC7">
        <w:t xml:space="preserve">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услугам по передаче электрической энергии и оказания этих услуг</w:t>
      </w:r>
      <w:r>
        <w:t xml:space="preserve">, </w:t>
      </w:r>
      <w:r>
        <w:lastRenderedPageBreak/>
        <w:t xml:space="preserve">утвержденными постановлением Правительства РФ от 27.12.2004 </w:t>
      </w:r>
      <w:r w:rsidR="00685A0B">
        <w:t>№ </w:t>
      </w:r>
      <w:r w:rsidRPr="00EC3FC7">
        <w:t xml:space="preserve">и </w:t>
      </w:r>
      <w:r>
        <w:t xml:space="preserve">Сводным </w:t>
      </w:r>
      <w:r w:rsidRPr="00EC3FC7">
        <w:t xml:space="preserve">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EC3FC7">
          <w:t>пунктами 38(1)</w:t>
        </w:r>
      </w:hyperlink>
      <w:r w:rsidRPr="00EC3FC7">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EC3FC7">
          <w:t>40(1)</w:t>
        </w:r>
      </w:hyperlink>
      <w:r w:rsidRPr="00EC3FC7">
        <w:t xml:space="preserve"> </w:t>
      </w:r>
      <w:r>
        <w:t xml:space="preserve">Основ ценообразования </w:t>
      </w:r>
      <w:r w:rsidR="00685A0B">
        <w:t>№ </w:t>
      </w:r>
      <w:r>
        <w:t>1178</w:t>
      </w:r>
      <w:r w:rsidRPr="00EC3FC7">
        <w:t>.</w:t>
      </w:r>
    </w:p>
    <w:p w14:paraId="516BEEAC" w14:textId="77777777" w:rsidR="006540AE" w:rsidRPr="006540AE" w:rsidRDefault="006540AE" w:rsidP="006540AE">
      <w:pPr>
        <w:pStyle w:val="a7"/>
        <w:autoSpaceDE w:val="0"/>
        <w:autoSpaceDN w:val="0"/>
        <w:adjustRightInd w:val="0"/>
        <w:spacing w:line="360" w:lineRule="auto"/>
        <w:ind w:left="0" w:firstLine="567"/>
        <w:jc w:val="both"/>
        <w:rPr>
          <w:rFonts w:ascii="Myriad Pro" w:hAnsi="Myriad Pro"/>
          <w:sz w:val="26"/>
          <w:szCs w:val="26"/>
        </w:rPr>
      </w:pPr>
      <w:r w:rsidRPr="006540AE">
        <w:rPr>
          <w:rFonts w:ascii="Myriad Pro" w:hAnsi="Myriad Pro"/>
          <w:sz w:val="26"/>
          <w:szCs w:val="26"/>
        </w:rPr>
        <w:t>Учитывая вышеуказанное, 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34B00F5B" w14:textId="77777777" w:rsidR="006540AE" w:rsidRDefault="006540AE" w:rsidP="006540AE">
      <w:pPr>
        <w:pStyle w:val="a7"/>
        <w:spacing w:line="360" w:lineRule="auto"/>
        <w:ind w:left="0" w:firstLine="567"/>
        <w:jc w:val="both"/>
        <w:rPr>
          <w:rFonts w:ascii="Myriad Pro" w:hAnsi="Myriad Pro"/>
          <w:sz w:val="26"/>
          <w:szCs w:val="26"/>
        </w:rPr>
      </w:pPr>
      <w:r w:rsidRPr="006540AE">
        <w:rPr>
          <w:rFonts w:ascii="Myriad Pro" w:hAnsi="Myriad Pro"/>
          <w:sz w:val="26"/>
          <w:szCs w:val="26"/>
        </w:rPr>
        <w:t xml:space="preserve">Данный показатель является обязательным долгосрочным параметром регулирования для территориальных сетевых организаций, согласно пунктам 33 и 38 Основ ценообразования </w:t>
      </w:r>
      <w:r w:rsidR="00685A0B">
        <w:rPr>
          <w:rFonts w:ascii="Myriad Pro" w:hAnsi="Myriad Pro"/>
          <w:sz w:val="26"/>
          <w:szCs w:val="26"/>
        </w:rPr>
        <w:t>№ </w:t>
      </w:r>
      <w:r w:rsidRPr="006540AE">
        <w:rPr>
          <w:rFonts w:ascii="Myriad Pro" w:hAnsi="Myriad Pro"/>
          <w:sz w:val="26"/>
          <w:szCs w:val="26"/>
        </w:rPr>
        <w:t xml:space="preserve">1178.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 </w:t>
      </w:r>
      <w:r w:rsidR="00685A0B">
        <w:rPr>
          <w:rFonts w:ascii="Myriad Pro" w:hAnsi="Myriad Pro"/>
          <w:sz w:val="26"/>
          <w:szCs w:val="26"/>
        </w:rPr>
        <w:t>№ </w:t>
      </w:r>
      <w:r w:rsidRPr="006540AE">
        <w:rPr>
          <w:rFonts w:ascii="Myriad Pro" w:hAnsi="Myriad Pro"/>
          <w:sz w:val="26"/>
          <w:szCs w:val="26"/>
        </w:rPr>
        <w:t xml:space="preserve">1178, и не изменяется в течение долгосрочного периода регулирования, за исключением случаев, предусмотренных пунктом 12 Основ ценообразования </w:t>
      </w:r>
      <w:r w:rsidR="00685A0B">
        <w:rPr>
          <w:rFonts w:ascii="Myriad Pro" w:hAnsi="Myriad Pro"/>
          <w:sz w:val="26"/>
          <w:szCs w:val="26"/>
        </w:rPr>
        <w:t>№ </w:t>
      </w:r>
      <w:r w:rsidRPr="006540AE">
        <w:rPr>
          <w:rFonts w:ascii="Myriad Pro" w:hAnsi="Myriad Pro"/>
          <w:sz w:val="26"/>
          <w:szCs w:val="26"/>
        </w:rPr>
        <w:t>1178.</w:t>
      </w:r>
    </w:p>
    <w:p w14:paraId="6149EBDA" w14:textId="77777777" w:rsidR="006540AE" w:rsidRPr="006540AE" w:rsidRDefault="006540AE" w:rsidP="006540AE">
      <w:pPr>
        <w:pStyle w:val="a7"/>
        <w:spacing w:line="360" w:lineRule="auto"/>
        <w:jc w:val="both"/>
        <w:rPr>
          <w:rFonts w:ascii="Myriad Pro" w:hAnsi="Myriad Pro"/>
          <w:b/>
          <w:bCs/>
          <w:sz w:val="26"/>
          <w:szCs w:val="26"/>
        </w:rPr>
      </w:pPr>
    </w:p>
    <w:p w14:paraId="6BE9E335" w14:textId="77777777" w:rsidR="003471EE" w:rsidRPr="00FF4EA2" w:rsidRDefault="003471EE" w:rsidP="003471EE">
      <w:pPr>
        <w:spacing w:line="360" w:lineRule="auto"/>
        <w:jc w:val="both"/>
        <w:rPr>
          <w:rFonts w:ascii="Myriad Pro" w:hAnsi="Myriad Pro"/>
          <w:b/>
          <w:bCs/>
          <w:sz w:val="26"/>
          <w:szCs w:val="26"/>
        </w:rPr>
      </w:pPr>
      <w:r w:rsidRPr="00FF4EA2">
        <w:rPr>
          <w:rFonts w:ascii="Myriad Pro" w:hAnsi="Myriad Pro"/>
          <w:b/>
          <w:bCs/>
          <w:sz w:val="26"/>
          <w:szCs w:val="26"/>
        </w:rPr>
        <w:t>ПОЗИЦИЯ ТЕРРИТОРИАЛЬНОЙ СЕТЕВОЙ ОРГАНИЗАЦИИ</w:t>
      </w:r>
    </w:p>
    <w:p w14:paraId="06BE605E" w14:textId="0AD6E3B2"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xml:space="preserve">Предложения по балансу электроэнергии (мощности) на 2018 </w:t>
      </w:r>
      <w:r w:rsidR="006D1093">
        <w:rPr>
          <w:rFonts w:ascii="Myriad Pro" w:hAnsi="Myriad Pro"/>
          <w:sz w:val="26"/>
          <w:szCs w:val="26"/>
        </w:rPr>
        <w:t>ф</w:t>
      </w:r>
      <w:r w:rsidRPr="00F549BC">
        <w:rPr>
          <w:rFonts w:ascii="Myriad Pro" w:hAnsi="Myriad Pro"/>
          <w:sz w:val="26"/>
          <w:szCs w:val="26"/>
        </w:rPr>
        <w:t xml:space="preserve">илиал </w:t>
      </w:r>
      <w:r w:rsidR="004E70D0">
        <w:rPr>
          <w:rFonts w:ascii="Myriad Pro" w:hAnsi="Myriad Pro"/>
          <w:sz w:val="26"/>
          <w:szCs w:val="26"/>
        </w:rPr>
        <w:t>ПАО </w:t>
      </w:r>
      <w:r w:rsidRPr="00F549BC">
        <w:rPr>
          <w:rFonts w:ascii="Myriad Pro" w:hAnsi="Myriad Pro"/>
          <w:sz w:val="26"/>
          <w:szCs w:val="26"/>
        </w:rPr>
        <w:t>«МРСК Сибири» - «Горно-Алтайские электрические сети» направил в адрес Комитета по тарифам Республики Алтай в соответствии с письмом от 28.03.2017 №1.11/1/878-исх.</w:t>
      </w:r>
    </w:p>
    <w:p w14:paraId="5083B038"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Исполнитель отмечает, что сроки направления предложений соответствуют требованиям графика прохождения документов для утверждения Сводного прогнозного баланса (приложение №1 Порядка формирования сводного прогнозного баланса производства и поставок электрической энергии (мощности) в рамках ЕЭС России по субъектам РФ, утвержденного Приказом ФАС России от 12.04.2012 года №53-э/1), в котором предусмотрено предоставление предложений до 01 апреля предшествующего года.</w:t>
      </w:r>
    </w:p>
    <w:p w14:paraId="670C256A" w14:textId="0A2AF448"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lastRenderedPageBreak/>
        <w:t xml:space="preserve">Объемные показатели по балансу электроэнергии (мощности), представленные в указанном предложении, использованы при формировании тарифной заявки </w:t>
      </w:r>
      <w:r w:rsidR="006D1093">
        <w:rPr>
          <w:rFonts w:ascii="Myriad Pro" w:hAnsi="Myriad Pro"/>
          <w:sz w:val="26"/>
          <w:szCs w:val="26"/>
        </w:rPr>
        <w:t>ф</w:t>
      </w:r>
      <w:r w:rsidRPr="00F549BC">
        <w:rPr>
          <w:rFonts w:ascii="Myriad Pro" w:hAnsi="Myriad Pro"/>
          <w:sz w:val="26"/>
          <w:szCs w:val="26"/>
        </w:rPr>
        <w:t xml:space="preserve">илиала на 2018 год в составе материалов об установлении долгосрочных параметров регулирования </w:t>
      </w:r>
      <w:r w:rsidR="006D1093">
        <w:rPr>
          <w:rFonts w:ascii="Myriad Pro" w:hAnsi="Myriad Pro"/>
          <w:sz w:val="26"/>
          <w:szCs w:val="26"/>
        </w:rPr>
        <w:t xml:space="preserve">филиала </w:t>
      </w:r>
      <w:r w:rsidR="004E70D0">
        <w:rPr>
          <w:rFonts w:ascii="Myriad Pro" w:hAnsi="Myriad Pro"/>
          <w:sz w:val="26"/>
          <w:szCs w:val="26"/>
        </w:rPr>
        <w:t>ПАО </w:t>
      </w:r>
      <w:r w:rsidRPr="00F549BC">
        <w:rPr>
          <w:rFonts w:ascii="Myriad Pro" w:hAnsi="Myriad Pro"/>
          <w:sz w:val="26"/>
          <w:szCs w:val="26"/>
        </w:rPr>
        <w:t xml:space="preserve">«МРСК Сибири» - «Горно-Алтайские электрические сети» на 2018-2022 гг. и тарифов на услуги по передаче электрической энергии по сетям филиала </w:t>
      </w:r>
      <w:r w:rsidR="004E70D0">
        <w:rPr>
          <w:rFonts w:ascii="Myriad Pro" w:hAnsi="Myriad Pro"/>
          <w:sz w:val="26"/>
          <w:szCs w:val="26"/>
        </w:rPr>
        <w:t>ПАО </w:t>
      </w:r>
      <w:r w:rsidRPr="00F549BC">
        <w:rPr>
          <w:rFonts w:ascii="Myriad Pro" w:hAnsi="Myriad Pro"/>
          <w:sz w:val="26"/>
          <w:szCs w:val="26"/>
        </w:rPr>
        <w:t>«МРСК Сибири» - «Горно-Алтайские электрические сети».</w:t>
      </w:r>
    </w:p>
    <w:p w14:paraId="580441E0"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Объемные показатели и динамика изменений показателей, направленные Филиалом в предложениях по балансу электроэнергии (мощности) на 2018 год, представлены ниже.</w:t>
      </w:r>
    </w:p>
    <w:tbl>
      <w:tblPr>
        <w:tblW w:w="9493" w:type="dxa"/>
        <w:tblLook w:val="04A0" w:firstRow="1" w:lastRow="0" w:firstColumn="1" w:lastColumn="0" w:noHBand="0" w:noVBand="1"/>
      </w:tblPr>
      <w:tblGrid>
        <w:gridCol w:w="727"/>
        <w:gridCol w:w="1820"/>
        <w:gridCol w:w="1276"/>
        <w:gridCol w:w="1134"/>
        <w:gridCol w:w="1134"/>
        <w:gridCol w:w="1134"/>
        <w:gridCol w:w="9"/>
        <w:gridCol w:w="1125"/>
        <w:gridCol w:w="1134"/>
      </w:tblGrid>
      <w:tr w:rsidR="003471EE" w:rsidRPr="00453EFB" w14:paraId="6D4D5600" w14:textId="77777777" w:rsidTr="00453EFB">
        <w:trPr>
          <w:trHeight w:val="300"/>
        </w:trPr>
        <w:tc>
          <w:tcPr>
            <w:tcW w:w="72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601D92" w14:textId="77777777" w:rsidR="003471EE" w:rsidRPr="00453EFB" w:rsidRDefault="00685A0B" w:rsidP="00453EFB">
            <w:pPr>
              <w:spacing w:line="276" w:lineRule="auto"/>
              <w:jc w:val="center"/>
              <w:rPr>
                <w:rFonts w:ascii="Myriad Pro" w:hAnsi="Myriad Pro"/>
                <w:color w:val="FFFFFF" w:themeColor="background1"/>
                <w:sz w:val="18"/>
                <w:szCs w:val="18"/>
              </w:rPr>
            </w:pPr>
            <w:r w:rsidRPr="00453EFB">
              <w:rPr>
                <w:rFonts w:ascii="Myriad Pro" w:hAnsi="Myriad Pro"/>
                <w:color w:val="FFFFFF" w:themeColor="background1"/>
                <w:sz w:val="18"/>
                <w:szCs w:val="18"/>
              </w:rPr>
              <w:t>№ </w:t>
            </w:r>
            <w:r w:rsidR="003471EE" w:rsidRPr="00453EFB">
              <w:rPr>
                <w:rFonts w:ascii="Myriad Pro" w:hAnsi="Myriad Pro"/>
                <w:color w:val="FFFFFF" w:themeColor="background1"/>
                <w:sz w:val="18"/>
                <w:szCs w:val="18"/>
              </w:rPr>
              <w:t>п/п</w:t>
            </w:r>
          </w:p>
        </w:tc>
        <w:tc>
          <w:tcPr>
            <w:tcW w:w="1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5B32CC" w14:textId="77777777" w:rsidR="003471EE" w:rsidRPr="00453EFB" w:rsidRDefault="003471EE" w:rsidP="00453EFB">
            <w:pPr>
              <w:spacing w:line="276" w:lineRule="auto"/>
              <w:rPr>
                <w:rFonts w:ascii="Myriad Pro" w:hAnsi="Myriad Pro"/>
                <w:color w:val="FFFFFF" w:themeColor="background1"/>
                <w:sz w:val="18"/>
                <w:szCs w:val="18"/>
              </w:rPr>
            </w:pPr>
            <w:r w:rsidRPr="00453EFB">
              <w:rPr>
                <w:rFonts w:ascii="Myriad Pro" w:hAnsi="Myriad Pro"/>
                <w:color w:val="FFFFFF" w:themeColor="background1"/>
                <w:sz w:val="18"/>
                <w:szCs w:val="18"/>
              </w:rPr>
              <w:t> </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B87DE5" w14:textId="77777777" w:rsidR="003471EE" w:rsidRPr="00453EFB" w:rsidRDefault="003471EE" w:rsidP="00453EFB">
            <w:pPr>
              <w:spacing w:line="276" w:lineRule="auto"/>
              <w:jc w:val="center"/>
              <w:rPr>
                <w:rFonts w:ascii="Myriad Pro" w:hAnsi="Myriad Pro"/>
                <w:color w:val="FFFFFF" w:themeColor="background1"/>
                <w:sz w:val="18"/>
                <w:szCs w:val="18"/>
              </w:rPr>
            </w:pPr>
            <w:r w:rsidRPr="00453EFB">
              <w:rPr>
                <w:rFonts w:ascii="Myriad Pro" w:hAnsi="Myriad Pro"/>
                <w:color w:val="FFFFFF" w:themeColor="background1"/>
                <w:sz w:val="18"/>
                <w:szCs w:val="18"/>
              </w:rPr>
              <w:t>ед. изм.</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C2A676" w14:textId="77777777" w:rsidR="003471EE" w:rsidRPr="00453EFB" w:rsidRDefault="003471EE" w:rsidP="00453EFB">
            <w:pPr>
              <w:spacing w:line="276" w:lineRule="auto"/>
              <w:jc w:val="center"/>
              <w:rPr>
                <w:rFonts w:ascii="Myriad Pro" w:hAnsi="Myriad Pro"/>
                <w:color w:val="FFFFFF" w:themeColor="background1"/>
                <w:sz w:val="18"/>
                <w:szCs w:val="18"/>
              </w:rPr>
            </w:pPr>
            <w:r w:rsidRPr="00453EFB">
              <w:rPr>
                <w:rFonts w:ascii="Myriad Pro" w:hAnsi="Myriad Pro"/>
                <w:color w:val="FFFFFF" w:themeColor="background1"/>
                <w:sz w:val="18"/>
                <w:szCs w:val="18"/>
              </w:rPr>
              <w:t>факт 2016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78E8C3" w14:textId="77777777" w:rsidR="003471EE" w:rsidRPr="00453EFB" w:rsidRDefault="003471EE" w:rsidP="00453EFB">
            <w:pPr>
              <w:spacing w:line="276" w:lineRule="auto"/>
              <w:jc w:val="center"/>
              <w:rPr>
                <w:rFonts w:ascii="Myriad Pro" w:hAnsi="Myriad Pro"/>
                <w:color w:val="FFFFFF" w:themeColor="background1"/>
                <w:sz w:val="18"/>
                <w:szCs w:val="18"/>
              </w:rPr>
            </w:pPr>
            <w:r w:rsidRPr="00453EFB">
              <w:rPr>
                <w:rFonts w:ascii="Myriad Pro" w:hAnsi="Myriad Pro"/>
                <w:color w:val="FFFFFF" w:themeColor="background1"/>
                <w:sz w:val="18"/>
                <w:szCs w:val="18"/>
              </w:rPr>
              <w:t>план 2017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867042" w14:textId="77777777" w:rsidR="003471EE" w:rsidRPr="00453EFB" w:rsidRDefault="003471EE" w:rsidP="00453EFB">
            <w:pPr>
              <w:spacing w:line="276" w:lineRule="auto"/>
              <w:jc w:val="center"/>
              <w:rPr>
                <w:rFonts w:ascii="Myriad Pro" w:hAnsi="Myriad Pro"/>
                <w:color w:val="FFFFFF" w:themeColor="background1"/>
                <w:sz w:val="18"/>
                <w:szCs w:val="18"/>
              </w:rPr>
            </w:pPr>
            <w:r w:rsidRPr="00453EFB">
              <w:rPr>
                <w:rFonts w:ascii="Myriad Pro" w:hAnsi="Myriad Pro"/>
                <w:color w:val="FFFFFF" w:themeColor="background1"/>
                <w:sz w:val="18"/>
                <w:szCs w:val="18"/>
              </w:rPr>
              <w:t>план 2018</w:t>
            </w:r>
          </w:p>
        </w:tc>
        <w:tc>
          <w:tcPr>
            <w:tcW w:w="226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8D71A4" w14:textId="77777777" w:rsidR="003471EE" w:rsidRPr="00453EFB" w:rsidRDefault="003471EE" w:rsidP="00453EFB">
            <w:pPr>
              <w:spacing w:line="276" w:lineRule="auto"/>
              <w:jc w:val="center"/>
              <w:rPr>
                <w:rFonts w:ascii="Myriad Pro" w:hAnsi="Myriad Pro"/>
                <w:color w:val="FFFFFF" w:themeColor="background1"/>
                <w:sz w:val="18"/>
                <w:szCs w:val="18"/>
              </w:rPr>
            </w:pPr>
            <w:r w:rsidRPr="00453EFB">
              <w:rPr>
                <w:rFonts w:ascii="Myriad Pro" w:hAnsi="Myriad Pro"/>
                <w:color w:val="FFFFFF" w:themeColor="background1"/>
                <w:sz w:val="18"/>
                <w:szCs w:val="18"/>
              </w:rPr>
              <w:t>изменение</w:t>
            </w:r>
          </w:p>
        </w:tc>
      </w:tr>
      <w:tr w:rsidR="003471EE" w:rsidRPr="00453EFB" w14:paraId="61999946" w14:textId="77777777" w:rsidTr="00453EFB">
        <w:trPr>
          <w:trHeight w:val="615"/>
        </w:trPr>
        <w:tc>
          <w:tcPr>
            <w:tcW w:w="7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E92B65" w14:textId="77777777" w:rsidR="003471EE" w:rsidRPr="00453EFB" w:rsidRDefault="003471EE" w:rsidP="00453EFB">
            <w:pPr>
              <w:spacing w:line="276" w:lineRule="auto"/>
              <w:rPr>
                <w:rFonts w:ascii="Myriad Pro" w:hAnsi="Myriad Pro"/>
                <w:color w:val="FFFFFF" w:themeColor="background1"/>
                <w:sz w:val="18"/>
                <w:szCs w:val="18"/>
              </w:rPr>
            </w:pPr>
          </w:p>
        </w:tc>
        <w:tc>
          <w:tcPr>
            <w:tcW w:w="6507"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32A305" w14:textId="77777777" w:rsidR="003471EE" w:rsidRPr="00453EFB" w:rsidRDefault="003471EE" w:rsidP="00453EFB">
            <w:pPr>
              <w:spacing w:line="276" w:lineRule="auto"/>
              <w:rPr>
                <w:rFonts w:ascii="Myriad Pro" w:hAnsi="Myriad Pro"/>
                <w:color w:val="FFFFFF" w:themeColor="background1"/>
                <w:sz w:val="18"/>
                <w:szCs w:val="18"/>
              </w:rPr>
            </w:pPr>
            <w:r w:rsidRPr="00453EFB">
              <w:rPr>
                <w:rFonts w:ascii="Myriad Pro" w:hAnsi="Myriad Pro"/>
                <w:color w:val="FFFFFF" w:themeColor="background1"/>
                <w:sz w:val="18"/>
                <w:szCs w:val="18"/>
              </w:rPr>
              <w:t>Электроэнергия</w:t>
            </w:r>
          </w:p>
        </w:tc>
        <w:tc>
          <w:tcPr>
            <w:tcW w:w="11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A4F526" w14:textId="77777777" w:rsidR="003471EE" w:rsidRPr="00453EFB" w:rsidRDefault="003471EE" w:rsidP="00453EFB">
            <w:pPr>
              <w:spacing w:line="276" w:lineRule="auto"/>
              <w:jc w:val="center"/>
              <w:rPr>
                <w:rFonts w:ascii="Myriad Pro" w:hAnsi="Myriad Pro"/>
                <w:color w:val="FFFFFF" w:themeColor="background1"/>
                <w:sz w:val="18"/>
                <w:szCs w:val="18"/>
              </w:rPr>
            </w:pPr>
            <w:r w:rsidRPr="00453EFB">
              <w:rPr>
                <w:rFonts w:ascii="Myriad Pro" w:hAnsi="Myriad Pro"/>
                <w:color w:val="FFFFFF" w:themeColor="background1"/>
                <w:sz w:val="18"/>
                <w:szCs w:val="18"/>
              </w:rPr>
              <w:t>план 2018 к плану 2017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5D6FDE" w14:textId="77777777" w:rsidR="003471EE" w:rsidRPr="00453EFB" w:rsidRDefault="003471EE" w:rsidP="00453EFB">
            <w:pPr>
              <w:spacing w:line="276" w:lineRule="auto"/>
              <w:jc w:val="center"/>
              <w:rPr>
                <w:rFonts w:ascii="Myriad Pro" w:hAnsi="Myriad Pro"/>
                <w:color w:val="FFFFFF" w:themeColor="background1"/>
                <w:sz w:val="18"/>
                <w:szCs w:val="18"/>
              </w:rPr>
            </w:pPr>
            <w:r w:rsidRPr="00453EFB">
              <w:rPr>
                <w:rFonts w:ascii="Myriad Pro" w:hAnsi="Myriad Pro"/>
                <w:color w:val="FFFFFF" w:themeColor="background1"/>
                <w:sz w:val="18"/>
                <w:szCs w:val="18"/>
              </w:rPr>
              <w:t>план 2018 к факту 2016</w:t>
            </w:r>
          </w:p>
        </w:tc>
      </w:tr>
      <w:tr w:rsidR="003471EE" w:rsidRPr="00453EFB" w14:paraId="5B32FF2A" w14:textId="77777777" w:rsidTr="00453EFB">
        <w:trPr>
          <w:trHeight w:val="255"/>
        </w:trPr>
        <w:tc>
          <w:tcPr>
            <w:tcW w:w="72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5C99F58F"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1</w:t>
            </w:r>
          </w:p>
        </w:tc>
        <w:tc>
          <w:tcPr>
            <w:tcW w:w="182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96E54B4" w14:textId="77777777" w:rsidR="003471EE" w:rsidRPr="00453EFB" w:rsidRDefault="003471EE" w:rsidP="00453EFB">
            <w:pPr>
              <w:spacing w:line="276" w:lineRule="auto"/>
              <w:rPr>
                <w:rFonts w:ascii="Myriad Pro" w:hAnsi="Myriad Pro"/>
                <w:color w:val="000000"/>
                <w:sz w:val="18"/>
                <w:szCs w:val="18"/>
              </w:rPr>
            </w:pPr>
            <w:r w:rsidRPr="00453EFB">
              <w:rPr>
                <w:rFonts w:ascii="Myriad Pro" w:hAnsi="Myriad Pro"/>
                <w:color w:val="000000"/>
                <w:sz w:val="18"/>
                <w:szCs w:val="18"/>
              </w:rPr>
              <w:t>Поступление в сеть</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8B44A7E"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млн. кВт.ч.</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79A9A16"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539,965</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11647CA"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539,770</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ECCC55B"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536,460</w:t>
            </w:r>
          </w:p>
        </w:tc>
        <w:tc>
          <w:tcPr>
            <w:tcW w:w="1134" w:type="dxa"/>
            <w:gridSpan w:val="2"/>
            <w:tcBorders>
              <w:top w:val="single" w:sz="4" w:space="0" w:color="FFFFFF" w:themeColor="background1"/>
              <w:left w:val="nil"/>
              <w:bottom w:val="single" w:sz="4" w:space="0" w:color="auto"/>
              <w:right w:val="single" w:sz="4" w:space="0" w:color="auto"/>
            </w:tcBorders>
            <w:shd w:val="clear" w:color="auto" w:fill="auto"/>
            <w:vAlign w:val="bottom"/>
            <w:hideMark/>
          </w:tcPr>
          <w:p w14:paraId="20BC1E03"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-0,6%</w:t>
            </w:r>
          </w:p>
        </w:tc>
        <w:tc>
          <w:tcPr>
            <w:tcW w:w="1134" w:type="dxa"/>
            <w:tcBorders>
              <w:top w:val="single" w:sz="4" w:space="0" w:color="FFFFFF" w:themeColor="background1"/>
              <w:left w:val="nil"/>
              <w:bottom w:val="single" w:sz="4" w:space="0" w:color="auto"/>
              <w:right w:val="single" w:sz="4" w:space="0" w:color="auto"/>
            </w:tcBorders>
            <w:shd w:val="clear" w:color="auto" w:fill="auto"/>
            <w:vAlign w:val="bottom"/>
            <w:hideMark/>
          </w:tcPr>
          <w:p w14:paraId="6BD811E2"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-0,6%</w:t>
            </w:r>
          </w:p>
        </w:tc>
      </w:tr>
      <w:tr w:rsidR="003471EE" w:rsidRPr="00453EFB" w14:paraId="40E38A6A" w14:textId="77777777" w:rsidTr="00453EFB">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4E73D608"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2</w:t>
            </w:r>
          </w:p>
        </w:tc>
        <w:tc>
          <w:tcPr>
            <w:tcW w:w="1820" w:type="dxa"/>
            <w:tcBorders>
              <w:top w:val="nil"/>
              <w:left w:val="nil"/>
              <w:bottom w:val="single" w:sz="4" w:space="0" w:color="auto"/>
              <w:right w:val="single" w:sz="4" w:space="0" w:color="auto"/>
            </w:tcBorders>
            <w:shd w:val="clear" w:color="auto" w:fill="auto"/>
            <w:noWrap/>
            <w:vAlign w:val="bottom"/>
            <w:hideMark/>
          </w:tcPr>
          <w:p w14:paraId="4CE6E0B3" w14:textId="77777777" w:rsidR="003471EE" w:rsidRPr="00453EFB" w:rsidRDefault="003471EE" w:rsidP="00453EFB">
            <w:pPr>
              <w:spacing w:line="276" w:lineRule="auto"/>
              <w:rPr>
                <w:rFonts w:ascii="Myriad Pro" w:hAnsi="Myriad Pro"/>
                <w:color w:val="000000"/>
                <w:sz w:val="18"/>
                <w:szCs w:val="18"/>
              </w:rPr>
            </w:pPr>
            <w:r w:rsidRPr="00453EFB">
              <w:rPr>
                <w:rFonts w:ascii="Myriad Pro" w:hAnsi="Myriad Pro"/>
                <w:color w:val="000000"/>
                <w:sz w:val="18"/>
                <w:szCs w:val="18"/>
              </w:rPr>
              <w:t>Потери в электрической сети</w:t>
            </w:r>
          </w:p>
        </w:tc>
        <w:tc>
          <w:tcPr>
            <w:tcW w:w="1276" w:type="dxa"/>
            <w:tcBorders>
              <w:top w:val="nil"/>
              <w:left w:val="nil"/>
              <w:bottom w:val="single" w:sz="4" w:space="0" w:color="auto"/>
              <w:right w:val="single" w:sz="4" w:space="0" w:color="auto"/>
            </w:tcBorders>
            <w:shd w:val="clear" w:color="auto" w:fill="auto"/>
            <w:noWrap/>
            <w:vAlign w:val="bottom"/>
            <w:hideMark/>
          </w:tcPr>
          <w:p w14:paraId="50470D2A"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млн. кВт.ч.</w:t>
            </w:r>
          </w:p>
        </w:tc>
        <w:tc>
          <w:tcPr>
            <w:tcW w:w="1134" w:type="dxa"/>
            <w:tcBorders>
              <w:top w:val="nil"/>
              <w:left w:val="nil"/>
              <w:bottom w:val="single" w:sz="4" w:space="0" w:color="auto"/>
              <w:right w:val="single" w:sz="4" w:space="0" w:color="auto"/>
            </w:tcBorders>
            <w:shd w:val="clear" w:color="auto" w:fill="auto"/>
            <w:noWrap/>
            <w:vAlign w:val="bottom"/>
            <w:hideMark/>
          </w:tcPr>
          <w:p w14:paraId="50D0F1CD"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90,955</w:t>
            </w:r>
          </w:p>
        </w:tc>
        <w:tc>
          <w:tcPr>
            <w:tcW w:w="1134" w:type="dxa"/>
            <w:tcBorders>
              <w:top w:val="nil"/>
              <w:left w:val="nil"/>
              <w:bottom w:val="single" w:sz="4" w:space="0" w:color="auto"/>
              <w:right w:val="single" w:sz="4" w:space="0" w:color="auto"/>
            </w:tcBorders>
            <w:shd w:val="clear" w:color="auto" w:fill="auto"/>
            <w:noWrap/>
            <w:vAlign w:val="bottom"/>
            <w:hideMark/>
          </w:tcPr>
          <w:p w14:paraId="7AD934BD"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101,103</w:t>
            </w:r>
          </w:p>
        </w:tc>
        <w:tc>
          <w:tcPr>
            <w:tcW w:w="1134" w:type="dxa"/>
            <w:tcBorders>
              <w:top w:val="nil"/>
              <w:left w:val="nil"/>
              <w:bottom w:val="single" w:sz="4" w:space="0" w:color="auto"/>
              <w:right w:val="single" w:sz="4" w:space="0" w:color="auto"/>
            </w:tcBorders>
            <w:shd w:val="clear" w:color="auto" w:fill="auto"/>
            <w:noWrap/>
            <w:vAlign w:val="bottom"/>
            <w:hideMark/>
          </w:tcPr>
          <w:p w14:paraId="79C92CBE"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99,138</w:t>
            </w:r>
          </w:p>
        </w:tc>
        <w:tc>
          <w:tcPr>
            <w:tcW w:w="1134" w:type="dxa"/>
            <w:gridSpan w:val="2"/>
            <w:tcBorders>
              <w:top w:val="nil"/>
              <w:left w:val="nil"/>
              <w:bottom w:val="single" w:sz="4" w:space="0" w:color="auto"/>
              <w:right w:val="single" w:sz="4" w:space="0" w:color="auto"/>
            </w:tcBorders>
            <w:shd w:val="clear" w:color="auto" w:fill="auto"/>
            <w:vAlign w:val="bottom"/>
            <w:hideMark/>
          </w:tcPr>
          <w:p w14:paraId="35C67F6B"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-1,9%</w:t>
            </w:r>
          </w:p>
        </w:tc>
        <w:tc>
          <w:tcPr>
            <w:tcW w:w="1134" w:type="dxa"/>
            <w:tcBorders>
              <w:top w:val="nil"/>
              <w:left w:val="nil"/>
              <w:bottom w:val="single" w:sz="4" w:space="0" w:color="auto"/>
              <w:right w:val="single" w:sz="4" w:space="0" w:color="auto"/>
            </w:tcBorders>
            <w:shd w:val="clear" w:color="auto" w:fill="auto"/>
            <w:vAlign w:val="bottom"/>
            <w:hideMark/>
          </w:tcPr>
          <w:p w14:paraId="1B12F23B"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9,0%</w:t>
            </w:r>
          </w:p>
        </w:tc>
      </w:tr>
      <w:tr w:rsidR="003471EE" w:rsidRPr="00453EFB" w14:paraId="37124F17" w14:textId="77777777" w:rsidTr="00453EFB">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7441DB32"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3</w:t>
            </w:r>
          </w:p>
        </w:tc>
        <w:tc>
          <w:tcPr>
            <w:tcW w:w="1820" w:type="dxa"/>
            <w:tcBorders>
              <w:top w:val="nil"/>
              <w:left w:val="nil"/>
              <w:bottom w:val="single" w:sz="4" w:space="0" w:color="auto"/>
              <w:right w:val="single" w:sz="4" w:space="0" w:color="auto"/>
            </w:tcBorders>
            <w:shd w:val="clear" w:color="auto" w:fill="auto"/>
            <w:noWrap/>
            <w:vAlign w:val="bottom"/>
            <w:hideMark/>
          </w:tcPr>
          <w:p w14:paraId="1D831370" w14:textId="77777777" w:rsidR="003471EE" w:rsidRPr="00453EFB" w:rsidRDefault="003471EE" w:rsidP="00453EFB">
            <w:pPr>
              <w:spacing w:line="276" w:lineRule="auto"/>
              <w:rPr>
                <w:rFonts w:ascii="Myriad Pro" w:hAnsi="Myriad Pro"/>
                <w:color w:val="000000"/>
                <w:sz w:val="18"/>
                <w:szCs w:val="18"/>
              </w:rPr>
            </w:pPr>
            <w:r w:rsidRPr="00453EFB">
              <w:rPr>
                <w:rFonts w:ascii="Myriad Pro" w:hAnsi="Myriad Pro"/>
                <w:color w:val="000000"/>
                <w:sz w:val="18"/>
                <w:szCs w:val="18"/>
              </w:rPr>
              <w:t>Относительные потери</w:t>
            </w:r>
          </w:p>
        </w:tc>
        <w:tc>
          <w:tcPr>
            <w:tcW w:w="1276" w:type="dxa"/>
            <w:tcBorders>
              <w:top w:val="nil"/>
              <w:left w:val="nil"/>
              <w:bottom w:val="single" w:sz="4" w:space="0" w:color="auto"/>
              <w:right w:val="single" w:sz="4" w:space="0" w:color="auto"/>
            </w:tcBorders>
            <w:shd w:val="clear" w:color="auto" w:fill="auto"/>
            <w:noWrap/>
            <w:vAlign w:val="bottom"/>
            <w:hideMark/>
          </w:tcPr>
          <w:p w14:paraId="488D7658"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w:t>
            </w:r>
          </w:p>
        </w:tc>
        <w:tc>
          <w:tcPr>
            <w:tcW w:w="1134" w:type="dxa"/>
            <w:tcBorders>
              <w:top w:val="nil"/>
              <w:left w:val="nil"/>
              <w:bottom w:val="single" w:sz="4" w:space="0" w:color="auto"/>
              <w:right w:val="single" w:sz="4" w:space="0" w:color="auto"/>
            </w:tcBorders>
            <w:shd w:val="clear" w:color="auto" w:fill="auto"/>
            <w:noWrap/>
            <w:vAlign w:val="bottom"/>
            <w:hideMark/>
          </w:tcPr>
          <w:p w14:paraId="7601F2D2"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16,84%</w:t>
            </w:r>
          </w:p>
        </w:tc>
        <w:tc>
          <w:tcPr>
            <w:tcW w:w="1134" w:type="dxa"/>
            <w:tcBorders>
              <w:top w:val="nil"/>
              <w:left w:val="nil"/>
              <w:bottom w:val="single" w:sz="4" w:space="0" w:color="auto"/>
              <w:right w:val="single" w:sz="4" w:space="0" w:color="auto"/>
            </w:tcBorders>
            <w:shd w:val="clear" w:color="auto" w:fill="auto"/>
            <w:noWrap/>
            <w:vAlign w:val="bottom"/>
            <w:hideMark/>
          </w:tcPr>
          <w:p w14:paraId="43CD4EDC"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18,73%</w:t>
            </w:r>
          </w:p>
        </w:tc>
        <w:tc>
          <w:tcPr>
            <w:tcW w:w="1134" w:type="dxa"/>
            <w:tcBorders>
              <w:top w:val="nil"/>
              <w:left w:val="nil"/>
              <w:bottom w:val="single" w:sz="4" w:space="0" w:color="auto"/>
              <w:right w:val="single" w:sz="4" w:space="0" w:color="auto"/>
            </w:tcBorders>
            <w:shd w:val="clear" w:color="auto" w:fill="auto"/>
            <w:noWrap/>
            <w:vAlign w:val="bottom"/>
            <w:hideMark/>
          </w:tcPr>
          <w:p w14:paraId="36572F68"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18,48%</w:t>
            </w:r>
          </w:p>
        </w:tc>
        <w:tc>
          <w:tcPr>
            <w:tcW w:w="1134" w:type="dxa"/>
            <w:gridSpan w:val="2"/>
            <w:tcBorders>
              <w:top w:val="nil"/>
              <w:left w:val="nil"/>
              <w:bottom w:val="single" w:sz="4" w:space="0" w:color="auto"/>
              <w:right w:val="single" w:sz="4" w:space="0" w:color="auto"/>
            </w:tcBorders>
            <w:shd w:val="clear" w:color="auto" w:fill="auto"/>
            <w:vAlign w:val="bottom"/>
            <w:hideMark/>
          </w:tcPr>
          <w:p w14:paraId="49C26852"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-1,3%</w:t>
            </w:r>
          </w:p>
        </w:tc>
        <w:tc>
          <w:tcPr>
            <w:tcW w:w="1134" w:type="dxa"/>
            <w:tcBorders>
              <w:top w:val="nil"/>
              <w:left w:val="nil"/>
              <w:bottom w:val="single" w:sz="4" w:space="0" w:color="auto"/>
              <w:right w:val="single" w:sz="4" w:space="0" w:color="auto"/>
            </w:tcBorders>
            <w:shd w:val="clear" w:color="auto" w:fill="auto"/>
            <w:vAlign w:val="bottom"/>
            <w:hideMark/>
          </w:tcPr>
          <w:p w14:paraId="4228ECD4"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9,7%</w:t>
            </w:r>
          </w:p>
        </w:tc>
      </w:tr>
      <w:tr w:rsidR="003471EE" w:rsidRPr="00453EFB" w14:paraId="48E352F9" w14:textId="77777777" w:rsidTr="00453EFB">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54710989"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4</w:t>
            </w:r>
          </w:p>
        </w:tc>
        <w:tc>
          <w:tcPr>
            <w:tcW w:w="1820" w:type="dxa"/>
            <w:tcBorders>
              <w:top w:val="nil"/>
              <w:left w:val="nil"/>
              <w:bottom w:val="single" w:sz="4" w:space="0" w:color="auto"/>
              <w:right w:val="single" w:sz="4" w:space="0" w:color="auto"/>
            </w:tcBorders>
            <w:shd w:val="clear" w:color="auto" w:fill="auto"/>
            <w:noWrap/>
            <w:vAlign w:val="bottom"/>
            <w:hideMark/>
          </w:tcPr>
          <w:p w14:paraId="0F87A0FE" w14:textId="77777777" w:rsidR="003471EE" w:rsidRPr="00453EFB" w:rsidRDefault="003471EE" w:rsidP="00453EFB">
            <w:pPr>
              <w:spacing w:line="276" w:lineRule="auto"/>
              <w:rPr>
                <w:rFonts w:ascii="Myriad Pro" w:hAnsi="Myriad Pro"/>
                <w:color w:val="000000"/>
                <w:sz w:val="18"/>
                <w:szCs w:val="18"/>
              </w:rPr>
            </w:pPr>
            <w:r w:rsidRPr="00453EFB">
              <w:rPr>
                <w:rFonts w:ascii="Myriad Pro" w:hAnsi="Myriad Pro"/>
                <w:color w:val="000000"/>
                <w:sz w:val="18"/>
                <w:szCs w:val="18"/>
              </w:rPr>
              <w:t>Отпуск из сети (полезный отпуск)</w:t>
            </w:r>
          </w:p>
        </w:tc>
        <w:tc>
          <w:tcPr>
            <w:tcW w:w="1276" w:type="dxa"/>
            <w:tcBorders>
              <w:top w:val="nil"/>
              <w:left w:val="nil"/>
              <w:bottom w:val="single" w:sz="4" w:space="0" w:color="auto"/>
              <w:right w:val="single" w:sz="4" w:space="0" w:color="auto"/>
            </w:tcBorders>
            <w:shd w:val="clear" w:color="auto" w:fill="auto"/>
            <w:noWrap/>
            <w:vAlign w:val="bottom"/>
            <w:hideMark/>
          </w:tcPr>
          <w:p w14:paraId="6137EA0B"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млн. кВт.ч.</w:t>
            </w:r>
          </w:p>
        </w:tc>
        <w:tc>
          <w:tcPr>
            <w:tcW w:w="1134" w:type="dxa"/>
            <w:tcBorders>
              <w:top w:val="nil"/>
              <w:left w:val="nil"/>
              <w:bottom w:val="single" w:sz="4" w:space="0" w:color="auto"/>
              <w:right w:val="single" w:sz="4" w:space="0" w:color="auto"/>
            </w:tcBorders>
            <w:shd w:val="clear" w:color="auto" w:fill="auto"/>
            <w:noWrap/>
            <w:vAlign w:val="bottom"/>
            <w:hideMark/>
          </w:tcPr>
          <w:p w14:paraId="391A838F"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449,010</w:t>
            </w:r>
          </w:p>
        </w:tc>
        <w:tc>
          <w:tcPr>
            <w:tcW w:w="1134" w:type="dxa"/>
            <w:tcBorders>
              <w:top w:val="nil"/>
              <w:left w:val="nil"/>
              <w:bottom w:val="single" w:sz="4" w:space="0" w:color="auto"/>
              <w:right w:val="single" w:sz="4" w:space="0" w:color="auto"/>
            </w:tcBorders>
            <w:shd w:val="clear" w:color="auto" w:fill="auto"/>
            <w:noWrap/>
            <w:vAlign w:val="bottom"/>
            <w:hideMark/>
          </w:tcPr>
          <w:p w14:paraId="4935DD70"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438,668</w:t>
            </w:r>
          </w:p>
        </w:tc>
        <w:tc>
          <w:tcPr>
            <w:tcW w:w="1134" w:type="dxa"/>
            <w:tcBorders>
              <w:top w:val="nil"/>
              <w:left w:val="nil"/>
              <w:bottom w:val="single" w:sz="4" w:space="0" w:color="auto"/>
              <w:right w:val="single" w:sz="4" w:space="0" w:color="auto"/>
            </w:tcBorders>
            <w:shd w:val="clear" w:color="auto" w:fill="auto"/>
            <w:noWrap/>
            <w:vAlign w:val="bottom"/>
            <w:hideMark/>
          </w:tcPr>
          <w:p w14:paraId="327CFF62"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437,322</w:t>
            </w:r>
          </w:p>
        </w:tc>
        <w:tc>
          <w:tcPr>
            <w:tcW w:w="1134" w:type="dxa"/>
            <w:gridSpan w:val="2"/>
            <w:tcBorders>
              <w:top w:val="nil"/>
              <w:left w:val="nil"/>
              <w:bottom w:val="single" w:sz="4" w:space="0" w:color="auto"/>
              <w:right w:val="single" w:sz="4" w:space="0" w:color="auto"/>
            </w:tcBorders>
            <w:shd w:val="clear" w:color="auto" w:fill="auto"/>
            <w:vAlign w:val="bottom"/>
            <w:hideMark/>
          </w:tcPr>
          <w:p w14:paraId="005E2973"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-0,3%</w:t>
            </w:r>
          </w:p>
        </w:tc>
        <w:tc>
          <w:tcPr>
            <w:tcW w:w="1134" w:type="dxa"/>
            <w:tcBorders>
              <w:top w:val="nil"/>
              <w:left w:val="nil"/>
              <w:bottom w:val="single" w:sz="4" w:space="0" w:color="auto"/>
              <w:right w:val="single" w:sz="4" w:space="0" w:color="auto"/>
            </w:tcBorders>
            <w:shd w:val="clear" w:color="auto" w:fill="auto"/>
            <w:vAlign w:val="bottom"/>
            <w:hideMark/>
          </w:tcPr>
          <w:p w14:paraId="3768C1E6"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-2,6%</w:t>
            </w:r>
          </w:p>
        </w:tc>
      </w:tr>
      <w:tr w:rsidR="003471EE" w:rsidRPr="00453EFB" w14:paraId="27D10C5F" w14:textId="77777777" w:rsidTr="00453EFB">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53F2E815"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 </w:t>
            </w:r>
          </w:p>
        </w:tc>
        <w:tc>
          <w:tcPr>
            <w:tcW w:w="8766" w:type="dxa"/>
            <w:gridSpan w:val="8"/>
            <w:tcBorders>
              <w:top w:val="single" w:sz="4" w:space="0" w:color="auto"/>
              <w:left w:val="nil"/>
              <w:bottom w:val="single" w:sz="4" w:space="0" w:color="auto"/>
              <w:right w:val="single" w:sz="4" w:space="0" w:color="000000"/>
            </w:tcBorders>
            <w:shd w:val="clear" w:color="auto" w:fill="auto"/>
            <w:noWrap/>
            <w:vAlign w:val="bottom"/>
            <w:hideMark/>
          </w:tcPr>
          <w:p w14:paraId="28BE4E5D" w14:textId="77777777" w:rsidR="003471EE" w:rsidRPr="00453EFB" w:rsidRDefault="003471EE" w:rsidP="00453EFB">
            <w:pPr>
              <w:spacing w:line="276" w:lineRule="auto"/>
              <w:rPr>
                <w:rFonts w:ascii="Myriad Pro" w:hAnsi="Myriad Pro"/>
                <w:color w:val="000000"/>
                <w:sz w:val="18"/>
                <w:szCs w:val="18"/>
              </w:rPr>
            </w:pPr>
            <w:r w:rsidRPr="00453EFB">
              <w:rPr>
                <w:rFonts w:ascii="Myriad Pro" w:hAnsi="Myriad Pro"/>
                <w:color w:val="000000"/>
                <w:sz w:val="18"/>
                <w:szCs w:val="18"/>
              </w:rPr>
              <w:t>Мощность</w:t>
            </w:r>
          </w:p>
        </w:tc>
      </w:tr>
      <w:tr w:rsidR="003471EE" w:rsidRPr="00453EFB" w14:paraId="745A3713" w14:textId="77777777" w:rsidTr="00453EFB">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19D45009"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5</w:t>
            </w:r>
          </w:p>
        </w:tc>
        <w:tc>
          <w:tcPr>
            <w:tcW w:w="1820" w:type="dxa"/>
            <w:tcBorders>
              <w:top w:val="nil"/>
              <w:left w:val="nil"/>
              <w:bottom w:val="single" w:sz="4" w:space="0" w:color="auto"/>
              <w:right w:val="single" w:sz="4" w:space="0" w:color="auto"/>
            </w:tcBorders>
            <w:shd w:val="clear" w:color="auto" w:fill="auto"/>
            <w:noWrap/>
            <w:vAlign w:val="bottom"/>
            <w:hideMark/>
          </w:tcPr>
          <w:p w14:paraId="010F339A" w14:textId="77777777" w:rsidR="003471EE" w:rsidRPr="00453EFB" w:rsidRDefault="003471EE" w:rsidP="00453EFB">
            <w:pPr>
              <w:spacing w:line="276" w:lineRule="auto"/>
              <w:rPr>
                <w:rFonts w:ascii="Myriad Pro" w:hAnsi="Myriad Pro"/>
                <w:color w:val="000000"/>
                <w:sz w:val="18"/>
                <w:szCs w:val="18"/>
              </w:rPr>
            </w:pPr>
            <w:r w:rsidRPr="00453EFB">
              <w:rPr>
                <w:rFonts w:ascii="Myriad Pro" w:hAnsi="Myriad Pro"/>
                <w:color w:val="000000"/>
                <w:sz w:val="18"/>
                <w:szCs w:val="18"/>
              </w:rPr>
              <w:t>Поступление в сеть</w:t>
            </w:r>
          </w:p>
        </w:tc>
        <w:tc>
          <w:tcPr>
            <w:tcW w:w="1276" w:type="dxa"/>
            <w:tcBorders>
              <w:top w:val="nil"/>
              <w:left w:val="nil"/>
              <w:bottom w:val="single" w:sz="4" w:space="0" w:color="auto"/>
              <w:right w:val="single" w:sz="4" w:space="0" w:color="auto"/>
            </w:tcBorders>
            <w:shd w:val="clear" w:color="auto" w:fill="auto"/>
            <w:noWrap/>
            <w:vAlign w:val="bottom"/>
            <w:hideMark/>
          </w:tcPr>
          <w:p w14:paraId="3F3B559D"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Мвт</w:t>
            </w:r>
          </w:p>
        </w:tc>
        <w:tc>
          <w:tcPr>
            <w:tcW w:w="1134" w:type="dxa"/>
            <w:tcBorders>
              <w:top w:val="nil"/>
              <w:left w:val="nil"/>
              <w:bottom w:val="single" w:sz="4" w:space="0" w:color="auto"/>
              <w:right w:val="single" w:sz="4" w:space="0" w:color="auto"/>
            </w:tcBorders>
            <w:shd w:val="clear" w:color="auto" w:fill="auto"/>
            <w:noWrap/>
            <w:vAlign w:val="bottom"/>
            <w:hideMark/>
          </w:tcPr>
          <w:p w14:paraId="62504A7E"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77,616</w:t>
            </w:r>
          </w:p>
        </w:tc>
        <w:tc>
          <w:tcPr>
            <w:tcW w:w="1134" w:type="dxa"/>
            <w:tcBorders>
              <w:top w:val="nil"/>
              <w:left w:val="nil"/>
              <w:bottom w:val="single" w:sz="4" w:space="0" w:color="auto"/>
              <w:right w:val="single" w:sz="4" w:space="0" w:color="auto"/>
            </w:tcBorders>
            <w:shd w:val="clear" w:color="auto" w:fill="auto"/>
            <w:noWrap/>
            <w:vAlign w:val="bottom"/>
            <w:hideMark/>
          </w:tcPr>
          <w:p w14:paraId="3D469CA4"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73,739</w:t>
            </w:r>
          </w:p>
        </w:tc>
        <w:tc>
          <w:tcPr>
            <w:tcW w:w="1134" w:type="dxa"/>
            <w:tcBorders>
              <w:top w:val="nil"/>
              <w:left w:val="nil"/>
              <w:bottom w:val="single" w:sz="4" w:space="0" w:color="auto"/>
              <w:right w:val="single" w:sz="4" w:space="0" w:color="auto"/>
            </w:tcBorders>
            <w:shd w:val="clear" w:color="auto" w:fill="auto"/>
            <w:noWrap/>
            <w:vAlign w:val="bottom"/>
            <w:hideMark/>
          </w:tcPr>
          <w:p w14:paraId="58F40363"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73,234</w:t>
            </w:r>
          </w:p>
        </w:tc>
        <w:tc>
          <w:tcPr>
            <w:tcW w:w="1134" w:type="dxa"/>
            <w:gridSpan w:val="2"/>
            <w:tcBorders>
              <w:top w:val="nil"/>
              <w:left w:val="nil"/>
              <w:bottom w:val="single" w:sz="4" w:space="0" w:color="auto"/>
              <w:right w:val="single" w:sz="4" w:space="0" w:color="auto"/>
            </w:tcBorders>
            <w:shd w:val="clear" w:color="auto" w:fill="auto"/>
            <w:vAlign w:val="bottom"/>
            <w:hideMark/>
          </w:tcPr>
          <w:p w14:paraId="2432D591"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-0,7%</w:t>
            </w:r>
          </w:p>
        </w:tc>
        <w:tc>
          <w:tcPr>
            <w:tcW w:w="1134" w:type="dxa"/>
            <w:tcBorders>
              <w:top w:val="nil"/>
              <w:left w:val="nil"/>
              <w:bottom w:val="single" w:sz="4" w:space="0" w:color="auto"/>
              <w:right w:val="single" w:sz="4" w:space="0" w:color="auto"/>
            </w:tcBorders>
            <w:shd w:val="clear" w:color="auto" w:fill="auto"/>
            <w:vAlign w:val="bottom"/>
            <w:hideMark/>
          </w:tcPr>
          <w:p w14:paraId="4D37E508"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-5,6%</w:t>
            </w:r>
          </w:p>
        </w:tc>
      </w:tr>
      <w:tr w:rsidR="003471EE" w:rsidRPr="00453EFB" w14:paraId="63F2798C" w14:textId="77777777" w:rsidTr="00453EFB">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43FFC592"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6</w:t>
            </w:r>
          </w:p>
        </w:tc>
        <w:tc>
          <w:tcPr>
            <w:tcW w:w="1820" w:type="dxa"/>
            <w:tcBorders>
              <w:top w:val="nil"/>
              <w:left w:val="nil"/>
              <w:bottom w:val="single" w:sz="4" w:space="0" w:color="auto"/>
              <w:right w:val="single" w:sz="4" w:space="0" w:color="auto"/>
            </w:tcBorders>
            <w:shd w:val="clear" w:color="auto" w:fill="auto"/>
            <w:noWrap/>
            <w:vAlign w:val="bottom"/>
            <w:hideMark/>
          </w:tcPr>
          <w:p w14:paraId="464B3AA5" w14:textId="77777777" w:rsidR="003471EE" w:rsidRPr="00453EFB" w:rsidRDefault="003471EE" w:rsidP="00453EFB">
            <w:pPr>
              <w:spacing w:line="276" w:lineRule="auto"/>
              <w:rPr>
                <w:rFonts w:ascii="Myriad Pro" w:hAnsi="Myriad Pro"/>
                <w:color w:val="000000"/>
                <w:sz w:val="18"/>
                <w:szCs w:val="18"/>
              </w:rPr>
            </w:pPr>
            <w:r w:rsidRPr="00453EFB">
              <w:rPr>
                <w:rFonts w:ascii="Myriad Pro" w:hAnsi="Myriad Pro"/>
                <w:color w:val="000000"/>
                <w:sz w:val="18"/>
                <w:szCs w:val="18"/>
              </w:rPr>
              <w:t>Потери в электрической сети</w:t>
            </w:r>
          </w:p>
        </w:tc>
        <w:tc>
          <w:tcPr>
            <w:tcW w:w="1276" w:type="dxa"/>
            <w:tcBorders>
              <w:top w:val="nil"/>
              <w:left w:val="nil"/>
              <w:bottom w:val="single" w:sz="4" w:space="0" w:color="auto"/>
              <w:right w:val="single" w:sz="4" w:space="0" w:color="auto"/>
            </w:tcBorders>
            <w:shd w:val="clear" w:color="auto" w:fill="auto"/>
            <w:noWrap/>
            <w:vAlign w:val="bottom"/>
            <w:hideMark/>
          </w:tcPr>
          <w:p w14:paraId="4F15A628"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Мвт</w:t>
            </w:r>
          </w:p>
        </w:tc>
        <w:tc>
          <w:tcPr>
            <w:tcW w:w="1134" w:type="dxa"/>
            <w:tcBorders>
              <w:top w:val="nil"/>
              <w:left w:val="nil"/>
              <w:bottom w:val="single" w:sz="4" w:space="0" w:color="auto"/>
              <w:right w:val="single" w:sz="4" w:space="0" w:color="auto"/>
            </w:tcBorders>
            <w:shd w:val="clear" w:color="auto" w:fill="auto"/>
            <w:noWrap/>
            <w:vAlign w:val="bottom"/>
            <w:hideMark/>
          </w:tcPr>
          <w:p w14:paraId="0C941AAF"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13,074</w:t>
            </w:r>
          </w:p>
        </w:tc>
        <w:tc>
          <w:tcPr>
            <w:tcW w:w="1134" w:type="dxa"/>
            <w:tcBorders>
              <w:top w:val="nil"/>
              <w:left w:val="nil"/>
              <w:bottom w:val="single" w:sz="4" w:space="0" w:color="auto"/>
              <w:right w:val="single" w:sz="4" w:space="0" w:color="auto"/>
            </w:tcBorders>
            <w:shd w:val="clear" w:color="auto" w:fill="auto"/>
            <w:noWrap/>
            <w:vAlign w:val="bottom"/>
            <w:hideMark/>
          </w:tcPr>
          <w:p w14:paraId="28D0705C"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13,812</w:t>
            </w:r>
          </w:p>
        </w:tc>
        <w:tc>
          <w:tcPr>
            <w:tcW w:w="1134" w:type="dxa"/>
            <w:tcBorders>
              <w:top w:val="nil"/>
              <w:left w:val="nil"/>
              <w:bottom w:val="single" w:sz="4" w:space="0" w:color="auto"/>
              <w:right w:val="single" w:sz="4" w:space="0" w:color="auto"/>
            </w:tcBorders>
            <w:shd w:val="clear" w:color="auto" w:fill="auto"/>
            <w:noWrap/>
            <w:vAlign w:val="bottom"/>
            <w:hideMark/>
          </w:tcPr>
          <w:p w14:paraId="5F734985"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13,534</w:t>
            </w:r>
          </w:p>
        </w:tc>
        <w:tc>
          <w:tcPr>
            <w:tcW w:w="1134" w:type="dxa"/>
            <w:gridSpan w:val="2"/>
            <w:tcBorders>
              <w:top w:val="nil"/>
              <w:left w:val="nil"/>
              <w:bottom w:val="single" w:sz="4" w:space="0" w:color="auto"/>
              <w:right w:val="single" w:sz="4" w:space="0" w:color="auto"/>
            </w:tcBorders>
            <w:shd w:val="clear" w:color="auto" w:fill="auto"/>
            <w:vAlign w:val="bottom"/>
            <w:hideMark/>
          </w:tcPr>
          <w:p w14:paraId="64D853D2"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-2,0%</w:t>
            </w:r>
          </w:p>
        </w:tc>
        <w:tc>
          <w:tcPr>
            <w:tcW w:w="1134" w:type="dxa"/>
            <w:tcBorders>
              <w:top w:val="nil"/>
              <w:left w:val="nil"/>
              <w:bottom w:val="single" w:sz="4" w:space="0" w:color="auto"/>
              <w:right w:val="single" w:sz="4" w:space="0" w:color="auto"/>
            </w:tcBorders>
            <w:shd w:val="clear" w:color="auto" w:fill="auto"/>
            <w:vAlign w:val="bottom"/>
            <w:hideMark/>
          </w:tcPr>
          <w:p w14:paraId="5A149DB1"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3,5%</w:t>
            </w:r>
          </w:p>
        </w:tc>
      </w:tr>
      <w:tr w:rsidR="003471EE" w:rsidRPr="00453EFB" w14:paraId="7A7FD73C" w14:textId="77777777" w:rsidTr="00453EFB">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682DDF6D"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7</w:t>
            </w:r>
          </w:p>
        </w:tc>
        <w:tc>
          <w:tcPr>
            <w:tcW w:w="1820" w:type="dxa"/>
            <w:tcBorders>
              <w:top w:val="nil"/>
              <w:left w:val="nil"/>
              <w:bottom w:val="single" w:sz="4" w:space="0" w:color="auto"/>
              <w:right w:val="single" w:sz="4" w:space="0" w:color="auto"/>
            </w:tcBorders>
            <w:shd w:val="clear" w:color="auto" w:fill="auto"/>
            <w:noWrap/>
            <w:vAlign w:val="bottom"/>
            <w:hideMark/>
          </w:tcPr>
          <w:p w14:paraId="42E14432" w14:textId="77777777" w:rsidR="003471EE" w:rsidRPr="00453EFB" w:rsidRDefault="003471EE" w:rsidP="00453EFB">
            <w:pPr>
              <w:spacing w:line="276" w:lineRule="auto"/>
              <w:rPr>
                <w:rFonts w:ascii="Myriad Pro" w:hAnsi="Myriad Pro"/>
                <w:color w:val="000000"/>
                <w:sz w:val="18"/>
                <w:szCs w:val="18"/>
              </w:rPr>
            </w:pPr>
            <w:r w:rsidRPr="00453EFB">
              <w:rPr>
                <w:rFonts w:ascii="Myriad Pro" w:hAnsi="Myriad Pro"/>
                <w:color w:val="000000"/>
                <w:sz w:val="18"/>
                <w:szCs w:val="18"/>
              </w:rPr>
              <w:t>Относительные потери</w:t>
            </w:r>
          </w:p>
        </w:tc>
        <w:tc>
          <w:tcPr>
            <w:tcW w:w="1276" w:type="dxa"/>
            <w:tcBorders>
              <w:top w:val="nil"/>
              <w:left w:val="nil"/>
              <w:bottom w:val="single" w:sz="4" w:space="0" w:color="auto"/>
              <w:right w:val="single" w:sz="4" w:space="0" w:color="auto"/>
            </w:tcBorders>
            <w:shd w:val="clear" w:color="auto" w:fill="auto"/>
            <w:noWrap/>
            <w:vAlign w:val="bottom"/>
            <w:hideMark/>
          </w:tcPr>
          <w:p w14:paraId="570205B5"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w:t>
            </w:r>
          </w:p>
        </w:tc>
        <w:tc>
          <w:tcPr>
            <w:tcW w:w="1134" w:type="dxa"/>
            <w:tcBorders>
              <w:top w:val="nil"/>
              <w:left w:val="nil"/>
              <w:bottom w:val="single" w:sz="4" w:space="0" w:color="auto"/>
              <w:right w:val="single" w:sz="4" w:space="0" w:color="auto"/>
            </w:tcBorders>
            <w:shd w:val="clear" w:color="auto" w:fill="auto"/>
            <w:noWrap/>
            <w:vAlign w:val="bottom"/>
            <w:hideMark/>
          </w:tcPr>
          <w:p w14:paraId="03A1DEE7"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16,84%</w:t>
            </w:r>
          </w:p>
        </w:tc>
        <w:tc>
          <w:tcPr>
            <w:tcW w:w="1134" w:type="dxa"/>
            <w:tcBorders>
              <w:top w:val="nil"/>
              <w:left w:val="nil"/>
              <w:bottom w:val="single" w:sz="4" w:space="0" w:color="auto"/>
              <w:right w:val="single" w:sz="4" w:space="0" w:color="auto"/>
            </w:tcBorders>
            <w:shd w:val="clear" w:color="auto" w:fill="auto"/>
            <w:noWrap/>
            <w:vAlign w:val="bottom"/>
            <w:hideMark/>
          </w:tcPr>
          <w:p w14:paraId="73F0F7D7"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18,73%</w:t>
            </w:r>
          </w:p>
        </w:tc>
        <w:tc>
          <w:tcPr>
            <w:tcW w:w="1134" w:type="dxa"/>
            <w:tcBorders>
              <w:top w:val="nil"/>
              <w:left w:val="nil"/>
              <w:bottom w:val="single" w:sz="4" w:space="0" w:color="auto"/>
              <w:right w:val="single" w:sz="4" w:space="0" w:color="auto"/>
            </w:tcBorders>
            <w:shd w:val="clear" w:color="auto" w:fill="auto"/>
            <w:noWrap/>
            <w:vAlign w:val="bottom"/>
            <w:hideMark/>
          </w:tcPr>
          <w:p w14:paraId="7E60EE95"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18,48%</w:t>
            </w:r>
          </w:p>
        </w:tc>
        <w:tc>
          <w:tcPr>
            <w:tcW w:w="1134" w:type="dxa"/>
            <w:gridSpan w:val="2"/>
            <w:tcBorders>
              <w:top w:val="nil"/>
              <w:left w:val="nil"/>
              <w:bottom w:val="single" w:sz="4" w:space="0" w:color="auto"/>
              <w:right w:val="single" w:sz="4" w:space="0" w:color="auto"/>
            </w:tcBorders>
            <w:shd w:val="clear" w:color="auto" w:fill="auto"/>
            <w:vAlign w:val="bottom"/>
            <w:hideMark/>
          </w:tcPr>
          <w:p w14:paraId="67ADD784"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-1,3%</w:t>
            </w:r>
          </w:p>
        </w:tc>
        <w:tc>
          <w:tcPr>
            <w:tcW w:w="1134" w:type="dxa"/>
            <w:tcBorders>
              <w:top w:val="nil"/>
              <w:left w:val="nil"/>
              <w:bottom w:val="single" w:sz="4" w:space="0" w:color="auto"/>
              <w:right w:val="single" w:sz="4" w:space="0" w:color="auto"/>
            </w:tcBorders>
            <w:shd w:val="clear" w:color="auto" w:fill="auto"/>
            <w:vAlign w:val="bottom"/>
            <w:hideMark/>
          </w:tcPr>
          <w:p w14:paraId="1331D9DE"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9,7%</w:t>
            </w:r>
          </w:p>
        </w:tc>
      </w:tr>
      <w:tr w:rsidR="003471EE" w:rsidRPr="00453EFB" w14:paraId="5CA8FE67" w14:textId="77777777" w:rsidTr="00453EFB">
        <w:trPr>
          <w:trHeight w:val="255"/>
        </w:trPr>
        <w:tc>
          <w:tcPr>
            <w:tcW w:w="727" w:type="dxa"/>
            <w:tcBorders>
              <w:top w:val="nil"/>
              <w:left w:val="single" w:sz="4" w:space="0" w:color="auto"/>
              <w:bottom w:val="single" w:sz="4" w:space="0" w:color="auto"/>
              <w:right w:val="single" w:sz="4" w:space="0" w:color="auto"/>
            </w:tcBorders>
            <w:shd w:val="clear" w:color="auto" w:fill="auto"/>
            <w:noWrap/>
            <w:vAlign w:val="bottom"/>
            <w:hideMark/>
          </w:tcPr>
          <w:p w14:paraId="157124D7"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8</w:t>
            </w:r>
          </w:p>
        </w:tc>
        <w:tc>
          <w:tcPr>
            <w:tcW w:w="1820" w:type="dxa"/>
            <w:tcBorders>
              <w:top w:val="nil"/>
              <w:left w:val="nil"/>
              <w:bottom w:val="single" w:sz="4" w:space="0" w:color="auto"/>
              <w:right w:val="single" w:sz="4" w:space="0" w:color="auto"/>
            </w:tcBorders>
            <w:shd w:val="clear" w:color="auto" w:fill="auto"/>
            <w:noWrap/>
            <w:vAlign w:val="bottom"/>
            <w:hideMark/>
          </w:tcPr>
          <w:p w14:paraId="309F1251" w14:textId="77777777" w:rsidR="003471EE" w:rsidRPr="00453EFB" w:rsidRDefault="003471EE" w:rsidP="00453EFB">
            <w:pPr>
              <w:spacing w:line="276" w:lineRule="auto"/>
              <w:rPr>
                <w:rFonts w:ascii="Myriad Pro" w:hAnsi="Myriad Pro"/>
                <w:color w:val="000000"/>
                <w:sz w:val="18"/>
                <w:szCs w:val="18"/>
              </w:rPr>
            </w:pPr>
            <w:r w:rsidRPr="00453EFB">
              <w:rPr>
                <w:rFonts w:ascii="Myriad Pro" w:hAnsi="Myriad Pro"/>
                <w:color w:val="000000"/>
                <w:sz w:val="18"/>
                <w:szCs w:val="18"/>
              </w:rPr>
              <w:t>Отпуск из сети (полезный отпуск)</w:t>
            </w:r>
          </w:p>
        </w:tc>
        <w:tc>
          <w:tcPr>
            <w:tcW w:w="1276" w:type="dxa"/>
            <w:tcBorders>
              <w:top w:val="nil"/>
              <w:left w:val="nil"/>
              <w:bottom w:val="single" w:sz="4" w:space="0" w:color="auto"/>
              <w:right w:val="single" w:sz="4" w:space="0" w:color="auto"/>
            </w:tcBorders>
            <w:shd w:val="clear" w:color="auto" w:fill="auto"/>
            <w:noWrap/>
            <w:vAlign w:val="bottom"/>
            <w:hideMark/>
          </w:tcPr>
          <w:p w14:paraId="618E6878"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Мвт</w:t>
            </w:r>
          </w:p>
        </w:tc>
        <w:tc>
          <w:tcPr>
            <w:tcW w:w="1134" w:type="dxa"/>
            <w:tcBorders>
              <w:top w:val="nil"/>
              <w:left w:val="nil"/>
              <w:bottom w:val="single" w:sz="4" w:space="0" w:color="auto"/>
              <w:right w:val="single" w:sz="4" w:space="0" w:color="auto"/>
            </w:tcBorders>
            <w:shd w:val="clear" w:color="auto" w:fill="auto"/>
            <w:noWrap/>
            <w:vAlign w:val="bottom"/>
            <w:hideMark/>
          </w:tcPr>
          <w:p w14:paraId="2F4AA287"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64,542</w:t>
            </w:r>
          </w:p>
        </w:tc>
        <w:tc>
          <w:tcPr>
            <w:tcW w:w="1134" w:type="dxa"/>
            <w:tcBorders>
              <w:top w:val="nil"/>
              <w:left w:val="nil"/>
              <w:bottom w:val="single" w:sz="4" w:space="0" w:color="auto"/>
              <w:right w:val="single" w:sz="4" w:space="0" w:color="auto"/>
            </w:tcBorders>
            <w:shd w:val="clear" w:color="auto" w:fill="auto"/>
            <w:noWrap/>
            <w:vAlign w:val="bottom"/>
            <w:hideMark/>
          </w:tcPr>
          <w:p w14:paraId="5D49F433"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59,927</w:t>
            </w:r>
          </w:p>
        </w:tc>
        <w:tc>
          <w:tcPr>
            <w:tcW w:w="1134" w:type="dxa"/>
            <w:tcBorders>
              <w:top w:val="nil"/>
              <w:left w:val="nil"/>
              <w:bottom w:val="single" w:sz="4" w:space="0" w:color="auto"/>
              <w:right w:val="single" w:sz="4" w:space="0" w:color="auto"/>
            </w:tcBorders>
            <w:shd w:val="clear" w:color="auto" w:fill="auto"/>
            <w:noWrap/>
            <w:vAlign w:val="bottom"/>
            <w:hideMark/>
          </w:tcPr>
          <w:p w14:paraId="792A3C97"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59,701</w:t>
            </w:r>
          </w:p>
        </w:tc>
        <w:tc>
          <w:tcPr>
            <w:tcW w:w="1134" w:type="dxa"/>
            <w:gridSpan w:val="2"/>
            <w:tcBorders>
              <w:top w:val="nil"/>
              <w:left w:val="nil"/>
              <w:bottom w:val="single" w:sz="4" w:space="0" w:color="auto"/>
              <w:right w:val="single" w:sz="4" w:space="0" w:color="auto"/>
            </w:tcBorders>
            <w:shd w:val="clear" w:color="auto" w:fill="auto"/>
            <w:vAlign w:val="bottom"/>
            <w:hideMark/>
          </w:tcPr>
          <w:p w14:paraId="6463548E"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-0,4%</w:t>
            </w:r>
          </w:p>
        </w:tc>
        <w:tc>
          <w:tcPr>
            <w:tcW w:w="1134" w:type="dxa"/>
            <w:tcBorders>
              <w:top w:val="nil"/>
              <w:left w:val="nil"/>
              <w:bottom w:val="single" w:sz="4" w:space="0" w:color="auto"/>
              <w:right w:val="single" w:sz="4" w:space="0" w:color="auto"/>
            </w:tcBorders>
            <w:shd w:val="clear" w:color="auto" w:fill="auto"/>
            <w:vAlign w:val="bottom"/>
            <w:hideMark/>
          </w:tcPr>
          <w:p w14:paraId="51AFB469" w14:textId="77777777" w:rsidR="003471EE" w:rsidRPr="00453EFB" w:rsidRDefault="003471EE" w:rsidP="00453EFB">
            <w:pPr>
              <w:spacing w:line="276" w:lineRule="auto"/>
              <w:jc w:val="center"/>
              <w:rPr>
                <w:rFonts w:ascii="Myriad Pro" w:hAnsi="Myriad Pro"/>
                <w:color w:val="000000"/>
                <w:sz w:val="18"/>
                <w:szCs w:val="18"/>
              </w:rPr>
            </w:pPr>
            <w:r w:rsidRPr="00453EFB">
              <w:rPr>
                <w:rFonts w:ascii="Myriad Pro" w:hAnsi="Myriad Pro"/>
                <w:color w:val="000000"/>
                <w:sz w:val="18"/>
                <w:szCs w:val="18"/>
              </w:rPr>
              <w:t>-7,5%</w:t>
            </w:r>
          </w:p>
        </w:tc>
      </w:tr>
    </w:tbl>
    <w:p w14:paraId="5A34A296" w14:textId="77777777" w:rsidR="003471EE" w:rsidRPr="00F549BC" w:rsidRDefault="003471EE" w:rsidP="003471EE">
      <w:pPr>
        <w:ind w:firstLine="567"/>
        <w:jc w:val="both"/>
        <w:rPr>
          <w:rFonts w:ascii="Myriad Pro" w:hAnsi="Myriad Pro"/>
        </w:rPr>
      </w:pPr>
    </w:p>
    <w:p w14:paraId="304E4749" w14:textId="303271D5"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xml:space="preserve">Скорректированные предложения по балансу электроэнергии (мощности) на 2018 год </w:t>
      </w:r>
      <w:r w:rsidR="006D1093">
        <w:rPr>
          <w:rFonts w:ascii="Myriad Pro" w:hAnsi="Myriad Pro"/>
          <w:sz w:val="26"/>
          <w:szCs w:val="26"/>
        </w:rPr>
        <w:t>ф</w:t>
      </w:r>
      <w:r w:rsidRPr="00F549BC">
        <w:rPr>
          <w:rFonts w:ascii="Myriad Pro" w:hAnsi="Myriad Pro"/>
          <w:sz w:val="26"/>
          <w:szCs w:val="26"/>
        </w:rPr>
        <w:t xml:space="preserve">илиал </w:t>
      </w:r>
      <w:r w:rsidR="004E70D0">
        <w:rPr>
          <w:rFonts w:ascii="Myriad Pro" w:hAnsi="Myriad Pro"/>
          <w:sz w:val="26"/>
          <w:szCs w:val="26"/>
        </w:rPr>
        <w:t>ПАО </w:t>
      </w:r>
      <w:r w:rsidRPr="00F549BC">
        <w:rPr>
          <w:rFonts w:ascii="Myriad Pro" w:hAnsi="Myriad Pro"/>
          <w:sz w:val="26"/>
          <w:szCs w:val="26"/>
        </w:rPr>
        <w:t>«МРСК Сибири» - «Горно-Алтайские электрические сети» направил в адрес Комитета по тарифам Республики Алтай в соответствии с письмом от 15.08.2017 года №1.11/1/2198-исх.</w:t>
      </w:r>
    </w:p>
    <w:p w14:paraId="4611797C"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xml:space="preserve">Исполнитель отмечает, что сроки направления скорректированных предложений соответствуют требованиям графика прохождения документов для утверждения Сводного прогнозного баланса (приложение №1 Порядка формирования сводного прогнозного баланса производства и поставок электрической энергии (мощности) в рамках ЕЭС России по субъектам РФ, утвержденного Приказом ФАС России от 12.04.2012 года №53-э/1), в котором </w:t>
      </w:r>
      <w:r w:rsidRPr="00F549BC">
        <w:rPr>
          <w:rFonts w:ascii="Myriad Pro" w:hAnsi="Myriad Pro"/>
          <w:sz w:val="26"/>
          <w:szCs w:val="26"/>
        </w:rPr>
        <w:lastRenderedPageBreak/>
        <w:t>предусмотрено предоставление предложений до 15 августа предшествующего года.</w:t>
      </w:r>
    </w:p>
    <w:p w14:paraId="276E6C34"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xml:space="preserve">Объемные показатели и динамика изменений показателей, направленные </w:t>
      </w:r>
      <w:r w:rsidR="006D1093">
        <w:rPr>
          <w:rFonts w:ascii="Myriad Pro" w:hAnsi="Myriad Pro"/>
          <w:sz w:val="26"/>
          <w:szCs w:val="26"/>
        </w:rPr>
        <w:t>ф</w:t>
      </w:r>
      <w:r w:rsidRPr="00F549BC">
        <w:rPr>
          <w:rFonts w:ascii="Myriad Pro" w:hAnsi="Myriad Pro"/>
          <w:sz w:val="26"/>
          <w:szCs w:val="26"/>
        </w:rPr>
        <w:t>илиалом</w:t>
      </w:r>
      <w:r w:rsidR="006D1093">
        <w:rPr>
          <w:rFonts w:ascii="Myriad Pro" w:hAnsi="Myriad Pro"/>
          <w:sz w:val="26"/>
          <w:szCs w:val="26"/>
        </w:rPr>
        <w:t xml:space="preserve"> «ГАЭС»</w:t>
      </w:r>
      <w:r w:rsidRPr="00F549BC">
        <w:rPr>
          <w:rFonts w:ascii="Myriad Pro" w:hAnsi="Myriad Pro"/>
          <w:sz w:val="26"/>
          <w:szCs w:val="26"/>
        </w:rPr>
        <w:t xml:space="preserve"> в скорректированных предложениях по балансу электроэнергии (мощности) на 2018 год, представлены ниже.</w:t>
      </w:r>
    </w:p>
    <w:tbl>
      <w:tblPr>
        <w:tblW w:w="9608" w:type="dxa"/>
        <w:tblLook w:val="04A0" w:firstRow="1" w:lastRow="0" w:firstColumn="1" w:lastColumn="0" w:noHBand="0" w:noVBand="1"/>
      </w:tblPr>
      <w:tblGrid>
        <w:gridCol w:w="727"/>
        <w:gridCol w:w="2388"/>
        <w:gridCol w:w="1170"/>
        <w:gridCol w:w="1041"/>
        <w:gridCol w:w="1041"/>
        <w:gridCol w:w="985"/>
        <w:gridCol w:w="56"/>
        <w:gridCol w:w="1105"/>
        <w:gridCol w:w="9"/>
        <w:gridCol w:w="1078"/>
        <w:gridCol w:w="9"/>
      </w:tblGrid>
      <w:tr w:rsidR="003471EE" w:rsidRPr="00F549BC" w14:paraId="25F1C1BF" w14:textId="77777777" w:rsidTr="00453EFB">
        <w:trPr>
          <w:gridAfter w:val="1"/>
          <w:wAfter w:w="9" w:type="dxa"/>
          <w:trHeight w:val="322"/>
          <w:tblHeader/>
        </w:trPr>
        <w:tc>
          <w:tcPr>
            <w:tcW w:w="7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39DEC8" w14:textId="77777777" w:rsidR="003471EE" w:rsidRPr="00F549BC" w:rsidRDefault="00685A0B" w:rsidP="00453EFB">
            <w:pPr>
              <w:spacing w:line="276" w:lineRule="auto"/>
              <w:jc w:val="center"/>
              <w:rPr>
                <w:rFonts w:ascii="Myriad Pro" w:hAnsi="Myriad Pro"/>
                <w:color w:val="FFFFFF" w:themeColor="background1"/>
                <w:sz w:val="20"/>
                <w:szCs w:val="20"/>
              </w:rPr>
            </w:pPr>
            <w:r>
              <w:rPr>
                <w:rFonts w:ascii="Myriad Pro" w:hAnsi="Myriad Pro"/>
                <w:color w:val="FFFFFF" w:themeColor="background1"/>
                <w:sz w:val="20"/>
                <w:szCs w:val="20"/>
              </w:rPr>
              <w:t>№ </w:t>
            </w:r>
            <w:r w:rsidR="003471EE" w:rsidRPr="00F549BC">
              <w:rPr>
                <w:rFonts w:ascii="Myriad Pro" w:hAnsi="Myriad Pro"/>
                <w:color w:val="FFFFFF" w:themeColor="background1"/>
                <w:sz w:val="20"/>
                <w:szCs w:val="20"/>
              </w:rPr>
              <w:t>п/п</w:t>
            </w:r>
          </w:p>
        </w:tc>
        <w:tc>
          <w:tcPr>
            <w:tcW w:w="2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247AF9" w14:textId="77777777" w:rsidR="003471EE" w:rsidRPr="00F549BC" w:rsidRDefault="003471EE" w:rsidP="00453EFB">
            <w:pPr>
              <w:spacing w:line="276" w:lineRule="auto"/>
              <w:rPr>
                <w:rFonts w:ascii="Myriad Pro" w:hAnsi="Myriad Pro"/>
                <w:color w:val="FFFFFF" w:themeColor="background1"/>
                <w:sz w:val="20"/>
                <w:szCs w:val="20"/>
              </w:rPr>
            </w:pPr>
            <w:r w:rsidRPr="00F549BC">
              <w:rPr>
                <w:rFonts w:ascii="Myriad Pro" w:hAnsi="Myriad Pro"/>
                <w:color w:val="FFFFFF" w:themeColor="background1"/>
                <w:sz w:val="20"/>
                <w:szCs w:val="20"/>
              </w:rPr>
              <w:t> </w:t>
            </w: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8E4D8B" w14:textId="77777777" w:rsidR="003471EE" w:rsidRPr="00F549BC" w:rsidRDefault="003471EE" w:rsidP="00453EFB">
            <w:pPr>
              <w:spacing w:line="276" w:lineRule="auto"/>
              <w:jc w:val="center"/>
              <w:rPr>
                <w:rFonts w:ascii="Myriad Pro" w:hAnsi="Myriad Pro"/>
                <w:color w:val="FFFFFF" w:themeColor="background1"/>
                <w:sz w:val="20"/>
                <w:szCs w:val="20"/>
              </w:rPr>
            </w:pPr>
            <w:r w:rsidRPr="00F549BC">
              <w:rPr>
                <w:rFonts w:ascii="Myriad Pro" w:hAnsi="Myriad Pro"/>
                <w:color w:val="FFFFFF" w:themeColor="background1"/>
                <w:sz w:val="20"/>
                <w:szCs w:val="20"/>
              </w:rPr>
              <w:t>ед. изм.</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4191FB" w14:textId="77777777" w:rsidR="003471EE" w:rsidRPr="00F549BC" w:rsidRDefault="003471EE" w:rsidP="00453EFB">
            <w:pPr>
              <w:spacing w:line="276" w:lineRule="auto"/>
              <w:jc w:val="center"/>
              <w:rPr>
                <w:rFonts w:ascii="Myriad Pro" w:hAnsi="Myriad Pro"/>
                <w:color w:val="FFFFFF" w:themeColor="background1"/>
                <w:sz w:val="20"/>
                <w:szCs w:val="20"/>
              </w:rPr>
            </w:pPr>
            <w:r w:rsidRPr="00F549BC">
              <w:rPr>
                <w:rFonts w:ascii="Myriad Pro" w:hAnsi="Myriad Pro"/>
                <w:color w:val="FFFFFF" w:themeColor="background1"/>
                <w:sz w:val="20"/>
                <w:szCs w:val="20"/>
              </w:rPr>
              <w:t>факт 2016</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8A24C5" w14:textId="77777777" w:rsidR="003471EE" w:rsidRPr="00F549BC" w:rsidRDefault="003471EE" w:rsidP="00453EFB">
            <w:pPr>
              <w:spacing w:line="276" w:lineRule="auto"/>
              <w:jc w:val="center"/>
              <w:rPr>
                <w:rFonts w:ascii="Myriad Pro" w:hAnsi="Myriad Pro"/>
                <w:color w:val="FFFFFF" w:themeColor="background1"/>
                <w:sz w:val="20"/>
                <w:szCs w:val="20"/>
              </w:rPr>
            </w:pPr>
            <w:r w:rsidRPr="00F549BC">
              <w:rPr>
                <w:rFonts w:ascii="Myriad Pro" w:hAnsi="Myriad Pro"/>
                <w:color w:val="FFFFFF" w:themeColor="background1"/>
                <w:sz w:val="20"/>
                <w:szCs w:val="20"/>
              </w:rPr>
              <w:t>план 2017</w:t>
            </w:r>
          </w:p>
        </w:tc>
        <w:tc>
          <w:tcPr>
            <w:tcW w:w="104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B18A8F" w14:textId="77777777" w:rsidR="003471EE" w:rsidRPr="00F549BC" w:rsidRDefault="003471EE" w:rsidP="00453EFB">
            <w:pPr>
              <w:spacing w:line="276" w:lineRule="auto"/>
              <w:jc w:val="center"/>
              <w:rPr>
                <w:rFonts w:ascii="Myriad Pro" w:hAnsi="Myriad Pro"/>
                <w:color w:val="FFFFFF" w:themeColor="background1"/>
                <w:sz w:val="20"/>
                <w:szCs w:val="20"/>
              </w:rPr>
            </w:pPr>
            <w:r w:rsidRPr="00F549BC">
              <w:rPr>
                <w:rFonts w:ascii="Myriad Pro" w:hAnsi="Myriad Pro"/>
                <w:color w:val="FFFFFF" w:themeColor="background1"/>
                <w:sz w:val="20"/>
                <w:szCs w:val="20"/>
              </w:rPr>
              <w:t>план 2018</w:t>
            </w:r>
          </w:p>
        </w:tc>
        <w:tc>
          <w:tcPr>
            <w:tcW w:w="219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1D667D" w14:textId="77777777" w:rsidR="003471EE" w:rsidRPr="00F549BC" w:rsidRDefault="003471EE" w:rsidP="00453EFB">
            <w:pPr>
              <w:spacing w:line="276" w:lineRule="auto"/>
              <w:jc w:val="center"/>
              <w:rPr>
                <w:rFonts w:ascii="Myriad Pro" w:hAnsi="Myriad Pro"/>
                <w:color w:val="FFFFFF" w:themeColor="background1"/>
                <w:sz w:val="20"/>
                <w:szCs w:val="20"/>
              </w:rPr>
            </w:pPr>
            <w:r w:rsidRPr="00F549BC">
              <w:rPr>
                <w:rFonts w:ascii="Myriad Pro" w:hAnsi="Myriad Pro"/>
                <w:color w:val="FFFFFF" w:themeColor="background1"/>
                <w:sz w:val="20"/>
                <w:szCs w:val="20"/>
              </w:rPr>
              <w:t>изменение</w:t>
            </w:r>
          </w:p>
        </w:tc>
      </w:tr>
      <w:tr w:rsidR="003471EE" w:rsidRPr="00F549BC" w14:paraId="4F4924EA" w14:textId="77777777" w:rsidTr="00453EFB">
        <w:trPr>
          <w:trHeight w:val="661"/>
          <w:tblHeader/>
        </w:trPr>
        <w:tc>
          <w:tcPr>
            <w:tcW w:w="7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A28B70" w14:textId="77777777" w:rsidR="003471EE" w:rsidRPr="00F549BC" w:rsidRDefault="003471EE" w:rsidP="00453EFB">
            <w:pPr>
              <w:spacing w:line="276" w:lineRule="auto"/>
              <w:rPr>
                <w:rFonts w:ascii="Myriad Pro" w:hAnsi="Myriad Pro"/>
                <w:color w:val="FFFFFF" w:themeColor="background1"/>
                <w:sz w:val="20"/>
                <w:szCs w:val="20"/>
              </w:rPr>
            </w:pPr>
          </w:p>
        </w:tc>
        <w:tc>
          <w:tcPr>
            <w:tcW w:w="662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CC135D" w14:textId="77777777" w:rsidR="003471EE" w:rsidRPr="00F549BC" w:rsidRDefault="003471EE" w:rsidP="00453EFB">
            <w:pPr>
              <w:spacing w:line="276" w:lineRule="auto"/>
              <w:jc w:val="center"/>
              <w:rPr>
                <w:rFonts w:ascii="Myriad Pro" w:hAnsi="Myriad Pro"/>
                <w:color w:val="FFFFFF" w:themeColor="background1"/>
                <w:sz w:val="20"/>
                <w:szCs w:val="20"/>
              </w:rPr>
            </w:pPr>
            <w:r w:rsidRPr="00F549BC">
              <w:rPr>
                <w:rFonts w:ascii="Myriad Pro" w:hAnsi="Myriad Pro"/>
                <w:color w:val="FFFFFF" w:themeColor="background1"/>
                <w:sz w:val="20"/>
                <w:szCs w:val="20"/>
              </w:rPr>
              <w:t>Электроэнергия</w:t>
            </w:r>
          </w:p>
        </w:tc>
        <w:tc>
          <w:tcPr>
            <w:tcW w:w="117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0FC229" w14:textId="77777777" w:rsidR="003471EE" w:rsidRPr="00F549BC" w:rsidRDefault="003471EE" w:rsidP="00453EFB">
            <w:pPr>
              <w:spacing w:line="276" w:lineRule="auto"/>
              <w:jc w:val="center"/>
              <w:rPr>
                <w:rFonts w:ascii="Myriad Pro" w:hAnsi="Myriad Pro"/>
                <w:color w:val="FFFFFF" w:themeColor="background1"/>
                <w:sz w:val="20"/>
                <w:szCs w:val="20"/>
              </w:rPr>
            </w:pPr>
            <w:r w:rsidRPr="00F549BC">
              <w:rPr>
                <w:rFonts w:ascii="Myriad Pro" w:hAnsi="Myriad Pro"/>
                <w:color w:val="FFFFFF" w:themeColor="background1"/>
                <w:sz w:val="20"/>
                <w:szCs w:val="20"/>
              </w:rPr>
              <w:t>план 2017 к плану 2016</w:t>
            </w:r>
          </w:p>
        </w:tc>
        <w:tc>
          <w:tcPr>
            <w:tcW w:w="108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985D88" w14:textId="77777777" w:rsidR="003471EE" w:rsidRPr="00F549BC" w:rsidRDefault="003471EE" w:rsidP="00453EFB">
            <w:pPr>
              <w:spacing w:line="276" w:lineRule="auto"/>
              <w:jc w:val="center"/>
              <w:rPr>
                <w:rFonts w:ascii="Myriad Pro" w:hAnsi="Myriad Pro"/>
                <w:color w:val="FFFFFF" w:themeColor="background1"/>
                <w:sz w:val="20"/>
                <w:szCs w:val="20"/>
              </w:rPr>
            </w:pPr>
            <w:r w:rsidRPr="00F549BC">
              <w:rPr>
                <w:rFonts w:ascii="Myriad Pro" w:hAnsi="Myriad Pro"/>
                <w:color w:val="FFFFFF" w:themeColor="background1"/>
                <w:sz w:val="20"/>
                <w:szCs w:val="20"/>
              </w:rPr>
              <w:t>план 2018 к факту 2016</w:t>
            </w:r>
          </w:p>
        </w:tc>
      </w:tr>
      <w:tr w:rsidR="003471EE" w:rsidRPr="00F549BC" w14:paraId="4EF4F484" w14:textId="77777777" w:rsidTr="00453EFB">
        <w:trPr>
          <w:gridAfter w:val="1"/>
          <w:wAfter w:w="9" w:type="dxa"/>
          <w:trHeight w:val="273"/>
        </w:trPr>
        <w:tc>
          <w:tcPr>
            <w:tcW w:w="72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4419FE3F"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w:t>
            </w:r>
          </w:p>
        </w:tc>
        <w:tc>
          <w:tcPr>
            <w:tcW w:w="238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43B9D8A" w14:textId="77777777" w:rsidR="003471EE" w:rsidRPr="00F549BC" w:rsidRDefault="003471EE" w:rsidP="00453EFB">
            <w:pPr>
              <w:spacing w:line="276" w:lineRule="auto"/>
              <w:rPr>
                <w:rFonts w:ascii="Myriad Pro" w:hAnsi="Myriad Pro"/>
                <w:color w:val="000000"/>
                <w:sz w:val="20"/>
                <w:szCs w:val="20"/>
              </w:rPr>
            </w:pPr>
            <w:r w:rsidRPr="00F549BC">
              <w:rPr>
                <w:rFonts w:ascii="Myriad Pro" w:hAnsi="Myriad Pro"/>
                <w:color w:val="000000"/>
                <w:sz w:val="20"/>
                <w:szCs w:val="20"/>
              </w:rPr>
              <w:t>Поступление в сеть</w:t>
            </w:r>
          </w:p>
        </w:tc>
        <w:tc>
          <w:tcPr>
            <w:tcW w:w="117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E178B20"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млн. кВт.ч.</w:t>
            </w:r>
          </w:p>
        </w:tc>
        <w:tc>
          <w:tcPr>
            <w:tcW w:w="104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8413C38"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539,965</w:t>
            </w:r>
          </w:p>
        </w:tc>
        <w:tc>
          <w:tcPr>
            <w:tcW w:w="104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9AFF1E9"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539,770</w:t>
            </w:r>
          </w:p>
        </w:tc>
        <w:tc>
          <w:tcPr>
            <w:tcW w:w="1041" w:type="dxa"/>
            <w:gridSpan w:val="2"/>
            <w:tcBorders>
              <w:top w:val="single" w:sz="4" w:space="0" w:color="FFFFFF" w:themeColor="background1"/>
              <w:left w:val="nil"/>
              <w:bottom w:val="single" w:sz="4" w:space="0" w:color="auto"/>
              <w:right w:val="single" w:sz="4" w:space="0" w:color="auto"/>
            </w:tcBorders>
            <w:shd w:val="clear" w:color="auto" w:fill="auto"/>
            <w:noWrap/>
            <w:vAlign w:val="bottom"/>
            <w:hideMark/>
          </w:tcPr>
          <w:p w14:paraId="0DE028A7"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532,420</w:t>
            </w:r>
          </w:p>
        </w:tc>
        <w:tc>
          <w:tcPr>
            <w:tcW w:w="1105" w:type="dxa"/>
            <w:tcBorders>
              <w:top w:val="single" w:sz="4" w:space="0" w:color="FFFFFF" w:themeColor="background1"/>
              <w:left w:val="nil"/>
              <w:bottom w:val="single" w:sz="4" w:space="0" w:color="auto"/>
              <w:right w:val="single" w:sz="4" w:space="0" w:color="auto"/>
            </w:tcBorders>
            <w:shd w:val="clear" w:color="auto" w:fill="auto"/>
            <w:vAlign w:val="bottom"/>
            <w:hideMark/>
          </w:tcPr>
          <w:p w14:paraId="6B843A33"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-1,4%</w:t>
            </w:r>
          </w:p>
        </w:tc>
        <w:tc>
          <w:tcPr>
            <w:tcW w:w="1087" w:type="dxa"/>
            <w:gridSpan w:val="2"/>
            <w:tcBorders>
              <w:top w:val="single" w:sz="4" w:space="0" w:color="FFFFFF" w:themeColor="background1"/>
              <w:left w:val="nil"/>
              <w:bottom w:val="single" w:sz="4" w:space="0" w:color="auto"/>
              <w:right w:val="single" w:sz="4" w:space="0" w:color="auto"/>
            </w:tcBorders>
            <w:shd w:val="clear" w:color="auto" w:fill="auto"/>
            <w:vAlign w:val="bottom"/>
            <w:hideMark/>
          </w:tcPr>
          <w:p w14:paraId="4AB9A4D2"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-1,4%</w:t>
            </w:r>
          </w:p>
        </w:tc>
      </w:tr>
      <w:tr w:rsidR="003471EE" w:rsidRPr="00F549BC" w14:paraId="5E5AA611" w14:textId="77777777" w:rsidTr="00453EFB">
        <w:trPr>
          <w:gridAfter w:val="1"/>
          <w:wAfter w:w="9" w:type="dxa"/>
          <w:trHeight w:val="273"/>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14:paraId="265538D5"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2</w:t>
            </w:r>
          </w:p>
        </w:tc>
        <w:tc>
          <w:tcPr>
            <w:tcW w:w="2388" w:type="dxa"/>
            <w:tcBorders>
              <w:top w:val="nil"/>
              <w:left w:val="nil"/>
              <w:bottom w:val="single" w:sz="4" w:space="0" w:color="auto"/>
              <w:right w:val="single" w:sz="4" w:space="0" w:color="auto"/>
            </w:tcBorders>
            <w:shd w:val="clear" w:color="auto" w:fill="auto"/>
            <w:noWrap/>
            <w:vAlign w:val="bottom"/>
            <w:hideMark/>
          </w:tcPr>
          <w:p w14:paraId="2E7204CB" w14:textId="77777777" w:rsidR="003471EE" w:rsidRPr="00F549BC" w:rsidRDefault="003471EE" w:rsidP="00453EFB">
            <w:pPr>
              <w:spacing w:line="276" w:lineRule="auto"/>
              <w:rPr>
                <w:rFonts w:ascii="Myriad Pro" w:hAnsi="Myriad Pro"/>
                <w:color w:val="000000"/>
                <w:sz w:val="20"/>
                <w:szCs w:val="20"/>
              </w:rPr>
            </w:pPr>
            <w:r w:rsidRPr="00F549BC">
              <w:rPr>
                <w:rFonts w:ascii="Myriad Pro" w:hAnsi="Myriad Pro"/>
                <w:color w:val="000000"/>
                <w:sz w:val="20"/>
                <w:szCs w:val="20"/>
              </w:rPr>
              <w:t>Потери в электрической сети</w:t>
            </w:r>
          </w:p>
        </w:tc>
        <w:tc>
          <w:tcPr>
            <w:tcW w:w="1170" w:type="dxa"/>
            <w:tcBorders>
              <w:top w:val="nil"/>
              <w:left w:val="nil"/>
              <w:bottom w:val="single" w:sz="4" w:space="0" w:color="auto"/>
              <w:right w:val="single" w:sz="4" w:space="0" w:color="auto"/>
            </w:tcBorders>
            <w:shd w:val="clear" w:color="auto" w:fill="auto"/>
            <w:noWrap/>
            <w:vAlign w:val="bottom"/>
            <w:hideMark/>
          </w:tcPr>
          <w:p w14:paraId="672EA92C"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млн. кВт.ч.</w:t>
            </w:r>
          </w:p>
        </w:tc>
        <w:tc>
          <w:tcPr>
            <w:tcW w:w="1041" w:type="dxa"/>
            <w:tcBorders>
              <w:top w:val="nil"/>
              <w:left w:val="nil"/>
              <w:bottom w:val="single" w:sz="4" w:space="0" w:color="auto"/>
              <w:right w:val="single" w:sz="4" w:space="0" w:color="auto"/>
            </w:tcBorders>
            <w:shd w:val="clear" w:color="auto" w:fill="auto"/>
            <w:noWrap/>
            <w:vAlign w:val="bottom"/>
            <w:hideMark/>
          </w:tcPr>
          <w:p w14:paraId="041CFD7E"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90,955</w:t>
            </w:r>
          </w:p>
        </w:tc>
        <w:tc>
          <w:tcPr>
            <w:tcW w:w="1041" w:type="dxa"/>
            <w:tcBorders>
              <w:top w:val="nil"/>
              <w:left w:val="nil"/>
              <w:bottom w:val="single" w:sz="4" w:space="0" w:color="auto"/>
              <w:right w:val="single" w:sz="4" w:space="0" w:color="auto"/>
            </w:tcBorders>
            <w:shd w:val="clear" w:color="auto" w:fill="auto"/>
            <w:noWrap/>
            <w:vAlign w:val="bottom"/>
            <w:hideMark/>
          </w:tcPr>
          <w:p w14:paraId="67356B97"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101,103</w:t>
            </w:r>
          </w:p>
        </w:tc>
        <w:tc>
          <w:tcPr>
            <w:tcW w:w="1041" w:type="dxa"/>
            <w:gridSpan w:val="2"/>
            <w:tcBorders>
              <w:top w:val="nil"/>
              <w:left w:val="nil"/>
              <w:bottom w:val="single" w:sz="4" w:space="0" w:color="auto"/>
              <w:right w:val="single" w:sz="4" w:space="0" w:color="auto"/>
            </w:tcBorders>
            <w:shd w:val="clear" w:color="auto" w:fill="auto"/>
            <w:noWrap/>
            <w:vAlign w:val="bottom"/>
            <w:hideMark/>
          </w:tcPr>
          <w:p w14:paraId="076D6F21"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89,652</w:t>
            </w:r>
          </w:p>
        </w:tc>
        <w:tc>
          <w:tcPr>
            <w:tcW w:w="1105" w:type="dxa"/>
            <w:tcBorders>
              <w:top w:val="nil"/>
              <w:left w:val="nil"/>
              <w:bottom w:val="single" w:sz="4" w:space="0" w:color="auto"/>
              <w:right w:val="single" w:sz="4" w:space="0" w:color="auto"/>
            </w:tcBorders>
            <w:shd w:val="clear" w:color="auto" w:fill="auto"/>
            <w:vAlign w:val="bottom"/>
            <w:hideMark/>
          </w:tcPr>
          <w:p w14:paraId="0C4CEE5A"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-11,3%</w:t>
            </w:r>
          </w:p>
        </w:tc>
        <w:tc>
          <w:tcPr>
            <w:tcW w:w="1087" w:type="dxa"/>
            <w:gridSpan w:val="2"/>
            <w:tcBorders>
              <w:top w:val="nil"/>
              <w:left w:val="nil"/>
              <w:bottom w:val="single" w:sz="4" w:space="0" w:color="auto"/>
              <w:right w:val="single" w:sz="4" w:space="0" w:color="auto"/>
            </w:tcBorders>
            <w:shd w:val="clear" w:color="auto" w:fill="auto"/>
            <w:vAlign w:val="bottom"/>
            <w:hideMark/>
          </w:tcPr>
          <w:p w14:paraId="7E60B05C"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-1,4%</w:t>
            </w:r>
          </w:p>
        </w:tc>
      </w:tr>
      <w:tr w:rsidR="003471EE" w:rsidRPr="00F549BC" w14:paraId="15709B98" w14:textId="77777777" w:rsidTr="00453EFB">
        <w:trPr>
          <w:gridAfter w:val="1"/>
          <w:wAfter w:w="9" w:type="dxa"/>
          <w:trHeight w:val="273"/>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14:paraId="56A1C2B3"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3</w:t>
            </w:r>
          </w:p>
        </w:tc>
        <w:tc>
          <w:tcPr>
            <w:tcW w:w="2388" w:type="dxa"/>
            <w:tcBorders>
              <w:top w:val="nil"/>
              <w:left w:val="nil"/>
              <w:bottom w:val="single" w:sz="4" w:space="0" w:color="auto"/>
              <w:right w:val="single" w:sz="4" w:space="0" w:color="auto"/>
            </w:tcBorders>
            <w:shd w:val="clear" w:color="auto" w:fill="auto"/>
            <w:noWrap/>
            <w:vAlign w:val="bottom"/>
            <w:hideMark/>
          </w:tcPr>
          <w:p w14:paraId="16B735C8" w14:textId="77777777" w:rsidR="003471EE" w:rsidRPr="00F549BC" w:rsidRDefault="003471EE" w:rsidP="00453EFB">
            <w:pPr>
              <w:spacing w:line="276" w:lineRule="auto"/>
              <w:rPr>
                <w:rFonts w:ascii="Myriad Pro" w:hAnsi="Myriad Pro"/>
                <w:color w:val="000000"/>
                <w:sz w:val="20"/>
                <w:szCs w:val="20"/>
              </w:rPr>
            </w:pPr>
            <w:r w:rsidRPr="00F549BC">
              <w:rPr>
                <w:rFonts w:ascii="Myriad Pro" w:hAnsi="Myriad Pro"/>
                <w:color w:val="000000"/>
                <w:sz w:val="20"/>
                <w:szCs w:val="20"/>
              </w:rPr>
              <w:t>Относительные потери</w:t>
            </w:r>
          </w:p>
        </w:tc>
        <w:tc>
          <w:tcPr>
            <w:tcW w:w="1170" w:type="dxa"/>
            <w:tcBorders>
              <w:top w:val="nil"/>
              <w:left w:val="nil"/>
              <w:bottom w:val="single" w:sz="4" w:space="0" w:color="auto"/>
              <w:right w:val="single" w:sz="4" w:space="0" w:color="auto"/>
            </w:tcBorders>
            <w:shd w:val="clear" w:color="auto" w:fill="auto"/>
            <w:noWrap/>
            <w:vAlign w:val="bottom"/>
            <w:hideMark/>
          </w:tcPr>
          <w:p w14:paraId="0D96EA96"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w:t>
            </w:r>
          </w:p>
        </w:tc>
        <w:tc>
          <w:tcPr>
            <w:tcW w:w="1041" w:type="dxa"/>
            <w:tcBorders>
              <w:top w:val="nil"/>
              <w:left w:val="nil"/>
              <w:bottom w:val="single" w:sz="4" w:space="0" w:color="auto"/>
              <w:right w:val="single" w:sz="4" w:space="0" w:color="auto"/>
            </w:tcBorders>
            <w:shd w:val="clear" w:color="auto" w:fill="auto"/>
            <w:noWrap/>
            <w:vAlign w:val="bottom"/>
            <w:hideMark/>
          </w:tcPr>
          <w:p w14:paraId="71B2476B"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16,84%</w:t>
            </w:r>
          </w:p>
        </w:tc>
        <w:tc>
          <w:tcPr>
            <w:tcW w:w="1041" w:type="dxa"/>
            <w:tcBorders>
              <w:top w:val="nil"/>
              <w:left w:val="nil"/>
              <w:bottom w:val="single" w:sz="4" w:space="0" w:color="auto"/>
              <w:right w:val="single" w:sz="4" w:space="0" w:color="auto"/>
            </w:tcBorders>
            <w:shd w:val="clear" w:color="auto" w:fill="auto"/>
            <w:noWrap/>
            <w:vAlign w:val="bottom"/>
            <w:hideMark/>
          </w:tcPr>
          <w:p w14:paraId="5F6AC649"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18,73%</w:t>
            </w:r>
          </w:p>
        </w:tc>
        <w:tc>
          <w:tcPr>
            <w:tcW w:w="1041" w:type="dxa"/>
            <w:gridSpan w:val="2"/>
            <w:tcBorders>
              <w:top w:val="nil"/>
              <w:left w:val="nil"/>
              <w:bottom w:val="single" w:sz="4" w:space="0" w:color="auto"/>
              <w:right w:val="single" w:sz="4" w:space="0" w:color="auto"/>
            </w:tcBorders>
            <w:shd w:val="clear" w:color="auto" w:fill="auto"/>
            <w:noWrap/>
            <w:vAlign w:val="bottom"/>
            <w:hideMark/>
          </w:tcPr>
          <w:p w14:paraId="1E45C673"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16,84%</w:t>
            </w:r>
          </w:p>
        </w:tc>
        <w:tc>
          <w:tcPr>
            <w:tcW w:w="1105" w:type="dxa"/>
            <w:tcBorders>
              <w:top w:val="nil"/>
              <w:left w:val="nil"/>
              <w:bottom w:val="single" w:sz="4" w:space="0" w:color="auto"/>
              <w:right w:val="single" w:sz="4" w:space="0" w:color="auto"/>
            </w:tcBorders>
            <w:shd w:val="clear" w:color="auto" w:fill="auto"/>
            <w:vAlign w:val="bottom"/>
            <w:hideMark/>
          </w:tcPr>
          <w:p w14:paraId="75DADAC7"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-10,1%</w:t>
            </w:r>
          </w:p>
        </w:tc>
        <w:tc>
          <w:tcPr>
            <w:tcW w:w="1087" w:type="dxa"/>
            <w:gridSpan w:val="2"/>
            <w:tcBorders>
              <w:top w:val="nil"/>
              <w:left w:val="nil"/>
              <w:bottom w:val="single" w:sz="4" w:space="0" w:color="auto"/>
              <w:right w:val="single" w:sz="4" w:space="0" w:color="auto"/>
            </w:tcBorders>
            <w:shd w:val="clear" w:color="auto" w:fill="auto"/>
            <w:vAlign w:val="bottom"/>
            <w:hideMark/>
          </w:tcPr>
          <w:p w14:paraId="6807FC8D"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0,0%</w:t>
            </w:r>
          </w:p>
        </w:tc>
      </w:tr>
      <w:tr w:rsidR="003471EE" w:rsidRPr="00F549BC" w14:paraId="0132A1C1" w14:textId="77777777" w:rsidTr="00453EFB">
        <w:trPr>
          <w:gridAfter w:val="1"/>
          <w:wAfter w:w="9" w:type="dxa"/>
          <w:trHeight w:val="273"/>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14:paraId="1C0DDF0D"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4</w:t>
            </w:r>
          </w:p>
        </w:tc>
        <w:tc>
          <w:tcPr>
            <w:tcW w:w="2388" w:type="dxa"/>
            <w:tcBorders>
              <w:top w:val="nil"/>
              <w:left w:val="nil"/>
              <w:bottom w:val="single" w:sz="4" w:space="0" w:color="auto"/>
              <w:right w:val="single" w:sz="4" w:space="0" w:color="auto"/>
            </w:tcBorders>
            <w:shd w:val="clear" w:color="auto" w:fill="auto"/>
            <w:noWrap/>
            <w:vAlign w:val="bottom"/>
            <w:hideMark/>
          </w:tcPr>
          <w:p w14:paraId="5B32BE7A" w14:textId="77777777" w:rsidR="003471EE" w:rsidRPr="00F549BC" w:rsidRDefault="003471EE" w:rsidP="00453EFB">
            <w:pPr>
              <w:spacing w:line="276" w:lineRule="auto"/>
              <w:rPr>
                <w:rFonts w:ascii="Myriad Pro" w:hAnsi="Myriad Pro"/>
                <w:color w:val="000000"/>
                <w:sz w:val="20"/>
                <w:szCs w:val="20"/>
              </w:rPr>
            </w:pPr>
            <w:r w:rsidRPr="00F549BC">
              <w:rPr>
                <w:rFonts w:ascii="Myriad Pro" w:hAnsi="Myriad Pro"/>
                <w:color w:val="000000"/>
                <w:sz w:val="20"/>
                <w:szCs w:val="20"/>
              </w:rPr>
              <w:t>Отпуск из сети (полезный отпуск)</w:t>
            </w:r>
          </w:p>
        </w:tc>
        <w:tc>
          <w:tcPr>
            <w:tcW w:w="1170" w:type="dxa"/>
            <w:tcBorders>
              <w:top w:val="nil"/>
              <w:left w:val="nil"/>
              <w:bottom w:val="single" w:sz="4" w:space="0" w:color="auto"/>
              <w:right w:val="single" w:sz="4" w:space="0" w:color="auto"/>
            </w:tcBorders>
            <w:shd w:val="clear" w:color="auto" w:fill="auto"/>
            <w:noWrap/>
            <w:vAlign w:val="bottom"/>
            <w:hideMark/>
          </w:tcPr>
          <w:p w14:paraId="44C23678"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млн. кВт.ч.</w:t>
            </w:r>
          </w:p>
        </w:tc>
        <w:tc>
          <w:tcPr>
            <w:tcW w:w="1041" w:type="dxa"/>
            <w:tcBorders>
              <w:top w:val="nil"/>
              <w:left w:val="nil"/>
              <w:bottom w:val="single" w:sz="4" w:space="0" w:color="auto"/>
              <w:right w:val="single" w:sz="4" w:space="0" w:color="auto"/>
            </w:tcBorders>
            <w:shd w:val="clear" w:color="auto" w:fill="auto"/>
            <w:noWrap/>
            <w:vAlign w:val="bottom"/>
            <w:hideMark/>
          </w:tcPr>
          <w:p w14:paraId="69B085DD"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449,010</w:t>
            </w:r>
          </w:p>
        </w:tc>
        <w:tc>
          <w:tcPr>
            <w:tcW w:w="1041" w:type="dxa"/>
            <w:tcBorders>
              <w:top w:val="nil"/>
              <w:left w:val="nil"/>
              <w:bottom w:val="single" w:sz="4" w:space="0" w:color="auto"/>
              <w:right w:val="single" w:sz="4" w:space="0" w:color="auto"/>
            </w:tcBorders>
            <w:shd w:val="clear" w:color="auto" w:fill="auto"/>
            <w:noWrap/>
            <w:vAlign w:val="bottom"/>
            <w:hideMark/>
          </w:tcPr>
          <w:p w14:paraId="340C5B2F"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438,668</w:t>
            </w:r>
          </w:p>
        </w:tc>
        <w:tc>
          <w:tcPr>
            <w:tcW w:w="1041" w:type="dxa"/>
            <w:gridSpan w:val="2"/>
            <w:tcBorders>
              <w:top w:val="nil"/>
              <w:left w:val="nil"/>
              <w:bottom w:val="single" w:sz="4" w:space="0" w:color="auto"/>
              <w:right w:val="single" w:sz="4" w:space="0" w:color="auto"/>
            </w:tcBorders>
            <w:shd w:val="clear" w:color="auto" w:fill="auto"/>
            <w:noWrap/>
            <w:vAlign w:val="bottom"/>
            <w:hideMark/>
          </w:tcPr>
          <w:p w14:paraId="5912E321"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442,768</w:t>
            </w:r>
          </w:p>
        </w:tc>
        <w:tc>
          <w:tcPr>
            <w:tcW w:w="1105" w:type="dxa"/>
            <w:tcBorders>
              <w:top w:val="nil"/>
              <w:left w:val="nil"/>
              <w:bottom w:val="single" w:sz="4" w:space="0" w:color="auto"/>
              <w:right w:val="single" w:sz="4" w:space="0" w:color="auto"/>
            </w:tcBorders>
            <w:shd w:val="clear" w:color="auto" w:fill="auto"/>
            <w:vAlign w:val="bottom"/>
            <w:hideMark/>
          </w:tcPr>
          <w:p w14:paraId="44A046A6"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0,9%</w:t>
            </w:r>
          </w:p>
        </w:tc>
        <w:tc>
          <w:tcPr>
            <w:tcW w:w="1087" w:type="dxa"/>
            <w:gridSpan w:val="2"/>
            <w:tcBorders>
              <w:top w:val="nil"/>
              <w:left w:val="nil"/>
              <w:bottom w:val="single" w:sz="4" w:space="0" w:color="auto"/>
              <w:right w:val="single" w:sz="4" w:space="0" w:color="auto"/>
            </w:tcBorders>
            <w:shd w:val="clear" w:color="auto" w:fill="auto"/>
            <w:vAlign w:val="bottom"/>
            <w:hideMark/>
          </w:tcPr>
          <w:p w14:paraId="53C32A17"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-1,4%</w:t>
            </w:r>
          </w:p>
        </w:tc>
      </w:tr>
      <w:tr w:rsidR="003471EE" w:rsidRPr="00F549BC" w14:paraId="4344E300" w14:textId="77777777" w:rsidTr="00453EFB">
        <w:trPr>
          <w:trHeight w:val="273"/>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14:paraId="0E742416"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 </w:t>
            </w:r>
          </w:p>
        </w:tc>
        <w:tc>
          <w:tcPr>
            <w:tcW w:w="8882" w:type="dxa"/>
            <w:gridSpan w:val="10"/>
            <w:tcBorders>
              <w:top w:val="single" w:sz="4" w:space="0" w:color="auto"/>
              <w:left w:val="nil"/>
              <w:bottom w:val="single" w:sz="4" w:space="0" w:color="auto"/>
              <w:right w:val="single" w:sz="4" w:space="0" w:color="000000"/>
            </w:tcBorders>
            <w:shd w:val="clear" w:color="auto" w:fill="auto"/>
            <w:noWrap/>
            <w:vAlign w:val="bottom"/>
            <w:hideMark/>
          </w:tcPr>
          <w:p w14:paraId="18991199" w14:textId="77777777" w:rsidR="003471EE" w:rsidRPr="00F549BC" w:rsidRDefault="003471EE" w:rsidP="00453EFB">
            <w:pPr>
              <w:spacing w:line="276" w:lineRule="auto"/>
              <w:rPr>
                <w:rFonts w:ascii="Myriad Pro" w:hAnsi="Myriad Pro"/>
                <w:color w:val="000000"/>
                <w:sz w:val="20"/>
                <w:szCs w:val="20"/>
              </w:rPr>
            </w:pPr>
            <w:r w:rsidRPr="00F549BC">
              <w:rPr>
                <w:rFonts w:ascii="Myriad Pro" w:hAnsi="Myriad Pro"/>
                <w:color w:val="000000"/>
                <w:sz w:val="20"/>
                <w:szCs w:val="20"/>
              </w:rPr>
              <w:t>Мощность</w:t>
            </w:r>
          </w:p>
        </w:tc>
      </w:tr>
      <w:tr w:rsidR="003471EE" w:rsidRPr="00F549BC" w14:paraId="2233129F" w14:textId="77777777" w:rsidTr="00453EFB">
        <w:trPr>
          <w:gridAfter w:val="1"/>
          <w:wAfter w:w="9" w:type="dxa"/>
          <w:trHeight w:val="273"/>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14:paraId="44C552F9"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5</w:t>
            </w:r>
          </w:p>
        </w:tc>
        <w:tc>
          <w:tcPr>
            <w:tcW w:w="2388" w:type="dxa"/>
            <w:tcBorders>
              <w:top w:val="nil"/>
              <w:left w:val="nil"/>
              <w:bottom w:val="single" w:sz="4" w:space="0" w:color="auto"/>
              <w:right w:val="single" w:sz="4" w:space="0" w:color="auto"/>
            </w:tcBorders>
            <w:shd w:val="clear" w:color="auto" w:fill="auto"/>
            <w:noWrap/>
            <w:vAlign w:val="bottom"/>
            <w:hideMark/>
          </w:tcPr>
          <w:p w14:paraId="610D060D" w14:textId="77777777" w:rsidR="003471EE" w:rsidRPr="00F549BC" w:rsidRDefault="003471EE" w:rsidP="00453EFB">
            <w:pPr>
              <w:spacing w:line="276" w:lineRule="auto"/>
              <w:rPr>
                <w:rFonts w:ascii="Myriad Pro" w:hAnsi="Myriad Pro"/>
                <w:color w:val="000000"/>
                <w:sz w:val="20"/>
                <w:szCs w:val="20"/>
              </w:rPr>
            </w:pPr>
            <w:r w:rsidRPr="00F549BC">
              <w:rPr>
                <w:rFonts w:ascii="Myriad Pro" w:hAnsi="Myriad Pro"/>
                <w:color w:val="000000"/>
                <w:sz w:val="20"/>
                <w:szCs w:val="20"/>
              </w:rPr>
              <w:t>Поступление в сеть</w:t>
            </w:r>
          </w:p>
        </w:tc>
        <w:tc>
          <w:tcPr>
            <w:tcW w:w="1170" w:type="dxa"/>
            <w:tcBorders>
              <w:top w:val="nil"/>
              <w:left w:val="nil"/>
              <w:bottom w:val="single" w:sz="4" w:space="0" w:color="auto"/>
              <w:right w:val="single" w:sz="4" w:space="0" w:color="auto"/>
            </w:tcBorders>
            <w:shd w:val="clear" w:color="auto" w:fill="auto"/>
            <w:noWrap/>
            <w:vAlign w:val="bottom"/>
            <w:hideMark/>
          </w:tcPr>
          <w:p w14:paraId="4BAE1AA1"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Мвт</w:t>
            </w:r>
          </w:p>
        </w:tc>
        <w:tc>
          <w:tcPr>
            <w:tcW w:w="1041" w:type="dxa"/>
            <w:tcBorders>
              <w:top w:val="nil"/>
              <w:left w:val="nil"/>
              <w:bottom w:val="single" w:sz="4" w:space="0" w:color="auto"/>
              <w:right w:val="single" w:sz="4" w:space="0" w:color="auto"/>
            </w:tcBorders>
            <w:shd w:val="clear" w:color="auto" w:fill="auto"/>
            <w:noWrap/>
            <w:vAlign w:val="bottom"/>
            <w:hideMark/>
          </w:tcPr>
          <w:p w14:paraId="714080A1"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77,616</w:t>
            </w:r>
          </w:p>
        </w:tc>
        <w:tc>
          <w:tcPr>
            <w:tcW w:w="1041" w:type="dxa"/>
            <w:tcBorders>
              <w:top w:val="nil"/>
              <w:left w:val="nil"/>
              <w:bottom w:val="single" w:sz="4" w:space="0" w:color="auto"/>
              <w:right w:val="single" w:sz="4" w:space="0" w:color="auto"/>
            </w:tcBorders>
            <w:shd w:val="clear" w:color="auto" w:fill="auto"/>
            <w:noWrap/>
            <w:vAlign w:val="bottom"/>
            <w:hideMark/>
          </w:tcPr>
          <w:p w14:paraId="5293A124"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73,739</w:t>
            </w:r>
          </w:p>
        </w:tc>
        <w:tc>
          <w:tcPr>
            <w:tcW w:w="1041" w:type="dxa"/>
            <w:gridSpan w:val="2"/>
            <w:tcBorders>
              <w:top w:val="nil"/>
              <w:left w:val="nil"/>
              <w:bottom w:val="single" w:sz="4" w:space="0" w:color="auto"/>
              <w:right w:val="single" w:sz="4" w:space="0" w:color="auto"/>
            </w:tcBorders>
            <w:shd w:val="clear" w:color="auto" w:fill="auto"/>
            <w:noWrap/>
            <w:vAlign w:val="bottom"/>
            <w:hideMark/>
          </w:tcPr>
          <w:p w14:paraId="0499B747"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72,683</w:t>
            </w:r>
          </w:p>
        </w:tc>
        <w:tc>
          <w:tcPr>
            <w:tcW w:w="1105" w:type="dxa"/>
            <w:tcBorders>
              <w:top w:val="nil"/>
              <w:left w:val="nil"/>
              <w:bottom w:val="single" w:sz="4" w:space="0" w:color="auto"/>
              <w:right w:val="single" w:sz="4" w:space="0" w:color="auto"/>
            </w:tcBorders>
            <w:shd w:val="clear" w:color="auto" w:fill="auto"/>
            <w:vAlign w:val="bottom"/>
            <w:hideMark/>
          </w:tcPr>
          <w:p w14:paraId="1818C010"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-1,4%</w:t>
            </w:r>
          </w:p>
        </w:tc>
        <w:tc>
          <w:tcPr>
            <w:tcW w:w="1087" w:type="dxa"/>
            <w:gridSpan w:val="2"/>
            <w:tcBorders>
              <w:top w:val="nil"/>
              <w:left w:val="nil"/>
              <w:bottom w:val="single" w:sz="4" w:space="0" w:color="auto"/>
              <w:right w:val="single" w:sz="4" w:space="0" w:color="auto"/>
            </w:tcBorders>
            <w:shd w:val="clear" w:color="auto" w:fill="auto"/>
            <w:vAlign w:val="bottom"/>
            <w:hideMark/>
          </w:tcPr>
          <w:p w14:paraId="088CF22B"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-6,4%</w:t>
            </w:r>
          </w:p>
        </w:tc>
      </w:tr>
      <w:tr w:rsidR="003471EE" w:rsidRPr="00F549BC" w14:paraId="5131163A" w14:textId="77777777" w:rsidTr="00453EFB">
        <w:trPr>
          <w:gridAfter w:val="1"/>
          <w:wAfter w:w="9" w:type="dxa"/>
          <w:trHeight w:val="273"/>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14:paraId="1C5E1DAE"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6</w:t>
            </w:r>
          </w:p>
        </w:tc>
        <w:tc>
          <w:tcPr>
            <w:tcW w:w="2388" w:type="dxa"/>
            <w:tcBorders>
              <w:top w:val="nil"/>
              <w:left w:val="nil"/>
              <w:bottom w:val="single" w:sz="4" w:space="0" w:color="auto"/>
              <w:right w:val="single" w:sz="4" w:space="0" w:color="auto"/>
            </w:tcBorders>
            <w:shd w:val="clear" w:color="auto" w:fill="auto"/>
            <w:noWrap/>
            <w:vAlign w:val="bottom"/>
            <w:hideMark/>
          </w:tcPr>
          <w:p w14:paraId="61A54D5D" w14:textId="77777777" w:rsidR="003471EE" w:rsidRPr="00F549BC" w:rsidRDefault="003471EE" w:rsidP="00453EFB">
            <w:pPr>
              <w:spacing w:line="276" w:lineRule="auto"/>
              <w:rPr>
                <w:rFonts w:ascii="Myriad Pro" w:hAnsi="Myriad Pro"/>
                <w:color w:val="000000"/>
                <w:sz w:val="20"/>
                <w:szCs w:val="20"/>
              </w:rPr>
            </w:pPr>
            <w:r w:rsidRPr="00F549BC">
              <w:rPr>
                <w:rFonts w:ascii="Myriad Pro" w:hAnsi="Myriad Pro"/>
                <w:color w:val="000000"/>
                <w:sz w:val="20"/>
                <w:szCs w:val="20"/>
              </w:rPr>
              <w:t>Потери в электрической сети</w:t>
            </w:r>
          </w:p>
        </w:tc>
        <w:tc>
          <w:tcPr>
            <w:tcW w:w="1170" w:type="dxa"/>
            <w:tcBorders>
              <w:top w:val="nil"/>
              <w:left w:val="nil"/>
              <w:bottom w:val="single" w:sz="4" w:space="0" w:color="auto"/>
              <w:right w:val="single" w:sz="4" w:space="0" w:color="auto"/>
            </w:tcBorders>
            <w:shd w:val="clear" w:color="auto" w:fill="auto"/>
            <w:noWrap/>
            <w:vAlign w:val="bottom"/>
            <w:hideMark/>
          </w:tcPr>
          <w:p w14:paraId="1D95C89F"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Мвт</w:t>
            </w:r>
          </w:p>
        </w:tc>
        <w:tc>
          <w:tcPr>
            <w:tcW w:w="1041" w:type="dxa"/>
            <w:tcBorders>
              <w:top w:val="nil"/>
              <w:left w:val="nil"/>
              <w:bottom w:val="single" w:sz="4" w:space="0" w:color="auto"/>
              <w:right w:val="single" w:sz="4" w:space="0" w:color="auto"/>
            </w:tcBorders>
            <w:shd w:val="clear" w:color="auto" w:fill="auto"/>
            <w:noWrap/>
            <w:vAlign w:val="bottom"/>
            <w:hideMark/>
          </w:tcPr>
          <w:p w14:paraId="163E3B74"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13,074</w:t>
            </w:r>
          </w:p>
        </w:tc>
        <w:tc>
          <w:tcPr>
            <w:tcW w:w="1041" w:type="dxa"/>
            <w:tcBorders>
              <w:top w:val="nil"/>
              <w:left w:val="nil"/>
              <w:bottom w:val="single" w:sz="4" w:space="0" w:color="auto"/>
              <w:right w:val="single" w:sz="4" w:space="0" w:color="auto"/>
            </w:tcBorders>
            <w:shd w:val="clear" w:color="auto" w:fill="auto"/>
            <w:noWrap/>
            <w:vAlign w:val="bottom"/>
            <w:hideMark/>
          </w:tcPr>
          <w:p w14:paraId="6C7B93C0"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13,812</w:t>
            </w:r>
          </w:p>
        </w:tc>
        <w:tc>
          <w:tcPr>
            <w:tcW w:w="1041" w:type="dxa"/>
            <w:gridSpan w:val="2"/>
            <w:tcBorders>
              <w:top w:val="nil"/>
              <w:left w:val="nil"/>
              <w:bottom w:val="single" w:sz="4" w:space="0" w:color="auto"/>
              <w:right w:val="single" w:sz="4" w:space="0" w:color="auto"/>
            </w:tcBorders>
            <w:shd w:val="clear" w:color="auto" w:fill="auto"/>
            <w:noWrap/>
            <w:vAlign w:val="bottom"/>
            <w:hideMark/>
          </w:tcPr>
          <w:p w14:paraId="5BE018F2"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12,239</w:t>
            </w:r>
          </w:p>
        </w:tc>
        <w:tc>
          <w:tcPr>
            <w:tcW w:w="1105" w:type="dxa"/>
            <w:tcBorders>
              <w:top w:val="nil"/>
              <w:left w:val="nil"/>
              <w:bottom w:val="single" w:sz="4" w:space="0" w:color="auto"/>
              <w:right w:val="single" w:sz="4" w:space="0" w:color="auto"/>
            </w:tcBorders>
            <w:shd w:val="clear" w:color="auto" w:fill="auto"/>
            <w:vAlign w:val="bottom"/>
            <w:hideMark/>
          </w:tcPr>
          <w:p w14:paraId="3F29E0D8"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-11,4%</w:t>
            </w:r>
          </w:p>
        </w:tc>
        <w:tc>
          <w:tcPr>
            <w:tcW w:w="1087" w:type="dxa"/>
            <w:gridSpan w:val="2"/>
            <w:tcBorders>
              <w:top w:val="nil"/>
              <w:left w:val="nil"/>
              <w:bottom w:val="single" w:sz="4" w:space="0" w:color="auto"/>
              <w:right w:val="single" w:sz="4" w:space="0" w:color="auto"/>
            </w:tcBorders>
            <w:shd w:val="clear" w:color="auto" w:fill="auto"/>
            <w:vAlign w:val="bottom"/>
            <w:hideMark/>
          </w:tcPr>
          <w:p w14:paraId="44A38BA5"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-6,4%</w:t>
            </w:r>
          </w:p>
        </w:tc>
      </w:tr>
      <w:tr w:rsidR="003471EE" w:rsidRPr="00F549BC" w14:paraId="5451FE33" w14:textId="77777777" w:rsidTr="00453EFB">
        <w:trPr>
          <w:gridAfter w:val="1"/>
          <w:wAfter w:w="9" w:type="dxa"/>
          <w:trHeight w:val="273"/>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14:paraId="632E8E61"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7</w:t>
            </w:r>
          </w:p>
        </w:tc>
        <w:tc>
          <w:tcPr>
            <w:tcW w:w="2388" w:type="dxa"/>
            <w:tcBorders>
              <w:top w:val="nil"/>
              <w:left w:val="nil"/>
              <w:bottom w:val="single" w:sz="4" w:space="0" w:color="auto"/>
              <w:right w:val="single" w:sz="4" w:space="0" w:color="auto"/>
            </w:tcBorders>
            <w:shd w:val="clear" w:color="auto" w:fill="auto"/>
            <w:noWrap/>
            <w:vAlign w:val="bottom"/>
            <w:hideMark/>
          </w:tcPr>
          <w:p w14:paraId="0C18FAE1" w14:textId="77777777" w:rsidR="003471EE" w:rsidRPr="00F549BC" w:rsidRDefault="003471EE" w:rsidP="00453EFB">
            <w:pPr>
              <w:spacing w:line="276" w:lineRule="auto"/>
              <w:rPr>
                <w:rFonts w:ascii="Myriad Pro" w:hAnsi="Myriad Pro"/>
                <w:color w:val="000000"/>
                <w:sz w:val="20"/>
                <w:szCs w:val="20"/>
              </w:rPr>
            </w:pPr>
            <w:r w:rsidRPr="00F549BC">
              <w:rPr>
                <w:rFonts w:ascii="Myriad Pro" w:hAnsi="Myriad Pro"/>
                <w:color w:val="000000"/>
                <w:sz w:val="20"/>
                <w:szCs w:val="20"/>
              </w:rPr>
              <w:t>Относительные потери</w:t>
            </w:r>
          </w:p>
        </w:tc>
        <w:tc>
          <w:tcPr>
            <w:tcW w:w="1170" w:type="dxa"/>
            <w:tcBorders>
              <w:top w:val="nil"/>
              <w:left w:val="nil"/>
              <w:bottom w:val="single" w:sz="4" w:space="0" w:color="auto"/>
              <w:right w:val="single" w:sz="4" w:space="0" w:color="auto"/>
            </w:tcBorders>
            <w:shd w:val="clear" w:color="auto" w:fill="auto"/>
            <w:noWrap/>
            <w:vAlign w:val="bottom"/>
            <w:hideMark/>
          </w:tcPr>
          <w:p w14:paraId="355D42D6"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w:t>
            </w:r>
          </w:p>
        </w:tc>
        <w:tc>
          <w:tcPr>
            <w:tcW w:w="1041" w:type="dxa"/>
            <w:tcBorders>
              <w:top w:val="nil"/>
              <w:left w:val="nil"/>
              <w:bottom w:val="single" w:sz="4" w:space="0" w:color="auto"/>
              <w:right w:val="single" w:sz="4" w:space="0" w:color="auto"/>
            </w:tcBorders>
            <w:shd w:val="clear" w:color="auto" w:fill="auto"/>
            <w:noWrap/>
            <w:vAlign w:val="bottom"/>
            <w:hideMark/>
          </w:tcPr>
          <w:p w14:paraId="55D9CEF4"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16,84%</w:t>
            </w:r>
          </w:p>
        </w:tc>
        <w:tc>
          <w:tcPr>
            <w:tcW w:w="1041" w:type="dxa"/>
            <w:tcBorders>
              <w:top w:val="nil"/>
              <w:left w:val="nil"/>
              <w:bottom w:val="single" w:sz="4" w:space="0" w:color="auto"/>
              <w:right w:val="single" w:sz="4" w:space="0" w:color="auto"/>
            </w:tcBorders>
            <w:shd w:val="clear" w:color="auto" w:fill="auto"/>
            <w:noWrap/>
            <w:vAlign w:val="bottom"/>
            <w:hideMark/>
          </w:tcPr>
          <w:p w14:paraId="1FE53DDC"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18,73%</w:t>
            </w:r>
          </w:p>
        </w:tc>
        <w:tc>
          <w:tcPr>
            <w:tcW w:w="1041" w:type="dxa"/>
            <w:gridSpan w:val="2"/>
            <w:tcBorders>
              <w:top w:val="nil"/>
              <w:left w:val="nil"/>
              <w:bottom w:val="single" w:sz="4" w:space="0" w:color="auto"/>
              <w:right w:val="single" w:sz="4" w:space="0" w:color="auto"/>
            </w:tcBorders>
            <w:shd w:val="clear" w:color="auto" w:fill="auto"/>
            <w:noWrap/>
            <w:vAlign w:val="bottom"/>
            <w:hideMark/>
          </w:tcPr>
          <w:p w14:paraId="3882E4E2"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16,84%</w:t>
            </w:r>
          </w:p>
        </w:tc>
        <w:tc>
          <w:tcPr>
            <w:tcW w:w="1105" w:type="dxa"/>
            <w:tcBorders>
              <w:top w:val="nil"/>
              <w:left w:val="nil"/>
              <w:bottom w:val="single" w:sz="4" w:space="0" w:color="auto"/>
              <w:right w:val="single" w:sz="4" w:space="0" w:color="auto"/>
            </w:tcBorders>
            <w:shd w:val="clear" w:color="auto" w:fill="auto"/>
            <w:vAlign w:val="bottom"/>
            <w:hideMark/>
          </w:tcPr>
          <w:p w14:paraId="10938247"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-10,1%</w:t>
            </w:r>
          </w:p>
        </w:tc>
        <w:tc>
          <w:tcPr>
            <w:tcW w:w="1087" w:type="dxa"/>
            <w:gridSpan w:val="2"/>
            <w:tcBorders>
              <w:top w:val="nil"/>
              <w:left w:val="nil"/>
              <w:bottom w:val="single" w:sz="4" w:space="0" w:color="auto"/>
              <w:right w:val="single" w:sz="4" w:space="0" w:color="auto"/>
            </w:tcBorders>
            <w:shd w:val="clear" w:color="auto" w:fill="auto"/>
            <w:vAlign w:val="bottom"/>
            <w:hideMark/>
          </w:tcPr>
          <w:p w14:paraId="05F99EE9"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0,0%</w:t>
            </w:r>
          </w:p>
        </w:tc>
      </w:tr>
      <w:tr w:rsidR="003471EE" w:rsidRPr="00F549BC" w14:paraId="03EA7A31" w14:textId="77777777" w:rsidTr="00453EFB">
        <w:trPr>
          <w:gridAfter w:val="1"/>
          <w:wAfter w:w="9" w:type="dxa"/>
          <w:trHeight w:val="273"/>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14:paraId="6891D526"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8</w:t>
            </w:r>
          </w:p>
        </w:tc>
        <w:tc>
          <w:tcPr>
            <w:tcW w:w="2388" w:type="dxa"/>
            <w:tcBorders>
              <w:top w:val="nil"/>
              <w:left w:val="nil"/>
              <w:bottom w:val="single" w:sz="4" w:space="0" w:color="auto"/>
              <w:right w:val="single" w:sz="4" w:space="0" w:color="auto"/>
            </w:tcBorders>
            <w:shd w:val="clear" w:color="auto" w:fill="auto"/>
            <w:noWrap/>
            <w:vAlign w:val="bottom"/>
            <w:hideMark/>
          </w:tcPr>
          <w:p w14:paraId="3DAAFEDA" w14:textId="77777777" w:rsidR="003471EE" w:rsidRPr="00F549BC" w:rsidRDefault="003471EE" w:rsidP="00453EFB">
            <w:pPr>
              <w:spacing w:line="276" w:lineRule="auto"/>
              <w:rPr>
                <w:rFonts w:ascii="Myriad Pro" w:hAnsi="Myriad Pro"/>
                <w:color w:val="000000"/>
                <w:sz w:val="20"/>
                <w:szCs w:val="20"/>
              </w:rPr>
            </w:pPr>
            <w:r w:rsidRPr="00F549BC">
              <w:rPr>
                <w:rFonts w:ascii="Myriad Pro" w:hAnsi="Myriad Pro"/>
                <w:color w:val="000000"/>
                <w:sz w:val="20"/>
                <w:szCs w:val="20"/>
              </w:rPr>
              <w:t>Отпуск из сети (полезный отпуск)</w:t>
            </w:r>
          </w:p>
        </w:tc>
        <w:tc>
          <w:tcPr>
            <w:tcW w:w="1170" w:type="dxa"/>
            <w:tcBorders>
              <w:top w:val="nil"/>
              <w:left w:val="nil"/>
              <w:bottom w:val="single" w:sz="4" w:space="0" w:color="auto"/>
              <w:right w:val="single" w:sz="4" w:space="0" w:color="auto"/>
            </w:tcBorders>
            <w:shd w:val="clear" w:color="auto" w:fill="auto"/>
            <w:noWrap/>
            <w:vAlign w:val="bottom"/>
            <w:hideMark/>
          </w:tcPr>
          <w:p w14:paraId="63FFC82F"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Мвт</w:t>
            </w:r>
          </w:p>
        </w:tc>
        <w:tc>
          <w:tcPr>
            <w:tcW w:w="1041" w:type="dxa"/>
            <w:tcBorders>
              <w:top w:val="nil"/>
              <w:left w:val="nil"/>
              <w:bottom w:val="single" w:sz="4" w:space="0" w:color="auto"/>
              <w:right w:val="single" w:sz="4" w:space="0" w:color="auto"/>
            </w:tcBorders>
            <w:shd w:val="clear" w:color="auto" w:fill="auto"/>
            <w:noWrap/>
            <w:vAlign w:val="bottom"/>
            <w:hideMark/>
          </w:tcPr>
          <w:p w14:paraId="66AFAEDB"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64,542</w:t>
            </w:r>
          </w:p>
        </w:tc>
        <w:tc>
          <w:tcPr>
            <w:tcW w:w="1041" w:type="dxa"/>
            <w:tcBorders>
              <w:top w:val="nil"/>
              <w:left w:val="nil"/>
              <w:bottom w:val="single" w:sz="4" w:space="0" w:color="auto"/>
              <w:right w:val="single" w:sz="4" w:space="0" w:color="auto"/>
            </w:tcBorders>
            <w:shd w:val="clear" w:color="auto" w:fill="auto"/>
            <w:noWrap/>
            <w:vAlign w:val="bottom"/>
            <w:hideMark/>
          </w:tcPr>
          <w:p w14:paraId="7CD3E417"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59,927</w:t>
            </w:r>
          </w:p>
        </w:tc>
        <w:tc>
          <w:tcPr>
            <w:tcW w:w="1041" w:type="dxa"/>
            <w:gridSpan w:val="2"/>
            <w:tcBorders>
              <w:top w:val="nil"/>
              <w:left w:val="nil"/>
              <w:bottom w:val="single" w:sz="4" w:space="0" w:color="auto"/>
              <w:right w:val="single" w:sz="4" w:space="0" w:color="auto"/>
            </w:tcBorders>
            <w:shd w:val="clear" w:color="auto" w:fill="auto"/>
            <w:noWrap/>
            <w:vAlign w:val="bottom"/>
            <w:hideMark/>
          </w:tcPr>
          <w:p w14:paraId="67E25312"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60,444</w:t>
            </w:r>
          </w:p>
        </w:tc>
        <w:tc>
          <w:tcPr>
            <w:tcW w:w="1105" w:type="dxa"/>
            <w:tcBorders>
              <w:top w:val="nil"/>
              <w:left w:val="nil"/>
              <w:bottom w:val="single" w:sz="4" w:space="0" w:color="auto"/>
              <w:right w:val="single" w:sz="4" w:space="0" w:color="auto"/>
            </w:tcBorders>
            <w:shd w:val="clear" w:color="auto" w:fill="auto"/>
            <w:vAlign w:val="bottom"/>
            <w:hideMark/>
          </w:tcPr>
          <w:p w14:paraId="7099B82C"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0,9%</w:t>
            </w:r>
          </w:p>
        </w:tc>
        <w:tc>
          <w:tcPr>
            <w:tcW w:w="1087" w:type="dxa"/>
            <w:gridSpan w:val="2"/>
            <w:tcBorders>
              <w:top w:val="nil"/>
              <w:left w:val="nil"/>
              <w:bottom w:val="single" w:sz="4" w:space="0" w:color="auto"/>
              <w:right w:val="single" w:sz="4" w:space="0" w:color="auto"/>
            </w:tcBorders>
            <w:shd w:val="clear" w:color="auto" w:fill="auto"/>
            <w:vAlign w:val="bottom"/>
            <w:hideMark/>
          </w:tcPr>
          <w:p w14:paraId="543B59A2"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-6,3%</w:t>
            </w:r>
          </w:p>
        </w:tc>
      </w:tr>
    </w:tbl>
    <w:p w14:paraId="555E5136" w14:textId="77777777" w:rsidR="003471EE" w:rsidRPr="00F549BC" w:rsidRDefault="003471EE" w:rsidP="003471EE">
      <w:pPr>
        <w:spacing w:line="360" w:lineRule="auto"/>
        <w:rPr>
          <w:rFonts w:ascii="Myriad Pro" w:hAnsi="Myriad Pro"/>
          <w:sz w:val="26"/>
          <w:szCs w:val="26"/>
        </w:rPr>
      </w:pPr>
    </w:p>
    <w:p w14:paraId="1E5E734A"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Заявленный на 2018 год отпуск электрической энергии из сети (полезный отпуск для расчета товарной выручки по услугам по передаче) характеризуется отрицательной динамикой, а именно снижением от фактических величин 2016 года в размере 6,2 млн. кВт.ч. (1,4%).</w:t>
      </w:r>
    </w:p>
    <w:p w14:paraId="28799C3A" w14:textId="77777777" w:rsidR="003471EE" w:rsidRPr="00F549BC" w:rsidRDefault="003471EE" w:rsidP="003471EE">
      <w:pPr>
        <w:autoSpaceDE w:val="0"/>
        <w:autoSpaceDN w:val="0"/>
        <w:adjustRightInd w:val="0"/>
        <w:spacing w:line="360" w:lineRule="auto"/>
        <w:ind w:firstLine="567"/>
        <w:jc w:val="both"/>
        <w:rPr>
          <w:rFonts w:ascii="Myriad Pro" w:hAnsi="Myriad Pro"/>
          <w:sz w:val="26"/>
          <w:szCs w:val="26"/>
        </w:rPr>
      </w:pPr>
      <w:r w:rsidRPr="00F549BC">
        <w:rPr>
          <w:rFonts w:ascii="Myriad Pro" w:hAnsi="Myriad Pro"/>
          <w:sz w:val="26"/>
          <w:szCs w:val="26"/>
        </w:rPr>
        <w:t xml:space="preserve">В соответствии с письмом от 14.12.2017 №2580 Комитет по тарифам направил в адрес Филиала выписку из утвержденного Сводного прогнозного баланса на 2018 год, утвержденного Приказом ФАС России от 30.11.2017 №1613/17/ДСП. Размер технологического расхода электрической энергии (потери) в электрических сетях на 2018 год для </w:t>
      </w:r>
      <w:r w:rsidR="006D1093">
        <w:rPr>
          <w:rFonts w:ascii="Myriad Pro" w:hAnsi="Myriad Pro"/>
          <w:sz w:val="26"/>
          <w:szCs w:val="26"/>
        </w:rPr>
        <w:t>ф</w:t>
      </w:r>
      <w:r w:rsidRPr="00F549BC">
        <w:rPr>
          <w:rFonts w:ascii="Myriad Pro" w:hAnsi="Myriad Pro"/>
          <w:sz w:val="26"/>
          <w:szCs w:val="26"/>
        </w:rPr>
        <w:t>илиала определен в балансе в 89,7 млн. кВт.ч.</w:t>
      </w:r>
    </w:p>
    <w:p w14:paraId="5C6B1557" w14:textId="77777777" w:rsidR="003471EE" w:rsidRPr="00F549BC" w:rsidRDefault="003471EE" w:rsidP="003471EE">
      <w:pPr>
        <w:tabs>
          <w:tab w:val="left" w:pos="851"/>
        </w:tabs>
        <w:spacing w:line="360" w:lineRule="auto"/>
        <w:ind w:firstLine="567"/>
        <w:contextualSpacing/>
        <w:jc w:val="both"/>
        <w:rPr>
          <w:rFonts w:ascii="Myriad Pro" w:hAnsi="Myriad Pro"/>
          <w:sz w:val="26"/>
          <w:szCs w:val="26"/>
        </w:rPr>
      </w:pPr>
      <w:r w:rsidRPr="00F549BC">
        <w:rPr>
          <w:rFonts w:ascii="Myriad Pro" w:hAnsi="Myriad Pro"/>
          <w:sz w:val="26"/>
          <w:szCs w:val="26"/>
        </w:rPr>
        <w:t xml:space="preserve">Структура полезного отпуска электрической энергии представлена Филиалом в составе тарифной заявки на 2018 год в таблице П 1.6., сформированной в соответствии с требованиями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w:t>
      </w:r>
      <w:r w:rsidRPr="00F549BC">
        <w:rPr>
          <w:rFonts w:ascii="Myriad Pro" w:hAnsi="Myriad Pro"/>
          <w:sz w:val="26"/>
          <w:szCs w:val="26"/>
        </w:rPr>
        <w:lastRenderedPageBreak/>
        <w:t xml:space="preserve">06.08.2004г. №20-э/2. Данные за базовый период (2016 год) и период регулирования (2018 год) представлены </w:t>
      </w:r>
      <w:r w:rsidR="00A0664D">
        <w:rPr>
          <w:rFonts w:ascii="Myriad Pro" w:hAnsi="Myriad Pro"/>
          <w:sz w:val="26"/>
          <w:szCs w:val="26"/>
        </w:rPr>
        <w:t>ф</w:t>
      </w:r>
      <w:r w:rsidRPr="00F549BC">
        <w:rPr>
          <w:rFonts w:ascii="Myriad Pro" w:hAnsi="Myriad Pro"/>
          <w:sz w:val="26"/>
          <w:szCs w:val="26"/>
        </w:rPr>
        <w:t xml:space="preserve">илиалом </w:t>
      </w:r>
      <w:r w:rsidR="00A0664D">
        <w:rPr>
          <w:rFonts w:ascii="Myriad Pro" w:hAnsi="Myriad Pro"/>
          <w:sz w:val="26"/>
          <w:szCs w:val="26"/>
        </w:rPr>
        <w:t xml:space="preserve">«ГАЭС» </w:t>
      </w:r>
      <w:r w:rsidRPr="00F549BC">
        <w:rPr>
          <w:rFonts w:ascii="Myriad Pro" w:hAnsi="Myriad Pro"/>
          <w:sz w:val="26"/>
          <w:szCs w:val="26"/>
        </w:rPr>
        <w:t>в разрезе отпуска электрической энергии по группам конечных потребителей электрической энергии, а именно:</w:t>
      </w:r>
    </w:p>
    <w:p w14:paraId="131E9442" w14:textId="77777777" w:rsidR="003471EE" w:rsidRPr="00F549BC" w:rsidRDefault="003471EE" w:rsidP="003471EE">
      <w:pPr>
        <w:tabs>
          <w:tab w:val="left" w:pos="851"/>
        </w:tabs>
        <w:spacing w:line="360" w:lineRule="auto"/>
        <w:ind w:firstLine="567"/>
        <w:contextualSpacing/>
        <w:jc w:val="right"/>
        <w:rPr>
          <w:rFonts w:ascii="Myriad Pro" w:hAnsi="Myriad Pro"/>
          <w:i/>
          <w:iCs/>
          <w:sz w:val="26"/>
          <w:szCs w:val="26"/>
        </w:rPr>
      </w:pPr>
      <w:r w:rsidRPr="00F549BC">
        <w:rPr>
          <w:rFonts w:ascii="Myriad Pro" w:hAnsi="Myriad Pro"/>
          <w:i/>
          <w:iCs/>
          <w:sz w:val="26"/>
          <w:szCs w:val="26"/>
        </w:rPr>
        <w:t>2016, факт по методическим указаниям 20-э/2</w:t>
      </w:r>
    </w:p>
    <w:tbl>
      <w:tblPr>
        <w:tblW w:w="9425" w:type="dxa"/>
        <w:tblLook w:val="04A0" w:firstRow="1" w:lastRow="0" w:firstColumn="1" w:lastColumn="0" w:noHBand="0" w:noVBand="1"/>
      </w:tblPr>
      <w:tblGrid>
        <w:gridCol w:w="1490"/>
        <w:gridCol w:w="902"/>
        <w:gridCol w:w="947"/>
        <w:gridCol w:w="812"/>
        <w:gridCol w:w="731"/>
        <w:gridCol w:w="893"/>
        <w:gridCol w:w="827"/>
        <w:gridCol w:w="724"/>
        <w:gridCol w:w="699"/>
        <w:gridCol w:w="724"/>
        <w:gridCol w:w="724"/>
      </w:tblGrid>
      <w:tr w:rsidR="003471EE" w:rsidRPr="00F549BC" w14:paraId="1DA56FCE" w14:textId="77777777" w:rsidTr="00C00A54">
        <w:trPr>
          <w:trHeight w:val="746"/>
        </w:trPr>
        <w:tc>
          <w:tcPr>
            <w:tcW w:w="14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2A5FCD"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Группа потребителей</w:t>
            </w:r>
          </w:p>
        </w:tc>
        <w:tc>
          <w:tcPr>
            <w:tcW w:w="4287"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A9FB50"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Объем полезного отпуска электроэнергии, </w:t>
            </w:r>
          </w:p>
          <w:p w14:paraId="471AFC9C"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млн. кВт.ч.</w:t>
            </w:r>
          </w:p>
        </w:tc>
        <w:tc>
          <w:tcPr>
            <w:tcW w:w="365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59D0A0"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Доля потребления на разных диапазонах напряжений, % </w:t>
            </w:r>
          </w:p>
        </w:tc>
      </w:tr>
      <w:tr w:rsidR="003471EE" w:rsidRPr="00F549BC" w14:paraId="4662A899" w14:textId="77777777" w:rsidTr="00C00A54">
        <w:trPr>
          <w:trHeight w:val="364"/>
        </w:trPr>
        <w:tc>
          <w:tcPr>
            <w:tcW w:w="14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BEF80B" w14:textId="77777777" w:rsidR="003471EE" w:rsidRPr="00F549BC" w:rsidRDefault="003471EE" w:rsidP="00453EFB">
            <w:pPr>
              <w:spacing w:line="276" w:lineRule="auto"/>
              <w:rPr>
                <w:rFonts w:ascii="Myriad Pro" w:hAnsi="Myriad Pro"/>
                <w:b/>
                <w:bCs/>
                <w:color w:val="FFFFFF" w:themeColor="background1"/>
                <w:sz w:val="20"/>
                <w:szCs w:val="20"/>
              </w:rPr>
            </w:pPr>
          </w:p>
        </w:tc>
        <w:tc>
          <w:tcPr>
            <w:tcW w:w="9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3E9F67" w14:textId="77777777" w:rsidR="003471EE" w:rsidRPr="00F549BC" w:rsidRDefault="003471EE" w:rsidP="00453EFB">
            <w:pPr>
              <w:spacing w:line="276" w:lineRule="auto"/>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9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76115B"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8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8488DB"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7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830743"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BA56AD"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c>
          <w:tcPr>
            <w:tcW w:w="8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9C13AD" w14:textId="77777777" w:rsidR="003471EE" w:rsidRPr="00F549BC" w:rsidRDefault="003471EE" w:rsidP="00453EFB">
            <w:pPr>
              <w:spacing w:line="276" w:lineRule="auto"/>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7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AB8BD2"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6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1FC510"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7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D7E57C"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7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8B8464"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r>
      <w:tr w:rsidR="003471EE" w:rsidRPr="00F549BC" w14:paraId="628FD7E7" w14:textId="77777777" w:rsidTr="00C00A54">
        <w:trPr>
          <w:trHeight w:val="364"/>
        </w:trPr>
        <w:tc>
          <w:tcPr>
            <w:tcW w:w="148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1EADF3B" w14:textId="77777777" w:rsidR="003471EE" w:rsidRPr="00F549BC" w:rsidRDefault="003471EE" w:rsidP="00453EFB">
            <w:pPr>
              <w:spacing w:line="276" w:lineRule="auto"/>
              <w:rPr>
                <w:rFonts w:ascii="Myriad Pro" w:hAnsi="Myriad Pro"/>
                <w:color w:val="000000"/>
                <w:sz w:val="20"/>
                <w:szCs w:val="20"/>
              </w:rPr>
            </w:pPr>
            <w:r w:rsidRPr="00F549BC">
              <w:rPr>
                <w:rFonts w:ascii="Myriad Pro" w:hAnsi="Myriad Pro"/>
                <w:color w:val="000000"/>
                <w:sz w:val="20"/>
                <w:szCs w:val="20"/>
              </w:rPr>
              <w:t>Население</w:t>
            </w:r>
          </w:p>
        </w:tc>
        <w:tc>
          <w:tcPr>
            <w:tcW w:w="90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A82B89E"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136,47</w:t>
            </w:r>
          </w:p>
        </w:tc>
        <w:tc>
          <w:tcPr>
            <w:tcW w:w="94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3F16B9A"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0,00</w:t>
            </w:r>
          </w:p>
        </w:tc>
        <w:tc>
          <w:tcPr>
            <w:tcW w:w="81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FB9C37F"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0,00</w:t>
            </w:r>
          </w:p>
        </w:tc>
        <w:tc>
          <w:tcPr>
            <w:tcW w:w="73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48D9CBB"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6,11</w:t>
            </w:r>
          </w:p>
        </w:tc>
        <w:tc>
          <w:tcPr>
            <w:tcW w:w="89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7C27140"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130,36</w:t>
            </w:r>
          </w:p>
        </w:tc>
        <w:tc>
          <w:tcPr>
            <w:tcW w:w="81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97F6A62"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100,0%</w:t>
            </w:r>
          </w:p>
        </w:tc>
        <w:tc>
          <w:tcPr>
            <w:tcW w:w="71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210C0A"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0,0%</w:t>
            </w:r>
          </w:p>
        </w:tc>
        <w:tc>
          <w:tcPr>
            <w:tcW w:w="69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6D7BEB0"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0,0%</w:t>
            </w:r>
          </w:p>
        </w:tc>
        <w:tc>
          <w:tcPr>
            <w:tcW w:w="71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BB44B9"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4,5%</w:t>
            </w:r>
          </w:p>
        </w:tc>
        <w:tc>
          <w:tcPr>
            <w:tcW w:w="71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4483E6F"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95,5%</w:t>
            </w:r>
          </w:p>
        </w:tc>
      </w:tr>
      <w:tr w:rsidR="003471EE" w:rsidRPr="00F549BC" w14:paraId="660AE8E4" w14:textId="77777777" w:rsidTr="00C00A54">
        <w:trPr>
          <w:trHeight w:val="364"/>
        </w:trPr>
        <w:tc>
          <w:tcPr>
            <w:tcW w:w="1486" w:type="dxa"/>
            <w:tcBorders>
              <w:top w:val="nil"/>
              <w:left w:val="single" w:sz="4" w:space="0" w:color="auto"/>
              <w:bottom w:val="single" w:sz="4" w:space="0" w:color="auto"/>
              <w:right w:val="single" w:sz="4" w:space="0" w:color="auto"/>
            </w:tcBorders>
            <w:shd w:val="clear" w:color="auto" w:fill="auto"/>
            <w:noWrap/>
            <w:vAlign w:val="center"/>
            <w:hideMark/>
          </w:tcPr>
          <w:p w14:paraId="435A9FDF" w14:textId="77777777" w:rsidR="003471EE" w:rsidRPr="00F549BC" w:rsidRDefault="003471EE" w:rsidP="00453EFB">
            <w:pPr>
              <w:spacing w:line="276" w:lineRule="auto"/>
              <w:rPr>
                <w:rFonts w:ascii="Myriad Pro" w:hAnsi="Myriad Pro"/>
                <w:color w:val="000000"/>
                <w:sz w:val="20"/>
                <w:szCs w:val="20"/>
              </w:rPr>
            </w:pPr>
            <w:r w:rsidRPr="00F549BC">
              <w:rPr>
                <w:rFonts w:ascii="Myriad Pro" w:hAnsi="Myriad Pro"/>
                <w:color w:val="000000"/>
                <w:sz w:val="20"/>
                <w:szCs w:val="20"/>
              </w:rPr>
              <w:t>Прочие потребители</w:t>
            </w:r>
          </w:p>
        </w:tc>
        <w:tc>
          <w:tcPr>
            <w:tcW w:w="902" w:type="dxa"/>
            <w:tcBorders>
              <w:top w:val="nil"/>
              <w:left w:val="nil"/>
              <w:bottom w:val="single" w:sz="4" w:space="0" w:color="auto"/>
              <w:right w:val="single" w:sz="4" w:space="0" w:color="auto"/>
            </w:tcBorders>
            <w:shd w:val="clear" w:color="auto" w:fill="auto"/>
            <w:noWrap/>
            <w:vAlign w:val="center"/>
            <w:hideMark/>
          </w:tcPr>
          <w:p w14:paraId="06B3F785"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312,54</w:t>
            </w:r>
          </w:p>
        </w:tc>
        <w:tc>
          <w:tcPr>
            <w:tcW w:w="947" w:type="dxa"/>
            <w:tcBorders>
              <w:top w:val="nil"/>
              <w:left w:val="nil"/>
              <w:bottom w:val="single" w:sz="4" w:space="0" w:color="auto"/>
              <w:right w:val="single" w:sz="4" w:space="0" w:color="auto"/>
            </w:tcBorders>
            <w:shd w:val="clear" w:color="auto" w:fill="auto"/>
            <w:noWrap/>
            <w:vAlign w:val="center"/>
            <w:hideMark/>
          </w:tcPr>
          <w:p w14:paraId="412B640F"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186,49</w:t>
            </w:r>
          </w:p>
        </w:tc>
        <w:tc>
          <w:tcPr>
            <w:tcW w:w="812" w:type="dxa"/>
            <w:tcBorders>
              <w:top w:val="nil"/>
              <w:left w:val="nil"/>
              <w:bottom w:val="single" w:sz="4" w:space="0" w:color="auto"/>
              <w:right w:val="single" w:sz="4" w:space="0" w:color="auto"/>
            </w:tcBorders>
            <w:shd w:val="clear" w:color="auto" w:fill="auto"/>
            <w:noWrap/>
            <w:vAlign w:val="center"/>
            <w:hideMark/>
          </w:tcPr>
          <w:p w14:paraId="38AA7CE0"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0,15</w:t>
            </w:r>
          </w:p>
        </w:tc>
        <w:tc>
          <w:tcPr>
            <w:tcW w:w="731" w:type="dxa"/>
            <w:tcBorders>
              <w:top w:val="nil"/>
              <w:left w:val="nil"/>
              <w:bottom w:val="single" w:sz="4" w:space="0" w:color="auto"/>
              <w:right w:val="single" w:sz="4" w:space="0" w:color="auto"/>
            </w:tcBorders>
            <w:shd w:val="clear" w:color="auto" w:fill="auto"/>
            <w:noWrap/>
            <w:vAlign w:val="center"/>
            <w:hideMark/>
          </w:tcPr>
          <w:p w14:paraId="7F8566A7"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66,05</w:t>
            </w:r>
          </w:p>
        </w:tc>
        <w:tc>
          <w:tcPr>
            <w:tcW w:w="893" w:type="dxa"/>
            <w:tcBorders>
              <w:top w:val="nil"/>
              <w:left w:val="nil"/>
              <w:bottom w:val="single" w:sz="4" w:space="0" w:color="auto"/>
              <w:right w:val="single" w:sz="4" w:space="0" w:color="auto"/>
            </w:tcBorders>
            <w:shd w:val="clear" w:color="auto" w:fill="auto"/>
            <w:noWrap/>
            <w:vAlign w:val="center"/>
            <w:hideMark/>
          </w:tcPr>
          <w:p w14:paraId="3BC0073C"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59,85</w:t>
            </w:r>
          </w:p>
        </w:tc>
        <w:tc>
          <w:tcPr>
            <w:tcW w:w="812" w:type="dxa"/>
            <w:tcBorders>
              <w:top w:val="nil"/>
              <w:left w:val="nil"/>
              <w:bottom w:val="single" w:sz="4" w:space="0" w:color="auto"/>
              <w:right w:val="single" w:sz="4" w:space="0" w:color="auto"/>
            </w:tcBorders>
            <w:shd w:val="clear" w:color="auto" w:fill="auto"/>
            <w:noWrap/>
            <w:vAlign w:val="center"/>
            <w:hideMark/>
          </w:tcPr>
          <w:p w14:paraId="50E2584C"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100,0%</w:t>
            </w:r>
          </w:p>
        </w:tc>
        <w:tc>
          <w:tcPr>
            <w:tcW w:w="711" w:type="dxa"/>
            <w:tcBorders>
              <w:top w:val="nil"/>
              <w:left w:val="nil"/>
              <w:bottom w:val="single" w:sz="4" w:space="0" w:color="auto"/>
              <w:right w:val="single" w:sz="4" w:space="0" w:color="auto"/>
            </w:tcBorders>
            <w:shd w:val="clear" w:color="auto" w:fill="auto"/>
            <w:noWrap/>
            <w:vAlign w:val="center"/>
            <w:hideMark/>
          </w:tcPr>
          <w:p w14:paraId="16622ABD"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59,7%</w:t>
            </w:r>
          </w:p>
        </w:tc>
        <w:tc>
          <w:tcPr>
            <w:tcW w:w="699" w:type="dxa"/>
            <w:tcBorders>
              <w:top w:val="nil"/>
              <w:left w:val="nil"/>
              <w:bottom w:val="single" w:sz="4" w:space="0" w:color="auto"/>
              <w:right w:val="single" w:sz="4" w:space="0" w:color="auto"/>
            </w:tcBorders>
            <w:shd w:val="clear" w:color="auto" w:fill="auto"/>
            <w:noWrap/>
            <w:vAlign w:val="center"/>
            <w:hideMark/>
          </w:tcPr>
          <w:p w14:paraId="4F0E40F1"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0,0%</w:t>
            </w:r>
          </w:p>
        </w:tc>
        <w:tc>
          <w:tcPr>
            <w:tcW w:w="711" w:type="dxa"/>
            <w:tcBorders>
              <w:top w:val="nil"/>
              <w:left w:val="nil"/>
              <w:bottom w:val="single" w:sz="4" w:space="0" w:color="auto"/>
              <w:right w:val="single" w:sz="4" w:space="0" w:color="auto"/>
            </w:tcBorders>
            <w:shd w:val="clear" w:color="auto" w:fill="auto"/>
            <w:noWrap/>
            <w:vAlign w:val="center"/>
            <w:hideMark/>
          </w:tcPr>
          <w:p w14:paraId="70DE44CD"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21,1%</w:t>
            </w:r>
          </w:p>
        </w:tc>
        <w:tc>
          <w:tcPr>
            <w:tcW w:w="711" w:type="dxa"/>
            <w:tcBorders>
              <w:top w:val="nil"/>
              <w:left w:val="nil"/>
              <w:bottom w:val="single" w:sz="4" w:space="0" w:color="auto"/>
              <w:right w:val="single" w:sz="4" w:space="0" w:color="auto"/>
            </w:tcBorders>
            <w:shd w:val="clear" w:color="auto" w:fill="auto"/>
            <w:noWrap/>
            <w:vAlign w:val="center"/>
            <w:hideMark/>
          </w:tcPr>
          <w:p w14:paraId="1A0251DA"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19,1%</w:t>
            </w:r>
          </w:p>
        </w:tc>
      </w:tr>
      <w:tr w:rsidR="003471EE" w:rsidRPr="00F549BC" w14:paraId="0EAE1FE9" w14:textId="77777777" w:rsidTr="00C00A54">
        <w:trPr>
          <w:trHeight w:val="364"/>
        </w:trPr>
        <w:tc>
          <w:tcPr>
            <w:tcW w:w="1486" w:type="dxa"/>
            <w:tcBorders>
              <w:top w:val="nil"/>
              <w:left w:val="single" w:sz="4" w:space="0" w:color="auto"/>
              <w:bottom w:val="single" w:sz="4" w:space="0" w:color="auto"/>
              <w:right w:val="single" w:sz="4" w:space="0" w:color="auto"/>
            </w:tcBorders>
            <w:shd w:val="clear" w:color="auto" w:fill="auto"/>
            <w:noWrap/>
            <w:vAlign w:val="center"/>
            <w:hideMark/>
          </w:tcPr>
          <w:p w14:paraId="4B9564B8" w14:textId="77777777" w:rsidR="003471EE" w:rsidRPr="00F549BC" w:rsidRDefault="003471EE" w:rsidP="00453EFB">
            <w:pPr>
              <w:spacing w:line="276" w:lineRule="auto"/>
              <w:rPr>
                <w:rFonts w:ascii="Myriad Pro" w:hAnsi="Myriad Pro"/>
                <w:color w:val="000000"/>
                <w:sz w:val="20"/>
                <w:szCs w:val="20"/>
              </w:rPr>
            </w:pPr>
            <w:r w:rsidRPr="00F549BC">
              <w:rPr>
                <w:rFonts w:ascii="Myriad Pro" w:hAnsi="Myriad Pro"/>
                <w:color w:val="000000"/>
                <w:sz w:val="20"/>
                <w:szCs w:val="20"/>
              </w:rPr>
              <w:t>Итого</w:t>
            </w:r>
          </w:p>
        </w:tc>
        <w:tc>
          <w:tcPr>
            <w:tcW w:w="902" w:type="dxa"/>
            <w:tcBorders>
              <w:top w:val="nil"/>
              <w:left w:val="nil"/>
              <w:bottom w:val="single" w:sz="4" w:space="0" w:color="auto"/>
              <w:right w:val="single" w:sz="4" w:space="0" w:color="auto"/>
            </w:tcBorders>
            <w:shd w:val="clear" w:color="auto" w:fill="auto"/>
            <w:noWrap/>
            <w:vAlign w:val="center"/>
            <w:hideMark/>
          </w:tcPr>
          <w:p w14:paraId="3D45C448"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449,01</w:t>
            </w:r>
          </w:p>
        </w:tc>
        <w:tc>
          <w:tcPr>
            <w:tcW w:w="947" w:type="dxa"/>
            <w:tcBorders>
              <w:top w:val="nil"/>
              <w:left w:val="nil"/>
              <w:bottom w:val="single" w:sz="4" w:space="0" w:color="auto"/>
              <w:right w:val="single" w:sz="4" w:space="0" w:color="auto"/>
            </w:tcBorders>
            <w:shd w:val="clear" w:color="auto" w:fill="auto"/>
            <w:noWrap/>
            <w:vAlign w:val="center"/>
            <w:hideMark/>
          </w:tcPr>
          <w:p w14:paraId="3887C50A"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186,49</w:t>
            </w:r>
          </w:p>
        </w:tc>
        <w:tc>
          <w:tcPr>
            <w:tcW w:w="812" w:type="dxa"/>
            <w:tcBorders>
              <w:top w:val="nil"/>
              <w:left w:val="nil"/>
              <w:bottom w:val="single" w:sz="4" w:space="0" w:color="auto"/>
              <w:right w:val="single" w:sz="4" w:space="0" w:color="auto"/>
            </w:tcBorders>
            <w:shd w:val="clear" w:color="auto" w:fill="auto"/>
            <w:noWrap/>
            <w:vAlign w:val="center"/>
            <w:hideMark/>
          </w:tcPr>
          <w:p w14:paraId="4B9EE407"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0,15</w:t>
            </w:r>
          </w:p>
        </w:tc>
        <w:tc>
          <w:tcPr>
            <w:tcW w:w="731" w:type="dxa"/>
            <w:tcBorders>
              <w:top w:val="nil"/>
              <w:left w:val="nil"/>
              <w:bottom w:val="single" w:sz="4" w:space="0" w:color="auto"/>
              <w:right w:val="single" w:sz="4" w:space="0" w:color="auto"/>
            </w:tcBorders>
            <w:shd w:val="clear" w:color="auto" w:fill="auto"/>
            <w:noWrap/>
            <w:vAlign w:val="center"/>
            <w:hideMark/>
          </w:tcPr>
          <w:p w14:paraId="299EC0C1"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72,16</w:t>
            </w:r>
          </w:p>
        </w:tc>
        <w:tc>
          <w:tcPr>
            <w:tcW w:w="893" w:type="dxa"/>
            <w:tcBorders>
              <w:top w:val="nil"/>
              <w:left w:val="nil"/>
              <w:bottom w:val="single" w:sz="4" w:space="0" w:color="auto"/>
              <w:right w:val="single" w:sz="4" w:space="0" w:color="auto"/>
            </w:tcBorders>
            <w:shd w:val="clear" w:color="auto" w:fill="auto"/>
            <w:noWrap/>
            <w:vAlign w:val="center"/>
            <w:hideMark/>
          </w:tcPr>
          <w:p w14:paraId="4A556848"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190,21</w:t>
            </w:r>
          </w:p>
        </w:tc>
        <w:tc>
          <w:tcPr>
            <w:tcW w:w="812" w:type="dxa"/>
            <w:tcBorders>
              <w:top w:val="nil"/>
              <w:left w:val="nil"/>
              <w:bottom w:val="single" w:sz="4" w:space="0" w:color="auto"/>
              <w:right w:val="single" w:sz="4" w:space="0" w:color="auto"/>
            </w:tcBorders>
            <w:shd w:val="clear" w:color="auto" w:fill="auto"/>
            <w:noWrap/>
            <w:vAlign w:val="center"/>
            <w:hideMark/>
          </w:tcPr>
          <w:p w14:paraId="498E6686"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100,0%</w:t>
            </w:r>
          </w:p>
        </w:tc>
        <w:tc>
          <w:tcPr>
            <w:tcW w:w="711" w:type="dxa"/>
            <w:tcBorders>
              <w:top w:val="nil"/>
              <w:left w:val="nil"/>
              <w:bottom w:val="single" w:sz="4" w:space="0" w:color="auto"/>
              <w:right w:val="single" w:sz="4" w:space="0" w:color="auto"/>
            </w:tcBorders>
            <w:shd w:val="clear" w:color="auto" w:fill="auto"/>
            <w:noWrap/>
            <w:vAlign w:val="center"/>
            <w:hideMark/>
          </w:tcPr>
          <w:p w14:paraId="770010BF"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41,5%</w:t>
            </w:r>
          </w:p>
        </w:tc>
        <w:tc>
          <w:tcPr>
            <w:tcW w:w="699" w:type="dxa"/>
            <w:tcBorders>
              <w:top w:val="nil"/>
              <w:left w:val="nil"/>
              <w:bottom w:val="single" w:sz="4" w:space="0" w:color="auto"/>
              <w:right w:val="single" w:sz="4" w:space="0" w:color="auto"/>
            </w:tcBorders>
            <w:shd w:val="clear" w:color="auto" w:fill="auto"/>
            <w:noWrap/>
            <w:vAlign w:val="center"/>
            <w:hideMark/>
          </w:tcPr>
          <w:p w14:paraId="588F6912"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0,0%</w:t>
            </w:r>
          </w:p>
        </w:tc>
        <w:tc>
          <w:tcPr>
            <w:tcW w:w="711" w:type="dxa"/>
            <w:tcBorders>
              <w:top w:val="nil"/>
              <w:left w:val="nil"/>
              <w:bottom w:val="single" w:sz="4" w:space="0" w:color="auto"/>
              <w:right w:val="single" w:sz="4" w:space="0" w:color="auto"/>
            </w:tcBorders>
            <w:shd w:val="clear" w:color="auto" w:fill="auto"/>
            <w:noWrap/>
            <w:vAlign w:val="center"/>
            <w:hideMark/>
          </w:tcPr>
          <w:p w14:paraId="10BEB0C8"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16,1%</w:t>
            </w:r>
          </w:p>
        </w:tc>
        <w:tc>
          <w:tcPr>
            <w:tcW w:w="711" w:type="dxa"/>
            <w:tcBorders>
              <w:top w:val="nil"/>
              <w:left w:val="nil"/>
              <w:bottom w:val="single" w:sz="4" w:space="0" w:color="auto"/>
              <w:right w:val="single" w:sz="4" w:space="0" w:color="auto"/>
            </w:tcBorders>
            <w:shd w:val="clear" w:color="auto" w:fill="auto"/>
            <w:noWrap/>
            <w:vAlign w:val="center"/>
            <w:hideMark/>
          </w:tcPr>
          <w:p w14:paraId="7E90A8F1"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42,4%</w:t>
            </w:r>
          </w:p>
        </w:tc>
      </w:tr>
    </w:tbl>
    <w:p w14:paraId="490AF8F2" w14:textId="77777777" w:rsidR="003471EE" w:rsidRPr="00F549BC" w:rsidRDefault="003471EE" w:rsidP="003471EE">
      <w:pPr>
        <w:tabs>
          <w:tab w:val="left" w:pos="851"/>
        </w:tabs>
        <w:spacing w:line="360" w:lineRule="auto"/>
        <w:ind w:firstLine="567"/>
        <w:contextualSpacing/>
        <w:jc w:val="both"/>
        <w:rPr>
          <w:rFonts w:ascii="Myriad Pro" w:hAnsi="Myriad Pro"/>
          <w:sz w:val="26"/>
          <w:szCs w:val="26"/>
        </w:rPr>
      </w:pPr>
    </w:p>
    <w:p w14:paraId="44FD4ACF" w14:textId="77777777" w:rsidR="003471EE" w:rsidRPr="00F549BC" w:rsidRDefault="003471EE" w:rsidP="003471EE">
      <w:pPr>
        <w:tabs>
          <w:tab w:val="left" w:pos="851"/>
        </w:tabs>
        <w:spacing w:line="360" w:lineRule="auto"/>
        <w:ind w:firstLine="567"/>
        <w:contextualSpacing/>
        <w:jc w:val="right"/>
        <w:rPr>
          <w:rFonts w:ascii="Myriad Pro" w:hAnsi="Myriad Pro"/>
          <w:i/>
          <w:iCs/>
          <w:sz w:val="26"/>
          <w:szCs w:val="26"/>
        </w:rPr>
      </w:pPr>
      <w:r w:rsidRPr="00F549BC">
        <w:rPr>
          <w:rFonts w:ascii="Myriad Pro" w:hAnsi="Myriad Pro"/>
          <w:i/>
          <w:iCs/>
          <w:sz w:val="26"/>
          <w:szCs w:val="26"/>
        </w:rPr>
        <w:t>2018, предложение по методическим указаниям 20-э/2</w:t>
      </w:r>
    </w:p>
    <w:tbl>
      <w:tblPr>
        <w:tblW w:w="9359" w:type="dxa"/>
        <w:tblLook w:val="04A0" w:firstRow="1" w:lastRow="0" w:firstColumn="1" w:lastColumn="0" w:noHBand="0" w:noVBand="1"/>
      </w:tblPr>
      <w:tblGrid>
        <w:gridCol w:w="1490"/>
        <w:gridCol w:w="942"/>
        <w:gridCol w:w="942"/>
        <w:gridCol w:w="727"/>
        <w:gridCol w:w="727"/>
        <w:gridCol w:w="968"/>
        <w:gridCol w:w="827"/>
        <w:gridCol w:w="724"/>
        <w:gridCol w:w="696"/>
        <w:gridCol w:w="724"/>
        <w:gridCol w:w="724"/>
      </w:tblGrid>
      <w:tr w:rsidR="003471EE" w:rsidRPr="00F549BC" w14:paraId="31ADE564" w14:textId="77777777" w:rsidTr="00C00A54">
        <w:trPr>
          <w:trHeight w:val="335"/>
        </w:trPr>
        <w:tc>
          <w:tcPr>
            <w:tcW w:w="14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2BBA72"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Группа потребителей</w:t>
            </w:r>
          </w:p>
        </w:tc>
        <w:tc>
          <w:tcPr>
            <w:tcW w:w="4308"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9C79AF"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Объем полезного отпуска электроэнергии, </w:t>
            </w:r>
          </w:p>
          <w:p w14:paraId="79F51958"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млн. кВт.ч.</w:t>
            </w:r>
          </w:p>
        </w:tc>
        <w:tc>
          <w:tcPr>
            <w:tcW w:w="357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DA3EF4"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Доля потребления на разных диапазонах напряжений, % </w:t>
            </w:r>
          </w:p>
        </w:tc>
      </w:tr>
      <w:tr w:rsidR="003471EE" w:rsidRPr="00F549BC" w14:paraId="0A085980" w14:textId="77777777" w:rsidTr="00C00A54">
        <w:trPr>
          <w:trHeight w:val="335"/>
        </w:trPr>
        <w:tc>
          <w:tcPr>
            <w:tcW w:w="14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46037E" w14:textId="77777777" w:rsidR="003471EE" w:rsidRPr="00F549BC" w:rsidRDefault="003471EE" w:rsidP="00453EFB">
            <w:pPr>
              <w:spacing w:line="276" w:lineRule="auto"/>
              <w:rPr>
                <w:rFonts w:ascii="Myriad Pro" w:hAnsi="Myriad Pro"/>
                <w:b/>
                <w:bCs/>
                <w:color w:val="FFFFFF" w:themeColor="background1"/>
                <w:sz w:val="20"/>
                <w:szCs w:val="20"/>
              </w:rPr>
            </w:pPr>
          </w:p>
        </w:tc>
        <w:tc>
          <w:tcPr>
            <w:tcW w:w="9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00F4A1" w14:textId="77777777" w:rsidR="003471EE" w:rsidRPr="00F549BC" w:rsidRDefault="003471EE" w:rsidP="00453EFB">
            <w:pPr>
              <w:spacing w:line="276" w:lineRule="auto"/>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9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B5A811"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FD7D60"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BFA69D"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9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67AD9A"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c>
          <w:tcPr>
            <w:tcW w:w="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7BBB3F" w14:textId="77777777" w:rsidR="003471EE" w:rsidRPr="00F549BC" w:rsidRDefault="003471EE" w:rsidP="00453EFB">
            <w:pPr>
              <w:spacing w:line="276" w:lineRule="auto"/>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6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CB329C"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6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615288"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6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A7E64D"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6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3AE8F8"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r>
      <w:tr w:rsidR="003471EE" w:rsidRPr="00F549BC" w14:paraId="716BA9DD" w14:textId="77777777" w:rsidTr="00C00A54">
        <w:trPr>
          <w:trHeight w:val="335"/>
        </w:trPr>
        <w:tc>
          <w:tcPr>
            <w:tcW w:w="147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D5E2A16" w14:textId="77777777" w:rsidR="003471EE" w:rsidRPr="00F549BC" w:rsidRDefault="003471EE" w:rsidP="00453EFB">
            <w:pPr>
              <w:spacing w:line="276" w:lineRule="auto"/>
              <w:rPr>
                <w:rFonts w:ascii="Myriad Pro" w:hAnsi="Myriad Pro"/>
                <w:color w:val="000000"/>
                <w:sz w:val="20"/>
                <w:szCs w:val="20"/>
              </w:rPr>
            </w:pPr>
            <w:r w:rsidRPr="00F549BC">
              <w:rPr>
                <w:rFonts w:ascii="Myriad Pro" w:hAnsi="Myriad Pro"/>
                <w:color w:val="000000"/>
                <w:sz w:val="20"/>
                <w:szCs w:val="20"/>
              </w:rPr>
              <w:t>Население</w:t>
            </w:r>
          </w:p>
        </w:tc>
        <w:tc>
          <w:tcPr>
            <w:tcW w:w="94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0817CBD"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136,47</w:t>
            </w:r>
          </w:p>
        </w:tc>
        <w:tc>
          <w:tcPr>
            <w:tcW w:w="94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29B241F"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0,00</w:t>
            </w:r>
          </w:p>
        </w:tc>
        <w:tc>
          <w:tcPr>
            <w:tcW w:w="72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4C57B59"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0,00</w:t>
            </w:r>
          </w:p>
        </w:tc>
        <w:tc>
          <w:tcPr>
            <w:tcW w:w="72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19E71E"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6,11</w:t>
            </w:r>
          </w:p>
        </w:tc>
        <w:tc>
          <w:tcPr>
            <w:tcW w:w="96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7C41EF2"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130,36</w:t>
            </w:r>
          </w:p>
        </w:tc>
        <w:tc>
          <w:tcPr>
            <w:tcW w:w="79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E41AD5"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100,0%</w:t>
            </w:r>
          </w:p>
        </w:tc>
        <w:tc>
          <w:tcPr>
            <w:tcW w:w="69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EE62CF4"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0,0%</w:t>
            </w:r>
          </w:p>
        </w:tc>
        <w:tc>
          <w:tcPr>
            <w:tcW w:w="69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F5762BC"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0,0%</w:t>
            </w:r>
          </w:p>
        </w:tc>
        <w:tc>
          <w:tcPr>
            <w:tcW w:w="69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67394D3"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4,5%</w:t>
            </w:r>
          </w:p>
        </w:tc>
        <w:tc>
          <w:tcPr>
            <w:tcW w:w="69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2123EA"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95,5%</w:t>
            </w:r>
          </w:p>
        </w:tc>
      </w:tr>
      <w:tr w:rsidR="003471EE" w:rsidRPr="00F549BC" w14:paraId="0668BD33" w14:textId="77777777" w:rsidTr="00C00A54">
        <w:trPr>
          <w:trHeight w:val="335"/>
        </w:trPr>
        <w:tc>
          <w:tcPr>
            <w:tcW w:w="1476" w:type="dxa"/>
            <w:tcBorders>
              <w:top w:val="nil"/>
              <w:left w:val="single" w:sz="4" w:space="0" w:color="auto"/>
              <w:bottom w:val="single" w:sz="4" w:space="0" w:color="auto"/>
              <w:right w:val="single" w:sz="4" w:space="0" w:color="auto"/>
            </w:tcBorders>
            <w:shd w:val="clear" w:color="auto" w:fill="auto"/>
            <w:noWrap/>
            <w:vAlign w:val="center"/>
            <w:hideMark/>
          </w:tcPr>
          <w:p w14:paraId="4A6065D1" w14:textId="77777777" w:rsidR="003471EE" w:rsidRPr="00F549BC" w:rsidRDefault="003471EE" w:rsidP="00453EFB">
            <w:pPr>
              <w:spacing w:line="276" w:lineRule="auto"/>
              <w:rPr>
                <w:rFonts w:ascii="Myriad Pro" w:hAnsi="Myriad Pro"/>
                <w:color w:val="000000"/>
                <w:sz w:val="20"/>
                <w:szCs w:val="20"/>
              </w:rPr>
            </w:pPr>
            <w:r w:rsidRPr="00F549BC">
              <w:rPr>
                <w:rFonts w:ascii="Myriad Pro" w:hAnsi="Myriad Pro"/>
                <w:color w:val="000000"/>
                <w:sz w:val="20"/>
                <w:szCs w:val="20"/>
              </w:rPr>
              <w:t>Прочие потребители</w:t>
            </w:r>
          </w:p>
        </w:tc>
        <w:tc>
          <w:tcPr>
            <w:tcW w:w="942" w:type="dxa"/>
            <w:tcBorders>
              <w:top w:val="nil"/>
              <w:left w:val="nil"/>
              <w:bottom w:val="single" w:sz="4" w:space="0" w:color="auto"/>
              <w:right w:val="single" w:sz="4" w:space="0" w:color="auto"/>
            </w:tcBorders>
            <w:shd w:val="clear" w:color="auto" w:fill="auto"/>
            <w:noWrap/>
            <w:vAlign w:val="center"/>
            <w:hideMark/>
          </w:tcPr>
          <w:p w14:paraId="6F2ED75E"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312,54</w:t>
            </w:r>
          </w:p>
        </w:tc>
        <w:tc>
          <w:tcPr>
            <w:tcW w:w="942" w:type="dxa"/>
            <w:tcBorders>
              <w:top w:val="nil"/>
              <w:left w:val="nil"/>
              <w:bottom w:val="single" w:sz="4" w:space="0" w:color="auto"/>
              <w:right w:val="single" w:sz="4" w:space="0" w:color="auto"/>
            </w:tcBorders>
            <w:shd w:val="clear" w:color="auto" w:fill="auto"/>
            <w:noWrap/>
            <w:vAlign w:val="center"/>
            <w:hideMark/>
          </w:tcPr>
          <w:p w14:paraId="7309262F"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186,49</w:t>
            </w:r>
          </w:p>
        </w:tc>
        <w:tc>
          <w:tcPr>
            <w:tcW w:w="727" w:type="dxa"/>
            <w:tcBorders>
              <w:top w:val="nil"/>
              <w:left w:val="nil"/>
              <w:bottom w:val="single" w:sz="4" w:space="0" w:color="auto"/>
              <w:right w:val="single" w:sz="4" w:space="0" w:color="auto"/>
            </w:tcBorders>
            <w:shd w:val="clear" w:color="auto" w:fill="auto"/>
            <w:noWrap/>
            <w:vAlign w:val="center"/>
            <w:hideMark/>
          </w:tcPr>
          <w:p w14:paraId="410ACEC9"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0,15</w:t>
            </w:r>
          </w:p>
        </w:tc>
        <w:tc>
          <w:tcPr>
            <w:tcW w:w="727" w:type="dxa"/>
            <w:tcBorders>
              <w:top w:val="nil"/>
              <w:left w:val="nil"/>
              <w:bottom w:val="single" w:sz="4" w:space="0" w:color="auto"/>
              <w:right w:val="single" w:sz="4" w:space="0" w:color="auto"/>
            </w:tcBorders>
            <w:shd w:val="clear" w:color="auto" w:fill="auto"/>
            <w:noWrap/>
            <w:vAlign w:val="center"/>
            <w:hideMark/>
          </w:tcPr>
          <w:p w14:paraId="56ABDCA5"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66,05</w:t>
            </w:r>
          </w:p>
        </w:tc>
        <w:tc>
          <w:tcPr>
            <w:tcW w:w="968" w:type="dxa"/>
            <w:tcBorders>
              <w:top w:val="nil"/>
              <w:left w:val="nil"/>
              <w:bottom w:val="single" w:sz="4" w:space="0" w:color="auto"/>
              <w:right w:val="single" w:sz="4" w:space="0" w:color="auto"/>
            </w:tcBorders>
            <w:shd w:val="clear" w:color="auto" w:fill="auto"/>
            <w:noWrap/>
            <w:vAlign w:val="center"/>
            <w:hideMark/>
          </w:tcPr>
          <w:p w14:paraId="1A3C87CD"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59,85</w:t>
            </w:r>
          </w:p>
        </w:tc>
        <w:tc>
          <w:tcPr>
            <w:tcW w:w="791" w:type="dxa"/>
            <w:tcBorders>
              <w:top w:val="nil"/>
              <w:left w:val="nil"/>
              <w:bottom w:val="single" w:sz="4" w:space="0" w:color="auto"/>
              <w:right w:val="single" w:sz="4" w:space="0" w:color="auto"/>
            </w:tcBorders>
            <w:shd w:val="clear" w:color="auto" w:fill="auto"/>
            <w:noWrap/>
            <w:vAlign w:val="center"/>
            <w:hideMark/>
          </w:tcPr>
          <w:p w14:paraId="1F327F7E"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100,0%</w:t>
            </w:r>
          </w:p>
        </w:tc>
        <w:tc>
          <w:tcPr>
            <w:tcW w:w="696" w:type="dxa"/>
            <w:tcBorders>
              <w:top w:val="nil"/>
              <w:left w:val="nil"/>
              <w:bottom w:val="single" w:sz="4" w:space="0" w:color="auto"/>
              <w:right w:val="single" w:sz="4" w:space="0" w:color="auto"/>
            </w:tcBorders>
            <w:shd w:val="clear" w:color="auto" w:fill="auto"/>
            <w:noWrap/>
            <w:vAlign w:val="center"/>
            <w:hideMark/>
          </w:tcPr>
          <w:p w14:paraId="6F51CB34"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59,7%</w:t>
            </w:r>
          </w:p>
        </w:tc>
        <w:tc>
          <w:tcPr>
            <w:tcW w:w="696" w:type="dxa"/>
            <w:tcBorders>
              <w:top w:val="nil"/>
              <w:left w:val="nil"/>
              <w:bottom w:val="single" w:sz="4" w:space="0" w:color="auto"/>
              <w:right w:val="single" w:sz="4" w:space="0" w:color="auto"/>
            </w:tcBorders>
            <w:shd w:val="clear" w:color="auto" w:fill="auto"/>
            <w:noWrap/>
            <w:vAlign w:val="center"/>
            <w:hideMark/>
          </w:tcPr>
          <w:p w14:paraId="2FED8034"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0,0%</w:t>
            </w:r>
          </w:p>
        </w:tc>
        <w:tc>
          <w:tcPr>
            <w:tcW w:w="696" w:type="dxa"/>
            <w:tcBorders>
              <w:top w:val="nil"/>
              <w:left w:val="nil"/>
              <w:bottom w:val="single" w:sz="4" w:space="0" w:color="auto"/>
              <w:right w:val="single" w:sz="4" w:space="0" w:color="auto"/>
            </w:tcBorders>
            <w:shd w:val="clear" w:color="auto" w:fill="auto"/>
            <w:noWrap/>
            <w:vAlign w:val="center"/>
            <w:hideMark/>
          </w:tcPr>
          <w:p w14:paraId="455C1D89"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21,1%</w:t>
            </w:r>
          </w:p>
        </w:tc>
        <w:tc>
          <w:tcPr>
            <w:tcW w:w="696" w:type="dxa"/>
            <w:tcBorders>
              <w:top w:val="nil"/>
              <w:left w:val="nil"/>
              <w:bottom w:val="single" w:sz="4" w:space="0" w:color="auto"/>
              <w:right w:val="single" w:sz="4" w:space="0" w:color="auto"/>
            </w:tcBorders>
            <w:shd w:val="clear" w:color="auto" w:fill="auto"/>
            <w:noWrap/>
            <w:vAlign w:val="center"/>
            <w:hideMark/>
          </w:tcPr>
          <w:p w14:paraId="79E5F804"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19,1%</w:t>
            </w:r>
          </w:p>
        </w:tc>
      </w:tr>
      <w:tr w:rsidR="003471EE" w:rsidRPr="00F549BC" w14:paraId="4788D460" w14:textId="77777777" w:rsidTr="00C00A54">
        <w:trPr>
          <w:trHeight w:val="335"/>
        </w:trPr>
        <w:tc>
          <w:tcPr>
            <w:tcW w:w="1476" w:type="dxa"/>
            <w:tcBorders>
              <w:top w:val="nil"/>
              <w:left w:val="single" w:sz="4" w:space="0" w:color="auto"/>
              <w:bottom w:val="single" w:sz="4" w:space="0" w:color="auto"/>
              <w:right w:val="single" w:sz="4" w:space="0" w:color="auto"/>
            </w:tcBorders>
            <w:shd w:val="clear" w:color="auto" w:fill="auto"/>
            <w:noWrap/>
            <w:vAlign w:val="center"/>
            <w:hideMark/>
          </w:tcPr>
          <w:p w14:paraId="7B2EF7DC" w14:textId="77777777" w:rsidR="003471EE" w:rsidRPr="00F549BC" w:rsidRDefault="003471EE" w:rsidP="00453EFB">
            <w:pPr>
              <w:spacing w:line="276" w:lineRule="auto"/>
              <w:rPr>
                <w:rFonts w:ascii="Myriad Pro" w:hAnsi="Myriad Pro"/>
                <w:color w:val="000000"/>
                <w:sz w:val="20"/>
                <w:szCs w:val="20"/>
              </w:rPr>
            </w:pPr>
            <w:r w:rsidRPr="00F549BC">
              <w:rPr>
                <w:rFonts w:ascii="Myriad Pro" w:hAnsi="Myriad Pro"/>
                <w:color w:val="000000"/>
                <w:sz w:val="20"/>
                <w:szCs w:val="20"/>
              </w:rPr>
              <w:t>Итого</w:t>
            </w:r>
          </w:p>
        </w:tc>
        <w:tc>
          <w:tcPr>
            <w:tcW w:w="942" w:type="dxa"/>
            <w:tcBorders>
              <w:top w:val="nil"/>
              <w:left w:val="nil"/>
              <w:bottom w:val="single" w:sz="4" w:space="0" w:color="auto"/>
              <w:right w:val="single" w:sz="4" w:space="0" w:color="auto"/>
            </w:tcBorders>
            <w:shd w:val="clear" w:color="auto" w:fill="auto"/>
            <w:noWrap/>
            <w:vAlign w:val="center"/>
            <w:hideMark/>
          </w:tcPr>
          <w:p w14:paraId="53E7A4D0"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449,01</w:t>
            </w:r>
          </w:p>
        </w:tc>
        <w:tc>
          <w:tcPr>
            <w:tcW w:w="942" w:type="dxa"/>
            <w:tcBorders>
              <w:top w:val="nil"/>
              <w:left w:val="nil"/>
              <w:bottom w:val="single" w:sz="4" w:space="0" w:color="auto"/>
              <w:right w:val="single" w:sz="4" w:space="0" w:color="auto"/>
            </w:tcBorders>
            <w:shd w:val="clear" w:color="auto" w:fill="auto"/>
            <w:noWrap/>
            <w:vAlign w:val="center"/>
            <w:hideMark/>
          </w:tcPr>
          <w:p w14:paraId="78AA9CFF"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186,49</w:t>
            </w:r>
          </w:p>
        </w:tc>
        <w:tc>
          <w:tcPr>
            <w:tcW w:w="727" w:type="dxa"/>
            <w:tcBorders>
              <w:top w:val="nil"/>
              <w:left w:val="nil"/>
              <w:bottom w:val="single" w:sz="4" w:space="0" w:color="auto"/>
              <w:right w:val="single" w:sz="4" w:space="0" w:color="auto"/>
            </w:tcBorders>
            <w:shd w:val="clear" w:color="auto" w:fill="auto"/>
            <w:noWrap/>
            <w:vAlign w:val="center"/>
            <w:hideMark/>
          </w:tcPr>
          <w:p w14:paraId="4455CFE2"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0,15</w:t>
            </w:r>
          </w:p>
        </w:tc>
        <w:tc>
          <w:tcPr>
            <w:tcW w:w="727" w:type="dxa"/>
            <w:tcBorders>
              <w:top w:val="nil"/>
              <w:left w:val="nil"/>
              <w:bottom w:val="single" w:sz="4" w:space="0" w:color="auto"/>
              <w:right w:val="single" w:sz="4" w:space="0" w:color="auto"/>
            </w:tcBorders>
            <w:shd w:val="clear" w:color="auto" w:fill="auto"/>
            <w:noWrap/>
            <w:vAlign w:val="center"/>
            <w:hideMark/>
          </w:tcPr>
          <w:p w14:paraId="2B14E4A6"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72,16</w:t>
            </w:r>
          </w:p>
        </w:tc>
        <w:tc>
          <w:tcPr>
            <w:tcW w:w="968" w:type="dxa"/>
            <w:tcBorders>
              <w:top w:val="nil"/>
              <w:left w:val="nil"/>
              <w:bottom w:val="single" w:sz="4" w:space="0" w:color="auto"/>
              <w:right w:val="single" w:sz="4" w:space="0" w:color="auto"/>
            </w:tcBorders>
            <w:shd w:val="clear" w:color="auto" w:fill="auto"/>
            <w:noWrap/>
            <w:vAlign w:val="center"/>
            <w:hideMark/>
          </w:tcPr>
          <w:p w14:paraId="5B947C16"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190,21</w:t>
            </w:r>
          </w:p>
        </w:tc>
        <w:tc>
          <w:tcPr>
            <w:tcW w:w="791" w:type="dxa"/>
            <w:tcBorders>
              <w:top w:val="nil"/>
              <w:left w:val="nil"/>
              <w:bottom w:val="single" w:sz="4" w:space="0" w:color="auto"/>
              <w:right w:val="single" w:sz="4" w:space="0" w:color="auto"/>
            </w:tcBorders>
            <w:shd w:val="clear" w:color="auto" w:fill="auto"/>
            <w:noWrap/>
            <w:vAlign w:val="center"/>
            <w:hideMark/>
          </w:tcPr>
          <w:p w14:paraId="6A693247"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100,0%</w:t>
            </w:r>
          </w:p>
        </w:tc>
        <w:tc>
          <w:tcPr>
            <w:tcW w:w="696" w:type="dxa"/>
            <w:tcBorders>
              <w:top w:val="nil"/>
              <w:left w:val="nil"/>
              <w:bottom w:val="single" w:sz="4" w:space="0" w:color="auto"/>
              <w:right w:val="single" w:sz="4" w:space="0" w:color="auto"/>
            </w:tcBorders>
            <w:shd w:val="clear" w:color="auto" w:fill="auto"/>
            <w:noWrap/>
            <w:vAlign w:val="center"/>
            <w:hideMark/>
          </w:tcPr>
          <w:p w14:paraId="60BAC946"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41,5%</w:t>
            </w:r>
          </w:p>
        </w:tc>
        <w:tc>
          <w:tcPr>
            <w:tcW w:w="696" w:type="dxa"/>
            <w:tcBorders>
              <w:top w:val="nil"/>
              <w:left w:val="nil"/>
              <w:bottom w:val="single" w:sz="4" w:space="0" w:color="auto"/>
              <w:right w:val="single" w:sz="4" w:space="0" w:color="auto"/>
            </w:tcBorders>
            <w:shd w:val="clear" w:color="auto" w:fill="auto"/>
            <w:noWrap/>
            <w:vAlign w:val="center"/>
            <w:hideMark/>
          </w:tcPr>
          <w:p w14:paraId="78C86974"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0,0%</w:t>
            </w:r>
          </w:p>
        </w:tc>
        <w:tc>
          <w:tcPr>
            <w:tcW w:w="696" w:type="dxa"/>
            <w:tcBorders>
              <w:top w:val="nil"/>
              <w:left w:val="nil"/>
              <w:bottom w:val="single" w:sz="4" w:space="0" w:color="auto"/>
              <w:right w:val="single" w:sz="4" w:space="0" w:color="auto"/>
            </w:tcBorders>
            <w:shd w:val="clear" w:color="auto" w:fill="auto"/>
            <w:noWrap/>
            <w:vAlign w:val="center"/>
            <w:hideMark/>
          </w:tcPr>
          <w:p w14:paraId="3B827DFA"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16,1%</w:t>
            </w:r>
          </w:p>
        </w:tc>
        <w:tc>
          <w:tcPr>
            <w:tcW w:w="696" w:type="dxa"/>
            <w:tcBorders>
              <w:top w:val="nil"/>
              <w:left w:val="nil"/>
              <w:bottom w:val="single" w:sz="4" w:space="0" w:color="auto"/>
              <w:right w:val="single" w:sz="4" w:space="0" w:color="auto"/>
            </w:tcBorders>
            <w:shd w:val="clear" w:color="auto" w:fill="auto"/>
            <w:noWrap/>
            <w:vAlign w:val="center"/>
            <w:hideMark/>
          </w:tcPr>
          <w:p w14:paraId="1827BCF5"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42,4%</w:t>
            </w:r>
          </w:p>
        </w:tc>
      </w:tr>
    </w:tbl>
    <w:p w14:paraId="67484AC1" w14:textId="77777777" w:rsidR="003471EE" w:rsidRPr="00F549BC" w:rsidRDefault="003471EE" w:rsidP="003471EE">
      <w:pPr>
        <w:tabs>
          <w:tab w:val="left" w:pos="851"/>
        </w:tabs>
        <w:spacing w:line="360" w:lineRule="auto"/>
        <w:ind w:firstLine="567"/>
        <w:contextualSpacing/>
        <w:jc w:val="both"/>
        <w:rPr>
          <w:rFonts w:ascii="Myriad Pro" w:hAnsi="Myriad Pro"/>
          <w:sz w:val="26"/>
          <w:szCs w:val="26"/>
        </w:rPr>
      </w:pPr>
    </w:p>
    <w:p w14:paraId="5B68ACD2" w14:textId="77777777" w:rsidR="003471EE" w:rsidRPr="00F549BC" w:rsidRDefault="003471EE" w:rsidP="003471EE">
      <w:pPr>
        <w:tabs>
          <w:tab w:val="left" w:pos="851"/>
        </w:tabs>
        <w:spacing w:line="360" w:lineRule="auto"/>
        <w:ind w:firstLine="567"/>
        <w:contextualSpacing/>
        <w:jc w:val="both"/>
        <w:rPr>
          <w:rFonts w:ascii="Myriad Pro" w:hAnsi="Myriad Pro"/>
          <w:sz w:val="26"/>
          <w:szCs w:val="26"/>
        </w:rPr>
      </w:pPr>
      <w:r w:rsidRPr="00F549BC">
        <w:rPr>
          <w:rFonts w:ascii="Myriad Pro" w:hAnsi="Myriad Pro"/>
          <w:sz w:val="26"/>
          <w:szCs w:val="26"/>
        </w:rPr>
        <w:t xml:space="preserve">Исполнитель отмечает, что </w:t>
      </w:r>
      <w:r w:rsidR="00A0664D">
        <w:rPr>
          <w:rFonts w:ascii="Myriad Pro" w:hAnsi="Myriad Pro"/>
          <w:sz w:val="26"/>
          <w:szCs w:val="26"/>
        </w:rPr>
        <w:t>ф</w:t>
      </w:r>
      <w:r w:rsidR="00A0664D" w:rsidRPr="00F549BC">
        <w:rPr>
          <w:rFonts w:ascii="Myriad Pro" w:hAnsi="Myriad Pro"/>
          <w:sz w:val="26"/>
          <w:szCs w:val="26"/>
        </w:rPr>
        <w:t xml:space="preserve">илиалом </w:t>
      </w:r>
      <w:r w:rsidR="00A0664D">
        <w:rPr>
          <w:rFonts w:ascii="Myriad Pro" w:hAnsi="Myriad Pro"/>
          <w:sz w:val="26"/>
          <w:szCs w:val="26"/>
        </w:rPr>
        <w:t xml:space="preserve">«ГАЭС» </w:t>
      </w:r>
      <w:r w:rsidRPr="00F549BC">
        <w:rPr>
          <w:rFonts w:ascii="Myriad Pro" w:hAnsi="Myriad Pro"/>
          <w:sz w:val="26"/>
          <w:szCs w:val="26"/>
        </w:rPr>
        <w:t xml:space="preserve">предложение по структуре отпуска электрической энергии на 2018 год (в долях) по уровням напряжения в отношении каждой из указанных групп потребителей практически полностью соответствует фактическим данным структуры отпуска электрической энергии за 2016 год, максимальный размер отклонений в относительном выражении составляет 3,8 проц. пункта по группе прочие потребители на уровне напряжения СН-2. </w:t>
      </w:r>
    </w:p>
    <w:p w14:paraId="59BAE4E8" w14:textId="77777777" w:rsidR="003471EE" w:rsidRDefault="003471EE" w:rsidP="003471EE">
      <w:pPr>
        <w:tabs>
          <w:tab w:val="left" w:pos="851"/>
        </w:tabs>
        <w:spacing w:line="360" w:lineRule="auto"/>
        <w:ind w:firstLine="567"/>
        <w:contextualSpacing/>
        <w:jc w:val="both"/>
        <w:rPr>
          <w:rFonts w:ascii="Myriad Pro" w:hAnsi="Myriad Pro"/>
          <w:sz w:val="26"/>
          <w:szCs w:val="26"/>
        </w:rPr>
      </w:pPr>
      <w:r w:rsidRPr="00F549BC">
        <w:rPr>
          <w:rFonts w:ascii="Myriad Pro" w:hAnsi="Myriad Pro"/>
          <w:sz w:val="26"/>
          <w:szCs w:val="26"/>
        </w:rPr>
        <w:t>Фактические данные по отпуску электрической энергии за 2016 год, сформированные по представленным Заказчиком сведениям о фактической выручке по передаче электрической энергии за 2016 год, представлены ниже.</w:t>
      </w:r>
    </w:p>
    <w:p w14:paraId="71EC7258" w14:textId="77777777" w:rsidR="00453EFB" w:rsidRPr="00F549BC" w:rsidRDefault="00453EFB" w:rsidP="003471EE">
      <w:pPr>
        <w:tabs>
          <w:tab w:val="left" w:pos="851"/>
        </w:tabs>
        <w:spacing w:line="360" w:lineRule="auto"/>
        <w:ind w:firstLine="567"/>
        <w:contextualSpacing/>
        <w:jc w:val="both"/>
        <w:rPr>
          <w:rFonts w:ascii="Myriad Pro" w:hAnsi="Myriad Pro"/>
          <w:sz w:val="26"/>
          <w:szCs w:val="26"/>
        </w:rPr>
      </w:pPr>
    </w:p>
    <w:p w14:paraId="16EB808C" w14:textId="77777777" w:rsidR="003471EE" w:rsidRPr="00F549BC" w:rsidRDefault="003471EE" w:rsidP="00DF59A0">
      <w:pPr>
        <w:keepNext/>
        <w:tabs>
          <w:tab w:val="left" w:pos="851"/>
        </w:tabs>
        <w:spacing w:line="360" w:lineRule="auto"/>
        <w:ind w:firstLine="567"/>
        <w:contextualSpacing/>
        <w:jc w:val="right"/>
        <w:rPr>
          <w:rFonts w:ascii="Myriad Pro" w:hAnsi="Myriad Pro"/>
          <w:i/>
          <w:iCs/>
          <w:sz w:val="26"/>
          <w:szCs w:val="26"/>
        </w:rPr>
      </w:pPr>
      <w:r w:rsidRPr="00F549BC">
        <w:rPr>
          <w:rFonts w:ascii="Myriad Pro" w:hAnsi="Myriad Pro"/>
          <w:i/>
          <w:iCs/>
          <w:sz w:val="26"/>
          <w:szCs w:val="26"/>
        </w:rPr>
        <w:lastRenderedPageBreak/>
        <w:t>2016, факт по выручке</w:t>
      </w:r>
    </w:p>
    <w:tbl>
      <w:tblPr>
        <w:tblW w:w="9451" w:type="dxa"/>
        <w:tblLook w:val="04A0" w:firstRow="1" w:lastRow="0" w:firstColumn="1" w:lastColumn="0" w:noHBand="0" w:noVBand="1"/>
      </w:tblPr>
      <w:tblGrid>
        <w:gridCol w:w="1594"/>
        <w:gridCol w:w="899"/>
        <w:gridCol w:w="919"/>
        <w:gridCol w:w="710"/>
        <w:gridCol w:w="771"/>
        <w:gridCol w:w="772"/>
        <w:gridCol w:w="827"/>
        <w:gridCol w:w="724"/>
        <w:gridCol w:w="679"/>
        <w:gridCol w:w="724"/>
        <w:gridCol w:w="832"/>
      </w:tblGrid>
      <w:tr w:rsidR="003471EE" w:rsidRPr="00F549BC" w14:paraId="5E9D751B" w14:textId="77777777" w:rsidTr="00DF59A0">
        <w:trPr>
          <w:trHeight w:val="333"/>
          <w:tblHeader/>
        </w:trPr>
        <w:tc>
          <w:tcPr>
            <w:tcW w:w="159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AF47F5" w14:textId="77777777" w:rsidR="003471EE" w:rsidRPr="00F549BC" w:rsidRDefault="003471EE" w:rsidP="00C00A54">
            <w:pPr>
              <w:ind w:right="52"/>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Группа потребителей</w:t>
            </w:r>
          </w:p>
        </w:tc>
        <w:tc>
          <w:tcPr>
            <w:tcW w:w="4071"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687EAF"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Объем полезного отпуска электроэнергии, </w:t>
            </w:r>
          </w:p>
          <w:p w14:paraId="01D0E302"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млн. кВт.ч.</w:t>
            </w:r>
          </w:p>
        </w:tc>
        <w:tc>
          <w:tcPr>
            <w:tcW w:w="3786"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A178A0"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Доля потребления на разных диапазонах напряжений, % </w:t>
            </w:r>
          </w:p>
        </w:tc>
      </w:tr>
      <w:tr w:rsidR="003471EE" w:rsidRPr="00F549BC" w14:paraId="6BFF4C7B" w14:textId="77777777" w:rsidTr="00DF59A0">
        <w:trPr>
          <w:trHeight w:val="333"/>
          <w:tblHeader/>
        </w:trPr>
        <w:tc>
          <w:tcPr>
            <w:tcW w:w="15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A27BA0" w14:textId="77777777" w:rsidR="003471EE" w:rsidRPr="00F549BC" w:rsidRDefault="003471EE" w:rsidP="00C00A54">
            <w:pPr>
              <w:rPr>
                <w:rFonts w:ascii="Myriad Pro" w:hAnsi="Myriad Pro"/>
                <w:b/>
                <w:bCs/>
                <w:color w:val="FFFFFF" w:themeColor="background1"/>
                <w:sz w:val="20"/>
                <w:szCs w:val="20"/>
              </w:rPr>
            </w:pPr>
          </w:p>
        </w:tc>
        <w:tc>
          <w:tcPr>
            <w:tcW w:w="8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6D9BC4" w14:textId="77777777" w:rsidR="003471EE" w:rsidRPr="00F549BC" w:rsidRDefault="003471EE" w:rsidP="00C00A54">
            <w:pP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9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FD8499"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D4A59D"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E2758B"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7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C41290"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c>
          <w:tcPr>
            <w:tcW w:w="8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08F994" w14:textId="77777777" w:rsidR="003471EE" w:rsidRPr="00F549BC" w:rsidRDefault="003471EE" w:rsidP="00C00A54">
            <w:pP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7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5B5F62"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6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670A6B"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7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078036"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8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CE938D"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r>
      <w:tr w:rsidR="003471EE" w:rsidRPr="00F549BC" w14:paraId="6DC7BD90" w14:textId="77777777" w:rsidTr="00C00A54">
        <w:trPr>
          <w:trHeight w:val="333"/>
        </w:trPr>
        <w:tc>
          <w:tcPr>
            <w:tcW w:w="1594"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C25F6BB"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Население</w:t>
            </w:r>
          </w:p>
        </w:tc>
        <w:tc>
          <w:tcPr>
            <w:tcW w:w="89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773B1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197,63</w:t>
            </w:r>
          </w:p>
        </w:tc>
        <w:tc>
          <w:tcPr>
            <w:tcW w:w="91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4222B4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0,00</w:t>
            </w:r>
          </w:p>
        </w:tc>
        <w:tc>
          <w:tcPr>
            <w:tcW w:w="71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DE2574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0,00</w:t>
            </w:r>
          </w:p>
        </w:tc>
        <w:tc>
          <w:tcPr>
            <w:tcW w:w="77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3AD92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0,00</w:t>
            </w:r>
          </w:p>
        </w:tc>
        <w:tc>
          <w:tcPr>
            <w:tcW w:w="77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FAA1E0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197,63</w:t>
            </w:r>
          </w:p>
        </w:tc>
        <w:tc>
          <w:tcPr>
            <w:tcW w:w="82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C5024A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72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9BEB2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67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D99C72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72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7A310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83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B6EDA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r>
      <w:tr w:rsidR="003471EE" w:rsidRPr="00F549BC" w14:paraId="13037B69" w14:textId="77777777" w:rsidTr="00C00A54">
        <w:trPr>
          <w:trHeight w:val="333"/>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22C02970"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Прочие потребители</w:t>
            </w:r>
          </w:p>
        </w:tc>
        <w:tc>
          <w:tcPr>
            <w:tcW w:w="899" w:type="dxa"/>
            <w:tcBorders>
              <w:top w:val="nil"/>
              <w:left w:val="nil"/>
              <w:bottom w:val="single" w:sz="4" w:space="0" w:color="auto"/>
              <w:right w:val="single" w:sz="4" w:space="0" w:color="auto"/>
            </w:tcBorders>
            <w:shd w:val="clear" w:color="auto" w:fill="auto"/>
            <w:noWrap/>
            <w:vAlign w:val="center"/>
            <w:hideMark/>
          </w:tcPr>
          <w:p w14:paraId="4102655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222,12</w:t>
            </w:r>
          </w:p>
        </w:tc>
        <w:tc>
          <w:tcPr>
            <w:tcW w:w="919" w:type="dxa"/>
            <w:tcBorders>
              <w:top w:val="nil"/>
              <w:left w:val="nil"/>
              <w:bottom w:val="single" w:sz="4" w:space="0" w:color="auto"/>
              <w:right w:val="single" w:sz="4" w:space="0" w:color="auto"/>
            </w:tcBorders>
            <w:shd w:val="clear" w:color="auto" w:fill="auto"/>
            <w:noWrap/>
            <w:vAlign w:val="center"/>
            <w:hideMark/>
          </w:tcPr>
          <w:p w14:paraId="13F752B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25,29</w:t>
            </w:r>
          </w:p>
        </w:tc>
        <w:tc>
          <w:tcPr>
            <w:tcW w:w="710" w:type="dxa"/>
            <w:tcBorders>
              <w:top w:val="nil"/>
              <w:left w:val="nil"/>
              <w:bottom w:val="single" w:sz="4" w:space="0" w:color="auto"/>
              <w:right w:val="single" w:sz="4" w:space="0" w:color="auto"/>
            </w:tcBorders>
            <w:shd w:val="clear" w:color="auto" w:fill="auto"/>
            <w:noWrap/>
            <w:vAlign w:val="center"/>
            <w:hideMark/>
          </w:tcPr>
          <w:p w14:paraId="122C02B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0,15</w:t>
            </w:r>
          </w:p>
        </w:tc>
        <w:tc>
          <w:tcPr>
            <w:tcW w:w="771" w:type="dxa"/>
            <w:tcBorders>
              <w:top w:val="nil"/>
              <w:left w:val="nil"/>
              <w:bottom w:val="single" w:sz="4" w:space="0" w:color="auto"/>
              <w:right w:val="single" w:sz="4" w:space="0" w:color="auto"/>
            </w:tcBorders>
            <w:shd w:val="clear" w:color="auto" w:fill="auto"/>
            <w:noWrap/>
            <w:vAlign w:val="center"/>
            <w:hideMark/>
          </w:tcPr>
          <w:p w14:paraId="3D717CC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128,86</w:t>
            </w:r>
          </w:p>
        </w:tc>
        <w:tc>
          <w:tcPr>
            <w:tcW w:w="772" w:type="dxa"/>
            <w:tcBorders>
              <w:top w:val="nil"/>
              <w:left w:val="nil"/>
              <w:bottom w:val="single" w:sz="4" w:space="0" w:color="auto"/>
              <w:right w:val="single" w:sz="4" w:space="0" w:color="auto"/>
            </w:tcBorders>
            <w:shd w:val="clear" w:color="auto" w:fill="auto"/>
            <w:noWrap/>
            <w:vAlign w:val="center"/>
            <w:hideMark/>
          </w:tcPr>
          <w:p w14:paraId="45CCA4A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67,82</w:t>
            </w:r>
          </w:p>
        </w:tc>
        <w:tc>
          <w:tcPr>
            <w:tcW w:w="827" w:type="dxa"/>
            <w:tcBorders>
              <w:top w:val="nil"/>
              <w:left w:val="nil"/>
              <w:bottom w:val="single" w:sz="4" w:space="0" w:color="auto"/>
              <w:right w:val="single" w:sz="4" w:space="0" w:color="auto"/>
            </w:tcBorders>
            <w:shd w:val="clear" w:color="auto" w:fill="auto"/>
            <w:noWrap/>
            <w:vAlign w:val="center"/>
            <w:hideMark/>
          </w:tcPr>
          <w:p w14:paraId="56D563A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724" w:type="dxa"/>
            <w:tcBorders>
              <w:top w:val="nil"/>
              <w:left w:val="nil"/>
              <w:bottom w:val="single" w:sz="4" w:space="0" w:color="auto"/>
              <w:right w:val="single" w:sz="4" w:space="0" w:color="auto"/>
            </w:tcBorders>
            <w:shd w:val="clear" w:color="auto" w:fill="auto"/>
            <w:noWrap/>
            <w:vAlign w:val="center"/>
            <w:hideMark/>
          </w:tcPr>
          <w:p w14:paraId="535CADF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11,4%</w:t>
            </w:r>
          </w:p>
        </w:tc>
        <w:tc>
          <w:tcPr>
            <w:tcW w:w="679" w:type="dxa"/>
            <w:tcBorders>
              <w:top w:val="nil"/>
              <w:left w:val="nil"/>
              <w:bottom w:val="single" w:sz="4" w:space="0" w:color="auto"/>
              <w:right w:val="single" w:sz="4" w:space="0" w:color="auto"/>
            </w:tcBorders>
            <w:shd w:val="clear" w:color="auto" w:fill="auto"/>
            <w:noWrap/>
            <w:vAlign w:val="center"/>
            <w:hideMark/>
          </w:tcPr>
          <w:p w14:paraId="258BEF8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w:t>
            </w:r>
          </w:p>
        </w:tc>
        <w:tc>
          <w:tcPr>
            <w:tcW w:w="724" w:type="dxa"/>
            <w:tcBorders>
              <w:top w:val="nil"/>
              <w:left w:val="nil"/>
              <w:bottom w:val="single" w:sz="4" w:space="0" w:color="auto"/>
              <w:right w:val="single" w:sz="4" w:space="0" w:color="auto"/>
            </w:tcBorders>
            <w:shd w:val="clear" w:color="auto" w:fill="auto"/>
            <w:noWrap/>
            <w:vAlign w:val="center"/>
            <w:hideMark/>
          </w:tcPr>
          <w:p w14:paraId="0471948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58,0%</w:t>
            </w:r>
          </w:p>
        </w:tc>
        <w:tc>
          <w:tcPr>
            <w:tcW w:w="832" w:type="dxa"/>
            <w:tcBorders>
              <w:top w:val="nil"/>
              <w:left w:val="nil"/>
              <w:bottom w:val="single" w:sz="4" w:space="0" w:color="auto"/>
              <w:right w:val="single" w:sz="4" w:space="0" w:color="auto"/>
            </w:tcBorders>
            <w:shd w:val="clear" w:color="auto" w:fill="auto"/>
            <w:noWrap/>
            <w:vAlign w:val="center"/>
            <w:hideMark/>
          </w:tcPr>
          <w:p w14:paraId="145B70C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30,5%</w:t>
            </w:r>
          </w:p>
        </w:tc>
      </w:tr>
      <w:tr w:rsidR="003471EE" w:rsidRPr="00F549BC" w14:paraId="324D54C9" w14:textId="77777777" w:rsidTr="00C00A54">
        <w:trPr>
          <w:trHeight w:val="333"/>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07A22631"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Итого</w:t>
            </w:r>
          </w:p>
        </w:tc>
        <w:tc>
          <w:tcPr>
            <w:tcW w:w="899" w:type="dxa"/>
            <w:tcBorders>
              <w:top w:val="nil"/>
              <w:left w:val="nil"/>
              <w:bottom w:val="single" w:sz="4" w:space="0" w:color="auto"/>
              <w:right w:val="single" w:sz="4" w:space="0" w:color="auto"/>
            </w:tcBorders>
            <w:shd w:val="clear" w:color="auto" w:fill="auto"/>
            <w:noWrap/>
            <w:vAlign w:val="center"/>
            <w:hideMark/>
          </w:tcPr>
          <w:p w14:paraId="729FDE5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419,75</w:t>
            </w:r>
          </w:p>
        </w:tc>
        <w:tc>
          <w:tcPr>
            <w:tcW w:w="919" w:type="dxa"/>
            <w:tcBorders>
              <w:top w:val="nil"/>
              <w:left w:val="nil"/>
              <w:bottom w:val="single" w:sz="4" w:space="0" w:color="auto"/>
              <w:right w:val="single" w:sz="4" w:space="0" w:color="auto"/>
            </w:tcBorders>
            <w:shd w:val="clear" w:color="auto" w:fill="auto"/>
            <w:noWrap/>
            <w:vAlign w:val="center"/>
            <w:hideMark/>
          </w:tcPr>
          <w:p w14:paraId="7A22C1A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25,29</w:t>
            </w:r>
          </w:p>
        </w:tc>
        <w:tc>
          <w:tcPr>
            <w:tcW w:w="710" w:type="dxa"/>
            <w:tcBorders>
              <w:top w:val="nil"/>
              <w:left w:val="nil"/>
              <w:bottom w:val="single" w:sz="4" w:space="0" w:color="auto"/>
              <w:right w:val="single" w:sz="4" w:space="0" w:color="auto"/>
            </w:tcBorders>
            <w:shd w:val="clear" w:color="auto" w:fill="auto"/>
            <w:noWrap/>
            <w:vAlign w:val="center"/>
            <w:hideMark/>
          </w:tcPr>
          <w:p w14:paraId="226CB15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0,15</w:t>
            </w:r>
          </w:p>
        </w:tc>
        <w:tc>
          <w:tcPr>
            <w:tcW w:w="771" w:type="dxa"/>
            <w:tcBorders>
              <w:top w:val="nil"/>
              <w:left w:val="nil"/>
              <w:bottom w:val="single" w:sz="4" w:space="0" w:color="auto"/>
              <w:right w:val="single" w:sz="4" w:space="0" w:color="auto"/>
            </w:tcBorders>
            <w:shd w:val="clear" w:color="auto" w:fill="auto"/>
            <w:noWrap/>
            <w:vAlign w:val="center"/>
            <w:hideMark/>
          </w:tcPr>
          <w:p w14:paraId="3EDBFF9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128,86</w:t>
            </w:r>
          </w:p>
        </w:tc>
        <w:tc>
          <w:tcPr>
            <w:tcW w:w="772" w:type="dxa"/>
            <w:tcBorders>
              <w:top w:val="nil"/>
              <w:left w:val="nil"/>
              <w:bottom w:val="single" w:sz="4" w:space="0" w:color="auto"/>
              <w:right w:val="single" w:sz="4" w:space="0" w:color="auto"/>
            </w:tcBorders>
            <w:shd w:val="clear" w:color="auto" w:fill="auto"/>
            <w:noWrap/>
            <w:vAlign w:val="center"/>
            <w:hideMark/>
          </w:tcPr>
          <w:p w14:paraId="18E92B6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265,45</w:t>
            </w:r>
          </w:p>
        </w:tc>
        <w:tc>
          <w:tcPr>
            <w:tcW w:w="827" w:type="dxa"/>
            <w:tcBorders>
              <w:top w:val="nil"/>
              <w:left w:val="nil"/>
              <w:bottom w:val="single" w:sz="4" w:space="0" w:color="auto"/>
              <w:right w:val="single" w:sz="4" w:space="0" w:color="auto"/>
            </w:tcBorders>
            <w:shd w:val="clear" w:color="auto" w:fill="auto"/>
            <w:noWrap/>
            <w:vAlign w:val="center"/>
            <w:hideMark/>
          </w:tcPr>
          <w:p w14:paraId="44330FA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724" w:type="dxa"/>
            <w:tcBorders>
              <w:top w:val="nil"/>
              <w:left w:val="nil"/>
              <w:bottom w:val="single" w:sz="4" w:space="0" w:color="auto"/>
              <w:right w:val="single" w:sz="4" w:space="0" w:color="auto"/>
            </w:tcBorders>
            <w:shd w:val="clear" w:color="auto" w:fill="auto"/>
            <w:noWrap/>
            <w:vAlign w:val="center"/>
            <w:hideMark/>
          </w:tcPr>
          <w:p w14:paraId="75ECF99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6,0%</w:t>
            </w:r>
          </w:p>
        </w:tc>
        <w:tc>
          <w:tcPr>
            <w:tcW w:w="679" w:type="dxa"/>
            <w:tcBorders>
              <w:top w:val="nil"/>
              <w:left w:val="nil"/>
              <w:bottom w:val="single" w:sz="4" w:space="0" w:color="auto"/>
              <w:right w:val="single" w:sz="4" w:space="0" w:color="auto"/>
            </w:tcBorders>
            <w:shd w:val="clear" w:color="auto" w:fill="auto"/>
            <w:noWrap/>
            <w:vAlign w:val="center"/>
            <w:hideMark/>
          </w:tcPr>
          <w:p w14:paraId="1F31352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724" w:type="dxa"/>
            <w:tcBorders>
              <w:top w:val="nil"/>
              <w:left w:val="nil"/>
              <w:bottom w:val="single" w:sz="4" w:space="0" w:color="auto"/>
              <w:right w:val="single" w:sz="4" w:space="0" w:color="auto"/>
            </w:tcBorders>
            <w:shd w:val="clear" w:color="auto" w:fill="auto"/>
            <w:noWrap/>
            <w:vAlign w:val="center"/>
            <w:hideMark/>
          </w:tcPr>
          <w:p w14:paraId="3DD21F9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30,7%</w:t>
            </w:r>
          </w:p>
        </w:tc>
        <w:tc>
          <w:tcPr>
            <w:tcW w:w="832" w:type="dxa"/>
            <w:tcBorders>
              <w:top w:val="nil"/>
              <w:left w:val="nil"/>
              <w:bottom w:val="single" w:sz="4" w:space="0" w:color="auto"/>
              <w:right w:val="single" w:sz="4" w:space="0" w:color="auto"/>
            </w:tcBorders>
            <w:shd w:val="clear" w:color="auto" w:fill="auto"/>
            <w:noWrap/>
            <w:vAlign w:val="center"/>
            <w:hideMark/>
          </w:tcPr>
          <w:p w14:paraId="4113DE8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63,2%</w:t>
            </w:r>
          </w:p>
        </w:tc>
      </w:tr>
    </w:tbl>
    <w:p w14:paraId="5BBA7823" w14:textId="77777777" w:rsidR="003471EE" w:rsidRPr="00F549BC" w:rsidRDefault="003471EE" w:rsidP="003471EE">
      <w:pPr>
        <w:tabs>
          <w:tab w:val="left" w:pos="851"/>
        </w:tabs>
        <w:ind w:firstLine="567"/>
        <w:contextualSpacing/>
        <w:jc w:val="both"/>
        <w:rPr>
          <w:rFonts w:ascii="Myriad Pro" w:hAnsi="Myriad Pro"/>
        </w:rPr>
      </w:pPr>
    </w:p>
    <w:p w14:paraId="1B9FBDBE"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xml:space="preserve">Исполнитель отмечает </w:t>
      </w:r>
      <w:r w:rsidR="006B5565">
        <w:rPr>
          <w:rFonts w:ascii="Myriad Pro" w:hAnsi="Myriad Pro"/>
          <w:sz w:val="26"/>
          <w:szCs w:val="26"/>
        </w:rPr>
        <w:t xml:space="preserve">различия в структуре </w:t>
      </w:r>
      <w:r w:rsidRPr="00F549BC">
        <w:rPr>
          <w:rFonts w:ascii="Myriad Pro" w:hAnsi="Myriad Pro"/>
          <w:sz w:val="26"/>
          <w:szCs w:val="26"/>
        </w:rPr>
        <w:t>данных по фактической структуре отпуска электрической энергии, сформированной по выручке, и структуре полезного отпуска электрической энергии, сформированной в соответствии с требованиями Методических указаний №20-э/2</w:t>
      </w:r>
      <w:r w:rsidR="004723D1">
        <w:rPr>
          <w:rFonts w:ascii="Myriad Pro" w:hAnsi="Myriad Pro"/>
          <w:sz w:val="26"/>
          <w:szCs w:val="26"/>
        </w:rPr>
        <w:t>, различие обусловлено порядком учета объемов полезного отпуска электрической энергии из сети территориальных сетевых организаций</w:t>
      </w:r>
      <w:r w:rsidRPr="00F549BC">
        <w:rPr>
          <w:rFonts w:ascii="Myriad Pro" w:hAnsi="Myriad Pro"/>
          <w:sz w:val="26"/>
          <w:szCs w:val="26"/>
        </w:rPr>
        <w:t>.</w:t>
      </w:r>
    </w:p>
    <w:p w14:paraId="5A3EF27F" w14:textId="6F2C323B"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xml:space="preserve">В составе Предложения об установлении долгосрочных параметров регулирования </w:t>
      </w:r>
      <w:r w:rsidR="00A0664D">
        <w:rPr>
          <w:rFonts w:ascii="Myriad Pro" w:hAnsi="Myriad Pro"/>
          <w:sz w:val="26"/>
          <w:szCs w:val="26"/>
        </w:rPr>
        <w:t xml:space="preserve">филиала </w:t>
      </w:r>
      <w:r w:rsidR="004E70D0">
        <w:rPr>
          <w:rFonts w:ascii="Myriad Pro" w:hAnsi="Myriad Pro"/>
          <w:sz w:val="26"/>
          <w:szCs w:val="26"/>
        </w:rPr>
        <w:t>ПАО </w:t>
      </w:r>
      <w:r w:rsidRPr="00F549BC">
        <w:rPr>
          <w:rFonts w:ascii="Myriad Pro" w:hAnsi="Myriad Pro"/>
          <w:sz w:val="26"/>
          <w:szCs w:val="26"/>
        </w:rPr>
        <w:t xml:space="preserve">«МРСК Сибири» - «Горно-Алтайские электрические сети» на 2018-2022 гг. и тарифов на услуги по передаче электрической энергии по сетям </w:t>
      </w:r>
      <w:r w:rsidR="00A0664D">
        <w:rPr>
          <w:rFonts w:ascii="Myriad Pro" w:hAnsi="Myriad Pro"/>
          <w:sz w:val="26"/>
          <w:szCs w:val="26"/>
        </w:rPr>
        <w:t>ф</w:t>
      </w:r>
      <w:r w:rsidRPr="00F549BC">
        <w:rPr>
          <w:rFonts w:ascii="Myriad Pro" w:hAnsi="Myriad Pro"/>
          <w:sz w:val="26"/>
          <w:szCs w:val="26"/>
        </w:rPr>
        <w:t xml:space="preserve">илиала </w:t>
      </w:r>
      <w:r w:rsidR="004E70D0">
        <w:rPr>
          <w:rFonts w:ascii="Myriad Pro" w:hAnsi="Myriad Pro"/>
          <w:sz w:val="26"/>
          <w:szCs w:val="26"/>
        </w:rPr>
        <w:t>ПАО </w:t>
      </w:r>
      <w:r w:rsidRPr="00F549BC">
        <w:rPr>
          <w:rFonts w:ascii="Myriad Pro" w:hAnsi="Myriad Pro"/>
          <w:sz w:val="26"/>
          <w:szCs w:val="26"/>
        </w:rPr>
        <w:t>«МРСК Сибири» - «Горно-Алтайские электрические сети», направленных в адрес Комитета по тарифам, суммарный объем полезного отпуска заявлен в размере 437,322 млн. кВт.ч., в том числе объемы передачи населению и приравненным к нему категориям потребителей в размере 139,198 млн. кВт.ч., объемы передачи по группе прочих потребителей в размере 298,124 млн. кВт.ч.</w:t>
      </w:r>
    </w:p>
    <w:p w14:paraId="3BE9CF20"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xml:space="preserve">В составе таблицы П. 1.4 по балансам электрической энергии по сетям Филиала объем технологического расхода электрической энергии на потери в сетях заявлен в размере 99,14 млн. кВт.ч. или 18,48% от объема поступления электрической энергии в сеть Филиала на 2018 год. В соответствии с положениями п. 40 (1) Основ ценообразования </w:t>
      </w:r>
      <w:r w:rsidR="00685A0B">
        <w:rPr>
          <w:rFonts w:ascii="Myriad Pro" w:hAnsi="Myriad Pro"/>
          <w:sz w:val="26"/>
          <w:szCs w:val="26"/>
        </w:rPr>
        <w:t>№ </w:t>
      </w:r>
      <w:r w:rsidRPr="00F549BC">
        <w:rPr>
          <w:rFonts w:ascii="Myriad Pro" w:hAnsi="Myriad Pro"/>
          <w:sz w:val="26"/>
          <w:szCs w:val="26"/>
        </w:rPr>
        <w:t xml:space="preserve">1178 размер потерь определен в процентах от величины суммарного отпуска электрической энергии в сеть территориальной сетевой организации. </w:t>
      </w:r>
    </w:p>
    <w:p w14:paraId="13BBC210"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xml:space="preserve">Расчет относительного уровня потерь электрической энергии в сетях </w:t>
      </w:r>
      <w:r w:rsidR="00A0664D">
        <w:rPr>
          <w:rFonts w:ascii="Myriad Pro" w:hAnsi="Myriad Pro"/>
          <w:sz w:val="26"/>
          <w:szCs w:val="26"/>
        </w:rPr>
        <w:t>ф</w:t>
      </w:r>
      <w:r w:rsidRPr="00F549BC">
        <w:rPr>
          <w:rFonts w:ascii="Myriad Pro" w:hAnsi="Myriad Pro"/>
          <w:sz w:val="26"/>
          <w:szCs w:val="26"/>
        </w:rPr>
        <w:t xml:space="preserve">илиала на весь долгосрочный период регулирования 2018-2022 гг. определен в размере 18,48% от объема поступления электрической энергии в сеть и выполнен </w:t>
      </w:r>
      <w:r w:rsidRPr="00F549BC">
        <w:rPr>
          <w:rFonts w:ascii="Myriad Pro" w:hAnsi="Myriad Pro"/>
          <w:sz w:val="26"/>
          <w:szCs w:val="26"/>
        </w:rPr>
        <w:lastRenderedPageBreak/>
        <w:t>в соответствии с Нормативами потерь электрической энергии при ее передаче по электрическим сетям территориальных сетевых организаций, утвержденными Приказом Минэнерго РФ от 30.09.2014 №674.</w:t>
      </w:r>
    </w:p>
    <w:p w14:paraId="2510A593" w14:textId="77777777" w:rsidR="003471EE" w:rsidRPr="00F549BC" w:rsidRDefault="003471EE" w:rsidP="00453EFB">
      <w:pPr>
        <w:spacing w:line="360" w:lineRule="auto"/>
        <w:ind w:firstLine="567"/>
        <w:jc w:val="both"/>
        <w:rPr>
          <w:rFonts w:ascii="Myriad Pro" w:hAnsi="Myriad Pro"/>
          <w:sz w:val="26"/>
          <w:szCs w:val="26"/>
        </w:rPr>
      </w:pPr>
    </w:p>
    <w:p w14:paraId="0AACB001" w14:textId="77777777" w:rsidR="003471EE" w:rsidRPr="00253153" w:rsidRDefault="003471EE" w:rsidP="00453EFB">
      <w:pPr>
        <w:spacing w:line="360" w:lineRule="auto"/>
        <w:jc w:val="both"/>
        <w:rPr>
          <w:rFonts w:ascii="Myriad Pro" w:hAnsi="Myriad Pro"/>
          <w:b/>
          <w:bCs/>
          <w:sz w:val="26"/>
          <w:szCs w:val="26"/>
        </w:rPr>
      </w:pPr>
      <w:r w:rsidRPr="00253153">
        <w:rPr>
          <w:rFonts w:ascii="Myriad Pro" w:hAnsi="Myriad Pro"/>
          <w:b/>
          <w:bCs/>
          <w:sz w:val="26"/>
          <w:szCs w:val="26"/>
        </w:rPr>
        <w:t>ПОЗИЦИЯ ОРГАНА РЕГУЛИРОВАНИЯ</w:t>
      </w:r>
    </w:p>
    <w:p w14:paraId="1DE8C14D" w14:textId="77777777" w:rsidR="003471EE" w:rsidRPr="00F549BC" w:rsidRDefault="003471EE" w:rsidP="003471EE">
      <w:pPr>
        <w:autoSpaceDE w:val="0"/>
        <w:autoSpaceDN w:val="0"/>
        <w:adjustRightInd w:val="0"/>
        <w:spacing w:line="360" w:lineRule="auto"/>
        <w:ind w:firstLine="567"/>
        <w:jc w:val="both"/>
        <w:rPr>
          <w:rFonts w:ascii="Myriad Pro" w:hAnsi="Myriad Pro"/>
          <w:sz w:val="26"/>
          <w:szCs w:val="26"/>
        </w:rPr>
      </w:pPr>
      <w:r w:rsidRPr="00F549BC">
        <w:rPr>
          <w:rFonts w:ascii="Myriad Pro" w:hAnsi="Myriad Pro"/>
          <w:sz w:val="26"/>
          <w:szCs w:val="26"/>
        </w:rPr>
        <w:t>Пунктом 14 Порядка формирования сводного прогнозного баланса предусмотрено, что органы исполнительной власти субъектов РФ в области государственного регулирования тарифов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информируют участников формирования баланса о результатах рассмотрения предложений с обоснованием конкретных изменений.</w:t>
      </w:r>
    </w:p>
    <w:p w14:paraId="054C5D86" w14:textId="77777777" w:rsidR="003471EE" w:rsidRPr="00F549BC" w:rsidRDefault="003471EE" w:rsidP="003471EE">
      <w:pPr>
        <w:autoSpaceDE w:val="0"/>
        <w:autoSpaceDN w:val="0"/>
        <w:adjustRightInd w:val="0"/>
        <w:spacing w:line="360" w:lineRule="auto"/>
        <w:ind w:firstLine="567"/>
        <w:jc w:val="both"/>
        <w:rPr>
          <w:rFonts w:ascii="Myriad Pro" w:hAnsi="Myriad Pro"/>
          <w:sz w:val="26"/>
          <w:szCs w:val="26"/>
        </w:rPr>
      </w:pPr>
      <w:r w:rsidRPr="00F549BC">
        <w:rPr>
          <w:rFonts w:ascii="Myriad Pro" w:hAnsi="Myriad Pro"/>
          <w:sz w:val="26"/>
          <w:szCs w:val="26"/>
        </w:rPr>
        <w:t xml:space="preserve">Сведения о результатах рассмотрения Комитетом по тарифам Республики Алтай предложений </w:t>
      </w:r>
      <w:r w:rsidR="00A0664D">
        <w:rPr>
          <w:rFonts w:ascii="Myriad Pro" w:hAnsi="Myriad Pro"/>
          <w:sz w:val="26"/>
          <w:szCs w:val="26"/>
        </w:rPr>
        <w:t>ф</w:t>
      </w:r>
      <w:r w:rsidR="00A0664D" w:rsidRPr="00F549BC">
        <w:rPr>
          <w:rFonts w:ascii="Myriad Pro" w:hAnsi="Myriad Pro"/>
          <w:sz w:val="26"/>
          <w:szCs w:val="26"/>
        </w:rPr>
        <w:t>илиал</w:t>
      </w:r>
      <w:r w:rsidR="00A0664D">
        <w:rPr>
          <w:rFonts w:ascii="Myriad Pro" w:hAnsi="Myriad Pro"/>
          <w:sz w:val="26"/>
          <w:szCs w:val="26"/>
        </w:rPr>
        <w:t>а</w:t>
      </w:r>
      <w:r w:rsidR="00A0664D" w:rsidRPr="00F549BC">
        <w:rPr>
          <w:rFonts w:ascii="Myriad Pro" w:hAnsi="Myriad Pro"/>
          <w:sz w:val="26"/>
          <w:szCs w:val="26"/>
        </w:rPr>
        <w:t xml:space="preserve"> </w:t>
      </w:r>
      <w:r w:rsidR="00A0664D">
        <w:rPr>
          <w:rFonts w:ascii="Myriad Pro" w:hAnsi="Myriad Pro"/>
          <w:sz w:val="26"/>
          <w:szCs w:val="26"/>
        </w:rPr>
        <w:t xml:space="preserve">«ГАЭС» </w:t>
      </w:r>
      <w:r w:rsidRPr="00F549BC">
        <w:rPr>
          <w:rFonts w:ascii="Myriad Pro" w:hAnsi="Myriad Pro"/>
          <w:sz w:val="26"/>
          <w:szCs w:val="26"/>
        </w:rPr>
        <w:t xml:space="preserve">по формированию предложений в сводный прогнозный баланс на 2018 год в адрес </w:t>
      </w:r>
      <w:r w:rsidR="00A0664D">
        <w:rPr>
          <w:rFonts w:ascii="Myriad Pro" w:hAnsi="Myriad Pro"/>
          <w:sz w:val="26"/>
          <w:szCs w:val="26"/>
        </w:rPr>
        <w:t>ф</w:t>
      </w:r>
      <w:r w:rsidRPr="00F549BC">
        <w:rPr>
          <w:rFonts w:ascii="Myriad Pro" w:hAnsi="Myriad Pro"/>
          <w:sz w:val="26"/>
          <w:szCs w:val="26"/>
        </w:rPr>
        <w:t xml:space="preserve">илиала представлены не были. </w:t>
      </w:r>
    </w:p>
    <w:p w14:paraId="5DAC9A25" w14:textId="6A050F24"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В Экспертном заключении (стр. 21) Комитета по тарифам на заявление Филиала об установлении долгосрочных параметров регулирования</w:t>
      </w:r>
      <w:r w:rsidR="00A0664D">
        <w:rPr>
          <w:rFonts w:ascii="Myriad Pro" w:hAnsi="Myriad Pro"/>
          <w:sz w:val="26"/>
          <w:szCs w:val="26"/>
        </w:rPr>
        <w:t xml:space="preserve"> филиала</w:t>
      </w:r>
      <w:r w:rsidRPr="00F549BC">
        <w:rPr>
          <w:rFonts w:ascii="Myriad Pro" w:hAnsi="Myriad Pro"/>
          <w:sz w:val="26"/>
          <w:szCs w:val="26"/>
        </w:rPr>
        <w:t xml:space="preserve"> </w:t>
      </w:r>
      <w:r w:rsidR="004E70D0">
        <w:rPr>
          <w:rFonts w:ascii="Myriad Pro" w:hAnsi="Myriad Pro"/>
          <w:sz w:val="26"/>
          <w:szCs w:val="26"/>
        </w:rPr>
        <w:t>ПАО </w:t>
      </w:r>
      <w:r w:rsidRPr="00F549BC">
        <w:rPr>
          <w:rFonts w:ascii="Myriad Pro" w:hAnsi="Myriad Pro"/>
          <w:sz w:val="26"/>
          <w:szCs w:val="26"/>
        </w:rPr>
        <w:t>«МРСК Сибири» - «</w:t>
      </w:r>
      <w:r w:rsidR="00A0664D">
        <w:rPr>
          <w:rFonts w:ascii="Myriad Pro" w:hAnsi="Myriad Pro"/>
          <w:sz w:val="26"/>
          <w:szCs w:val="26"/>
        </w:rPr>
        <w:t>ГАЭС</w:t>
      </w:r>
      <w:r w:rsidRPr="00F549BC">
        <w:rPr>
          <w:rFonts w:ascii="Myriad Pro" w:hAnsi="Myriad Pro"/>
          <w:sz w:val="26"/>
          <w:szCs w:val="26"/>
        </w:rPr>
        <w:t xml:space="preserve">» на 2018-2022 гг. и тарифов на услуги по передаче электрической энергии по сетям филиала </w:t>
      </w:r>
      <w:r w:rsidR="004E70D0">
        <w:rPr>
          <w:rFonts w:ascii="Myriad Pro" w:hAnsi="Myriad Pro"/>
          <w:sz w:val="26"/>
          <w:szCs w:val="26"/>
        </w:rPr>
        <w:t>ПАО </w:t>
      </w:r>
      <w:r w:rsidRPr="00F549BC">
        <w:rPr>
          <w:rFonts w:ascii="Myriad Pro" w:hAnsi="Myriad Pro"/>
          <w:sz w:val="26"/>
          <w:szCs w:val="26"/>
        </w:rPr>
        <w:t>«МРСК Сибири» - «Горно-Алтайские электрические сети» указаны следующие сводные балансовые показатели, принятые при расчете тарифов на 2018 год (млн. кВт.ч.):</w:t>
      </w:r>
    </w:p>
    <w:p w14:paraId="41A26DAF" w14:textId="77777777" w:rsidR="003471EE" w:rsidRPr="00F549BC" w:rsidRDefault="003471EE" w:rsidP="00006CEC">
      <w:pPr>
        <w:pStyle w:val="a7"/>
        <w:numPr>
          <w:ilvl w:val="0"/>
          <w:numId w:val="59"/>
        </w:numPr>
        <w:tabs>
          <w:tab w:val="left" w:pos="851"/>
        </w:tabs>
        <w:spacing w:line="360" w:lineRule="auto"/>
        <w:ind w:left="0" w:firstLine="567"/>
        <w:jc w:val="both"/>
        <w:rPr>
          <w:rFonts w:ascii="Myriad Pro" w:hAnsi="Myriad Pro"/>
          <w:sz w:val="26"/>
          <w:szCs w:val="26"/>
        </w:rPr>
      </w:pPr>
      <w:r w:rsidRPr="00F549BC">
        <w:rPr>
          <w:rFonts w:ascii="Myriad Pro" w:hAnsi="Myriad Pro"/>
          <w:sz w:val="26"/>
          <w:szCs w:val="26"/>
        </w:rPr>
        <w:t xml:space="preserve">Величина отпуска электрической энергии в сеть принята Комитетом по тарифам на 2018 год в размере 266,41 млн. кВт.ч. на 1-е полугодие, на 2-е полугодие 266,05 млн. кВт.ч., всего на 2018 года в размере 532,46 млн. кВт.ч. </w:t>
      </w:r>
    </w:p>
    <w:p w14:paraId="0F56B02A" w14:textId="77777777" w:rsidR="003471EE" w:rsidRPr="00F549BC" w:rsidRDefault="003471EE" w:rsidP="00006CEC">
      <w:pPr>
        <w:pStyle w:val="a7"/>
        <w:numPr>
          <w:ilvl w:val="0"/>
          <w:numId w:val="59"/>
        </w:numPr>
        <w:tabs>
          <w:tab w:val="left" w:pos="851"/>
        </w:tabs>
        <w:spacing w:line="360" w:lineRule="auto"/>
        <w:ind w:left="0" w:firstLine="567"/>
        <w:jc w:val="both"/>
        <w:rPr>
          <w:rFonts w:ascii="Myriad Pro" w:hAnsi="Myriad Pro"/>
          <w:sz w:val="26"/>
          <w:szCs w:val="26"/>
        </w:rPr>
      </w:pPr>
      <w:r w:rsidRPr="00F549BC">
        <w:rPr>
          <w:rFonts w:ascii="Myriad Pro" w:hAnsi="Myriad Pro"/>
          <w:sz w:val="26"/>
          <w:szCs w:val="26"/>
        </w:rPr>
        <w:t xml:space="preserve">Величина технологического расхода электрической энергии (потерь) в электрических сетях Филиала на 2018 год составляет на 1-е полугодие 44,527 млн. </w:t>
      </w:r>
      <w:r w:rsidRPr="00F549BC">
        <w:rPr>
          <w:rFonts w:ascii="Myriad Pro" w:hAnsi="Myriad Pro"/>
          <w:sz w:val="26"/>
          <w:szCs w:val="26"/>
        </w:rPr>
        <w:lastRenderedPageBreak/>
        <w:t>кВт.ч., на 2-е полугодие 45,124 млн. кВт.ч., всего на 2018 года в размере 89,652 млн. кВт.ч. Величина технологического расхода полностью соответствует параметрам утвержденного Сводного прогнозного баланса на 2018 год для Республики Алтай.</w:t>
      </w:r>
    </w:p>
    <w:p w14:paraId="0BB0E9B8"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В приложении №4 к Приказу Комитета по тарифам Республики Алтай от 28.12.2017 №53/4 об установлении единых (котловых) тарифов на услуги по передаче электрической энергии по распределительным сетям сетевых организаций на территории Республики Алтай на 2018 год указаны следующие балансовые показатели, принятые при расчете тарифов на 201 год (млн. кВт.ч.).</w:t>
      </w:r>
    </w:p>
    <w:p w14:paraId="1D02DCA3" w14:textId="77777777" w:rsidR="003471EE" w:rsidRPr="00F549BC" w:rsidRDefault="003471EE" w:rsidP="003471EE">
      <w:pPr>
        <w:spacing w:line="360" w:lineRule="auto"/>
        <w:ind w:left="705"/>
        <w:jc w:val="right"/>
        <w:rPr>
          <w:rFonts w:ascii="Myriad Pro" w:hAnsi="Myriad Pro"/>
          <w:i/>
          <w:iCs/>
          <w:sz w:val="26"/>
          <w:szCs w:val="26"/>
        </w:rPr>
      </w:pPr>
      <w:r w:rsidRPr="00F549BC">
        <w:rPr>
          <w:rFonts w:ascii="Myriad Pro" w:hAnsi="Myriad Pro"/>
          <w:i/>
          <w:iCs/>
          <w:sz w:val="26"/>
          <w:szCs w:val="26"/>
        </w:rPr>
        <w:t xml:space="preserve">2018_1 полугодие_принято Комитетом по тарифам </w:t>
      </w:r>
    </w:p>
    <w:tbl>
      <w:tblPr>
        <w:tblW w:w="9527" w:type="dxa"/>
        <w:tblLayout w:type="fixed"/>
        <w:tblLook w:val="04A0" w:firstRow="1" w:lastRow="0" w:firstColumn="1" w:lastColumn="0" w:noHBand="0" w:noVBand="1"/>
      </w:tblPr>
      <w:tblGrid>
        <w:gridCol w:w="1490"/>
        <w:gridCol w:w="848"/>
        <w:gridCol w:w="848"/>
        <w:gridCol w:w="849"/>
        <w:gridCol w:w="848"/>
        <w:gridCol w:w="849"/>
        <w:gridCol w:w="827"/>
        <w:gridCol w:w="724"/>
        <w:gridCol w:w="693"/>
        <w:gridCol w:w="724"/>
        <w:gridCol w:w="827"/>
      </w:tblGrid>
      <w:tr w:rsidR="003471EE" w:rsidRPr="00F549BC" w14:paraId="3350E543" w14:textId="77777777" w:rsidTr="00453EFB">
        <w:trPr>
          <w:trHeight w:val="687"/>
        </w:trPr>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D713D0"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Группа потребителей</w:t>
            </w:r>
          </w:p>
        </w:tc>
        <w:tc>
          <w:tcPr>
            <w:tcW w:w="424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1FC7B1"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Объем полезного отпуска электроэнергии, </w:t>
            </w:r>
          </w:p>
          <w:p w14:paraId="753C7C75"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млн. кВт.ч.</w:t>
            </w:r>
          </w:p>
        </w:tc>
        <w:tc>
          <w:tcPr>
            <w:tcW w:w="379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7F8653"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Доля потребления на разных диапазонах напряжений, % </w:t>
            </w:r>
          </w:p>
        </w:tc>
      </w:tr>
      <w:tr w:rsidR="003471EE" w:rsidRPr="00F549BC" w14:paraId="3745A8FE" w14:textId="77777777" w:rsidTr="00453EFB">
        <w:trPr>
          <w:trHeight w:val="335"/>
        </w:trPr>
        <w:tc>
          <w:tcPr>
            <w:tcW w:w="149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77FD47" w14:textId="77777777" w:rsidR="003471EE" w:rsidRPr="00F549BC" w:rsidRDefault="003471EE" w:rsidP="00453EFB">
            <w:pPr>
              <w:spacing w:line="276" w:lineRule="auto"/>
              <w:rPr>
                <w:rFonts w:ascii="Myriad Pro" w:hAnsi="Myriad Pro"/>
                <w:b/>
                <w:bCs/>
                <w:color w:val="FFFFFF" w:themeColor="background1"/>
                <w:sz w:val="20"/>
                <w:szCs w:val="20"/>
              </w:rPr>
            </w:pPr>
          </w:p>
        </w:tc>
        <w:tc>
          <w:tcPr>
            <w:tcW w:w="8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3C60A4" w14:textId="77777777" w:rsidR="003471EE" w:rsidRPr="00F549BC" w:rsidRDefault="003471EE" w:rsidP="00453EFB">
            <w:pPr>
              <w:spacing w:line="276" w:lineRule="auto"/>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8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5430DF"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E3A4D0"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8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36BC8B"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8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EBF971"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c>
          <w:tcPr>
            <w:tcW w:w="8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CD0877" w14:textId="77777777" w:rsidR="003471EE" w:rsidRPr="00F549BC" w:rsidRDefault="003471EE" w:rsidP="00453EFB">
            <w:pPr>
              <w:spacing w:line="276" w:lineRule="auto"/>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7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CAA1B6"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AA8CEB"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7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ED105A"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8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9925A3"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r>
      <w:tr w:rsidR="003471EE" w:rsidRPr="00F549BC" w14:paraId="26F44ACA" w14:textId="77777777" w:rsidTr="00453EFB">
        <w:trPr>
          <w:trHeight w:val="335"/>
        </w:trPr>
        <w:tc>
          <w:tcPr>
            <w:tcW w:w="149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670FCC2" w14:textId="77777777" w:rsidR="003471EE" w:rsidRPr="00F549BC" w:rsidRDefault="003471EE" w:rsidP="00453EFB">
            <w:pPr>
              <w:spacing w:line="276" w:lineRule="auto"/>
              <w:rPr>
                <w:rFonts w:ascii="Myriad Pro" w:hAnsi="Myriad Pro"/>
                <w:color w:val="000000"/>
                <w:sz w:val="20"/>
                <w:szCs w:val="20"/>
              </w:rPr>
            </w:pPr>
            <w:r w:rsidRPr="00F549BC">
              <w:rPr>
                <w:rFonts w:ascii="Myriad Pro" w:hAnsi="Myriad Pro"/>
                <w:color w:val="000000"/>
                <w:sz w:val="20"/>
                <w:szCs w:val="20"/>
              </w:rPr>
              <w:t>Население</w:t>
            </w:r>
          </w:p>
        </w:tc>
        <w:tc>
          <w:tcPr>
            <w:tcW w:w="84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79D41D8"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98,42</w:t>
            </w:r>
          </w:p>
        </w:tc>
        <w:tc>
          <w:tcPr>
            <w:tcW w:w="84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6F3CB1F"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0,00</w:t>
            </w:r>
          </w:p>
        </w:tc>
        <w:tc>
          <w:tcPr>
            <w:tcW w:w="84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1C41AF5"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0,00</w:t>
            </w:r>
          </w:p>
        </w:tc>
        <w:tc>
          <w:tcPr>
            <w:tcW w:w="84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B4B19C6"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0,00</w:t>
            </w:r>
          </w:p>
        </w:tc>
        <w:tc>
          <w:tcPr>
            <w:tcW w:w="84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B2882A4"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98,42</w:t>
            </w:r>
          </w:p>
        </w:tc>
        <w:tc>
          <w:tcPr>
            <w:tcW w:w="82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C28B2E2"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100,0%</w:t>
            </w:r>
          </w:p>
        </w:tc>
        <w:tc>
          <w:tcPr>
            <w:tcW w:w="72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06351C3"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0,0%</w:t>
            </w:r>
          </w:p>
        </w:tc>
        <w:tc>
          <w:tcPr>
            <w:tcW w:w="69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444827"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0,0%</w:t>
            </w:r>
          </w:p>
        </w:tc>
        <w:tc>
          <w:tcPr>
            <w:tcW w:w="72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F9107B7"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0,0%</w:t>
            </w:r>
          </w:p>
        </w:tc>
        <w:tc>
          <w:tcPr>
            <w:tcW w:w="82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9E1CFF9"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100,0%</w:t>
            </w:r>
          </w:p>
        </w:tc>
      </w:tr>
      <w:tr w:rsidR="003471EE" w:rsidRPr="00F549BC" w14:paraId="73BFF6E5" w14:textId="77777777" w:rsidTr="00453EFB">
        <w:trPr>
          <w:trHeight w:val="335"/>
        </w:trPr>
        <w:tc>
          <w:tcPr>
            <w:tcW w:w="1490" w:type="dxa"/>
            <w:tcBorders>
              <w:top w:val="nil"/>
              <w:left w:val="single" w:sz="4" w:space="0" w:color="auto"/>
              <w:bottom w:val="single" w:sz="4" w:space="0" w:color="auto"/>
              <w:right w:val="single" w:sz="4" w:space="0" w:color="auto"/>
            </w:tcBorders>
            <w:shd w:val="clear" w:color="auto" w:fill="auto"/>
            <w:noWrap/>
            <w:vAlign w:val="center"/>
            <w:hideMark/>
          </w:tcPr>
          <w:p w14:paraId="04E5FE3B" w14:textId="77777777" w:rsidR="003471EE" w:rsidRPr="00F549BC" w:rsidRDefault="003471EE" w:rsidP="00453EFB">
            <w:pPr>
              <w:spacing w:line="276" w:lineRule="auto"/>
              <w:rPr>
                <w:rFonts w:ascii="Myriad Pro" w:hAnsi="Myriad Pro"/>
                <w:color w:val="000000"/>
                <w:sz w:val="20"/>
                <w:szCs w:val="20"/>
              </w:rPr>
            </w:pPr>
            <w:r w:rsidRPr="00F549BC">
              <w:rPr>
                <w:rFonts w:ascii="Myriad Pro" w:hAnsi="Myriad Pro"/>
                <w:color w:val="000000"/>
                <w:sz w:val="20"/>
                <w:szCs w:val="20"/>
              </w:rPr>
              <w:t>Прочие потребители*</w:t>
            </w:r>
          </w:p>
        </w:tc>
        <w:tc>
          <w:tcPr>
            <w:tcW w:w="848" w:type="dxa"/>
            <w:tcBorders>
              <w:top w:val="nil"/>
              <w:left w:val="nil"/>
              <w:bottom w:val="single" w:sz="4" w:space="0" w:color="auto"/>
              <w:right w:val="single" w:sz="4" w:space="0" w:color="auto"/>
            </w:tcBorders>
            <w:shd w:val="clear" w:color="auto" w:fill="auto"/>
            <w:noWrap/>
            <w:vAlign w:val="center"/>
            <w:hideMark/>
          </w:tcPr>
          <w:p w14:paraId="0656BE8E"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110,33</w:t>
            </w:r>
          </w:p>
        </w:tc>
        <w:tc>
          <w:tcPr>
            <w:tcW w:w="848" w:type="dxa"/>
            <w:tcBorders>
              <w:top w:val="nil"/>
              <w:left w:val="nil"/>
              <w:bottom w:val="single" w:sz="4" w:space="0" w:color="auto"/>
              <w:right w:val="single" w:sz="4" w:space="0" w:color="auto"/>
            </w:tcBorders>
            <w:shd w:val="clear" w:color="auto" w:fill="auto"/>
            <w:noWrap/>
            <w:vAlign w:val="center"/>
            <w:hideMark/>
          </w:tcPr>
          <w:p w14:paraId="48D90C00"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13,81</w:t>
            </w:r>
          </w:p>
        </w:tc>
        <w:tc>
          <w:tcPr>
            <w:tcW w:w="849" w:type="dxa"/>
            <w:tcBorders>
              <w:top w:val="nil"/>
              <w:left w:val="nil"/>
              <w:bottom w:val="single" w:sz="4" w:space="0" w:color="auto"/>
              <w:right w:val="single" w:sz="4" w:space="0" w:color="auto"/>
            </w:tcBorders>
            <w:shd w:val="clear" w:color="auto" w:fill="auto"/>
            <w:noWrap/>
            <w:vAlign w:val="center"/>
            <w:hideMark/>
          </w:tcPr>
          <w:p w14:paraId="49AE419A"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0,03</w:t>
            </w:r>
          </w:p>
        </w:tc>
        <w:tc>
          <w:tcPr>
            <w:tcW w:w="848" w:type="dxa"/>
            <w:tcBorders>
              <w:top w:val="nil"/>
              <w:left w:val="nil"/>
              <w:bottom w:val="single" w:sz="4" w:space="0" w:color="auto"/>
              <w:right w:val="single" w:sz="4" w:space="0" w:color="auto"/>
            </w:tcBorders>
            <w:shd w:val="clear" w:color="auto" w:fill="auto"/>
            <w:noWrap/>
            <w:vAlign w:val="center"/>
            <w:hideMark/>
          </w:tcPr>
          <w:p w14:paraId="3D179679"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61,61</w:t>
            </w:r>
          </w:p>
        </w:tc>
        <w:tc>
          <w:tcPr>
            <w:tcW w:w="849" w:type="dxa"/>
            <w:tcBorders>
              <w:top w:val="nil"/>
              <w:left w:val="nil"/>
              <w:bottom w:val="single" w:sz="4" w:space="0" w:color="auto"/>
              <w:right w:val="single" w:sz="4" w:space="0" w:color="auto"/>
            </w:tcBorders>
            <w:shd w:val="clear" w:color="auto" w:fill="auto"/>
            <w:noWrap/>
            <w:vAlign w:val="center"/>
            <w:hideMark/>
          </w:tcPr>
          <w:p w14:paraId="4CF47E84"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34,88</w:t>
            </w:r>
          </w:p>
        </w:tc>
        <w:tc>
          <w:tcPr>
            <w:tcW w:w="827" w:type="dxa"/>
            <w:tcBorders>
              <w:top w:val="nil"/>
              <w:left w:val="nil"/>
              <w:bottom w:val="single" w:sz="4" w:space="0" w:color="auto"/>
              <w:right w:val="single" w:sz="4" w:space="0" w:color="auto"/>
            </w:tcBorders>
            <w:shd w:val="clear" w:color="auto" w:fill="auto"/>
            <w:noWrap/>
            <w:vAlign w:val="center"/>
            <w:hideMark/>
          </w:tcPr>
          <w:p w14:paraId="5AA670A2"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100,0%</w:t>
            </w:r>
          </w:p>
        </w:tc>
        <w:tc>
          <w:tcPr>
            <w:tcW w:w="724" w:type="dxa"/>
            <w:tcBorders>
              <w:top w:val="nil"/>
              <w:left w:val="nil"/>
              <w:bottom w:val="single" w:sz="4" w:space="0" w:color="auto"/>
              <w:right w:val="single" w:sz="4" w:space="0" w:color="auto"/>
            </w:tcBorders>
            <w:shd w:val="clear" w:color="auto" w:fill="auto"/>
            <w:noWrap/>
            <w:vAlign w:val="center"/>
            <w:hideMark/>
          </w:tcPr>
          <w:p w14:paraId="3E3BD928"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12,5%</w:t>
            </w:r>
          </w:p>
        </w:tc>
        <w:tc>
          <w:tcPr>
            <w:tcW w:w="693" w:type="dxa"/>
            <w:tcBorders>
              <w:top w:val="nil"/>
              <w:left w:val="nil"/>
              <w:bottom w:val="single" w:sz="4" w:space="0" w:color="auto"/>
              <w:right w:val="single" w:sz="4" w:space="0" w:color="auto"/>
            </w:tcBorders>
            <w:shd w:val="clear" w:color="auto" w:fill="auto"/>
            <w:noWrap/>
            <w:vAlign w:val="center"/>
            <w:hideMark/>
          </w:tcPr>
          <w:p w14:paraId="1906B95D"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0,0%</w:t>
            </w:r>
          </w:p>
        </w:tc>
        <w:tc>
          <w:tcPr>
            <w:tcW w:w="724" w:type="dxa"/>
            <w:tcBorders>
              <w:top w:val="nil"/>
              <w:left w:val="nil"/>
              <w:bottom w:val="single" w:sz="4" w:space="0" w:color="auto"/>
              <w:right w:val="single" w:sz="4" w:space="0" w:color="auto"/>
            </w:tcBorders>
            <w:shd w:val="clear" w:color="auto" w:fill="auto"/>
            <w:noWrap/>
            <w:vAlign w:val="center"/>
            <w:hideMark/>
          </w:tcPr>
          <w:p w14:paraId="3201D27E"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55,8%</w:t>
            </w:r>
          </w:p>
        </w:tc>
        <w:tc>
          <w:tcPr>
            <w:tcW w:w="827" w:type="dxa"/>
            <w:tcBorders>
              <w:top w:val="nil"/>
              <w:left w:val="nil"/>
              <w:bottom w:val="single" w:sz="4" w:space="0" w:color="auto"/>
              <w:right w:val="single" w:sz="4" w:space="0" w:color="auto"/>
            </w:tcBorders>
            <w:shd w:val="clear" w:color="auto" w:fill="auto"/>
            <w:noWrap/>
            <w:vAlign w:val="center"/>
            <w:hideMark/>
          </w:tcPr>
          <w:p w14:paraId="0AF4FDF9"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31,6%</w:t>
            </w:r>
          </w:p>
        </w:tc>
      </w:tr>
      <w:tr w:rsidR="003471EE" w:rsidRPr="00F549BC" w14:paraId="1B207ED0" w14:textId="77777777" w:rsidTr="00453EFB">
        <w:trPr>
          <w:trHeight w:val="335"/>
        </w:trPr>
        <w:tc>
          <w:tcPr>
            <w:tcW w:w="1490" w:type="dxa"/>
            <w:tcBorders>
              <w:top w:val="nil"/>
              <w:left w:val="single" w:sz="4" w:space="0" w:color="auto"/>
              <w:bottom w:val="single" w:sz="4" w:space="0" w:color="auto"/>
              <w:right w:val="single" w:sz="4" w:space="0" w:color="auto"/>
            </w:tcBorders>
            <w:shd w:val="clear" w:color="auto" w:fill="auto"/>
            <w:noWrap/>
            <w:vAlign w:val="center"/>
            <w:hideMark/>
          </w:tcPr>
          <w:p w14:paraId="266FAD4C" w14:textId="77777777" w:rsidR="003471EE" w:rsidRPr="00F549BC" w:rsidRDefault="003471EE" w:rsidP="00453EFB">
            <w:pPr>
              <w:spacing w:line="276" w:lineRule="auto"/>
              <w:rPr>
                <w:rFonts w:ascii="Myriad Pro" w:hAnsi="Myriad Pro"/>
                <w:color w:val="000000"/>
                <w:sz w:val="20"/>
                <w:szCs w:val="20"/>
              </w:rPr>
            </w:pPr>
            <w:r w:rsidRPr="00F549BC">
              <w:rPr>
                <w:rFonts w:ascii="Myriad Pro" w:hAnsi="Myriad Pro"/>
                <w:color w:val="000000"/>
                <w:sz w:val="20"/>
                <w:szCs w:val="20"/>
              </w:rPr>
              <w:t>Итого</w:t>
            </w:r>
          </w:p>
        </w:tc>
        <w:tc>
          <w:tcPr>
            <w:tcW w:w="848" w:type="dxa"/>
            <w:tcBorders>
              <w:top w:val="nil"/>
              <w:left w:val="nil"/>
              <w:bottom w:val="single" w:sz="4" w:space="0" w:color="auto"/>
              <w:right w:val="single" w:sz="4" w:space="0" w:color="auto"/>
            </w:tcBorders>
            <w:shd w:val="clear" w:color="auto" w:fill="auto"/>
            <w:noWrap/>
            <w:vAlign w:val="center"/>
            <w:hideMark/>
          </w:tcPr>
          <w:p w14:paraId="25580B10"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208,75</w:t>
            </w:r>
          </w:p>
        </w:tc>
        <w:tc>
          <w:tcPr>
            <w:tcW w:w="848" w:type="dxa"/>
            <w:tcBorders>
              <w:top w:val="nil"/>
              <w:left w:val="nil"/>
              <w:bottom w:val="single" w:sz="4" w:space="0" w:color="auto"/>
              <w:right w:val="single" w:sz="4" w:space="0" w:color="auto"/>
            </w:tcBorders>
            <w:shd w:val="clear" w:color="auto" w:fill="auto"/>
            <w:noWrap/>
            <w:vAlign w:val="center"/>
            <w:hideMark/>
          </w:tcPr>
          <w:p w14:paraId="3DAD1F1B"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13,81</w:t>
            </w:r>
          </w:p>
        </w:tc>
        <w:tc>
          <w:tcPr>
            <w:tcW w:w="849" w:type="dxa"/>
            <w:tcBorders>
              <w:top w:val="nil"/>
              <w:left w:val="nil"/>
              <w:bottom w:val="single" w:sz="4" w:space="0" w:color="auto"/>
              <w:right w:val="single" w:sz="4" w:space="0" w:color="auto"/>
            </w:tcBorders>
            <w:shd w:val="clear" w:color="auto" w:fill="auto"/>
            <w:noWrap/>
            <w:vAlign w:val="center"/>
            <w:hideMark/>
          </w:tcPr>
          <w:p w14:paraId="358F34C9"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0,03</w:t>
            </w:r>
          </w:p>
        </w:tc>
        <w:tc>
          <w:tcPr>
            <w:tcW w:w="848" w:type="dxa"/>
            <w:tcBorders>
              <w:top w:val="nil"/>
              <w:left w:val="nil"/>
              <w:bottom w:val="single" w:sz="4" w:space="0" w:color="auto"/>
              <w:right w:val="single" w:sz="4" w:space="0" w:color="auto"/>
            </w:tcBorders>
            <w:shd w:val="clear" w:color="auto" w:fill="auto"/>
            <w:noWrap/>
            <w:vAlign w:val="center"/>
            <w:hideMark/>
          </w:tcPr>
          <w:p w14:paraId="51E8E506"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61,61</w:t>
            </w:r>
          </w:p>
        </w:tc>
        <w:tc>
          <w:tcPr>
            <w:tcW w:w="849" w:type="dxa"/>
            <w:tcBorders>
              <w:top w:val="nil"/>
              <w:left w:val="nil"/>
              <w:bottom w:val="single" w:sz="4" w:space="0" w:color="auto"/>
              <w:right w:val="single" w:sz="4" w:space="0" w:color="auto"/>
            </w:tcBorders>
            <w:shd w:val="clear" w:color="auto" w:fill="auto"/>
            <w:noWrap/>
            <w:vAlign w:val="center"/>
            <w:hideMark/>
          </w:tcPr>
          <w:p w14:paraId="6EA7077F"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133,30</w:t>
            </w:r>
          </w:p>
        </w:tc>
        <w:tc>
          <w:tcPr>
            <w:tcW w:w="827" w:type="dxa"/>
            <w:tcBorders>
              <w:top w:val="nil"/>
              <w:left w:val="nil"/>
              <w:bottom w:val="single" w:sz="4" w:space="0" w:color="auto"/>
              <w:right w:val="single" w:sz="4" w:space="0" w:color="auto"/>
            </w:tcBorders>
            <w:shd w:val="clear" w:color="auto" w:fill="auto"/>
            <w:noWrap/>
            <w:vAlign w:val="center"/>
            <w:hideMark/>
          </w:tcPr>
          <w:p w14:paraId="18D777B1"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100,0%</w:t>
            </w:r>
          </w:p>
        </w:tc>
        <w:tc>
          <w:tcPr>
            <w:tcW w:w="724" w:type="dxa"/>
            <w:tcBorders>
              <w:top w:val="nil"/>
              <w:left w:val="nil"/>
              <w:bottom w:val="single" w:sz="4" w:space="0" w:color="auto"/>
              <w:right w:val="single" w:sz="4" w:space="0" w:color="auto"/>
            </w:tcBorders>
            <w:shd w:val="clear" w:color="auto" w:fill="auto"/>
            <w:noWrap/>
            <w:vAlign w:val="center"/>
            <w:hideMark/>
          </w:tcPr>
          <w:p w14:paraId="1D179227"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6,6%</w:t>
            </w:r>
          </w:p>
        </w:tc>
        <w:tc>
          <w:tcPr>
            <w:tcW w:w="693" w:type="dxa"/>
            <w:tcBorders>
              <w:top w:val="nil"/>
              <w:left w:val="nil"/>
              <w:bottom w:val="single" w:sz="4" w:space="0" w:color="auto"/>
              <w:right w:val="single" w:sz="4" w:space="0" w:color="auto"/>
            </w:tcBorders>
            <w:shd w:val="clear" w:color="auto" w:fill="auto"/>
            <w:noWrap/>
            <w:vAlign w:val="center"/>
            <w:hideMark/>
          </w:tcPr>
          <w:p w14:paraId="2C4E9545"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0,0%</w:t>
            </w:r>
          </w:p>
        </w:tc>
        <w:tc>
          <w:tcPr>
            <w:tcW w:w="724" w:type="dxa"/>
            <w:tcBorders>
              <w:top w:val="nil"/>
              <w:left w:val="nil"/>
              <w:bottom w:val="single" w:sz="4" w:space="0" w:color="auto"/>
              <w:right w:val="single" w:sz="4" w:space="0" w:color="auto"/>
            </w:tcBorders>
            <w:shd w:val="clear" w:color="auto" w:fill="auto"/>
            <w:noWrap/>
            <w:vAlign w:val="center"/>
            <w:hideMark/>
          </w:tcPr>
          <w:p w14:paraId="5DC14D42"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29,5%</w:t>
            </w:r>
          </w:p>
        </w:tc>
        <w:tc>
          <w:tcPr>
            <w:tcW w:w="827" w:type="dxa"/>
            <w:tcBorders>
              <w:top w:val="nil"/>
              <w:left w:val="nil"/>
              <w:bottom w:val="single" w:sz="4" w:space="0" w:color="auto"/>
              <w:right w:val="single" w:sz="4" w:space="0" w:color="auto"/>
            </w:tcBorders>
            <w:shd w:val="clear" w:color="auto" w:fill="auto"/>
            <w:noWrap/>
            <w:vAlign w:val="center"/>
            <w:hideMark/>
          </w:tcPr>
          <w:p w14:paraId="5BBDCAF8"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63,9%</w:t>
            </w:r>
          </w:p>
        </w:tc>
      </w:tr>
    </w:tbl>
    <w:p w14:paraId="48ADA88F" w14:textId="77777777" w:rsidR="003471EE" w:rsidRPr="00F549BC" w:rsidRDefault="003471EE" w:rsidP="00453EFB">
      <w:pPr>
        <w:spacing w:line="360" w:lineRule="auto"/>
        <w:ind w:firstLine="567"/>
        <w:jc w:val="both"/>
        <w:rPr>
          <w:rFonts w:ascii="Myriad Pro" w:hAnsi="Myriad Pro"/>
          <w:sz w:val="26"/>
          <w:szCs w:val="26"/>
        </w:rPr>
      </w:pPr>
    </w:p>
    <w:p w14:paraId="49285C3A" w14:textId="77777777" w:rsidR="003471EE" w:rsidRPr="00F549BC" w:rsidRDefault="003471EE" w:rsidP="003471EE">
      <w:pPr>
        <w:spacing w:line="360" w:lineRule="auto"/>
        <w:ind w:left="705"/>
        <w:jc w:val="right"/>
        <w:rPr>
          <w:rFonts w:ascii="Myriad Pro" w:hAnsi="Myriad Pro"/>
          <w:i/>
          <w:iCs/>
          <w:sz w:val="26"/>
          <w:szCs w:val="26"/>
        </w:rPr>
      </w:pPr>
      <w:r w:rsidRPr="00F549BC">
        <w:rPr>
          <w:rFonts w:ascii="Myriad Pro" w:hAnsi="Myriad Pro"/>
          <w:i/>
          <w:iCs/>
          <w:sz w:val="26"/>
          <w:szCs w:val="26"/>
        </w:rPr>
        <w:t xml:space="preserve">2018_2 полугодие_принято Комитетом по тарифам </w:t>
      </w:r>
    </w:p>
    <w:tbl>
      <w:tblPr>
        <w:tblW w:w="9478" w:type="dxa"/>
        <w:tblLayout w:type="fixed"/>
        <w:tblLook w:val="04A0" w:firstRow="1" w:lastRow="0" w:firstColumn="1" w:lastColumn="0" w:noHBand="0" w:noVBand="1"/>
      </w:tblPr>
      <w:tblGrid>
        <w:gridCol w:w="1490"/>
        <w:gridCol w:w="857"/>
        <w:gridCol w:w="858"/>
        <w:gridCol w:w="858"/>
        <w:gridCol w:w="858"/>
        <w:gridCol w:w="858"/>
        <w:gridCol w:w="827"/>
        <w:gridCol w:w="724"/>
        <w:gridCol w:w="700"/>
        <w:gridCol w:w="724"/>
        <w:gridCol w:w="724"/>
      </w:tblGrid>
      <w:tr w:rsidR="003471EE" w:rsidRPr="00F549BC" w14:paraId="29E18D7C" w14:textId="77777777" w:rsidTr="00453EFB">
        <w:trPr>
          <w:trHeight w:val="664"/>
        </w:trPr>
        <w:tc>
          <w:tcPr>
            <w:tcW w:w="1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66F497"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Группа потребителей</w:t>
            </w:r>
          </w:p>
        </w:tc>
        <w:tc>
          <w:tcPr>
            <w:tcW w:w="4289"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C1FE54"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Объем полезного отпуска электроэнергии, </w:t>
            </w:r>
          </w:p>
          <w:p w14:paraId="21469C35"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млн. кВт.ч.</w:t>
            </w:r>
          </w:p>
        </w:tc>
        <w:tc>
          <w:tcPr>
            <w:tcW w:w="3699"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E35FDE"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Доля потребления на разных диапазонах напряжений, % </w:t>
            </w:r>
          </w:p>
        </w:tc>
      </w:tr>
      <w:tr w:rsidR="003471EE" w:rsidRPr="00F549BC" w14:paraId="3BE720AD" w14:textId="77777777" w:rsidTr="00453EFB">
        <w:trPr>
          <w:trHeight w:val="324"/>
        </w:trPr>
        <w:tc>
          <w:tcPr>
            <w:tcW w:w="149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FD8C9D" w14:textId="77777777" w:rsidR="003471EE" w:rsidRPr="00F549BC" w:rsidRDefault="003471EE" w:rsidP="00453EFB">
            <w:pPr>
              <w:spacing w:line="276" w:lineRule="auto"/>
              <w:rPr>
                <w:rFonts w:ascii="Myriad Pro" w:hAnsi="Myriad Pro"/>
                <w:b/>
                <w:bCs/>
                <w:color w:val="FFFFFF" w:themeColor="background1"/>
                <w:sz w:val="20"/>
                <w:szCs w:val="20"/>
              </w:rPr>
            </w:pPr>
          </w:p>
        </w:tc>
        <w:tc>
          <w:tcPr>
            <w:tcW w:w="8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083036" w14:textId="77777777" w:rsidR="003471EE" w:rsidRPr="00F549BC" w:rsidRDefault="003471EE" w:rsidP="00453EFB">
            <w:pPr>
              <w:spacing w:line="276" w:lineRule="auto"/>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8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2E64E6"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8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E1D13A"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8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2479B5"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8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5DF437"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c>
          <w:tcPr>
            <w:tcW w:w="8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6EA530" w14:textId="77777777" w:rsidR="003471EE" w:rsidRPr="00F549BC" w:rsidRDefault="003471EE" w:rsidP="00453EFB">
            <w:pPr>
              <w:spacing w:line="276" w:lineRule="auto"/>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7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C42005"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0D23C7"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7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225978"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7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CF11B4" w14:textId="77777777" w:rsidR="003471EE" w:rsidRPr="00F549BC" w:rsidRDefault="003471EE" w:rsidP="00453EFB">
            <w:pPr>
              <w:spacing w:line="276" w:lineRule="auto"/>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r>
      <w:tr w:rsidR="003471EE" w:rsidRPr="00F549BC" w14:paraId="3AADC5D6" w14:textId="77777777" w:rsidTr="00453EFB">
        <w:trPr>
          <w:trHeight w:val="324"/>
        </w:trPr>
        <w:tc>
          <w:tcPr>
            <w:tcW w:w="149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CDD511C" w14:textId="77777777" w:rsidR="003471EE" w:rsidRPr="00F549BC" w:rsidRDefault="003471EE" w:rsidP="00453EFB">
            <w:pPr>
              <w:spacing w:line="276" w:lineRule="auto"/>
              <w:rPr>
                <w:rFonts w:ascii="Myriad Pro" w:hAnsi="Myriad Pro"/>
                <w:color w:val="000000"/>
                <w:sz w:val="20"/>
                <w:szCs w:val="20"/>
              </w:rPr>
            </w:pPr>
            <w:r w:rsidRPr="00F549BC">
              <w:rPr>
                <w:rFonts w:ascii="Myriad Pro" w:hAnsi="Myriad Pro"/>
                <w:color w:val="000000"/>
                <w:sz w:val="20"/>
                <w:szCs w:val="20"/>
              </w:rPr>
              <w:t>Население</w:t>
            </w:r>
          </w:p>
        </w:tc>
        <w:tc>
          <w:tcPr>
            <w:tcW w:w="85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17D64DB"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104,78</w:t>
            </w:r>
          </w:p>
        </w:tc>
        <w:tc>
          <w:tcPr>
            <w:tcW w:w="85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292FC8E"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0,00</w:t>
            </w:r>
          </w:p>
        </w:tc>
        <w:tc>
          <w:tcPr>
            <w:tcW w:w="85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BEF82A4"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0,00</w:t>
            </w:r>
          </w:p>
        </w:tc>
        <w:tc>
          <w:tcPr>
            <w:tcW w:w="85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E73AA1F"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3,20</w:t>
            </w:r>
          </w:p>
        </w:tc>
        <w:tc>
          <w:tcPr>
            <w:tcW w:w="85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5217E5"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101,59</w:t>
            </w:r>
          </w:p>
        </w:tc>
        <w:tc>
          <w:tcPr>
            <w:tcW w:w="82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66B5B40"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100,0%</w:t>
            </w:r>
          </w:p>
        </w:tc>
        <w:tc>
          <w:tcPr>
            <w:tcW w:w="72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985C6D"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0,0%</w:t>
            </w:r>
          </w:p>
        </w:tc>
        <w:tc>
          <w:tcPr>
            <w:tcW w:w="7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31E8197"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0,0%</w:t>
            </w:r>
          </w:p>
        </w:tc>
        <w:tc>
          <w:tcPr>
            <w:tcW w:w="72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45E35FA"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3,1%</w:t>
            </w:r>
          </w:p>
        </w:tc>
        <w:tc>
          <w:tcPr>
            <w:tcW w:w="72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499388"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96,9%</w:t>
            </w:r>
          </w:p>
        </w:tc>
      </w:tr>
      <w:tr w:rsidR="003471EE" w:rsidRPr="00F549BC" w14:paraId="4E38E91B" w14:textId="77777777" w:rsidTr="00453EFB">
        <w:trPr>
          <w:trHeight w:val="324"/>
        </w:trPr>
        <w:tc>
          <w:tcPr>
            <w:tcW w:w="1490" w:type="dxa"/>
            <w:tcBorders>
              <w:top w:val="nil"/>
              <w:left w:val="single" w:sz="4" w:space="0" w:color="auto"/>
              <w:bottom w:val="single" w:sz="4" w:space="0" w:color="auto"/>
              <w:right w:val="single" w:sz="4" w:space="0" w:color="auto"/>
            </w:tcBorders>
            <w:shd w:val="clear" w:color="auto" w:fill="auto"/>
            <w:noWrap/>
            <w:vAlign w:val="center"/>
            <w:hideMark/>
          </w:tcPr>
          <w:p w14:paraId="378B7F48" w14:textId="77777777" w:rsidR="003471EE" w:rsidRPr="00F549BC" w:rsidRDefault="003471EE" w:rsidP="00453EFB">
            <w:pPr>
              <w:spacing w:line="276" w:lineRule="auto"/>
              <w:rPr>
                <w:rFonts w:ascii="Myriad Pro" w:hAnsi="Myriad Pro"/>
                <w:color w:val="000000"/>
                <w:sz w:val="20"/>
                <w:szCs w:val="20"/>
              </w:rPr>
            </w:pPr>
            <w:r w:rsidRPr="00F549BC">
              <w:rPr>
                <w:rFonts w:ascii="Myriad Pro" w:hAnsi="Myriad Pro"/>
                <w:color w:val="000000"/>
                <w:sz w:val="20"/>
                <w:szCs w:val="20"/>
              </w:rPr>
              <w:t>Прочие потребители*</w:t>
            </w:r>
          </w:p>
        </w:tc>
        <w:tc>
          <w:tcPr>
            <w:tcW w:w="857" w:type="dxa"/>
            <w:tcBorders>
              <w:top w:val="nil"/>
              <w:left w:val="nil"/>
              <w:bottom w:val="single" w:sz="4" w:space="0" w:color="auto"/>
              <w:right w:val="single" w:sz="4" w:space="0" w:color="auto"/>
            </w:tcBorders>
            <w:shd w:val="clear" w:color="auto" w:fill="auto"/>
            <w:noWrap/>
            <w:vAlign w:val="center"/>
            <w:hideMark/>
          </w:tcPr>
          <w:p w14:paraId="7D9EAD24"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104,08</w:t>
            </w:r>
          </w:p>
        </w:tc>
        <w:tc>
          <w:tcPr>
            <w:tcW w:w="858" w:type="dxa"/>
            <w:tcBorders>
              <w:top w:val="nil"/>
              <w:left w:val="nil"/>
              <w:bottom w:val="single" w:sz="4" w:space="0" w:color="auto"/>
              <w:right w:val="single" w:sz="4" w:space="0" w:color="auto"/>
            </w:tcBorders>
            <w:shd w:val="clear" w:color="auto" w:fill="auto"/>
            <w:noWrap/>
            <w:vAlign w:val="center"/>
            <w:hideMark/>
          </w:tcPr>
          <w:p w14:paraId="4B6542ED"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12,07</w:t>
            </w:r>
          </w:p>
        </w:tc>
        <w:tc>
          <w:tcPr>
            <w:tcW w:w="858" w:type="dxa"/>
            <w:tcBorders>
              <w:top w:val="nil"/>
              <w:left w:val="nil"/>
              <w:bottom w:val="single" w:sz="4" w:space="0" w:color="auto"/>
              <w:right w:val="single" w:sz="4" w:space="0" w:color="auto"/>
            </w:tcBorders>
            <w:shd w:val="clear" w:color="auto" w:fill="auto"/>
            <w:noWrap/>
            <w:vAlign w:val="center"/>
            <w:hideMark/>
          </w:tcPr>
          <w:p w14:paraId="06C559E3"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0,10</w:t>
            </w:r>
          </w:p>
        </w:tc>
        <w:tc>
          <w:tcPr>
            <w:tcW w:w="858" w:type="dxa"/>
            <w:tcBorders>
              <w:top w:val="nil"/>
              <w:left w:val="nil"/>
              <w:bottom w:val="single" w:sz="4" w:space="0" w:color="auto"/>
              <w:right w:val="single" w:sz="4" w:space="0" w:color="auto"/>
            </w:tcBorders>
            <w:shd w:val="clear" w:color="auto" w:fill="auto"/>
            <w:noWrap/>
            <w:vAlign w:val="center"/>
            <w:hideMark/>
          </w:tcPr>
          <w:p w14:paraId="5C16207F"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58,99</w:t>
            </w:r>
          </w:p>
        </w:tc>
        <w:tc>
          <w:tcPr>
            <w:tcW w:w="858" w:type="dxa"/>
            <w:tcBorders>
              <w:top w:val="nil"/>
              <w:left w:val="nil"/>
              <w:bottom w:val="single" w:sz="4" w:space="0" w:color="auto"/>
              <w:right w:val="single" w:sz="4" w:space="0" w:color="auto"/>
            </w:tcBorders>
            <w:shd w:val="clear" w:color="auto" w:fill="auto"/>
            <w:noWrap/>
            <w:vAlign w:val="center"/>
            <w:hideMark/>
          </w:tcPr>
          <w:p w14:paraId="57E98978"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32,91</w:t>
            </w:r>
          </w:p>
        </w:tc>
        <w:tc>
          <w:tcPr>
            <w:tcW w:w="827" w:type="dxa"/>
            <w:tcBorders>
              <w:top w:val="nil"/>
              <w:left w:val="nil"/>
              <w:bottom w:val="single" w:sz="4" w:space="0" w:color="auto"/>
              <w:right w:val="single" w:sz="4" w:space="0" w:color="auto"/>
            </w:tcBorders>
            <w:shd w:val="clear" w:color="auto" w:fill="auto"/>
            <w:noWrap/>
            <w:vAlign w:val="center"/>
            <w:hideMark/>
          </w:tcPr>
          <w:p w14:paraId="354B988F"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100,0%</w:t>
            </w:r>
          </w:p>
        </w:tc>
        <w:tc>
          <w:tcPr>
            <w:tcW w:w="724" w:type="dxa"/>
            <w:tcBorders>
              <w:top w:val="nil"/>
              <w:left w:val="nil"/>
              <w:bottom w:val="single" w:sz="4" w:space="0" w:color="auto"/>
              <w:right w:val="single" w:sz="4" w:space="0" w:color="auto"/>
            </w:tcBorders>
            <w:shd w:val="clear" w:color="auto" w:fill="auto"/>
            <w:noWrap/>
            <w:vAlign w:val="center"/>
            <w:hideMark/>
          </w:tcPr>
          <w:p w14:paraId="3028893B"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11,6%</w:t>
            </w:r>
          </w:p>
        </w:tc>
        <w:tc>
          <w:tcPr>
            <w:tcW w:w="700" w:type="dxa"/>
            <w:tcBorders>
              <w:top w:val="nil"/>
              <w:left w:val="nil"/>
              <w:bottom w:val="single" w:sz="4" w:space="0" w:color="auto"/>
              <w:right w:val="single" w:sz="4" w:space="0" w:color="auto"/>
            </w:tcBorders>
            <w:shd w:val="clear" w:color="auto" w:fill="auto"/>
            <w:noWrap/>
            <w:vAlign w:val="center"/>
            <w:hideMark/>
          </w:tcPr>
          <w:p w14:paraId="1E2569C3"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0,1%</w:t>
            </w:r>
          </w:p>
        </w:tc>
        <w:tc>
          <w:tcPr>
            <w:tcW w:w="724" w:type="dxa"/>
            <w:tcBorders>
              <w:top w:val="nil"/>
              <w:left w:val="nil"/>
              <w:bottom w:val="single" w:sz="4" w:space="0" w:color="auto"/>
              <w:right w:val="single" w:sz="4" w:space="0" w:color="auto"/>
            </w:tcBorders>
            <w:shd w:val="clear" w:color="auto" w:fill="auto"/>
            <w:noWrap/>
            <w:vAlign w:val="center"/>
            <w:hideMark/>
          </w:tcPr>
          <w:p w14:paraId="1C5722B4"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56,7%</w:t>
            </w:r>
          </w:p>
        </w:tc>
        <w:tc>
          <w:tcPr>
            <w:tcW w:w="724" w:type="dxa"/>
            <w:tcBorders>
              <w:top w:val="nil"/>
              <w:left w:val="nil"/>
              <w:bottom w:val="single" w:sz="4" w:space="0" w:color="auto"/>
              <w:right w:val="single" w:sz="4" w:space="0" w:color="auto"/>
            </w:tcBorders>
            <w:shd w:val="clear" w:color="auto" w:fill="auto"/>
            <w:noWrap/>
            <w:vAlign w:val="center"/>
            <w:hideMark/>
          </w:tcPr>
          <w:p w14:paraId="55DB0418"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31,6%</w:t>
            </w:r>
          </w:p>
        </w:tc>
      </w:tr>
      <w:tr w:rsidR="003471EE" w:rsidRPr="00F549BC" w14:paraId="3F232CA3" w14:textId="77777777" w:rsidTr="00453EFB">
        <w:trPr>
          <w:trHeight w:val="324"/>
        </w:trPr>
        <w:tc>
          <w:tcPr>
            <w:tcW w:w="1490" w:type="dxa"/>
            <w:tcBorders>
              <w:top w:val="nil"/>
              <w:left w:val="single" w:sz="4" w:space="0" w:color="auto"/>
              <w:bottom w:val="single" w:sz="4" w:space="0" w:color="auto"/>
              <w:right w:val="single" w:sz="4" w:space="0" w:color="auto"/>
            </w:tcBorders>
            <w:shd w:val="clear" w:color="auto" w:fill="auto"/>
            <w:noWrap/>
            <w:vAlign w:val="center"/>
            <w:hideMark/>
          </w:tcPr>
          <w:p w14:paraId="78538939" w14:textId="77777777" w:rsidR="003471EE" w:rsidRPr="00F549BC" w:rsidRDefault="003471EE" w:rsidP="00453EFB">
            <w:pPr>
              <w:spacing w:line="276" w:lineRule="auto"/>
              <w:rPr>
                <w:rFonts w:ascii="Myriad Pro" w:hAnsi="Myriad Pro"/>
                <w:color w:val="000000"/>
                <w:sz w:val="20"/>
                <w:szCs w:val="20"/>
              </w:rPr>
            </w:pPr>
            <w:r w:rsidRPr="00F549BC">
              <w:rPr>
                <w:rFonts w:ascii="Myriad Pro" w:hAnsi="Myriad Pro"/>
                <w:color w:val="000000"/>
                <w:sz w:val="20"/>
                <w:szCs w:val="20"/>
              </w:rPr>
              <w:t>Итого</w:t>
            </w:r>
          </w:p>
        </w:tc>
        <w:tc>
          <w:tcPr>
            <w:tcW w:w="857" w:type="dxa"/>
            <w:tcBorders>
              <w:top w:val="nil"/>
              <w:left w:val="nil"/>
              <w:bottom w:val="single" w:sz="4" w:space="0" w:color="auto"/>
              <w:right w:val="single" w:sz="4" w:space="0" w:color="auto"/>
            </w:tcBorders>
            <w:shd w:val="clear" w:color="auto" w:fill="auto"/>
            <w:noWrap/>
            <w:vAlign w:val="center"/>
            <w:hideMark/>
          </w:tcPr>
          <w:p w14:paraId="37C4366F"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208,86</w:t>
            </w:r>
          </w:p>
        </w:tc>
        <w:tc>
          <w:tcPr>
            <w:tcW w:w="858" w:type="dxa"/>
            <w:tcBorders>
              <w:top w:val="nil"/>
              <w:left w:val="nil"/>
              <w:bottom w:val="single" w:sz="4" w:space="0" w:color="auto"/>
              <w:right w:val="single" w:sz="4" w:space="0" w:color="auto"/>
            </w:tcBorders>
            <w:shd w:val="clear" w:color="auto" w:fill="auto"/>
            <w:noWrap/>
            <w:vAlign w:val="center"/>
            <w:hideMark/>
          </w:tcPr>
          <w:p w14:paraId="7D691B5C"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12,07</w:t>
            </w:r>
          </w:p>
        </w:tc>
        <w:tc>
          <w:tcPr>
            <w:tcW w:w="858" w:type="dxa"/>
            <w:tcBorders>
              <w:top w:val="nil"/>
              <w:left w:val="nil"/>
              <w:bottom w:val="single" w:sz="4" w:space="0" w:color="auto"/>
              <w:right w:val="single" w:sz="4" w:space="0" w:color="auto"/>
            </w:tcBorders>
            <w:shd w:val="clear" w:color="auto" w:fill="auto"/>
            <w:noWrap/>
            <w:vAlign w:val="center"/>
            <w:hideMark/>
          </w:tcPr>
          <w:p w14:paraId="444B8CDC"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0,10</w:t>
            </w:r>
          </w:p>
        </w:tc>
        <w:tc>
          <w:tcPr>
            <w:tcW w:w="858" w:type="dxa"/>
            <w:tcBorders>
              <w:top w:val="nil"/>
              <w:left w:val="nil"/>
              <w:bottom w:val="single" w:sz="4" w:space="0" w:color="auto"/>
              <w:right w:val="single" w:sz="4" w:space="0" w:color="auto"/>
            </w:tcBorders>
            <w:shd w:val="clear" w:color="auto" w:fill="auto"/>
            <w:noWrap/>
            <w:vAlign w:val="center"/>
            <w:hideMark/>
          </w:tcPr>
          <w:p w14:paraId="2167B841"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62,19</w:t>
            </w:r>
          </w:p>
        </w:tc>
        <w:tc>
          <w:tcPr>
            <w:tcW w:w="858" w:type="dxa"/>
            <w:tcBorders>
              <w:top w:val="nil"/>
              <w:left w:val="nil"/>
              <w:bottom w:val="single" w:sz="4" w:space="0" w:color="auto"/>
              <w:right w:val="single" w:sz="4" w:space="0" w:color="auto"/>
            </w:tcBorders>
            <w:shd w:val="clear" w:color="auto" w:fill="auto"/>
            <w:noWrap/>
            <w:vAlign w:val="center"/>
            <w:hideMark/>
          </w:tcPr>
          <w:p w14:paraId="23145168"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134,50</w:t>
            </w:r>
          </w:p>
        </w:tc>
        <w:tc>
          <w:tcPr>
            <w:tcW w:w="827" w:type="dxa"/>
            <w:tcBorders>
              <w:top w:val="nil"/>
              <w:left w:val="nil"/>
              <w:bottom w:val="single" w:sz="4" w:space="0" w:color="auto"/>
              <w:right w:val="single" w:sz="4" w:space="0" w:color="auto"/>
            </w:tcBorders>
            <w:shd w:val="clear" w:color="auto" w:fill="auto"/>
            <w:noWrap/>
            <w:vAlign w:val="center"/>
            <w:hideMark/>
          </w:tcPr>
          <w:p w14:paraId="5D83DAAC"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100,0%</w:t>
            </w:r>
          </w:p>
        </w:tc>
        <w:tc>
          <w:tcPr>
            <w:tcW w:w="724" w:type="dxa"/>
            <w:tcBorders>
              <w:top w:val="nil"/>
              <w:left w:val="nil"/>
              <w:bottom w:val="single" w:sz="4" w:space="0" w:color="auto"/>
              <w:right w:val="single" w:sz="4" w:space="0" w:color="auto"/>
            </w:tcBorders>
            <w:shd w:val="clear" w:color="auto" w:fill="auto"/>
            <w:noWrap/>
            <w:vAlign w:val="center"/>
            <w:hideMark/>
          </w:tcPr>
          <w:p w14:paraId="2668D4CC"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5,8%</w:t>
            </w:r>
          </w:p>
        </w:tc>
        <w:tc>
          <w:tcPr>
            <w:tcW w:w="700" w:type="dxa"/>
            <w:tcBorders>
              <w:top w:val="nil"/>
              <w:left w:val="nil"/>
              <w:bottom w:val="single" w:sz="4" w:space="0" w:color="auto"/>
              <w:right w:val="single" w:sz="4" w:space="0" w:color="auto"/>
            </w:tcBorders>
            <w:shd w:val="clear" w:color="auto" w:fill="auto"/>
            <w:noWrap/>
            <w:vAlign w:val="center"/>
            <w:hideMark/>
          </w:tcPr>
          <w:p w14:paraId="1EB8678F"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0,0%</w:t>
            </w:r>
          </w:p>
        </w:tc>
        <w:tc>
          <w:tcPr>
            <w:tcW w:w="724" w:type="dxa"/>
            <w:tcBorders>
              <w:top w:val="nil"/>
              <w:left w:val="nil"/>
              <w:bottom w:val="single" w:sz="4" w:space="0" w:color="auto"/>
              <w:right w:val="single" w:sz="4" w:space="0" w:color="auto"/>
            </w:tcBorders>
            <w:shd w:val="clear" w:color="auto" w:fill="auto"/>
            <w:noWrap/>
            <w:vAlign w:val="center"/>
            <w:hideMark/>
          </w:tcPr>
          <w:p w14:paraId="23699D70"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29,8%</w:t>
            </w:r>
          </w:p>
        </w:tc>
        <w:tc>
          <w:tcPr>
            <w:tcW w:w="724" w:type="dxa"/>
            <w:tcBorders>
              <w:top w:val="nil"/>
              <w:left w:val="nil"/>
              <w:bottom w:val="single" w:sz="4" w:space="0" w:color="auto"/>
              <w:right w:val="single" w:sz="4" w:space="0" w:color="auto"/>
            </w:tcBorders>
            <w:shd w:val="clear" w:color="auto" w:fill="auto"/>
            <w:noWrap/>
            <w:vAlign w:val="center"/>
            <w:hideMark/>
          </w:tcPr>
          <w:p w14:paraId="25C985EA" w14:textId="77777777" w:rsidR="003471EE" w:rsidRPr="00F549BC" w:rsidRDefault="003471EE" w:rsidP="00453EFB">
            <w:pPr>
              <w:spacing w:line="276" w:lineRule="auto"/>
              <w:jc w:val="center"/>
              <w:rPr>
                <w:rFonts w:ascii="Myriad Pro" w:hAnsi="Myriad Pro"/>
                <w:color w:val="000000"/>
                <w:sz w:val="20"/>
                <w:szCs w:val="20"/>
              </w:rPr>
            </w:pPr>
            <w:r w:rsidRPr="00F549BC">
              <w:rPr>
                <w:rFonts w:ascii="Myriad Pro" w:hAnsi="Myriad Pro"/>
                <w:color w:val="000000"/>
                <w:sz w:val="20"/>
                <w:szCs w:val="20"/>
              </w:rPr>
              <w:t>64,4%</w:t>
            </w:r>
          </w:p>
        </w:tc>
      </w:tr>
    </w:tbl>
    <w:p w14:paraId="43743FC2" w14:textId="77777777" w:rsidR="003471EE" w:rsidRPr="00DF59A0" w:rsidRDefault="003471EE" w:rsidP="00DF59A0">
      <w:pPr>
        <w:tabs>
          <w:tab w:val="left" w:pos="851"/>
        </w:tabs>
        <w:ind w:firstLine="567"/>
        <w:contextualSpacing/>
        <w:jc w:val="both"/>
        <w:rPr>
          <w:rFonts w:ascii="Myriad Pro" w:hAnsi="Myriad Pro"/>
          <w:i/>
          <w:iCs/>
          <w:sz w:val="20"/>
          <w:szCs w:val="20"/>
        </w:rPr>
      </w:pPr>
      <w:r w:rsidRPr="00DF59A0">
        <w:rPr>
          <w:rFonts w:ascii="Myriad Pro" w:hAnsi="Myriad Pro"/>
          <w:i/>
          <w:iCs/>
          <w:sz w:val="20"/>
          <w:szCs w:val="20"/>
        </w:rPr>
        <w:t>*Исполнитель отмечает, что объемы отпуска электрической энергии группе прочие потребители не указаны в приложении №4 к Приказу Комитета по тарифам Республики Алтай от 28.12.2017 №53/4, расчет объемов отпуска данной группе потребителей произведен Исполнителем как разность итоговых объемов отпуска и объемов отпуска электрической энергии группе население и приравненные категории потребителей.</w:t>
      </w:r>
    </w:p>
    <w:p w14:paraId="5DBEC772" w14:textId="77777777" w:rsidR="003471EE" w:rsidRPr="00F549BC" w:rsidRDefault="003471EE" w:rsidP="003471EE">
      <w:pPr>
        <w:tabs>
          <w:tab w:val="left" w:pos="851"/>
        </w:tabs>
        <w:spacing w:line="360" w:lineRule="auto"/>
        <w:ind w:firstLine="567"/>
        <w:contextualSpacing/>
        <w:jc w:val="both"/>
        <w:rPr>
          <w:rFonts w:ascii="Myriad Pro" w:hAnsi="Myriad Pro"/>
          <w:sz w:val="26"/>
          <w:szCs w:val="26"/>
        </w:rPr>
      </w:pPr>
    </w:p>
    <w:p w14:paraId="7AF655AC" w14:textId="77777777" w:rsidR="003471EE" w:rsidRDefault="003471EE" w:rsidP="003471EE">
      <w:pPr>
        <w:tabs>
          <w:tab w:val="left" w:pos="851"/>
        </w:tabs>
        <w:spacing w:line="360" w:lineRule="auto"/>
        <w:ind w:firstLine="567"/>
        <w:contextualSpacing/>
        <w:jc w:val="both"/>
        <w:rPr>
          <w:rFonts w:ascii="Myriad Pro" w:hAnsi="Myriad Pro"/>
          <w:sz w:val="26"/>
          <w:szCs w:val="26"/>
        </w:rPr>
      </w:pPr>
      <w:r w:rsidRPr="00F549BC">
        <w:rPr>
          <w:rFonts w:ascii="Myriad Pro" w:hAnsi="Myriad Pro"/>
          <w:sz w:val="26"/>
          <w:szCs w:val="26"/>
        </w:rPr>
        <w:t>Таким образом, Комитетом по тарифам Республики Алтай при регулировании Филиала на 2018 год использована следующая структура отпуска электрической энергии для расчетов единых (котловых) тарифов и индивидуальных тарифов взаиморасчетов смежных сетевых организаций.</w:t>
      </w:r>
    </w:p>
    <w:p w14:paraId="5741B1F3" w14:textId="77777777" w:rsidR="00453EFB" w:rsidRPr="00F549BC" w:rsidRDefault="00453EFB" w:rsidP="003471EE">
      <w:pPr>
        <w:tabs>
          <w:tab w:val="left" w:pos="851"/>
        </w:tabs>
        <w:spacing w:line="360" w:lineRule="auto"/>
        <w:ind w:firstLine="567"/>
        <w:contextualSpacing/>
        <w:jc w:val="both"/>
        <w:rPr>
          <w:rFonts w:ascii="Myriad Pro" w:hAnsi="Myriad Pro"/>
          <w:sz w:val="26"/>
          <w:szCs w:val="26"/>
        </w:rPr>
      </w:pPr>
    </w:p>
    <w:p w14:paraId="0E54AAE5" w14:textId="77777777" w:rsidR="003471EE" w:rsidRPr="00F549BC" w:rsidRDefault="003471EE" w:rsidP="00DF59A0">
      <w:pPr>
        <w:keepNext/>
        <w:tabs>
          <w:tab w:val="left" w:pos="851"/>
        </w:tabs>
        <w:spacing w:line="360" w:lineRule="auto"/>
        <w:ind w:firstLine="567"/>
        <w:contextualSpacing/>
        <w:jc w:val="right"/>
        <w:rPr>
          <w:rFonts w:ascii="Myriad Pro" w:hAnsi="Myriad Pro"/>
          <w:i/>
          <w:iCs/>
          <w:sz w:val="26"/>
          <w:szCs w:val="26"/>
        </w:rPr>
      </w:pPr>
      <w:r w:rsidRPr="00F549BC">
        <w:rPr>
          <w:rFonts w:ascii="Myriad Pro" w:hAnsi="Myriad Pro"/>
          <w:i/>
          <w:iCs/>
          <w:sz w:val="26"/>
          <w:szCs w:val="26"/>
        </w:rPr>
        <w:lastRenderedPageBreak/>
        <w:t>2018, установлено Комитетом по тарифам</w:t>
      </w:r>
    </w:p>
    <w:tbl>
      <w:tblPr>
        <w:tblW w:w="9351" w:type="dxa"/>
        <w:tblLook w:val="04A0" w:firstRow="1" w:lastRow="0" w:firstColumn="1" w:lastColumn="0" w:noHBand="0" w:noVBand="1"/>
      </w:tblPr>
      <w:tblGrid>
        <w:gridCol w:w="1591"/>
        <w:gridCol w:w="898"/>
        <w:gridCol w:w="918"/>
        <w:gridCol w:w="709"/>
        <w:gridCol w:w="771"/>
        <w:gridCol w:w="943"/>
        <w:gridCol w:w="827"/>
        <w:gridCol w:w="724"/>
        <w:gridCol w:w="678"/>
        <w:gridCol w:w="724"/>
        <w:gridCol w:w="771"/>
      </w:tblGrid>
      <w:tr w:rsidR="003471EE" w:rsidRPr="00F549BC" w14:paraId="46063D98" w14:textId="77777777" w:rsidTr="00453EFB">
        <w:trPr>
          <w:trHeight w:val="488"/>
          <w:tblHeader/>
        </w:trPr>
        <w:tc>
          <w:tcPr>
            <w:tcW w:w="15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12CD115"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Группа потребителей</w:t>
            </w:r>
          </w:p>
        </w:tc>
        <w:tc>
          <w:tcPr>
            <w:tcW w:w="418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F5DEDD2"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Объем полезного отпуска электроэнергии, </w:t>
            </w:r>
          </w:p>
          <w:p w14:paraId="217946F1"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млн. кВт.ч.</w:t>
            </w:r>
          </w:p>
        </w:tc>
        <w:tc>
          <w:tcPr>
            <w:tcW w:w="3578"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4A34120"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Доля потребления на разных диапазонах напряжений, % </w:t>
            </w:r>
          </w:p>
        </w:tc>
      </w:tr>
      <w:tr w:rsidR="003471EE" w:rsidRPr="00F549BC" w14:paraId="21A58759" w14:textId="77777777" w:rsidTr="00DF59A0">
        <w:trPr>
          <w:trHeight w:val="276"/>
          <w:tblHeader/>
        </w:trPr>
        <w:tc>
          <w:tcPr>
            <w:tcW w:w="15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75C94E" w14:textId="77777777" w:rsidR="003471EE" w:rsidRPr="00F549BC" w:rsidRDefault="003471EE" w:rsidP="00C00A54">
            <w:pPr>
              <w:rPr>
                <w:rFonts w:ascii="Myriad Pro" w:hAnsi="Myriad Pro"/>
                <w:b/>
                <w:bCs/>
                <w:color w:val="FFFFFF" w:themeColor="background1"/>
                <w:sz w:val="20"/>
                <w:szCs w:val="20"/>
              </w:rPr>
            </w:pP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9B8B46A" w14:textId="77777777" w:rsidR="003471EE" w:rsidRPr="00F549BC" w:rsidRDefault="003471EE" w:rsidP="00C00A54">
            <w:pP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9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DEE22BF"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3B7C3DD"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7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BE1E441"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9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3FE6BD4"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c>
          <w:tcPr>
            <w:tcW w:w="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27B722A" w14:textId="77777777" w:rsidR="003471EE" w:rsidRPr="00F549BC" w:rsidRDefault="003471EE" w:rsidP="00C00A54">
            <w:pP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4D7A069"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F3185E2"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9E9E940"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DA5EDEE"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r>
      <w:tr w:rsidR="003471EE" w:rsidRPr="00F549BC" w14:paraId="2D0D4A2B" w14:textId="77777777" w:rsidTr="00C00A54">
        <w:trPr>
          <w:trHeight w:val="276"/>
        </w:trPr>
        <w:tc>
          <w:tcPr>
            <w:tcW w:w="159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66462A89"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Население</w:t>
            </w:r>
          </w:p>
        </w:tc>
        <w:tc>
          <w:tcPr>
            <w:tcW w:w="89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DAB55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203,20</w:t>
            </w:r>
          </w:p>
        </w:tc>
        <w:tc>
          <w:tcPr>
            <w:tcW w:w="9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D6CAAB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0,00</w:t>
            </w:r>
          </w:p>
        </w:tc>
        <w:tc>
          <w:tcPr>
            <w:tcW w:w="70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DD367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0,00</w:t>
            </w:r>
          </w:p>
        </w:tc>
        <w:tc>
          <w:tcPr>
            <w:tcW w:w="71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D7E8DB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3,20</w:t>
            </w:r>
          </w:p>
        </w:tc>
        <w:tc>
          <w:tcPr>
            <w:tcW w:w="94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B0F0783"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200,01</w:t>
            </w:r>
          </w:p>
        </w:tc>
        <w:tc>
          <w:tcPr>
            <w:tcW w:w="77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9FED4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67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45DA71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67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DFD3F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67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0D407B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1,6%</w:t>
            </w:r>
          </w:p>
        </w:tc>
        <w:tc>
          <w:tcPr>
            <w:tcW w:w="77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138046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98,4%</w:t>
            </w:r>
          </w:p>
        </w:tc>
      </w:tr>
      <w:tr w:rsidR="003471EE" w:rsidRPr="00F549BC" w14:paraId="586F740A" w14:textId="77777777" w:rsidTr="00C00A54">
        <w:trPr>
          <w:trHeight w:val="276"/>
        </w:trPr>
        <w:tc>
          <w:tcPr>
            <w:tcW w:w="1591" w:type="dxa"/>
            <w:tcBorders>
              <w:top w:val="nil"/>
              <w:left w:val="single" w:sz="4" w:space="0" w:color="auto"/>
              <w:bottom w:val="single" w:sz="4" w:space="0" w:color="auto"/>
              <w:right w:val="single" w:sz="4" w:space="0" w:color="auto"/>
            </w:tcBorders>
            <w:shd w:val="clear" w:color="auto" w:fill="auto"/>
            <w:noWrap/>
            <w:vAlign w:val="bottom"/>
            <w:hideMark/>
          </w:tcPr>
          <w:p w14:paraId="71E3254A"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Прочие потребители</w:t>
            </w:r>
          </w:p>
        </w:tc>
        <w:tc>
          <w:tcPr>
            <w:tcW w:w="898" w:type="dxa"/>
            <w:tcBorders>
              <w:top w:val="nil"/>
              <w:left w:val="nil"/>
              <w:bottom w:val="single" w:sz="4" w:space="0" w:color="auto"/>
              <w:right w:val="single" w:sz="4" w:space="0" w:color="auto"/>
            </w:tcBorders>
            <w:shd w:val="clear" w:color="auto" w:fill="auto"/>
            <w:noWrap/>
            <w:vAlign w:val="center"/>
            <w:hideMark/>
          </w:tcPr>
          <w:p w14:paraId="321A87A3"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214,41</w:t>
            </w:r>
          </w:p>
        </w:tc>
        <w:tc>
          <w:tcPr>
            <w:tcW w:w="918" w:type="dxa"/>
            <w:tcBorders>
              <w:top w:val="nil"/>
              <w:left w:val="nil"/>
              <w:bottom w:val="single" w:sz="4" w:space="0" w:color="auto"/>
              <w:right w:val="single" w:sz="4" w:space="0" w:color="auto"/>
            </w:tcBorders>
            <w:shd w:val="clear" w:color="auto" w:fill="auto"/>
            <w:noWrap/>
            <w:vAlign w:val="center"/>
            <w:hideMark/>
          </w:tcPr>
          <w:p w14:paraId="3ED2468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25,88</w:t>
            </w:r>
          </w:p>
        </w:tc>
        <w:tc>
          <w:tcPr>
            <w:tcW w:w="709" w:type="dxa"/>
            <w:tcBorders>
              <w:top w:val="nil"/>
              <w:left w:val="nil"/>
              <w:bottom w:val="single" w:sz="4" w:space="0" w:color="auto"/>
              <w:right w:val="single" w:sz="4" w:space="0" w:color="auto"/>
            </w:tcBorders>
            <w:shd w:val="clear" w:color="auto" w:fill="auto"/>
            <w:noWrap/>
            <w:vAlign w:val="center"/>
            <w:hideMark/>
          </w:tcPr>
          <w:p w14:paraId="23E808A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0,13</w:t>
            </w:r>
          </w:p>
        </w:tc>
        <w:tc>
          <w:tcPr>
            <w:tcW w:w="713" w:type="dxa"/>
            <w:tcBorders>
              <w:top w:val="nil"/>
              <w:left w:val="nil"/>
              <w:bottom w:val="single" w:sz="4" w:space="0" w:color="auto"/>
              <w:right w:val="single" w:sz="4" w:space="0" w:color="auto"/>
            </w:tcBorders>
            <w:shd w:val="clear" w:color="auto" w:fill="auto"/>
            <w:noWrap/>
            <w:vAlign w:val="center"/>
            <w:hideMark/>
          </w:tcPr>
          <w:p w14:paraId="17A19CB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120,60</w:t>
            </w:r>
          </w:p>
        </w:tc>
        <w:tc>
          <w:tcPr>
            <w:tcW w:w="943" w:type="dxa"/>
            <w:tcBorders>
              <w:top w:val="nil"/>
              <w:left w:val="nil"/>
              <w:bottom w:val="single" w:sz="4" w:space="0" w:color="auto"/>
              <w:right w:val="single" w:sz="4" w:space="0" w:color="auto"/>
            </w:tcBorders>
            <w:shd w:val="clear" w:color="auto" w:fill="auto"/>
            <w:noWrap/>
            <w:vAlign w:val="center"/>
            <w:hideMark/>
          </w:tcPr>
          <w:p w14:paraId="2E0586A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67,80</w:t>
            </w:r>
          </w:p>
        </w:tc>
        <w:tc>
          <w:tcPr>
            <w:tcW w:w="771" w:type="dxa"/>
            <w:tcBorders>
              <w:top w:val="nil"/>
              <w:left w:val="nil"/>
              <w:bottom w:val="single" w:sz="4" w:space="0" w:color="auto"/>
              <w:right w:val="single" w:sz="4" w:space="0" w:color="auto"/>
            </w:tcBorders>
            <w:shd w:val="clear" w:color="auto" w:fill="auto"/>
            <w:noWrap/>
            <w:vAlign w:val="center"/>
            <w:hideMark/>
          </w:tcPr>
          <w:p w14:paraId="250B5F4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678" w:type="dxa"/>
            <w:tcBorders>
              <w:top w:val="nil"/>
              <w:left w:val="nil"/>
              <w:bottom w:val="single" w:sz="4" w:space="0" w:color="auto"/>
              <w:right w:val="single" w:sz="4" w:space="0" w:color="auto"/>
            </w:tcBorders>
            <w:shd w:val="clear" w:color="auto" w:fill="auto"/>
            <w:noWrap/>
            <w:vAlign w:val="center"/>
            <w:hideMark/>
          </w:tcPr>
          <w:p w14:paraId="4053F46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12,1%</w:t>
            </w:r>
          </w:p>
        </w:tc>
        <w:tc>
          <w:tcPr>
            <w:tcW w:w="678" w:type="dxa"/>
            <w:tcBorders>
              <w:top w:val="nil"/>
              <w:left w:val="nil"/>
              <w:bottom w:val="single" w:sz="4" w:space="0" w:color="auto"/>
              <w:right w:val="single" w:sz="4" w:space="0" w:color="auto"/>
            </w:tcBorders>
            <w:shd w:val="clear" w:color="auto" w:fill="auto"/>
            <w:noWrap/>
            <w:vAlign w:val="center"/>
            <w:hideMark/>
          </w:tcPr>
          <w:p w14:paraId="6FD2D3D3"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w:t>
            </w:r>
          </w:p>
        </w:tc>
        <w:tc>
          <w:tcPr>
            <w:tcW w:w="678" w:type="dxa"/>
            <w:tcBorders>
              <w:top w:val="nil"/>
              <w:left w:val="nil"/>
              <w:bottom w:val="single" w:sz="4" w:space="0" w:color="auto"/>
              <w:right w:val="single" w:sz="4" w:space="0" w:color="auto"/>
            </w:tcBorders>
            <w:shd w:val="clear" w:color="auto" w:fill="auto"/>
            <w:noWrap/>
            <w:vAlign w:val="center"/>
            <w:hideMark/>
          </w:tcPr>
          <w:p w14:paraId="0615346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56,2%</w:t>
            </w:r>
          </w:p>
        </w:tc>
        <w:tc>
          <w:tcPr>
            <w:tcW w:w="771" w:type="dxa"/>
            <w:tcBorders>
              <w:top w:val="nil"/>
              <w:left w:val="nil"/>
              <w:bottom w:val="single" w:sz="4" w:space="0" w:color="auto"/>
              <w:right w:val="single" w:sz="4" w:space="0" w:color="auto"/>
            </w:tcBorders>
            <w:shd w:val="clear" w:color="auto" w:fill="auto"/>
            <w:noWrap/>
            <w:vAlign w:val="center"/>
            <w:hideMark/>
          </w:tcPr>
          <w:p w14:paraId="7687F283"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31,6%</w:t>
            </w:r>
          </w:p>
        </w:tc>
      </w:tr>
      <w:tr w:rsidR="003471EE" w:rsidRPr="00F549BC" w14:paraId="31782DF1" w14:textId="77777777" w:rsidTr="00C00A54">
        <w:trPr>
          <w:trHeight w:val="276"/>
        </w:trPr>
        <w:tc>
          <w:tcPr>
            <w:tcW w:w="1591" w:type="dxa"/>
            <w:tcBorders>
              <w:top w:val="nil"/>
              <w:left w:val="single" w:sz="4" w:space="0" w:color="auto"/>
              <w:bottom w:val="single" w:sz="4" w:space="0" w:color="auto"/>
              <w:right w:val="single" w:sz="4" w:space="0" w:color="auto"/>
            </w:tcBorders>
            <w:shd w:val="clear" w:color="auto" w:fill="auto"/>
            <w:noWrap/>
            <w:vAlign w:val="bottom"/>
            <w:hideMark/>
          </w:tcPr>
          <w:p w14:paraId="46C38590"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Итого</w:t>
            </w:r>
          </w:p>
        </w:tc>
        <w:tc>
          <w:tcPr>
            <w:tcW w:w="898" w:type="dxa"/>
            <w:tcBorders>
              <w:top w:val="nil"/>
              <w:left w:val="nil"/>
              <w:bottom w:val="single" w:sz="4" w:space="0" w:color="auto"/>
              <w:right w:val="single" w:sz="4" w:space="0" w:color="auto"/>
            </w:tcBorders>
            <w:shd w:val="clear" w:color="auto" w:fill="auto"/>
            <w:noWrap/>
            <w:vAlign w:val="center"/>
            <w:hideMark/>
          </w:tcPr>
          <w:p w14:paraId="55E7CEA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417,61</w:t>
            </w:r>
          </w:p>
        </w:tc>
        <w:tc>
          <w:tcPr>
            <w:tcW w:w="918" w:type="dxa"/>
            <w:tcBorders>
              <w:top w:val="nil"/>
              <w:left w:val="nil"/>
              <w:bottom w:val="single" w:sz="4" w:space="0" w:color="auto"/>
              <w:right w:val="single" w:sz="4" w:space="0" w:color="auto"/>
            </w:tcBorders>
            <w:shd w:val="clear" w:color="auto" w:fill="auto"/>
            <w:noWrap/>
            <w:vAlign w:val="center"/>
            <w:hideMark/>
          </w:tcPr>
          <w:p w14:paraId="38F0121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25,88</w:t>
            </w:r>
          </w:p>
        </w:tc>
        <w:tc>
          <w:tcPr>
            <w:tcW w:w="709" w:type="dxa"/>
            <w:tcBorders>
              <w:top w:val="nil"/>
              <w:left w:val="nil"/>
              <w:bottom w:val="single" w:sz="4" w:space="0" w:color="auto"/>
              <w:right w:val="single" w:sz="4" w:space="0" w:color="auto"/>
            </w:tcBorders>
            <w:shd w:val="clear" w:color="auto" w:fill="auto"/>
            <w:noWrap/>
            <w:vAlign w:val="center"/>
            <w:hideMark/>
          </w:tcPr>
          <w:p w14:paraId="6CF20CD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0,13</w:t>
            </w:r>
          </w:p>
        </w:tc>
        <w:tc>
          <w:tcPr>
            <w:tcW w:w="713" w:type="dxa"/>
            <w:tcBorders>
              <w:top w:val="nil"/>
              <w:left w:val="nil"/>
              <w:bottom w:val="single" w:sz="4" w:space="0" w:color="auto"/>
              <w:right w:val="single" w:sz="4" w:space="0" w:color="auto"/>
            </w:tcBorders>
            <w:shd w:val="clear" w:color="auto" w:fill="auto"/>
            <w:noWrap/>
            <w:vAlign w:val="center"/>
            <w:hideMark/>
          </w:tcPr>
          <w:p w14:paraId="1CE4495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123,80</w:t>
            </w:r>
          </w:p>
        </w:tc>
        <w:tc>
          <w:tcPr>
            <w:tcW w:w="943" w:type="dxa"/>
            <w:tcBorders>
              <w:top w:val="nil"/>
              <w:left w:val="nil"/>
              <w:bottom w:val="single" w:sz="4" w:space="0" w:color="auto"/>
              <w:right w:val="single" w:sz="4" w:space="0" w:color="auto"/>
            </w:tcBorders>
            <w:shd w:val="clear" w:color="auto" w:fill="auto"/>
            <w:noWrap/>
            <w:vAlign w:val="center"/>
            <w:hideMark/>
          </w:tcPr>
          <w:p w14:paraId="7CDE33F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267,80</w:t>
            </w:r>
          </w:p>
        </w:tc>
        <w:tc>
          <w:tcPr>
            <w:tcW w:w="771" w:type="dxa"/>
            <w:tcBorders>
              <w:top w:val="nil"/>
              <w:left w:val="nil"/>
              <w:bottom w:val="single" w:sz="4" w:space="0" w:color="auto"/>
              <w:right w:val="single" w:sz="4" w:space="0" w:color="auto"/>
            </w:tcBorders>
            <w:shd w:val="clear" w:color="auto" w:fill="auto"/>
            <w:noWrap/>
            <w:vAlign w:val="center"/>
            <w:hideMark/>
          </w:tcPr>
          <w:p w14:paraId="737D899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678" w:type="dxa"/>
            <w:tcBorders>
              <w:top w:val="nil"/>
              <w:left w:val="nil"/>
              <w:bottom w:val="single" w:sz="4" w:space="0" w:color="auto"/>
              <w:right w:val="single" w:sz="4" w:space="0" w:color="auto"/>
            </w:tcBorders>
            <w:shd w:val="clear" w:color="auto" w:fill="auto"/>
            <w:noWrap/>
            <w:vAlign w:val="center"/>
            <w:hideMark/>
          </w:tcPr>
          <w:p w14:paraId="32152D1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6,2%</w:t>
            </w:r>
          </w:p>
        </w:tc>
        <w:tc>
          <w:tcPr>
            <w:tcW w:w="678" w:type="dxa"/>
            <w:tcBorders>
              <w:top w:val="nil"/>
              <w:left w:val="nil"/>
              <w:bottom w:val="single" w:sz="4" w:space="0" w:color="auto"/>
              <w:right w:val="single" w:sz="4" w:space="0" w:color="auto"/>
            </w:tcBorders>
            <w:shd w:val="clear" w:color="auto" w:fill="auto"/>
            <w:noWrap/>
            <w:vAlign w:val="center"/>
            <w:hideMark/>
          </w:tcPr>
          <w:p w14:paraId="716EC7B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678" w:type="dxa"/>
            <w:tcBorders>
              <w:top w:val="nil"/>
              <w:left w:val="nil"/>
              <w:bottom w:val="single" w:sz="4" w:space="0" w:color="auto"/>
              <w:right w:val="single" w:sz="4" w:space="0" w:color="auto"/>
            </w:tcBorders>
            <w:shd w:val="clear" w:color="auto" w:fill="auto"/>
            <w:noWrap/>
            <w:vAlign w:val="center"/>
            <w:hideMark/>
          </w:tcPr>
          <w:p w14:paraId="41F03F2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29,6%</w:t>
            </w:r>
          </w:p>
        </w:tc>
        <w:tc>
          <w:tcPr>
            <w:tcW w:w="771" w:type="dxa"/>
            <w:tcBorders>
              <w:top w:val="nil"/>
              <w:left w:val="nil"/>
              <w:bottom w:val="single" w:sz="4" w:space="0" w:color="auto"/>
              <w:right w:val="single" w:sz="4" w:space="0" w:color="auto"/>
            </w:tcBorders>
            <w:shd w:val="clear" w:color="auto" w:fill="auto"/>
            <w:noWrap/>
            <w:vAlign w:val="center"/>
            <w:hideMark/>
          </w:tcPr>
          <w:p w14:paraId="38B2767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64,1%</w:t>
            </w:r>
          </w:p>
        </w:tc>
      </w:tr>
    </w:tbl>
    <w:p w14:paraId="6A87478C" w14:textId="77777777" w:rsidR="003471EE" w:rsidRPr="00F549BC" w:rsidRDefault="003471EE" w:rsidP="003471EE">
      <w:pPr>
        <w:tabs>
          <w:tab w:val="left" w:pos="851"/>
        </w:tabs>
        <w:ind w:firstLine="567"/>
        <w:contextualSpacing/>
        <w:jc w:val="both"/>
        <w:rPr>
          <w:rFonts w:ascii="Myriad Pro" w:hAnsi="Myriad Pro"/>
        </w:rPr>
      </w:pPr>
    </w:p>
    <w:p w14:paraId="62D0AD42" w14:textId="77777777" w:rsidR="003471EE" w:rsidRPr="00F549BC" w:rsidRDefault="003471EE" w:rsidP="003471EE">
      <w:pPr>
        <w:tabs>
          <w:tab w:val="left" w:pos="851"/>
        </w:tabs>
        <w:spacing w:line="360" w:lineRule="auto"/>
        <w:ind w:firstLine="567"/>
        <w:contextualSpacing/>
        <w:jc w:val="both"/>
        <w:rPr>
          <w:rFonts w:ascii="Myriad Pro" w:hAnsi="Myriad Pro"/>
          <w:sz w:val="26"/>
          <w:szCs w:val="26"/>
        </w:rPr>
      </w:pPr>
      <w:r w:rsidRPr="00F549BC">
        <w:rPr>
          <w:rFonts w:ascii="Myriad Pro" w:hAnsi="Myriad Pro"/>
          <w:sz w:val="26"/>
          <w:szCs w:val="26"/>
        </w:rPr>
        <w:t>По результатам анализа утвержденных Комитетом по тарифам Республики Алтай тарифных решений Исполнитель отмечает следующее.</w:t>
      </w:r>
    </w:p>
    <w:p w14:paraId="7A93B04A" w14:textId="77777777" w:rsidR="003471EE" w:rsidRPr="00F549BC" w:rsidRDefault="003471EE" w:rsidP="00006CEC">
      <w:pPr>
        <w:pStyle w:val="a7"/>
        <w:numPr>
          <w:ilvl w:val="0"/>
          <w:numId w:val="60"/>
        </w:numPr>
        <w:tabs>
          <w:tab w:val="left" w:pos="851"/>
        </w:tabs>
        <w:spacing w:line="360" w:lineRule="auto"/>
        <w:ind w:left="0" w:firstLine="567"/>
        <w:jc w:val="both"/>
        <w:rPr>
          <w:rFonts w:ascii="Myriad Pro" w:hAnsi="Myriad Pro"/>
          <w:sz w:val="26"/>
          <w:szCs w:val="26"/>
        </w:rPr>
      </w:pPr>
      <w:r w:rsidRPr="00F549BC">
        <w:rPr>
          <w:rFonts w:ascii="Myriad Pro" w:hAnsi="Myriad Pro"/>
          <w:sz w:val="26"/>
          <w:szCs w:val="26"/>
        </w:rPr>
        <w:t>Исходя из указанных в Экспертном заключении</w:t>
      </w:r>
      <w:r w:rsidR="00A0664D">
        <w:rPr>
          <w:rFonts w:ascii="Myriad Pro" w:hAnsi="Myriad Pro"/>
          <w:sz w:val="26"/>
          <w:szCs w:val="26"/>
        </w:rPr>
        <w:t xml:space="preserve"> на 2018 год</w:t>
      </w:r>
      <w:r w:rsidRPr="00F549BC">
        <w:rPr>
          <w:rFonts w:ascii="Myriad Pro" w:hAnsi="Myriad Pro"/>
          <w:sz w:val="26"/>
          <w:szCs w:val="26"/>
        </w:rPr>
        <w:t xml:space="preserve"> балансовых параметров объем отпуска из сети (полезного отпуска) должен составлять 442,81 млн. кВт.ч. (разница между 532,46 и 89,65 млн. кВт.ч.), при этом в приложении №4 к Приказу Комитета по тарифам Республики Алтай от 28.12.2017 №53/4 суммарный объем отпуска из сети (полезного отпуска) указан в размере 417,61 млн. кВт.ч., отклонение составляет 25,2 млн. кВт.ч. или 5,7%. </w:t>
      </w:r>
      <w:r w:rsidR="00294C0B">
        <w:rPr>
          <w:rFonts w:ascii="Myriad Pro" w:hAnsi="Myriad Pro"/>
          <w:sz w:val="26"/>
          <w:szCs w:val="26"/>
        </w:rPr>
        <w:t xml:space="preserve">Различие обусловлено тем, что Комитетом по тарифам в составе Экспертого заключения для Филиала указана величина поступления в сеть в размере 532,46 млн. кВт.ч. исходя из величины сальдо-перетока по всем покупателям оптового рынка, учтенным в сводном прогнозном балансе ФАС на 2016 год. </w:t>
      </w:r>
      <w:r w:rsidRPr="00F549BC">
        <w:rPr>
          <w:rFonts w:ascii="Myriad Pro" w:hAnsi="Myriad Pro"/>
          <w:sz w:val="26"/>
          <w:szCs w:val="26"/>
        </w:rPr>
        <w:t>Необходимо отметить, что по результатам проведенного Исполнителем анализа динамики фактических (плановых) объемов отпуска электрической энергии из сети за период 2013-2018 гг. установлено, что минимальный объем отпуска составляет заявленная Филиалом плановая величина на 2017 год в размере 439,3 млн. кВт.ч.</w:t>
      </w:r>
    </w:p>
    <w:p w14:paraId="0EDEF5A1" w14:textId="77777777" w:rsidR="003471EE" w:rsidRPr="00F549BC" w:rsidRDefault="00294C0B" w:rsidP="00006CEC">
      <w:pPr>
        <w:pStyle w:val="a7"/>
        <w:numPr>
          <w:ilvl w:val="0"/>
          <w:numId w:val="60"/>
        </w:numPr>
        <w:tabs>
          <w:tab w:val="left" w:pos="851"/>
        </w:tabs>
        <w:spacing w:line="360" w:lineRule="auto"/>
        <w:ind w:left="0" w:firstLine="567"/>
        <w:jc w:val="both"/>
        <w:rPr>
          <w:rFonts w:ascii="Myriad Pro" w:hAnsi="Myriad Pro"/>
          <w:sz w:val="26"/>
          <w:szCs w:val="26"/>
        </w:rPr>
      </w:pPr>
      <w:r>
        <w:rPr>
          <w:rFonts w:ascii="Myriad Pro" w:hAnsi="Myriad Pro"/>
          <w:sz w:val="26"/>
          <w:szCs w:val="26"/>
        </w:rPr>
        <w:t>Различия</w:t>
      </w:r>
      <w:r w:rsidR="003471EE" w:rsidRPr="00F549BC">
        <w:rPr>
          <w:rFonts w:ascii="Myriad Pro" w:hAnsi="Myriad Pro"/>
          <w:sz w:val="26"/>
          <w:szCs w:val="26"/>
        </w:rPr>
        <w:t xml:space="preserve"> структур</w:t>
      </w:r>
      <w:r>
        <w:rPr>
          <w:rFonts w:ascii="Myriad Pro" w:hAnsi="Myriad Pro"/>
          <w:sz w:val="26"/>
          <w:szCs w:val="26"/>
        </w:rPr>
        <w:t>ы</w:t>
      </w:r>
      <w:r w:rsidR="003471EE" w:rsidRPr="00F549BC">
        <w:rPr>
          <w:rFonts w:ascii="Myriad Pro" w:hAnsi="Myriad Pro"/>
          <w:sz w:val="26"/>
          <w:szCs w:val="26"/>
        </w:rPr>
        <w:t xml:space="preserve"> отпуска электрической энергии из сети по группам потребителей, предложенной Филиалом в тарифной заявке на 2018 год и принятой Комитетом по тарифам в тарифных решениях</w:t>
      </w:r>
      <w:r>
        <w:rPr>
          <w:rFonts w:ascii="Myriad Pro" w:hAnsi="Myriad Pro"/>
          <w:sz w:val="26"/>
          <w:szCs w:val="26"/>
        </w:rPr>
        <w:t>, обусловленных особенностями формирования объемов полезного отпуска электрический энергии Филиалом (в границах принадлежащих объектов электросетевого хозяйства) и Комитетом по тарифам (котловой полезный отпуск)</w:t>
      </w:r>
      <w:r w:rsidR="003471EE" w:rsidRPr="00F549BC">
        <w:rPr>
          <w:rFonts w:ascii="Myriad Pro" w:hAnsi="Myriad Pro"/>
          <w:sz w:val="26"/>
          <w:szCs w:val="26"/>
        </w:rPr>
        <w:t xml:space="preserve"> Так, в тарифной заявке Филиала на 2018 год доля отпуска группе население и приравненные категории потребителей составляет 31,8% и практически полностью соответствует фактической доле отпуска за 2016 год. В решении Комитета по тарифам, а именно </w:t>
      </w:r>
      <w:r w:rsidR="003471EE" w:rsidRPr="00F549BC">
        <w:rPr>
          <w:rFonts w:ascii="Myriad Pro" w:hAnsi="Myriad Pro"/>
          <w:sz w:val="26"/>
          <w:szCs w:val="26"/>
        </w:rPr>
        <w:lastRenderedPageBreak/>
        <w:t>в приложении №4 к Приказу от 28.12.2017 №53/4, доля отпуска группе население и приравненные категории потребителей составляет 48,7%.</w:t>
      </w:r>
    </w:p>
    <w:p w14:paraId="1A81E6F3" w14:textId="77777777" w:rsidR="003471EE" w:rsidRPr="00F549BC" w:rsidRDefault="003471EE" w:rsidP="003471EE">
      <w:pPr>
        <w:tabs>
          <w:tab w:val="left" w:pos="851"/>
        </w:tabs>
        <w:spacing w:line="360" w:lineRule="auto"/>
        <w:ind w:firstLine="567"/>
        <w:contextualSpacing/>
        <w:jc w:val="both"/>
        <w:rPr>
          <w:rFonts w:ascii="Myriad Pro" w:hAnsi="Myriad Pro"/>
          <w:sz w:val="26"/>
          <w:szCs w:val="26"/>
        </w:rPr>
      </w:pPr>
    </w:p>
    <w:p w14:paraId="0485BA5E" w14:textId="77777777" w:rsidR="003471EE" w:rsidRPr="00253153" w:rsidRDefault="003471EE" w:rsidP="00DF59A0">
      <w:pPr>
        <w:keepNext/>
        <w:spacing w:line="360" w:lineRule="auto"/>
        <w:jc w:val="both"/>
        <w:rPr>
          <w:rFonts w:ascii="Myriad Pro" w:hAnsi="Myriad Pro"/>
          <w:b/>
          <w:bCs/>
          <w:sz w:val="26"/>
          <w:szCs w:val="26"/>
        </w:rPr>
      </w:pPr>
      <w:r w:rsidRPr="00253153">
        <w:rPr>
          <w:rFonts w:ascii="Myriad Pro" w:hAnsi="Myriad Pro"/>
          <w:b/>
          <w:bCs/>
          <w:sz w:val="26"/>
          <w:szCs w:val="26"/>
        </w:rPr>
        <w:t>ПОЗИЦИЯ ИСПОЛНИТЕЛЯ</w:t>
      </w:r>
    </w:p>
    <w:p w14:paraId="194B6392" w14:textId="77777777" w:rsidR="003471EE" w:rsidRPr="00F549BC" w:rsidRDefault="003471EE" w:rsidP="003471EE">
      <w:pPr>
        <w:autoSpaceDE w:val="0"/>
        <w:autoSpaceDN w:val="0"/>
        <w:adjustRightInd w:val="0"/>
        <w:spacing w:line="360" w:lineRule="auto"/>
        <w:ind w:firstLine="567"/>
        <w:jc w:val="both"/>
        <w:rPr>
          <w:rFonts w:ascii="Myriad Pro" w:hAnsi="Myriad Pro"/>
          <w:sz w:val="26"/>
          <w:szCs w:val="26"/>
        </w:rPr>
      </w:pPr>
      <w:r w:rsidRPr="00F549BC">
        <w:rPr>
          <w:rFonts w:ascii="Myriad Pro" w:hAnsi="Myriad Pro"/>
          <w:sz w:val="26"/>
          <w:szCs w:val="26"/>
        </w:rPr>
        <w:t>Положениями п. 13 Порядка формирования сводного прогнозного баланса органы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РФ (региона) в электрической энергии и мощности 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 к электрической сети, нормативов технологических потерь электрической энергии.</w:t>
      </w:r>
    </w:p>
    <w:p w14:paraId="7C378D16"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xml:space="preserve">Исполнителем выполнен анализ динамики фактических объемов полезного отпуска (передачи) электрической энергии в период с 2013 по 2018 гг. (млн. кВт.ч.) по Филиалу, анализ представлен ниже. </w:t>
      </w:r>
    </w:p>
    <w:p w14:paraId="7A2C75E8" w14:textId="5191B039" w:rsidR="003471EE" w:rsidRPr="00A0664D" w:rsidRDefault="003471EE" w:rsidP="003471EE">
      <w:pPr>
        <w:spacing w:line="360" w:lineRule="auto"/>
        <w:ind w:firstLine="567"/>
        <w:jc w:val="both"/>
        <w:rPr>
          <w:rFonts w:ascii="Myriad Pro" w:hAnsi="Myriad Pro"/>
          <w:sz w:val="26"/>
          <w:szCs w:val="26"/>
        </w:rPr>
      </w:pPr>
      <w:r w:rsidRPr="00A0664D">
        <w:rPr>
          <w:rFonts w:ascii="Myriad Pro" w:hAnsi="Myriad Pro"/>
          <w:sz w:val="26"/>
          <w:szCs w:val="26"/>
        </w:rPr>
        <w:t xml:space="preserve">Информация о фактических объемах отпуска электрической энергии из сети размещена на сайте </w:t>
      </w:r>
      <w:r w:rsidR="004E70D0">
        <w:rPr>
          <w:rFonts w:ascii="Myriad Pro" w:hAnsi="Myriad Pro"/>
          <w:sz w:val="26"/>
          <w:szCs w:val="26"/>
        </w:rPr>
        <w:t>ПАО </w:t>
      </w:r>
      <w:r w:rsidRPr="00A0664D">
        <w:rPr>
          <w:rFonts w:ascii="Myriad Pro" w:hAnsi="Myriad Pro"/>
          <w:sz w:val="26"/>
          <w:szCs w:val="26"/>
        </w:rPr>
        <w:t xml:space="preserve">«МРСК Сибири» в разделе </w:t>
      </w:r>
      <w:hyperlink r:id="rId30" w:history="1">
        <w:r w:rsidRPr="00A0664D">
          <w:rPr>
            <w:rFonts w:ascii="Myriad Pro" w:hAnsi="Myriad Pro"/>
            <w:sz w:val="26"/>
            <w:szCs w:val="26"/>
          </w:rPr>
          <w:t>Главная</w:t>
        </w:r>
      </w:hyperlink>
      <w:r w:rsidRPr="00A0664D">
        <w:rPr>
          <w:rFonts w:ascii="Myriad Pro" w:hAnsi="Myriad Pro"/>
          <w:sz w:val="26"/>
          <w:szCs w:val="26"/>
        </w:rPr>
        <w:t xml:space="preserve"> </w:t>
      </w:r>
      <w:r w:rsidRPr="00A0664D">
        <w:rPr>
          <w:rFonts w:ascii="Myriad Pro" w:hAnsi="Myriad Pro"/>
          <w:noProof/>
          <w:sz w:val="26"/>
          <w:szCs w:val="26"/>
        </w:rPr>
        <w:drawing>
          <wp:inline distT="0" distB="0" distL="0" distR="0" wp14:anchorId="3F22E232" wp14:editId="384C651E">
            <wp:extent cx="85725" cy="857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hyperlink r:id="rId32" w:history="1">
        <w:r w:rsidRPr="00A0664D">
          <w:rPr>
            <w:rFonts w:ascii="Myriad Pro" w:hAnsi="Myriad Pro"/>
            <w:sz w:val="26"/>
            <w:szCs w:val="26"/>
          </w:rPr>
          <w:t>Потребителям</w:t>
        </w:r>
      </w:hyperlink>
      <w:r w:rsidRPr="00A0664D">
        <w:rPr>
          <w:rFonts w:ascii="Myriad Pro" w:hAnsi="Myriad Pro"/>
          <w:sz w:val="26"/>
          <w:szCs w:val="26"/>
        </w:rPr>
        <w:t xml:space="preserve"> </w:t>
      </w:r>
      <w:r w:rsidRPr="00A0664D">
        <w:rPr>
          <w:rFonts w:ascii="Myriad Pro" w:hAnsi="Myriad Pro"/>
          <w:noProof/>
          <w:sz w:val="26"/>
          <w:szCs w:val="26"/>
        </w:rPr>
        <w:drawing>
          <wp:inline distT="0" distB="0" distL="0" distR="0" wp14:anchorId="65CFF847" wp14:editId="7674A776">
            <wp:extent cx="85725" cy="8572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hyperlink r:id="rId33" w:history="1">
        <w:r w:rsidRPr="00A0664D">
          <w:rPr>
            <w:rFonts w:ascii="Myriad Pro" w:hAnsi="Myriad Pro"/>
            <w:sz w:val="26"/>
            <w:szCs w:val="26"/>
          </w:rPr>
          <w:t>Передача электрической энергии</w:t>
        </w:r>
      </w:hyperlink>
      <w:r w:rsidRPr="00A0664D">
        <w:rPr>
          <w:rFonts w:ascii="Myriad Pro" w:hAnsi="Myriad Pro"/>
          <w:sz w:val="26"/>
          <w:szCs w:val="26"/>
        </w:rPr>
        <w:t xml:space="preserve"> </w:t>
      </w:r>
      <w:r w:rsidRPr="00A0664D">
        <w:rPr>
          <w:rFonts w:ascii="Myriad Pro" w:hAnsi="Myriad Pro"/>
          <w:noProof/>
          <w:sz w:val="26"/>
          <w:szCs w:val="26"/>
        </w:rPr>
        <w:drawing>
          <wp:inline distT="0" distB="0" distL="0" distR="0" wp14:anchorId="74495ABE" wp14:editId="3D2B150C">
            <wp:extent cx="85725" cy="857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hyperlink r:id="rId34" w:history="1">
        <w:r w:rsidRPr="00A0664D">
          <w:rPr>
            <w:rFonts w:ascii="Myriad Pro" w:hAnsi="Myriad Pro"/>
            <w:sz w:val="26"/>
            <w:szCs w:val="26"/>
          </w:rPr>
          <w:t>Объем переданной электроэнергии для ценообразования</w:t>
        </w:r>
      </w:hyperlink>
      <w:r w:rsidRPr="00A0664D">
        <w:rPr>
          <w:rFonts w:ascii="Myriad Pro" w:hAnsi="Myriad Pro"/>
          <w:sz w:val="26"/>
          <w:szCs w:val="26"/>
        </w:rPr>
        <w:t xml:space="preserve"> </w:t>
      </w:r>
      <w:r w:rsidRPr="00A0664D">
        <w:rPr>
          <w:rFonts w:ascii="Myriad Pro" w:hAnsi="Myriad Pro"/>
          <w:noProof/>
          <w:sz w:val="26"/>
          <w:szCs w:val="26"/>
        </w:rPr>
        <w:drawing>
          <wp:inline distT="0" distB="0" distL="0" distR="0" wp14:anchorId="38D34819" wp14:editId="1C81BFA6">
            <wp:extent cx="85725" cy="8572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hyperlink r:id="rId35" w:history="1">
        <w:r w:rsidRPr="00A0664D">
          <w:rPr>
            <w:rFonts w:ascii="Myriad Pro" w:hAnsi="Myriad Pro"/>
            <w:sz w:val="26"/>
            <w:szCs w:val="26"/>
          </w:rPr>
          <w:t>Отпуск электроэнергии в сеть/из сети</w:t>
        </w:r>
      </w:hyperlink>
      <w:r w:rsidRPr="00A0664D">
        <w:rPr>
          <w:rFonts w:ascii="Myriad Pro" w:hAnsi="Myriad Pro"/>
          <w:sz w:val="26"/>
          <w:szCs w:val="26"/>
        </w:rPr>
        <w:t xml:space="preserve"> по адресу </w:t>
      </w:r>
      <w:hyperlink r:id="rId36" w:history="1">
        <w:r w:rsidRPr="00A0664D">
          <w:rPr>
            <w:rFonts w:ascii="Myriad Pro" w:hAnsi="Myriad Pro"/>
          </w:rPr>
          <w:t>https://rosseti-sib.ru/index.php?option=com_content&amp;view=category&amp;layout=blog&amp;id=1042&amp;Itemid=1861&amp;lang=ru40</w:t>
        </w:r>
      </w:hyperlink>
    </w:p>
    <w:p w14:paraId="16B43B4C" w14:textId="77777777" w:rsidR="003471EE" w:rsidRPr="00A0664D" w:rsidRDefault="003471EE" w:rsidP="00A0664D">
      <w:pPr>
        <w:spacing w:line="360" w:lineRule="auto"/>
        <w:ind w:firstLine="567"/>
        <w:jc w:val="both"/>
        <w:rPr>
          <w:rFonts w:ascii="Myriad Pro" w:hAnsi="Myriad Pro"/>
          <w:sz w:val="26"/>
          <w:szCs w:val="26"/>
        </w:rPr>
      </w:pPr>
      <w:r w:rsidRPr="00A0664D">
        <w:rPr>
          <w:rFonts w:ascii="Myriad Pro" w:hAnsi="Myriad Pro"/>
          <w:sz w:val="26"/>
          <w:szCs w:val="26"/>
        </w:rPr>
        <w:tab/>
      </w:r>
    </w:p>
    <w:p w14:paraId="1B538962" w14:textId="77777777" w:rsidR="003471EE" w:rsidRPr="00F549BC" w:rsidRDefault="003471EE" w:rsidP="003471EE">
      <w:pPr>
        <w:rPr>
          <w:rFonts w:ascii="Myriad Pro" w:hAnsi="Myriad Pro"/>
        </w:rPr>
      </w:pPr>
      <w:r w:rsidRPr="00F549BC">
        <w:rPr>
          <w:rFonts w:ascii="Myriad Pro" w:hAnsi="Myriad Pro"/>
          <w:noProof/>
        </w:rPr>
        <w:drawing>
          <wp:inline distT="0" distB="0" distL="0" distR="0" wp14:anchorId="38A2119B" wp14:editId="3C8A3A08">
            <wp:extent cx="5934075" cy="2562225"/>
            <wp:effectExtent l="0" t="0" r="9525" b="9525"/>
            <wp:docPr id="34" name="Диаграмма 34">
              <a:extLst xmlns:a="http://schemas.openxmlformats.org/drawingml/2006/main">
                <a:ext uri="{FF2B5EF4-FFF2-40B4-BE49-F238E27FC236}">
                  <a16:creationId xmlns:a16="http://schemas.microsoft.com/office/drawing/2014/main" id="{FBC2DEBE-7B23-8641-AE18-F58A6D16C8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ECA45F9" w14:textId="77777777" w:rsidR="003471EE" w:rsidRPr="00F549BC" w:rsidRDefault="003471EE" w:rsidP="003471EE">
      <w:pPr>
        <w:rPr>
          <w:rFonts w:ascii="Myriad Pro" w:hAnsi="Myriad Pro"/>
        </w:rPr>
      </w:pPr>
    </w:p>
    <w:p w14:paraId="60EB4556" w14:textId="77777777" w:rsidR="00453EFB" w:rsidRDefault="00453EFB" w:rsidP="003471EE">
      <w:pPr>
        <w:spacing w:line="360" w:lineRule="auto"/>
        <w:ind w:firstLine="567"/>
        <w:jc w:val="both"/>
        <w:rPr>
          <w:rFonts w:ascii="Myriad Pro" w:hAnsi="Myriad Pro"/>
          <w:sz w:val="26"/>
          <w:szCs w:val="26"/>
        </w:rPr>
      </w:pPr>
    </w:p>
    <w:p w14:paraId="3CCFD307" w14:textId="77777777" w:rsidR="00453EFB" w:rsidRDefault="00453EFB" w:rsidP="003471EE">
      <w:pPr>
        <w:spacing w:line="360" w:lineRule="auto"/>
        <w:ind w:firstLine="567"/>
        <w:jc w:val="both"/>
        <w:rPr>
          <w:rFonts w:ascii="Myriad Pro" w:hAnsi="Myriad Pro"/>
          <w:sz w:val="26"/>
          <w:szCs w:val="26"/>
        </w:rPr>
      </w:pPr>
    </w:p>
    <w:p w14:paraId="0BDF84C5"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Среднее фактическое значение отпуска электрической энергии из сети Филиала (последний год в выборке – 2018 год) представлено ниже (млн. кВт.ч.).</w:t>
      </w:r>
    </w:p>
    <w:p w14:paraId="18F52926" w14:textId="77777777" w:rsidR="003471EE" w:rsidRPr="00F549BC" w:rsidRDefault="003471EE" w:rsidP="003471EE">
      <w:pPr>
        <w:rPr>
          <w:rFonts w:ascii="Myriad Pro" w:hAnsi="Myriad Pro"/>
        </w:rPr>
      </w:pPr>
      <w:r w:rsidRPr="00F549BC">
        <w:rPr>
          <w:rFonts w:ascii="Myriad Pro" w:hAnsi="Myriad Pro"/>
          <w:noProof/>
        </w:rPr>
        <w:drawing>
          <wp:inline distT="0" distB="0" distL="0" distR="0" wp14:anchorId="1DE10CC4" wp14:editId="5DB37618">
            <wp:extent cx="5934075" cy="2352675"/>
            <wp:effectExtent l="0" t="0" r="9525" b="9525"/>
            <wp:docPr id="35" name="Диаграмма 35">
              <a:extLst xmlns:a="http://schemas.openxmlformats.org/drawingml/2006/main">
                <a:ext uri="{FF2B5EF4-FFF2-40B4-BE49-F238E27FC236}">
                  <a16:creationId xmlns:a16="http://schemas.microsoft.com/office/drawing/2014/main" id="{EE527A6F-B165-1546-8B3F-3D193AB28B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0385765" w14:textId="77777777" w:rsidR="003471EE" w:rsidRDefault="003471EE" w:rsidP="003471EE">
      <w:pPr>
        <w:spacing w:line="360" w:lineRule="auto"/>
        <w:ind w:firstLine="540"/>
        <w:jc w:val="both"/>
        <w:rPr>
          <w:rFonts w:ascii="Myriad Pro" w:hAnsi="Myriad Pro"/>
          <w:sz w:val="26"/>
          <w:szCs w:val="26"/>
        </w:rPr>
      </w:pPr>
    </w:p>
    <w:p w14:paraId="5C7D8732" w14:textId="77777777" w:rsidR="003471EE" w:rsidRPr="00F549BC" w:rsidRDefault="003471EE" w:rsidP="003471EE">
      <w:pPr>
        <w:spacing w:line="360" w:lineRule="auto"/>
        <w:ind w:firstLine="540"/>
        <w:jc w:val="both"/>
        <w:rPr>
          <w:rFonts w:ascii="Myriad Pro" w:hAnsi="Myriad Pro"/>
          <w:sz w:val="26"/>
          <w:szCs w:val="26"/>
        </w:rPr>
      </w:pPr>
      <w:r w:rsidRPr="00F549BC">
        <w:rPr>
          <w:rFonts w:ascii="Myriad Pro" w:hAnsi="Myriad Pro"/>
          <w:sz w:val="26"/>
          <w:szCs w:val="26"/>
        </w:rPr>
        <w:t xml:space="preserve">Заявленная величина отпуска из сети на 2018 год составляет 442,8 млн. кВт.ч., при этом средняя фактическая величина отпуска электрической энергии из сети за период 2014-2016 гг. составляет 454,4 млн. кВт.ч. Исполнитель считает, что плановая величина отпуска электрической энергии, сформированная и заявленная Филиалом на 2018 год, незначительно меньше средней фактической величины отпуска электрической энергии из сети за период 2014-2016 гг., а именно на 11,7 млн. кВт.ч. или 2,6%. Также необходимо отметить, что динамика фактических объемов полезного отпуска электрической энергии из сети за период 2013-2016 гг. не подтверждает заявленное </w:t>
      </w:r>
      <w:r w:rsidR="00A0664D">
        <w:rPr>
          <w:rFonts w:ascii="Myriad Pro" w:hAnsi="Myriad Pro"/>
          <w:sz w:val="26"/>
          <w:szCs w:val="26"/>
        </w:rPr>
        <w:t>ф</w:t>
      </w:r>
      <w:r w:rsidRPr="00F549BC">
        <w:rPr>
          <w:rFonts w:ascii="Myriad Pro" w:hAnsi="Myriad Pro"/>
          <w:sz w:val="26"/>
          <w:szCs w:val="26"/>
        </w:rPr>
        <w:t>илиалом на 2018 год снижение плановых объемов отпуска из сети.</w:t>
      </w:r>
    </w:p>
    <w:p w14:paraId="56B86A45" w14:textId="77777777" w:rsidR="003471EE" w:rsidRPr="00F549BC" w:rsidRDefault="003471EE" w:rsidP="003471EE">
      <w:pPr>
        <w:tabs>
          <w:tab w:val="left" w:pos="851"/>
        </w:tabs>
        <w:spacing w:line="360" w:lineRule="auto"/>
        <w:ind w:firstLine="567"/>
        <w:contextualSpacing/>
        <w:jc w:val="both"/>
        <w:rPr>
          <w:rFonts w:ascii="Myriad Pro" w:hAnsi="Myriad Pro"/>
          <w:sz w:val="26"/>
          <w:szCs w:val="26"/>
        </w:rPr>
      </w:pPr>
      <w:r w:rsidRPr="00F549BC">
        <w:rPr>
          <w:rFonts w:ascii="Myriad Pro" w:hAnsi="Myriad Pro"/>
          <w:sz w:val="26"/>
          <w:szCs w:val="26"/>
        </w:rPr>
        <w:t>Исполнителем проанализированы отклонения структуры по уровням напряжения по группе прочие потребители, результаты представлены ниже.</w:t>
      </w:r>
    </w:p>
    <w:tbl>
      <w:tblPr>
        <w:tblW w:w="9447" w:type="dxa"/>
        <w:tblLook w:val="04A0" w:firstRow="1" w:lastRow="0" w:firstColumn="1" w:lastColumn="0" w:noHBand="0" w:noVBand="1"/>
      </w:tblPr>
      <w:tblGrid>
        <w:gridCol w:w="4248"/>
        <w:gridCol w:w="1927"/>
        <w:gridCol w:w="818"/>
        <w:gridCol w:w="818"/>
        <w:gridCol w:w="818"/>
        <w:gridCol w:w="818"/>
      </w:tblGrid>
      <w:tr w:rsidR="003471EE" w:rsidRPr="00F549BC" w14:paraId="7ADD566F" w14:textId="77777777" w:rsidTr="00C00A54">
        <w:trPr>
          <w:trHeight w:val="780"/>
          <w:tblHeader/>
        </w:trPr>
        <w:tc>
          <w:tcPr>
            <w:tcW w:w="424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D1C27D"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Показатель</w:t>
            </w:r>
          </w:p>
        </w:tc>
        <w:tc>
          <w:tcPr>
            <w:tcW w:w="5199"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91F250E"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Доля потребления на разных диапазонах напряжений, % </w:t>
            </w:r>
          </w:p>
        </w:tc>
      </w:tr>
      <w:tr w:rsidR="003471EE" w:rsidRPr="00F549BC" w14:paraId="75367280" w14:textId="77777777" w:rsidTr="00C00A54">
        <w:trPr>
          <w:trHeight w:val="255"/>
          <w:tblHeader/>
        </w:trPr>
        <w:tc>
          <w:tcPr>
            <w:tcW w:w="424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49E40D" w14:textId="77777777" w:rsidR="003471EE" w:rsidRPr="00F549BC" w:rsidRDefault="003471EE" w:rsidP="00C00A54">
            <w:pPr>
              <w:rPr>
                <w:rFonts w:ascii="Myriad Pro" w:hAnsi="Myriad Pro"/>
                <w:b/>
                <w:bCs/>
                <w:color w:val="FFFFFF" w:themeColor="background1"/>
                <w:sz w:val="20"/>
                <w:szCs w:val="20"/>
              </w:rPr>
            </w:pPr>
          </w:p>
        </w:tc>
        <w:tc>
          <w:tcPr>
            <w:tcW w:w="19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5BE86C9"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945B279"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1DCA38C"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87B18A9"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56DED53"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r>
      <w:tr w:rsidR="003471EE" w:rsidRPr="00F549BC" w14:paraId="4F1B0D80" w14:textId="77777777" w:rsidTr="00C00A54">
        <w:trPr>
          <w:trHeight w:val="255"/>
        </w:trPr>
        <w:tc>
          <w:tcPr>
            <w:tcW w:w="4248"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44D3812D"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Прочие потребители, фактическая структура по выручке за 2016 год</w:t>
            </w:r>
          </w:p>
        </w:tc>
        <w:tc>
          <w:tcPr>
            <w:tcW w:w="192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10F6BC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81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7A5546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59,7%</w:t>
            </w:r>
          </w:p>
        </w:tc>
        <w:tc>
          <w:tcPr>
            <w:tcW w:w="81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CA3E15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81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608977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21,1%</w:t>
            </w:r>
          </w:p>
        </w:tc>
        <w:tc>
          <w:tcPr>
            <w:tcW w:w="81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2A7169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19,1%</w:t>
            </w:r>
          </w:p>
        </w:tc>
      </w:tr>
      <w:tr w:rsidR="003471EE" w:rsidRPr="00F549BC" w14:paraId="6B677FDF" w14:textId="77777777" w:rsidTr="00C00A54">
        <w:trPr>
          <w:trHeight w:val="255"/>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5BE1D57E"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Прочие потребители, принято Комитетом по тарифам на 2018 год</w:t>
            </w:r>
          </w:p>
        </w:tc>
        <w:tc>
          <w:tcPr>
            <w:tcW w:w="1927" w:type="dxa"/>
            <w:tcBorders>
              <w:top w:val="nil"/>
              <w:left w:val="nil"/>
              <w:bottom w:val="single" w:sz="4" w:space="0" w:color="auto"/>
              <w:right w:val="single" w:sz="4" w:space="0" w:color="auto"/>
            </w:tcBorders>
            <w:shd w:val="clear" w:color="auto" w:fill="auto"/>
            <w:noWrap/>
            <w:vAlign w:val="bottom"/>
            <w:hideMark/>
          </w:tcPr>
          <w:p w14:paraId="01C8357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818" w:type="dxa"/>
            <w:tcBorders>
              <w:top w:val="nil"/>
              <w:left w:val="nil"/>
              <w:bottom w:val="single" w:sz="4" w:space="0" w:color="auto"/>
              <w:right w:val="single" w:sz="4" w:space="0" w:color="auto"/>
            </w:tcBorders>
            <w:shd w:val="clear" w:color="auto" w:fill="auto"/>
            <w:noWrap/>
            <w:vAlign w:val="bottom"/>
            <w:hideMark/>
          </w:tcPr>
          <w:p w14:paraId="78B8D9C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12,1%</w:t>
            </w:r>
          </w:p>
        </w:tc>
        <w:tc>
          <w:tcPr>
            <w:tcW w:w="818" w:type="dxa"/>
            <w:tcBorders>
              <w:top w:val="nil"/>
              <w:left w:val="nil"/>
              <w:bottom w:val="single" w:sz="4" w:space="0" w:color="auto"/>
              <w:right w:val="single" w:sz="4" w:space="0" w:color="auto"/>
            </w:tcBorders>
            <w:shd w:val="clear" w:color="auto" w:fill="auto"/>
            <w:noWrap/>
            <w:vAlign w:val="bottom"/>
            <w:hideMark/>
          </w:tcPr>
          <w:p w14:paraId="668740D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w:t>
            </w:r>
          </w:p>
        </w:tc>
        <w:tc>
          <w:tcPr>
            <w:tcW w:w="818" w:type="dxa"/>
            <w:tcBorders>
              <w:top w:val="nil"/>
              <w:left w:val="nil"/>
              <w:bottom w:val="single" w:sz="4" w:space="0" w:color="auto"/>
              <w:right w:val="single" w:sz="4" w:space="0" w:color="auto"/>
            </w:tcBorders>
            <w:shd w:val="clear" w:color="auto" w:fill="auto"/>
            <w:noWrap/>
            <w:vAlign w:val="bottom"/>
            <w:hideMark/>
          </w:tcPr>
          <w:p w14:paraId="6DCF8CF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56,2%</w:t>
            </w:r>
          </w:p>
        </w:tc>
        <w:tc>
          <w:tcPr>
            <w:tcW w:w="818" w:type="dxa"/>
            <w:tcBorders>
              <w:top w:val="nil"/>
              <w:left w:val="nil"/>
              <w:bottom w:val="single" w:sz="4" w:space="0" w:color="auto"/>
              <w:right w:val="single" w:sz="4" w:space="0" w:color="auto"/>
            </w:tcBorders>
            <w:shd w:val="clear" w:color="auto" w:fill="auto"/>
            <w:noWrap/>
            <w:vAlign w:val="bottom"/>
            <w:hideMark/>
          </w:tcPr>
          <w:p w14:paraId="4E609CA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31,6%</w:t>
            </w:r>
          </w:p>
        </w:tc>
      </w:tr>
      <w:tr w:rsidR="003471EE" w:rsidRPr="00F549BC" w14:paraId="5005257E" w14:textId="77777777" w:rsidTr="00C00A54">
        <w:trPr>
          <w:trHeight w:val="255"/>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7CA184D8"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отклонение</w:t>
            </w:r>
          </w:p>
        </w:tc>
        <w:tc>
          <w:tcPr>
            <w:tcW w:w="1927" w:type="dxa"/>
            <w:tcBorders>
              <w:top w:val="nil"/>
              <w:left w:val="nil"/>
              <w:bottom w:val="single" w:sz="4" w:space="0" w:color="auto"/>
              <w:right w:val="single" w:sz="4" w:space="0" w:color="auto"/>
            </w:tcBorders>
            <w:shd w:val="clear" w:color="auto" w:fill="auto"/>
            <w:noWrap/>
            <w:vAlign w:val="bottom"/>
            <w:hideMark/>
          </w:tcPr>
          <w:p w14:paraId="5B7255F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818" w:type="dxa"/>
            <w:tcBorders>
              <w:top w:val="nil"/>
              <w:left w:val="nil"/>
              <w:bottom w:val="single" w:sz="4" w:space="0" w:color="auto"/>
              <w:right w:val="single" w:sz="4" w:space="0" w:color="auto"/>
            </w:tcBorders>
            <w:shd w:val="clear" w:color="auto" w:fill="auto"/>
            <w:noWrap/>
            <w:vAlign w:val="bottom"/>
            <w:hideMark/>
          </w:tcPr>
          <w:p w14:paraId="4C58DC8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-47,6%</w:t>
            </w:r>
          </w:p>
        </w:tc>
        <w:tc>
          <w:tcPr>
            <w:tcW w:w="818" w:type="dxa"/>
            <w:tcBorders>
              <w:top w:val="nil"/>
              <w:left w:val="nil"/>
              <w:bottom w:val="single" w:sz="4" w:space="0" w:color="auto"/>
              <w:right w:val="single" w:sz="4" w:space="0" w:color="auto"/>
            </w:tcBorders>
            <w:shd w:val="clear" w:color="auto" w:fill="auto"/>
            <w:noWrap/>
            <w:vAlign w:val="bottom"/>
            <w:hideMark/>
          </w:tcPr>
          <w:p w14:paraId="081184F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818" w:type="dxa"/>
            <w:tcBorders>
              <w:top w:val="nil"/>
              <w:left w:val="nil"/>
              <w:bottom w:val="single" w:sz="4" w:space="0" w:color="auto"/>
              <w:right w:val="single" w:sz="4" w:space="0" w:color="auto"/>
            </w:tcBorders>
            <w:shd w:val="clear" w:color="auto" w:fill="auto"/>
            <w:noWrap/>
            <w:vAlign w:val="bottom"/>
            <w:hideMark/>
          </w:tcPr>
          <w:p w14:paraId="23276BC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35,1%</w:t>
            </w:r>
          </w:p>
        </w:tc>
        <w:tc>
          <w:tcPr>
            <w:tcW w:w="818" w:type="dxa"/>
            <w:tcBorders>
              <w:top w:val="nil"/>
              <w:left w:val="nil"/>
              <w:bottom w:val="single" w:sz="4" w:space="0" w:color="auto"/>
              <w:right w:val="single" w:sz="4" w:space="0" w:color="auto"/>
            </w:tcBorders>
            <w:shd w:val="clear" w:color="auto" w:fill="auto"/>
            <w:noWrap/>
            <w:vAlign w:val="bottom"/>
            <w:hideMark/>
          </w:tcPr>
          <w:p w14:paraId="3A5E558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12,5%</w:t>
            </w:r>
          </w:p>
        </w:tc>
      </w:tr>
    </w:tbl>
    <w:p w14:paraId="707C24BE" w14:textId="77777777" w:rsidR="003471EE" w:rsidRPr="00F549BC" w:rsidRDefault="003471EE" w:rsidP="003471EE">
      <w:pPr>
        <w:tabs>
          <w:tab w:val="left" w:pos="851"/>
        </w:tabs>
        <w:ind w:firstLine="567"/>
        <w:contextualSpacing/>
        <w:jc w:val="both"/>
        <w:rPr>
          <w:rFonts w:ascii="Myriad Pro" w:hAnsi="Myriad Pro"/>
        </w:rPr>
      </w:pPr>
    </w:p>
    <w:p w14:paraId="659A8249" w14:textId="77777777" w:rsidR="003471EE" w:rsidRPr="00F549BC" w:rsidRDefault="003471EE" w:rsidP="003471EE">
      <w:pPr>
        <w:tabs>
          <w:tab w:val="left" w:pos="851"/>
        </w:tabs>
        <w:spacing w:line="360" w:lineRule="auto"/>
        <w:ind w:firstLine="567"/>
        <w:contextualSpacing/>
        <w:jc w:val="both"/>
        <w:rPr>
          <w:rFonts w:ascii="Myriad Pro" w:hAnsi="Myriad Pro"/>
          <w:sz w:val="26"/>
          <w:szCs w:val="26"/>
        </w:rPr>
      </w:pPr>
      <w:r w:rsidRPr="00F549BC">
        <w:rPr>
          <w:rFonts w:ascii="Myriad Pro" w:hAnsi="Myriad Pro"/>
          <w:sz w:val="26"/>
          <w:szCs w:val="26"/>
        </w:rPr>
        <w:t xml:space="preserve">Исполнитель отмечает, что Комитет по тарифам на 2018 год использовал в расчетах тарифов на услуги по передаче электрической энергии структуру отпуска, отличающуюся от фактической структуры отпуска электрической энергии по уровням напряжения по группе прочие потребители </w:t>
      </w:r>
      <w:r w:rsidR="00A0664D">
        <w:rPr>
          <w:rFonts w:ascii="Myriad Pro" w:hAnsi="Myriad Pro"/>
          <w:sz w:val="26"/>
          <w:szCs w:val="26"/>
        </w:rPr>
        <w:t>ф</w:t>
      </w:r>
      <w:r w:rsidR="00A0664D" w:rsidRPr="00F549BC">
        <w:rPr>
          <w:rFonts w:ascii="Myriad Pro" w:hAnsi="Myriad Pro"/>
          <w:sz w:val="26"/>
          <w:szCs w:val="26"/>
        </w:rPr>
        <w:t>илиал</w:t>
      </w:r>
      <w:r w:rsidR="00A0664D">
        <w:rPr>
          <w:rFonts w:ascii="Myriad Pro" w:hAnsi="Myriad Pro"/>
          <w:sz w:val="26"/>
          <w:szCs w:val="26"/>
        </w:rPr>
        <w:t>а</w:t>
      </w:r>
      <w:r w:rsidR="00A0664D" w:rsidRPr="00F549BC">
        <w:rPr>
          <w:rFonts w:ascii="Myriad Pro" w:hAnsi="Myriad Pro"/>
          <w:sz w:val="26"/>
          <w:szCs w:val="26"/>
        </w:rPr>
        <w:t xml:space="preserve"> </w:t>
      </w:r>
      <w:r w:rsidR="00A0664D">
        <w:rPr>
          <w:rFonts w:ascii="Myriad Pro" w:hAnsi="Myriad Pro"/>
          <w:sz w:val="26"/>
          <w:szCs w:val="26"/>
        </w:rPr>
        <w:t>«ГАЭС»</w:t>
      </w:r>
      <w:r w:rsidR="00DF59A0">
        <w:rPr>
          <w:rFonts w:ascii="Myriad Pro" w:hAnsi="Myriad Pro"/>
          <w:sz w:val="26"/>
          <w:szCs w:val="26"/>
        </w:rPr>
        <w:t xml:space="preserve"> </w:t>
      </w:r>
      <w:r w:rsidRPr="00F549BC">
        <w:rPr>
          <w:rFonts w:ascii="Myriad Pro" w:hAnsi="Myriad Pro"/>
          <w:sz w:val="26"/>
          <w:szCs w:val="26"/>
        </w:rPr>
        <w:t>за 2016 год</w:t>
      </w:r>
      <w:r w:rsidR="001963ED">
        <w:rPr>
          <w:rFonts w:ascii="Myriad Pro" w:hAnsi="Myriad Pro"/>
          <w:sz w:val="26"/>
          <w:szCs w:val="26"/>
        </w:rPr>
        <w:t>. Отклонения обусловлены, в основном, порядком учета объемов отпуска электрической энергии из сети территориальных сетевых организаций</w:t>
      </w:r>
      <w:r w:rsidRPr="00F549BC">
        <w:rPr>
          <w:rFonts w:ascii="Myriad Pro" w:hAnsi="Myriad Pro"/>
          <w:sz w:val="26"/>
          <w:szCs w:val="26"/>
        </w:rPr>
        <w:t>.</w:t>
      </w:r>
    </w:p>
    <w:p w14:paraId="73850EB2" w14:textId="77777777" w:rsidR="003471EE" w:rsidRPr="00F549BC" w:rsidRDefault="003471EE" w:rsidP="003471EE">
      <w:pPr>
        <w:tabs>
          <w:tab w:val="left" w:pos="851"/>
        </w:tabs>
        <w:spacing w:line="360" w:lineRule="auto"/>
        <w:ind w:firstLine="567"/>
        <w:contextualSpacing/>
        <w:jc w:val="both"/>
        <w:rPr>
          <w:rFonts w:ascii="Myriad Pro" w:hAnsi="Myriad Pro"/>
          <w:sz w:val="26"/>
          <w:szCs w:val="26"/>
        </w:rPr>
      </w:pPr>
    </w:p>
    <w:p w14:paraId="5291BD3F" w14:textId="77777777" w:rsidR="003471EE" w:rsidRPr="00F549BC" w:rsidRDefault="003471EE" w:rsidP="003471EE">
      <w:pPr>
        <w:tabs>
          <w:tab w:val="left" w:pos="851"/>
        </w:tabs>
        <w:spacing w:line="360" w:lineRule="auto"/>
        <w:ind w:firstLine="567"/>
        <w:contextualSpacing/>
        <w:jc w:val="both"/>
        <w:rPr>
          <w:rFonts w:ascii="Myriad Pro" w:hAnsi="Myriad Pro"/>
          <w:sz w:val="26"/>
          <w:szCs w:val="26"/>
        </w:rPr>
      </w:pPr>
      <w:r w:rsidRPr="00F549BC">
        <w:rPr>
          <w:rFonts w:ascii="Myriad Pro" w:hAnsi="Myriad Pro"/>
          <w:sz w:val="26"/>
          <w:szCs w:val="26"/>
        </w:rPr>
        <w:t xml:space="preserve">Фактические данные по отпуску электрической энергии за 2018 год, сформированные по представленным </w:t>
      </w:r>
      <w:r w:rsidR="00A0664D">
        <w:rPr>
          <w:rFonts w:ascii="Myriad Pro" w:hAnsi="Myriad Pro"/>
          <w:sz w:val="26"/>
          <w:szCs w:val="26"/>
        </w:rPr>
        <w:t>ф</w:t>
      </w:r>
      <w:r w:rsidR="00A0664D" w:rsidRPr="00F549BC">
        <w:rPr>
          <w:rFonts w:ascii="Myriad Pro" w:hAnsi="Myriad Pro"/>
          <w:sz w:val="26"/>
          <w:szCs w:val="26"/>
        </w:rPr>
        <w:t xml:space="preserve">илиалом </w:t>
      </w:r>
      <w:r w:rsidR="00A0664D">
        <w:rPr>
          <w:rFonts w:ascii="Myriad Pro" w:hAnsi="Myriad Pro"/>
          <w:sz w:val="26"/>
          <w:szCs w:val="26"/>
        </w:rPr>
        <w:t xml:space="preserve">«ГАЭС» </w:t>
      </w:r>
      <w:r w:rsidRPr="00F549BC">
        <w:rPr>
          <w:rFonts w:ascii="Myriad Pro" w:hAnsi="Myriad Pro"/>
          <w:sz w:val="26"/>
          <w:szCs w:val="26"/>
        </w:rPr>
        <w:t>сведениям о фактической выручке по передаче электрической энергии за 2018 год, представлены ниже.</w:t>
      </w:r>
    </w:p>
    <w:p w14:paraId="3C15FA05" w14:textId="77777777" w:rsidR="003471EE" w:rsidRPr="00F549BC" w:rsidRDefault="003471EE" w:rsidP="003471EE">
      <w:pPr>
        <w:tabs>
          <w:tab w:val="left" w:pos="851"/>
        </w:tabs>
        <w:spacing w:line="360" w:lineRule="auto"/>
        <w:ind w:firstLine="567"/>
        <w:contextualSpacing/>
        <w:jc w:val="right"/>
        <w:rPr>
          <w:rFonts w:ascii="Myriad Pro" w:hAnsi="Myriad Pro"/>
          <w:i/>
          <w:iCs/>
          <w:sz w:val="26"/>
          <w:szCs w:val="26"/>
        </w:rPr>
      </w:pPr>
      <w:r w:rsidRPr="00F549BC">
        <w:rPr>
          <w:rFonts w:ascii="Myriad Pro" w:hAnsi="Myriad Pro"/>
          <w:i/>
          <w:iCs/>
          <w:sz w:val="26"/>
          <w:szCs w:val="26"/>
        </w:rPr>
        <w:t>2018, факт по выручке</w:t>
      </w:r>
    </w:p>
    <w:tbl>
      <w:tblPr>
        <w:tblW w:w="9348" w:type="dxa"/>
        <w:tblLook w:val="04A0" w:firstRow="1" w:lastRow="0" w:firstColumn="1" w:lastColumn="0" w:noHBand="0" w:noVBand="1"/>
      </w:tblPr>
      <w:tblGrid>
        <w:gridCol w:w="1519"/>
        <w:gridCol w:w="876"/>
        <w:gridCol w:w="876"/>
        <w:gridCol w:w="803"/>
        <w:gridCol w:w="771"/>
        <w:gridCol w:w="877"/>
        <w:gridCol w:w="827"/>
        <w:gridCol w:w="724"/>
        <w:gridCol w:w="648"/>
        <w:gridCol w:w="724"/>
        <w:gridCol w:w="827"/>
      </w:tblGrid>
      <w:tr w:rsidR="003471EE" w:rsidRPr="00F549BC" w14:paraId="40A52457" w14:textId="77777777" w:rsidTr="00C00A54">
        <w:trPr>
          <w:trHeight w:val="544"/>
          <w:tblHeader/>
        </w:trPr>
        <w:tc>
          <w:tcPr>
            <w:tcW w:w="15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256D61"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Группа потребителей</w:t>
            </w:r>
          </w:p>
        </w:tc>
        <w:tc>
          <w:tcPr>
            <w:tcW w:w="4180"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E1FABA"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Объем полезного отпуска электроэнергии, </w:t>
            </w:r>
          </w:p>
          <w:p w14:paraId="585C9F44"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млн. кВт.ч.</w:t>
            </w:r>
          </w:p>
        </w:tc>
        <w:tc>
          <w:tcPr>
            <w:tcW w:w="3649"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56CA8B"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Доля потребления на разных диапазонах напряжений, % </w:t>
            </w:r>
          </w:p>
        </w:tc>
      </w:tr>
      <w:tr w:rsidR="003471EE" w:rsidRPr="00F549BC" w14:paraId="49FEDF7C" w14:textId="77777777" w:rsidTr="00C00A54">
        <w:trPr>
          <w:trHeight w:val="267"/>
          <w:tblHeader/>
        </w:trPr>
        <w:tc>
          <w:tcPr>
            <w:tcW w:w="15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700289" w14:textId="77777777" w:rsidR="003471EE" w:rsidRPr="00F549BC" w:rsidRDefault="003471EE" w:rsidP="00C00A54">
            <w:pPr>
              <w:rPr>
                <w:rFonts w:ascii="Myriad Pro" w:hAnsi="Myriad Pro"/>
                <w:b/>
                <w:bCs/>
                <w:color w:val="FFFFFF" w:themeColor="background1"/>
                <w:sz w:val="20"/>
                <w:szCs w:val="20"/>
              </w:rPr>
            </w:pPr>
          </w:p>
        </w:tc>
        <w:tc>
          <w:tcPr>
            <w:tcW w:w="8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1E0EF2" w14:textId="77777777" w:rsidR="003471EE" w:rsidRPr="00F549BC" w:rsidRDefault="003471EE" w:rsidP="00C00A54">
            <w:pP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8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303733"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C27ED7"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7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88B361"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8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566FB3"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c>
          <w:tcPr>
            <w:tcW w:w="8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07E963" w14:textId="77777777" w:rsidR="003471EE" w:rsidRPr="00F549BC" w:rsidRDefault="003471EE" w:rsidP="00C00A54">
            <w:pP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91601E"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6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2140FB"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C6AE2E"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8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15021D"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r>
      <w:tr w:rsidR="003471EE" w:rsidRPr="00F549BC" w14:paraId="51ECFE79" w14:textId="77777777" w:rsidTr="00C00A54">
        <w:trPr>
          <w:trHeight w:val="68"/>
        </w:trPr>
        <w:tc>
          <w:tcPr>
            <w:tcW w:w="151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1D086CA"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Население</w:t>
            </w:r>
          </w:p>
        </w:tc>
        <w:tc>
          <w:tcPr>
            <w:tcW w:w="8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CFDF0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213,09</w:t>
            </w:r>
          </w:p>
        </w:tc>
        <w:tc>
          <w:tcPr>
            <w:tcW w:w="8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CACF69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0,00</w:t>
            </w:r>
          </w:p>
        </w:tc>
        <w:tc>
          <w:tcPr>
            <w:tcW w:w="80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27D359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0,00</w:t>
            </w:r>
          </w:p>
        </w:tc>
        <w:tc>
          <w:tcPr>
            <w:tcW w:w="74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87E55F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0,00</w:t>
            </w:r>
          </w:p>
        </w:tc>
        <w:tc>
          <w:tcPr>
            <w:tcW w:w="87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1B5030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213,09</w:t>
            </w:r>
          </w:p>
        </w:tc>
        <w:tc>
          <w:tcPr>
            <w:tcW w:w="8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43029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7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C6E77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64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2A9C7A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7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65DE16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0,0%</w:t>
            </w:r>
          </w:p>
        </w:tc>
        <w:tc>
          <w:tcPr>
            <w:tcW w:w="8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A9E31E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r>
      <w:tr w:rsidR="003471EE" w:rsidRPr="00F549BC" w14:paraId="1E0C0A12" w14:textId="77777777" w:rsidTr="00C00A54">
        <w:trPr>
          <w:trHeight w:val="285"/>
        </w:trPr>
        <w:tc>
          <w:tcPr>
            <w:tcW w:w="1519" w:type="dxa"/>
            <w:tcBorders>
              <w:top w:val="nil"/>
              <w:left w:val="single" w:sz="4" w:space="0" w:color="auto"/>
              <w:bottom w:val="single" w:sz="4" w:space="0" w:color="auto"/>
              <w:right w:val="single" w:sz="4" w:space="0" w:color="auto"/>
            </w:tcBorders>
            <w:shd w:val="clear" w:color="auto" w:fill="auto"/>
            <w:noWrap/>
            <w:vAlign w:val="center"/>
            <w:hideMark/>
          </w:tcPr>
          <w:p w14:paraId="0BEB5176"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Прочие потребители</w:t>
            </w:r>
          </w:p>
        </w:tc>
        <w:tc>
          <w:tcPr>
            <w:tcW w:w="876" w:type="dxa"/>
            <w:tcBorders>
              <w:top w:val="nil"/>
              <w:left w:val="nil"/>
              <w:bottom w:val="single" w:sz="4" w:space="0" w:color="auto"/>
              <w:right w:val="single" w:sz="4" w:space="0" w:color="auto"/>
            </w:tcBorders>
            <w:shd w:val="clear" w:color="auto" w:fill="auto"/>
            <w:noWrap/>
            <w:vAlign w:val="center"/>
            <w:hideMark/>
          </w:tcPr>
          <w:p w14:paraId="5DA0C5C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228,16</w:t>
            </w:r>
          </w:p>
        </w:tc>
        <w:tc>
          <w:tcPr>
            <w:tcW w:w="876" w:type="dxa"/>
            <w:tcBorders>
              <w:top w:val="nil"/>
              <w:left w:val="nil"/>
              <w:bottom w:val="single" w:sz="4" w:space="0" w:color="auto"/>
              <w:right w:val="single" w:sz="4" w:space="0" w:color="auto"/>
            </w:tcBorders>
            <w:shd w:val="clear" w:color="auto" w:fill="auto"/>
            <w:noWrap/>
            <w:vAlign w:val="center"/>
            <w:hideMark/>
          </w:tcPr>
          <w:p w14:paraId="7BCF453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23,77</w:t>
            </w:r>
          </w:p>
        </w:tc>
        <w:tc>
          <w:tcPr>
            <w:tcW w:w="803" w:type="dxa"/>
            <w:tcBorders>
              <w:top w:val="nil"/>
              <w:left w:val="nil"/>
              <w:bottom w:val="single" w:sz="4" w:space="0" w:color="auto"/>
              <w:right w:val="single" w:sz="4" w:space="0" w:color="auto"/>
            </w:tcBorders>
            <w:shd w:val="clear" w:color="auto" w:fill="auto"/>
            <w:noWrap/>
            <w:vAlign w:val="center"/>
            <w:hideMark/>
          </w:tcPr>
          <w:p w14:paraId="599E5EF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0,12</w:t>
            </w:r>
          </w:p>
        </w:tc>
        <w:tc>
          <w:tcPr>
            <w:tcW w:w="745" w:type="dxa"/>
            <w:tcBorders>
              <w:top w:val="nil"/>
              <w:left w:val="nil"/>
              <w:bottom w:val="single" w:sz="4" w:space="0" w:color="auto"/>
              <w:right w:val="single" w:sz="4" w:space="0" w:color="auto"/>
            </w:tcBorders>
            <w:shd w:val="clear" w:color="auto" w:fill="auto"/>
            <w:noWrap/>
            <w:vAlign w:val="center"/>
            <w:hideMark/>
          </w:tcPr>
          <w:p w14:paraId="2BADEE7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133,07</w:t>
            </w:r>
          </w:p>
        </w:tc>
        <w:tc>
          <w:tcPr>
            <w:tcW w:w="877" w:type="dxa"/>
            <w:tcBorders>
              <w:top w:val="nil"/>
              <w:left w:val="nil"/>
              <w:bottom w:val="single" w:sz="4" w:space="0" w:color="auto"/>
              <w:right w:val="single" w:sz="4" w:space="0" w:color="auto"/>
            </w:tcBorders>
            <w:shd w:val="clear" w:color="auto" w:fill="auto"/>
            <w:noWrap/>
            <w:vAlign w:val="center"/>
            <w:hideMark/>
          </w:tcPr>
          <w:p w14:paraId="4AA12E2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71,20</w:t>
            </w:r>
          </w:p>
        </w:tc>
        <w:tc>
          <w:tcPr>
            <w:tcW w:w="800" w:type="dxa"/>
            <w:tcBorders>
              <w:top w:val="nil"/>
              <w:left w:val="nil"/>
              <w:bottom w:val="single" w:sz="4" w:space="0" w:color="auto"/>
              <w:right w:val="single" w:sz="4" w:space="0" w:color="auto"/>
            </w:tcBorders>
            <w:shd w:val="clear" w:color="auto" w:fill="auto"/>
            <w:noWrap/>
            <w:vAlign w:val="center"/>
            <w:hideMark/>
          </w:tcPr>
          <w:p w14:paraId="24757F5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700" w:type="dxa"/>
            <w:tcBorders>
              <w:top w:val="nil"/>
              <w:left w:val="nil"/>
              <w:bottom w:val="single" w:sz="4" w:space="0" w:color="auto"/>
              <w:right w:val="single" w:sz="4" w:space="0" w:color="auto"/>
            </w:tcBorders>
            <w:shd w:val="clear" w:color="auto" w:fill="auto"/>
            <w:noWrap/>
            <w:vAlign w:val="center"/>
            <w:hideMark/>
          </w:tcPr>
          <w:p w14:paraId="4AA3044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10,4%</w:t>
            </w:r>
          </w:p>
        </w:tc>
        <w:tc>
          <w:tcPr>
            <w:tcW w:w="648" w:type="dxa"/>
            <w:tcBorders>
              <w:top w:val="nil"/>
              <w:left w:val="nil"/>
              <w:bottom w:val="single" w:sz="4" w:space="0" w:color="auto"/>
              <w:right w:val="single" w:sz="4" w:space="0" w:color="auto"/>
            </w:tcBorders>
            <w:shd w:val="clear" w:color="auto" w:fill="auto"/>
            <w:noWrap/>
            <w:vAlign w:val="center"/>
            <w:hideMark/>
          </w:tcPr>
          <w:p w14:paraId="6AE7B8D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w:t>
            </w:r>
          </w:p>
        </w:tc>
        <w:tc>
          <w:tcPr>
            <w:tcW w:w="700" w:type="dxa"/>
            <w:tcBorders>
              <w:top w:val="nil"/>
              <w:left w:val="nil"/>
              <w:bottom w:val="single" w:sz="4" w:space="0" w:color="auto"/>
              <w:right w:val="single" w:sz="4" w:space="0" w:color="auto"/>
            </w:tcBorders>
            <w:shd w:val="clear" w:color="auto" w:fill="auto"/>
            <w:noWrap/>
            <w:vAlign w:val="center"/>
            <w:hideMark/>
          </w:tcPr>
          <w:p w14:paraId="56AAC78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58,3%</w:t>
            </w:r>
          </w:p>
        </w:tc>
        <w:tc>
          <w:tcPr>
            <w:tcW w:w="800" w:type="dxa"/>
            <w:tcBorders>
              <w:top w:val="nil"/>
              <w:left w:val="nil"/>
              <w:bottom w:val="single" w:sz="4" w:space="0" w:color="auto"/>
              <w:right w:val="single" w:sz="4" w:space="0" w:color="auto"/>
            </w:tcBorders>
            <w:shd w:val="clear" w:color="auto" w:fill="auto"/>
            <w:noWrap/>
            <w:vAlign w:val="center"/>
            <w:hideMark/>
          </w:tcPr>
          <w:p w14:paraId="70B655F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31,2%</w:t>
            </w:r>
          </w:p>
        </w:tc>
      </w:tr>
      <w:tr w:rsidR="003471EE" w:rsidRPr="00F549BC" w14:paraId="74429B76" w14:textId="77777777" w:rsidTr="00C00A54">
        <w:trPr>
          <w:trHeight w:val="68"/>
        </w:trPr>
        <w:tc>
          <w:tcPr>
            <w:tcW w:w="1519" w:type="dxa"/>
            <w:tcBorders>
              <w:top w:val="nil"/>
              <w:left w:val="single" w:sz="4" w:space="0" w:color="auto"/>
              <w:bottom w:val="single" w:sz="4" w:space="0" w:color="auto"/>
              <w:right w:val="single" w:sz="4" w:space="0" w:color="auto"/>
            </w:tcBorders>
            <w:shd w:val="clear" w:color="auto" w:fill="auto"/>
            <w:noWrap/>
            <w:vAlign w:val="center"/>
            <w:hideMark/>
          </w:tcPr>
          <w:p w14:paraId="4EEB1068"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Итого</w:t>
            </w:r>
          </w:p>
        </w:tc>
        <w:tc>
          <w:tcPr>
            <w:tcW w:w="876" w:type="dxa"/>
            <w:tcBorders>
              <w:top w:val="nil"/>
              <w:left w:val="nil"/>
              <w:bottom w:val="single" w:sz="4" w:space="0" w:color="auto"/>
              <w:right w:val="single" w:sz="4" w:space="0" w:color="auto"/>
            </w:tcBorders>
            <w:shd w:val="clear" w:color="auto" w:fill="auto"/>
            <w:noWrap/>
            <w:vAlign w:val="center"/>
            <w:hideMark/>
          </w:tcPr>
          <w:p w14:paraId="2AE144A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441,24</w:t>
            </w:r>
          </w:p>
        </w:tc>
        <w:tc>
          <w:tcPr>
            <w:tcW w:w="876" w:type="dxa"/>
            <w:tcBorders>
              <w:top w:val="nil"/>
              <w:left w:val="nil"/>
              <w:bottom w:val="single" w:sz="4" w:space="0" w:color="auto"/>
              <w:right w:val="single" w:sz="4" w:space="0" w:color="auto"/>
            </w:tcBorders>
            <w:shd w:val="clear" w:color="auto" w:fill="auto"/>
            <w:noWrap/>
            <w:vAlign w:val="center"/>
            <w:hideMark/>
          </w:tcPr>
          <w:p w14:paraId="1F131FC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 </w:t>
            </w:r>
          </w:p>
        </w:tc>
        <w:tc>
          <w:tcPr>
            <w:tcW w:w="803" w:type="dxa"/>
            <w:tcBorders>
              <w:top w:val="nil"/>
              <w:left w:val="nil"/>
              <w:bottom w:val="single" w:sz="4" w:space="0" w:color="auto"/>
              <w:right w:val="single" w:sz="4" w:space="0" w:color="auto"/>
            </w:tcBorders>
            <w:shd w:val="clear" w:color="auto" w:fill="auto"/>
            <w:noWrap/>
            <w:vAlign w:val="center"/>
            <w:hideMark/>
          </w:tcPr>
          <w:p w14:paraId="3BB69A6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 </w:t>
            </w:r>
          </w:p>
        </w:tc>
        <w:tc>
          <w:tcPr>
            <w:tcW w:w="745" w:type="dxa"/>
            <w:tcBorders>
              <w:top w:val="nil"/>
              <w:left w:val="nil"/>
              <w:bottom w:val="single" w:sz="4" w:space="0" w:color="auto"/>
              <w:right w:val="single" w:sz="4" w:space="0" w:color="auto"/>
            </w:tcBorders>
            <w:shd w:val="clear" w:color="auto" w:fill="auto"/>
            <w:noWrap/>
            <w:vAlign w:val="center"/>
            <w:hideMark/>
          </w:tcPr>
          <w:p w14:paraId="674DAF4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 </w:t>
            </w:r>
          </w:p>
        </w:tc>
        <w:tc>
          <w:tcPr>
            <w:tcW w:w="877" w:type="dxa"/>
            <w:tcBorders>
              <w:top w:val="nil"/>
              <w:left w:val="nil"/>
              <w:bottom w:val="single" w:sz="4" w:space="0" w:color="auto"/>
              <w:right w:val="single" w:sz="4" w:space="0" w:color="auto"/>
            </w:tcBorders>
            <w:shd w:val="clear" w:color="auto" w:fill="auto"/>
            <w:noWrap/>
            <w:vAlign w:val="center"/>
            <w:hideMark/>
          </w:tcPr>
          <w:p w14:paraId="2A4A963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 </w:t>
            </w:r>
          </w:p>
        </w:tc>
        <w:tc>
          <w:tcPr>
            <w:tcW w:w="800" w:type="dxa"/>
            <w:tcBorders>
              <w:top w:val="nil"/>
              <w:left w:val="nil"/>
              <w:bottom w:val="single" w:sz="4" w:space="0" w:color="auto"/>
              <w:right w:val="single" w:sz="4" w:space="0" w:color="auto"/>
            </w:tcBorders>
            <w:shd w:val="clear" w:color="auto" w:fill="auto"/>
            <w:noWrap/>
            <w:vAlign w:val="center"/>
            <w:hideMark/>
          </w:tcPr>
          <w:p w14:paraId="0A7221F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700" w:type="dxa"/>
            <w:tcBorders>
              <w:top w:val="nil"/>
              <w:left w:val="nil"/>
              <w:bottom w:val="single" w:sz="4" w:space="0" w:color="auto"/>
              <w:right w:val="single" w:sz="4" w:space="0" w:color="auto"/>
            </w:tcBorders>
            <w:shd w:val="clear" w:color="auto" w:fill="auto"/>
            <w:noWrap/>
            <w:vAlign w:val="center"/>
            <w:hideMark/>
          </w:tcPr>
          <w:p w14:paraId="578CB91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 </w:t>
            </w:r>
          </w:p>
        </w:tc>
        <w:tc>
          <w:tcPr>
            <w:tcW w:w="648" w:type="dxa"/>
            <w:tcBorders>
              <w:top w:val="nil"/>
              <w:left w:val="nil"/>
              <w:bottom w:val="single" w:sz="4" w:space="0" w:color="auto"/>
              <w:right w:val="single" w:sz="4" w:space="0" w:color="auto"/>
            </w:tcBorders>
            <w:shd w:val="clear" w:color="auto" w:fill="auto"/>
            <w:noWrap/>
            <w:vAlign w:val="center"/>
            <w:hideMark/>
          </w:tcPr>
          <w:p w14:paraId="4CA6B84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 </w:t>
            </w:r>
          </w:p>
        </w:tc>
        <w:tc>
          <w:tcPr>
            <w:tcW w:w="700" w:type="dxa"/>
            <w:tcBorders>
              <w:top w:val="nil"/>
              <w:left w:val="nil"/>
              <w:bottom w:val="single" w:sz="4" w:space="0" w:color="auto"/>
              <w:right w:val="single" w:sz="4" w:space="0" w:color="auto"/>
            </w:tcBorders>
            <w:shd w:val="clear" w:color="auto" w:fill="auto"/>
            <w:noWrap/>
            <w:vAlign w:val="center"/>
            <w:hideMark/>
          </w:tcPr>
          <w:p w14:paraId="32F913E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 </w:t>
            </w:r>
          </w:p>
        </w:tc>
        <w:tc>
          <w:tcPr>
            <w:tcW w:w="800" w:type="dxa"/>
            <w:tcBorders>
              <w:top w:val="nil"/>
              <w:left w:val="nil"/>
              <w:bottom w:val="single" w:sz="4" w:space="0" w:color="auto"/>
              <w:right w:val="single" w:sz="4" w:space="0" w:color="auto"/>
            </w:tcBorders>
            <w:shd w:val="clear" w:color="auto" w:fill="auto"/>
            <w:noWrap/>
            <w:vAlign w:val="center"/>
            <w:hideMark/>
          </w:tcPr>
          <w:p w14:paraId="187C512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 </w:t>
            </w:r>
          </w:p>
        </w:tc>
      </w:tr>
    </w:tbl>
    <w:p w14:paraId="3A52EA97" w14:textId="77777777" w:rsidR="003471EE" w:rsidRPr="00F549BC" w:rsidRDefault="003471EE" w:rsidP="003471EE">
      <w:pPr>
        <w:autoSpaceDE w:val="0"/>
        <w:autoSpaceDN w:val="0"/>
        <w:adjustRightInd w:val="0"/>
        <w:spacing w:line="360" w:lineRule="auto"/>
        <w:ind w:firstLine="540"/>
        <w:jc w:val="both"/>
        <w:rPr>
          <w:rFonts w:ascii="Myriad Pro" w:hAnsi="Myriad Pro"/>
          <w:sz w:val="26"/>
          <w:szCs w:val="26"/>
        </w:rPr>
      </w:pPr>
    </w:p>
    <w:p w14:paraId="19FE6BEA" w14:textId="77777777" w:rsidR="003471EE" w:rsidRPr="00F549BC" w:rsidRDefault="003471EE" w:rsidP="003471EE">
      <w:pPr>
        <w:autoSpaceDE w:val="0"/>
        <w:autoSpaceDN w:val="0"/>
        <w:adjustRightInd w:val="0"/>
        <w:spacing w:line="360" w:lineRule="auto"/>
        <w:ind w:firstLine="540"/>
        <w:jc w:val="both"/>
        <w:rPr>
          <w:rFonts w:ascii="Myriad Pro" w:hAnsi="Myriad Pro"/>
          <w:sz w:val="26"/>
          <w:szCs w:val="26"/>
        </w:rPr>
      </w:pPr>
      <w:r w:rsidRPr="00F549BC">
        <w:rPr>
          <w:rFonts w:ascii="Myriad Pro" w:hAnsi="Myriad Pro"/>
          <w:sz w:val="26"/>
          <w:szCs w:val="26"/>
        </w:rPr>
        <w:t xml:space="preserve">Анализ отклонений структуры отпуска электрической энергии по уровням напряжения по группе прочие потребители </w:t>
      </w:r>
      <w:r w:rsidR="00A0664D">
        <w:rPr>
          <w:rFonts w:ascii="Myriad Pro" w:hAnsi="Myriad Pro"/>
          <w:sz w:val="26"/>
          <w:szCs w:val="26"/>
        </w:rPr>
        <w:t>ф</w:t>
      </w:r>
      <w:r w:rsidRPr="00F549BC">
        <w:rPr>
          <w:rFonts w:ascii="Myriad Pro" w:hAnsi="Myriad Pro"/>
          <w:sz w:val="26"/>
          <w:szCs w:val="26"/>
        </w:rPr>
        <w:t>илиала «</w:t>
      </w:r>
      <w:r w:rsidR="00A0664D">
        <w:rPr>
          <w:rFonts w:ascii="Myriad Pro" w:hAnsi="Myriad Pro"/>
          <w:sz w:val="26"/>
          <w:szCs w:val="26"/>
        </w:rPr>
        <w:t>ГАЭС</w:t>
      </w:r>
      <w:r w:rsidRPr="00F549BC">
        <w:rPr>
          <w:rFonts w:ascii="Myriad Pro" w:hAnsi="Myriad Pro"/>
          <w:sz w:val="26"/>
          <w:szCs w:val="26"/>
        </w:rPr>
        <w:t>» за 2016 и 2018 гг. представлен ниже.</w:t>
      </w:r>
    </w:p>
    <w:tbl>
      <w:tblPr>
        <w:tblW w:w="9386" w:type="dxa"/>
        <w:tblLook w:val="04A0" w:firstRow="1" w:lastRow="0" w:firstColumn="1" w:lastColumn="0" w:noHBand="0" w:noVBand="1"/>
      </w:tblPr>
      <w:tblGrid>
        <w:gridCol w:w="4106"/>
        <w:gridCol w:w="1956"/>
        <w:gridCol w:w="831"/>
        <w:gridCol w:w="831"/>
        <w:gridCol w:w="831"/>
        <w:gridCol w:w="831"/>
      </w:tblGrid>
      <w:tr w:rsidR="003471EE" w:rsidRPr="00F549BC" w14:paraId="65808DA8" w14:textId="77777777" w:rsidTr="00A0664D">
        <w:trPr>
          <w:trHeight w:val="255"/>
          <w:tblHeader/>
        </w:trPr>
        <w:tc>
          <w:tcPr>
            <w:tcW w:w="410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7EA74E"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Показатель</w:t>
            </w:r>
          </w:p>
        </w:tc>
        <w:tc>
          <w:tcPr>
            <w:tcW w:w="5280"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5E53720"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 xml:space="preserve">Доля потребления на разных диапазонах напряжений, % </w:t>
            </w:r>
          </w:p>
        </w:tc>
      </w:tr>
      <w:tr w:rsidR="003471EE" w:rsidRPr="00F549BC" w14:paraId="146FD4AD" w14:textId="77777777" w:rsidTr="00A0664D">
        <w:trPr>
          <w:trHeight w:val="255"/>
          <w:tblHeader/>
        </w:trPr>
        <w:tc>
          <w:tcPr>
            <w:tcW w:w="41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C7475E" w14:textId="77777777" w:rsidR="003471EE" w:rsidRPr="00F549BC" w:rsidRDefault="003471EE" w:rsidP="00C00A54">
            <w:pPr>
              <w:rPr>
                <w:rFonts w:ascii="Myriad Pro" w:hAnsi="Myriad Pro"/>
                <w:b/>
                <w:bCs/>
                <w:color w:val="FFFFFF" w:themeColor="background1"/>
                <w:sz w:val="20"/>
                <w:szCs w:val="20"/>
              </w:rPr>
            </w:pP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B0992C0"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Всего</w:t>
            </w:r>
          </w:p>
        </w:tc>
        <w:tc>
          <w:tcPr>
            <w:tcW w:w="8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94FB307"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ВН</w:t>
            </w:r>
          </w:p>
        </w:tc>
        <w:tc>
          <w:tcPr>
            <w:tcW w:w="8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194074F"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СН1</w:t>
            </w:r>
          </w:p>
        </w:tc>
        <w:tc>
          <w:tcPr>
            <w:tcW w:w="8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6E92D88"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СН2</w:t>
            </w:r>
          </w:p>
        </w:tc>
        <w:tc>
          <w:tcPr>
            <w:tcW w:w="8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A8466FE"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НН</w:t>
            </w:r>
          </w:p>
        </w:tc>
      </w:tr>
      <w:tr w:rsidR="003471EE" w:rsidRPr="00F549BC" w14:paraId="09CCB441" w14:textId="77777777" w:rsidTr="00C00A54">
        <w:trPr>
          <w:trHeight w:val="255"/>
        </w:trPr>
        <w:tc>
          <w:tcPr>
            <w:tcW w:w="410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213E9F61"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Прочие потребители, фактическая структура за 2016 год</w:t>
            </w:r>
          </w:p>
        </w:tc>
        <w:tc>
          <w:tcPr>
            <w:tcW w:w="195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A751E5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83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A1A8C4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83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7839BE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10,4%</w:t>
            </w:r>
          </w:p>
        </w:tc>
        <w:tc>
          <w:tcPr>
            <w:tcW w:w="83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F01350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w:t>
            </w:r>
          </w:p>
        </w:tc>
        <w:tc>
          <w:tcPr>
            <w:tcW w:w="83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C5D13C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58,3%</w:t>
            </w:r>
          </w:p>
        </w:tc>
      </w:tr>
      <w:tr w:rsidR="003471EE" w:rsidRPr="00F549BC" w14:paraId="65304D34" w14:textId="77777777" w:rsidTr="00C00A54">
        <w:trPr>
          <w:trHeight w:val="255"/>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0D2BD7DD"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Прочие потребители, принято Комитетом по тарифам на 2018 год</w:t>
            </w:r>
          </w:p>
        </w:tc>
        <w:tc>
          <w:tcPr>
            <w:tcW w:w="1956" w:type="dxa"/>
            <w:tcBorders>
              <w:top w:val="nil"/>
              <w:left w:val="nil"/>
              <w:bottom w:val="single" w:sz="4" w:space="0" w:color="auto"/>
              <w:right w:val="single" w:sz="4" w:space="0" w:color="auto"/>
            </w:tcBorders>
            <w:shd w:val="clear" w:color="auto" w:fill="auto"/>
            <w:noWrap/>
            <w:vAlign w:val="bottom"/>
            <w:hideMark/>
          </w:tcPr>
          <w:p w14:paraId="6605003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831" w:type="dxa"/>
            <w:tcBorders>
              <w:top w:val="nil"/>
              <w:left w:val="nil"/>
              <w:bottom w:val="single" w:sz="4" w:space="0" w:color="auto"/>
              <w:right w:val="single" w:sz="4" w:space="0" w:color="auto"/>
            </w:tcBorders>
            <w:shd w:val="clear" w:color="auto" w:fill="auto"/>
            <w:noWrap/>
            <w:vAlign w:val="bottom"/>
            <w:hideMark/>
          </w:tcPr>
          <w:p w14:paraId="68E724E3"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831" w:type="dxa"/>
            <w:tcBorders>
              <w:top w:val="nil"/>
              <w:left w:val="nil"/>
              <w:bottom w:val="single" w:sz="4" w:space="0" w:color="auto"/>
              <w:right w:val="single" w:sz="4" w:space="0" w:color="auto"/>
            </w:tcBorders>
            <w:shd w:val="clear" w:color="auto" w:fill="auto"/>
            <w:noWrap/>
            <w:vAlign w:val="bottom"/>
            <w:hideMark/>
          </w:tcPr>
          <w:p w14:paraId="067EF48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12,1%</w:t>
            </w:r>
          </w:p>
        </w:tc>
        <w:tc>
          <w:tcPr>
            <w:tcW w:w="831" w:type="dxa"/>
            <w:tcBorders>
              <w:top w:val="nil"/>
              <w:left w:val="nil"/>
              <w:bottom w:val="single" w:sz="4" w:space="0" w:color="auto"/>
              <w:right w:val="single" w:sz="4" w:space="0" w:color="auto"/>
            </w:tcBorders>
            <w:shd w:val="clear" w:color="auto" w:fill="auto"/>
            <w:noWrap/>
            <w:vAlign w:val="bottom"/>
            <w:hideMark/>
          </w:tcPr>
          <w:p w14:paraId="4F78A82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w:t>
            </w:r>
          </w:p>
        </w:tc>
        <w:tc>
          <w:tcPr>
            <w:tcW w:w="831" w:type="dxa"/>
            <w:tcBorders>
              <w:top w:val="nil"/>
              <w:left w:val="nil"/>
              <w:bottom w:val="single" w:sz="4" w:space="0" w:color="auto"/>
              <w:right w:val="single" w:sz="4" w:space="0" w:color="auto"/>
            </w:tcBorders>
            <w:shd w:val="clear" w:color="auto" w:fill="auto"/>
            <w:noWrap/>
            <w:vAlign w:val="bottom"/>
            <w:hideMark/>
          </w:tcPr>
          <w:p w14:paraId="62D6CAD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56,2%</w:t>
            </w:r>
          </w:p>
        </w:tc>
      </w:tr>
      <w:tr w:rsidR="003471EE" w:rsidRPr="00F549BC" w14:paraId="3F0C04E2" w14:textId="77777777" w:rsidTr="00C00A54">
        <w:trPr>
          <w:trHeight w:val="255"/>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090EBF73"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Прочие потребители, фактическая структура за 2018 год</w:t>
            </w:r>
          </w:p>
        </w:tc>
        <w:tc>
          <w:tcPr>
            <w:tcW w:w="1956" w:type="dxa"/>
            <w:tcBorders>
              <w:top w:val="nil"/>
              <w:left w:val="nil"/>
              <w:bottom w:val="single" w:sz="4" w:space="0" w:color="auto"/>
              <w:right w:val="single" w:sz="4" w:space="0" w:color="auto"/>
            </w:tcBorders>
            <w:shd w:val="clear" w:color="auto" w:fill="auto"/>
            <w:noWrap/>
            <w:vAlign w:val="bottom"/>
            <w:hideMark/>
          </w:tcPr>
          <w:p w14:paraId="15D3666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831" w:type="dxa"/>
            <w:tcBorders>
              <w:top w:val="nil"/>
              <w:left w:val="nil"/>
              <w:bottom w:val="single" w:sz="4" w:space="0" w:color="auto"/>
              <w:right w:val="single" w:sz="4" w:space="0" w:color="auto"/>
            </w:tcBorders>
            <w:shd w:val="clear" w:color="auto" w:fill="auto"/>
            <w:noWrap/>
            <w:vAlign w:val="bottom"/>
            <w:hideMark/>
          </w:tcPr>
          <w:p w14:paraId="6A0C967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100,0%</w:t>
            </w:r>
          </w:p>
        </w:tc>
        <w:tc>
          <w:tcPr>
            <w:tcW w:w="831" w:type="dxa"/>
            <w:tcBorders>
              <w:top w:val="nil"/>
              <w:left w:val="nil"/>
              <w:bottom w:val="single" w:sz="4" w:space="0" w:color="auto"/>
              <w:right w:val="single" w:sz="4" w:space="0" w:color="auto"/>
            </w:tcBorders>
            <w:shd w:val="clear" w:color="auto" w:fill="auto"/>
            <w:noWrap/>
            <w:vAlign w:val="bottom"/>
            <w:hideMark/>
          </w:tcPr>
          <w:p w14:paraId="7FF6637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10,4%</w:t>
            </w:r>
          </w:p>
        </w:tc>
        <w:tc>
          <w:tcPr>
            <w:tcW w:w="831" w:type="dxa"/>
            <w:tcBorders>
              <w:top w:val="nil"/>
              <w:left w:val="nil"/>
              <w:bottom w:val="single" w:sz="4" w:space="0" w:color="auto"/>
              <w:right w:val="single" w:sz="4" w:space="0" w:color="auto"/>
            </w:tcBorders>
            <w:shd w:val="clear" w:color="auto" w:fill="auto"/>
            <w:noWrap/>
            <w:vAlign w:val="bottom"/>
            <w:hideMark/>
          </w:tcPr>
          <w:p w14:paraId="2A53E56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w:t>
            </w:r>
          </w:p>
        </w:tc>
        <w:tc>
          <w:tcPr>
            <w:tcW w:w="831" w:type="dxa"/>
            <w:tcBorders>
              <w:top w:val="nil"/>
              <w:left w:val="nil"/>
              <w:bottom w:val="single" w:sz="4" w:space="0" w:color="auto"/>
              <w:right w:val="single" w:sz="4" w:space="0" w:color="auto"/>
            </w:tcBorders>
            <w:shd w:val="clear" w:color="auto" w:fill="auto"/>
            <w:noWrap/>
            <w:vAlign w:val="bottom"/>
            <w:hideMark/>
          </w:tcPr>
          <w:p w14:paraId="6F94EB1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58,3%</w:t>
            </w:r>
          </w:p>
        </w:tc>
      </w:tr>
      <w:tr w:rsidR="003471EE" w:rsidRPr="00F549BC" w14:paraId="33081355" w14:textId="77777777" w:rsidTr="00C00A54">
        <w:trPr>
          <w:trHeight w:val="255"/>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4B243408" w14:textId="77777777" w:rsidR="003471EE" w:rsidRPr="00F549BC" w:rsidRDefault="003471EE" w:rsidP="00C00A54">
            <w:pPr>
              <w:rPr>
                <w:rFonts w:ascii="Myriad Pro" w:hAnsi="Myriad Pro"/>
                <w:b/>
                <w:bCs/>
                <w:color w:val="000000"/>
                <w:sz w:val="20"/>
                <w:szCs w:val="20"/>
              </w:rPr>
            </w:pPr>
            <w:r w:rsidRPr="00F549BC">
              <w:rPr>
                <w:rFonts w:ascii="Myriad Pro" w:hAnsi="Myriad Pro"/>
                <w:b/>
                <w:bCs/>
                <w:color w:val="000000"/>
                <w:sz w:val="20"/>
                <w:szCs w:val="20"/>
              </w:rPr>
              <w:t>отклонение - факт 2018 к регулированию 2018</w:t>
            </w:r>
          </w:p>
        </w:tc>
        <w:tc>
          <w:tcPr>
            <w:tcW w:w="1956" w:type="dxa"/>
            <w:tcBorders>
              <w:top w:val="nil"/>
              <w:left w:val="nil"/>
              <w:bottom w:val="single" w:sz="4" w:space="0" w:color="auto"/>
              <w:right w:val="single" w:sz="4" w:space="0" w:color="auto"/>
            </w:tcBorders>
            <w:shd w:val="clear" w:color="auto" w:fill="auto"/>
            <w:noWrap/>
            <w:vAlign w:val="bottom"/>
            <w:hideMark/>
          </w:tcPr>
          <w:p w14:paraId="46ED004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 </w:t>
            </w:r>
          </w:p>
        </w:tc>
        <w:tc>
          <w:tcPr>
            <w:tcW w:w="831" w:type="dxa"/>
            <w:tcBorders>
              <w:top w:val="nil"/>
              <w:left w:val="nil"/>
              <w:bottom w:val="single" w:sz="4" w:space="0" w:color="auto"/>
              <w:right w:val="single" w:sz="4" w:space="0" w:color="auto"/>
            </w:tcBorders>
            <w:shd w:val="clear" w:color="auto" w:fill="auto"/>
            <w:noWrap/>
            <w:vAlign w:val="bottom"/>
            <w:hideMark/>
          </w:tcPr>
          <w:p w14:paraId="0D2FA64B" w14:textId="77777777" w:rsidR="003471EE" w:rsidRPr="00F549BC" w:rsidRDefault="003471EE" w:rsidP="00C00A54">
            <w:pPr>
              <w:jc w:val="center"/>
              <w:rPr>
                <w:rFonts w:ascii="Myriad Pro" w:hAnsi="Myriad Pro"/>
                <w:b/>
                <w:bCs/>
                <w:color w:val="000000"/>
                <w:sz w:val="20"/>
                <w:szCs w:val="20"/>
              </w:rPr>
            </w:pPr>
            <w:r w:rsidRPr="00F549BC">
              <w:rPr>
                <w:rFonts w:ascii="Myriad Pro" w:hAnsi="Myriad Pro"/>
                <w:color w:val="000000"/>
                <w:sz w:val="20"/>
                <w:szCs w:val="20"/>
              </w:rPr>
              <w:t> </w:t>
            </w:r>
          </w:p>
        </w:tc>
        <w:tc>
          <w:tcPr>
            <w:tcW w:w="831" w:type="dxa"/>
            <w:tcBorders>
              <w:top w:val="nil"/>
              <w:left w:val="nil"/>
              <w:bottom w:val="single" w:sz="4" w:space="0" w:color="auto"/>
              <w:right w:val="single" w:sz="4" w:space="0" w:color="auto"/>
            </w:tcBorders>
            <w:shd w:val="clear" w:color="auto" w:fill="auto"/>
            <w:noWrap/>
            <w:vAlign w:val="bottom"/>
            <w:hideMark/>
          </w:tcPr>
          <w:p w14:paraId="780B3534" w14:textId="77777777" w:rsidR="003471EE" w:rsidRPr="00F549BC" w:rsidRDefault="003471EE" w:rsidP="00C00A54">
            <w:pPr>
              <w:jc w:val="center"/>
              <w:rPr>
                <w:rFonts w:ascii="Myriad Pro" w:hAnsi="Myriad Pro"/>
                <w:b/>
                <w:bCs/>
                <w:color w:val="000000"/>
                <w:sz w:val="20"/>
                <w:szCs w:val="20"/>
              </w:rPr>
            </w:pPr>
            <w:r w:rsidRPr="00F549BC">
              <w:rPr>
                <w:rFonts w:ascii="Myriad Pro" w:hAnsi="Myriad Pro"/>
                <w:b/>
                <w:bCs/>
                <w:color w:val="000000"/>
                <w:sz w:val="20"/>
                <w:szCs w:val="20"/>
              </w:rPr>
              <w:t>-1,7%</w:t>
            </w:r>
          </w:p>
        </w:tc>
        <w:tc>
          <w:tcPr>
            <w:tcW w:w="831" w:type="dxa"/>
            <w:tcBorders>
              <w:top w:val="nil"/>
              <w:left w:val="nil"/>
              <w:bottom w:val="single" w:sz="4" w:space="0" w:color="auto"/>
              <w:right w:val="single" w:sz="4" w:space="0" w:color="auto"/>
            </w:tcBorders>
            <w:shd w:val="clear" w:color="auto" w:fill="auto"/>
            <w:noWrap/>
            <w:vAlign w:val="bottom"/>
            <w:hideMark/>
          </w:tcPr>
          <w:p w14:paraId="6105014D" w14:textId="77777777" w:rsidR="003471EE" w:rsidRPr="00F549BC" w:rsidRDefault="003471EE" w:rsidP="00C00A54">
            <w:pPr>
              <w:jc w:val="center"/>
              <w:rPr>
                <w:rFonts w:ascii="Myriad Pro" w:hAnsi="Myriad Pro"/>
                <w:b/>
                <w:bCs/>
                <w:color w:val="000000"/>
                <w:sz w:val="20"/>
                <w:szCs w:val="20"/>
              </w:rPr>
            </w:pPr>
            <w:r w:rsidRPr="00F549BC">
              <w:rPr>
                <w:rFonts w:ascii="Myriad Pro" w:hAnsi="Myriad Pro"/>
                <w:b/>
                <w:bCs/>
                <w:color w:val="000000"/>
                <w:sz w:val="20"/>
                <w:szCs w:val="20"/>
              </w:rPr>
              <w:t>0,0%</w:t>
            </w:r>
          </w:p>
        </w:tc>
        <w:tc>
          <w:tcPr>
            <w:tcW w:w="831" w:type="dxa"/>
            <w:tcBorders>
              <w:top w:val="nil"/>
              <w:left w:val="nil"/>
              <w:bottom w:val="single" w:sz="4" w:space="0" w:color="auto"/>
              <w:right w:val="single" w:sz="4" w:space="0" w:color="auto"/>
            </w:tcBorders>
            <w:shd w:val="clear" w:color="auto" w:fill="auto"/>
            <w:noWrap/>
            <w:vAlign w:val="bottom"/>
            <w:hideMark/>
          </w:tcPr>
          <w:p w14:paraId="180FD917" w14:textId="77777777" w:rsidR="003471EE" w:rsidRPr="00F549BC" w:rsidRDefault="003471EE" w:rsidP="00C00A54">
            <w:pPr>
              <w:jc w:val="center"/>
              <w:rPr>
                <w:rFonts w:ascii="Myriad Pro" w:hAnsi="Myriad Pro"/>
                <w:b/>
                <w:bCs/>
                <w:color w:val="000000"/>
                <w:sz w:val="20"/>
                <w:szCs w:val="20"/>
              </w:rPr>
            </w:pPr>
            <w:r w:rsidRPr="00F549BC">
              <w:rPr>
                <w:rFonts w:ascii="Myriad Pro" w:hAnsi="Myriad Pro"/>
                <w:b/>
                <w:bCs/>
                <w:color w:val="000000"/>
                <w:sz w:val="20"/>
                <w:szCs w:val="20"/>
              </w:rPr>
              <w:t>2,1%</w:t>
            </w:r>
          </w:p>
        </w:tc>
      </w:tr>
      <w:tr w:rsidR="003471EE" w:rsidRPr="00F549BC" w14:paraId="6D8AEA15" w14:textId="77777777" w:rsidTr="00C00A54">
        <w:trPr>
          <w:trHeight w:val="255"/>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57DA84C3" w14:textId="77777777" w:rsidR="003471EE" w:rsidRPr="00F549BC" w:rsidRDefault="003471EE" w:rsidP="00C00A54">
            <w:pPr>
              <w:rPr>
                <w:rFonts w:ascii="Myriad Pro" w:hAnsi="Myriad Pro"/>
                <w:b/>
                <w:bCs/>
                <w:color w:val="000000"/>
                <w:sz w:val="20"/>
                <w:szCs w:val="20"/>
              </w:rPr>
            </w:pPr>
            <w:r w:rsidRPr="00F549BC">
              <w:rPr>
                <w:rFonts w:ascii="Myriad Pro" w:hAnsi="Myriad Pro"/>
                <w:b/>
                <w:bCs/>
                <w:color w:val="000000"/>
                <w:sz w:val="20"/>
                <w:szCs w:val="20"/>
              </w:rPr>
              <w:t>отклонение - факт 2018 к факту 2016</w:t>
            </w:r>
          </w:p>
        </w:tc>
        <w:tc>
          <w:tcPr>
            <w:tcW w:w="1956" w:type="dxa"/>
            <w:tcBorders>
              <w:top w:val="nil"/>
              <w:left w:val="nil"/>
              <w:bottom w:val="single" w:sz="4" w:space="0" w:color="auto"/>
              <w:right w:val="single" w:sz="4" w:space="0" w:color="auto"/>
            </w:tcBorders>
            <w:shd w:val="clear" w:color="auto" w:fill="auto"/>
            <w:noWrap/>
            <w:vAlign w:val="bottom"/>
            <w:hideMark/>
          </w:tcPr>
          <w:p w14:paraId="7524015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 </w:t>
            </w:r>
          </w:p>
        </w:tc>
        <w:tc>
          <w:tcPr>
            <w:tcW w:w="831" w:type="dxa"/>
            <w:tcBorders>
              <w:top w:val="nil"/>
              <w:left w:val="nil"/>
              <w:bottom w:val="single" w:sz="4" w:space="0" w:color="auto"/>
              <w:right w:val="single" w:sz="4" w:space="0" w:color="auto"/>
            </w:tcBorders>
            <w:shd w:val="clear" w:color="auto" w:fill="auto"/>
            <w:noWrap/>
            <w:vAlign w:val="bottom"/>
            <w:hideMark/>
          </w:tcPr>
          <w:p w14:paraId="0154FC12" w14:textId="77777777" w:rsidR="003471EE" w:rsidRPr="00F549BC" w:rsidRDefault="003471EE" w:rsidP="00C00A54">
            <w:pPr>
              <w:jc w:val="center"/>
              <w:rPr>
                <w:rFonts w:ascii="Myriad Pro" w:hAnsi="Myriad Pro"/>
                <w:b/>
                <w:bCs/>
                <w:color w:val="000000"/>
                <w:sz w:val="20"/>
                <w:szCs w:val="20"/>
              </w:rPr>
            </w:pPr>
            <w:r w:rsidRPr="00F549BC">
              <w:rPr>
                <w:rFonts w:ascii="Myriad Pro" w:hAnsi="Myriad Pro"/>
                <w:color w:val="000000"/>
                <w:sz w:val="20"/>
                <w:szCs w:val="20"/>
              </w:rPr>
              <w:t> </w:t>
            </w:r>
          </w:p>
        </w:tc>
        <w:tc>
          <w:tcPr>
            <w:tcW w:w="831" w:type="dxa"/>
            <w:tcBorders>
              <w:top w:val="nil"/>
              <w:left w:val="nil"/>
              <w:bottom w:val="single" w:sz="4" w:space="0" w:color="auto"/>
              <w:right w:val="single" w:sz="4" w:space="0" w:color="auto"/>
            </w:tcBorders>
            <w:shd w:val="clear" w:color="auto" w:fill="auto"/>
            <w:noWrap/>
            <w:vAlign w:val="bottom"/>
            <w:hideMark/>
          </w:tcPr>
          <w:p w14:paraId="3456E354" w14:textId="77777777" w:rsidR="003471EE" w:rsidRPr="00F549BC" w:rsidRDefault="003471EE" w:rsidP="00C00A54">
            <w:pPr>
              <w:jc w:val="center"/>
              <w:rPr>
                <w:rFonts w:ascii="Myriad Pro" w:hAnsi="Myriad Pro"/>
                <w:b/>
                <w:bCs/>
                <w:color w:val="000000"/>
                <w:sz w:val="20"/>
                <w:szCs w:val="20"/>
              </w:rPr>
            </w:pPr>
            <w:r w:rsidRPr="00F549BC">
              <w:rPr>
                <w:rFonts w:ascii="Myriad Pro" w:hAnsi="Myriad Pro"/>
                <w:b/>
                <w:bCs/>
                <w:color w:val="000000"/>
                <w:sz w:val="20"/>
                <w:szCs w:val="20"/>
              </w:rPr>
              <w:t>0,0%</w:t>
            </w:r>
          </w:p>
        </w:tc>
        <w:tc>
          <w:tcPr>
            <w:tcW w:w="831" w:type="dxa"/>
            <w:tcBorders>
              <w:top w:val="nil"/>
              <w:left w:val="nil"/>
              <w:bottom w:val="single" w:sz="4" w:space="0" w:color="auto"/>
              <w:right w:val="single" w:sz="4" w:space="0" w:color="auto"/>
            </w:tcBorders>
            <w:shd w:val="clear" w:color="auto" w:fill="auto"/>
            <w:noWrap/>
            <w:vAlign w:val="bottom"/>
            <w:hideMark/>
          </w:tcPr>
          <w:p w14:paraId="045BEE7A" w14:textId="77777777" w:rsidR="003471EE" w:rsidRPr="00F549BC" w:rsidRDefault="003471EE" w:rsidP="00C00A54">
            <w:pPr>
              <w:jc w:val="center"/>
              <w:rPr>
                <w:rFonts w:ascii="Myriad Pro" w:hAnsi="Myriad Pro"/>
                <w:b/>
                <w:bCs/>
                <w:color w:val="000000"/>
                <w:sz w:val="20"/>
                <w:szCs w:val="20"/>
              </w:rPr>
            </w:pPr>
            <w:r w:rsidRPr="00F549BC">
              <w:rPr>
                <w:rFonts w:ascii="Myriad Pro" w:hAnsi="Myriad Pro"/>
                <w:b/>
                <w:bCs/>
                <w:color w:val="000000"/>
                <w:sz w:val="20"/>
                <w:szCs w:val="20"/>
              </w:rPr>
              <w:t>0,0%</w:t>
            </w:r>
          </w:p>
        </w:tc>
        <w:tc>
          <w:tcPr>
            <w:tcW w:w="831" w:type="dxa"/>
            <w:tcBorders>
              <w:top w:val="nil"/>
              <w:left w:val="nil"/>
              <w:bottom w:val="single" w:sz="4" w:space="0" w:color="auto"/>
              <w:right w:val="single" w:sz="4" w:space="0" w:color="auto"/>
            </w:tcBorders>
            <w:shd w:val="clear" w:color="auto" w:fill="auto"/>
            <w:noWrap/>
            <w:vAlign w:val="bottom"/>
            <w:hideMark/>
          </w:tcPr>
          <w:p w14:paraId="55D87EF2" w14:textId="77777777" w:rsidR="003471EE" w:rsidRPr="00F549BC" w:rsidRDefault="003471EE" w:rsidP="00C00A54">
            <w:pPr>
              <w:jc w:val="center"/>
              <w:rPr>
                <w:rFonts w:ascii="Myriad Pro" w:hAnsi="Myriad Pro"/>
                <w:b/>
                <w:bCs/>
                <w:color w:val="000000"/>
                <w:sz w:val="20"/>
                <w:szCs w:val="20"/>
              </w:rPr>
            </w:pPr>
            <w:r w:rsidRPr="00F549BC">
              <w:rPr>
                <w:rFonts w:ascii="Myriad Pro" w:hAnsi="Myriad Pro"/>
                <w:b/>
                <w:bCs/>
                <w:color w:val="000000"/>
                <w:sz w:val="20"/>
                <w:szCs w:val="20"/>
              </w:rPr>
              <w:t>0,0%</w:t>
            </w:r>
          </w:p>
        </w:tc>
      </w:tr>
    </w:tbl>
    <w:p w14:paraId="054319D3" w14:textId="77777777" w:rsidR="003471EE" w:rsidRPr="00F549BC" w:rsidRDefault="003471EE" w:rsidP="003471EE">
      <w:pPr>
        <w:autoSpaceDE w:val="0"/>
        <w:autoSpaceDN w:val="0"/>
        <w:adjustRightInd w:val="0"/>
        <w:ind w:firstLine="540"/>
        <w:jc w:val="both"/>
        <w:rPr>
          <w:rFonts w:ascii="Myriad Pro" w:hAnsi="Myriad Pro"/>
        </w:rPr>
      </w:pPr>
    </w:p>
    <w:p w14:paraId="7A42603B" w14:textId="77777777" w:rsidR="003471EE" w:rsidRPr="00F549BC" w:rsidRDefault="003471EE" w:rsidP="003471EE">
      <w:pPr>
        <w:autoSpaceDE w:val="0"/>
        <w:autoSpaceDN w:val="0"/>
        <w:adjustRightInd w:val="0"/>
        <w:spacing w:line="360" w:lineRule="auto"/>
        <w:ind w:firstLine="540"/>
        <w:jc w:val="both"/>
        <w:rPr>
          <w:rFonts w:ascii="Myriad Pro" w:hAnsi="Myriad Pro"/>
          <w:sz w:val="26"/>
          <w:szCs w:val="26"/>
        </w:rPr>
      </w:pPr>
      <w:r w:rsidRPr="00F549BC">
        <w:rPr>
          <w:rFonts w:ascii="Myriad Pro" w:hAnsi="Myriad Pro"/>
          <w:sz w:val="26"/>
          <w:szCs w:val="26"/>
        </w:rPr>
        <w:t xml:space="preserve">Исполнитель отмечает, что фактическая структура отпуска электрической энергии по уровням напряжения по группе прочие потребители Филиала  за 2018 год имеет незначительные отклонения от структуры, принятой Комитетом по тарифам Республики Алтай при регулировании тарифов на передачу </w:t>
      </w:r>
      <w:r w:rsidRPr="00F549BC">
        <w:rPr>
          <w:rFonts w:ascii="Myriad Pro" w:hAnsi="Myriad Pro"/>
          <w:sz w:val="26"/>
          <w:szCs w:val="26"/>
        </w:rPr>
        <w:lastRenderedPageBreak/>
        <w:t>электрической энергии на 2018 год, максимальный размер отклонений составляет 2,1 процентных пункта по уровню напряжения СН2.</w:t>
      </w:r>
    </w:p>
    <w:p w14:paraId="5F72BA8E" w14:textId="77777777" w:rsidR="003471EE" w:rsidRPr="00F549BC" w:rsidRDefault="003471EE" w:rsidP="003471EE">
      <w:pPr>
        <w:autoSpaceDE w:val="0"/>
        <w:autoSpaceDN w:val="0"/>
        <w:adjustRightInd w:val="0"/>
        <w:spacing w:line="360" w:lineRule="auto"/>
        <w:ind w:firstLine="540"/>
        <w:jc w:val="both"/>
        <w:rPr>
          <w:rFonts w:ascii="Myriad Pro" w:hAnsi="Myriad Pro"/>
          <w:sz w:val="26"/>
          <w:szCs w:val="26"/>
        </w:rPr>
      </w:pPr>
      <w:r w:rsidRPr="00F549BC">
        <w:rPr>
          <w:rFonts w:ascii="Myriad Pro" w:hAnsi="Myriad Pro"/>
          <w:sz w:val="26"/>
          <w:szCs w:val="26"/>
        </w:rPr>
        <w:t>С учетом полученного результата по отклонениям фактической структуры отпуска электрической в сравнении со структурой, принятой Комитетом по тарифам при регулировании тарифов на передачу электрической энергии на 2018 год, Исполнитель выполнил оценочный расчет стоимостных отклонений, обусловленных изменением структуры.</w:t>
      </w:r>
    </w:p>
    <w:tbl>
      <w:tblPr>
        <w:tblW w:w="9379" w:type="dxa"/>
        <w:tblLook w:val="04A0" w:firstRow="1" w:lastRow="0" w:firstColumn="1" w:lastColumn="0" w:noHBand="0" w:noVBand="1"/>
      </w:tblPr>
      <w:tblGrid>
        <w:gridCol w:w="2547"/>
        <w:gridCol w:w="1080"/>
        <w:gridCol w:w="1240"/>
        <w:gridCol w:w="1224"/>
        <w:gridCol w:w="1136"/>
        <w:gridCol w:w="1132"/>
        <w:gridCol w:w="1020"/>
      </w:tblGrid>
      <w:tr w:rsidR="003471EE" w:rsidRPr="00DF59A0" w14:paraId="27B3FD45" w14:textId="77777777" w:rsidTr="00C00A54">
        <w:trPr>
          <w:trHeight w:val="255"/>
          <w:tblHeader/>
        </w:trPr>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6BD4FE" w14:textId="77777777" w:rsidR="003471EE" w:rsidRPr="00DF59A0" w:rsidRDefault="003471EE" w:rsidP="00DF59A0">
            <w:pPr>
              <w:spacing w:line="360" w:lineRule="auto"/>
              <w:jc w:val="center"/>
              <w:rPr>
                <w:rFonts w:ascii="Myriad Pro" w:hAnsi="Myriad Pro"/>
                <w:b/>
                <w:bCs/>
                <w:color w:val="FFFFFF" w:themeColor="background1"/>
              </w:rPr>
            </w:pPr>
            <w:r w:rsidRPr="00DF59A0">
              <w:rPr>
                <w:rFonts w:ascii="Myriad Pro" w:hAnsi="Myriad Pro"/>
                <w:b/>
                <w:bCs/>
                <w:color w:val="FFFFFF" w:themeColor="background1"/>
                <w:sz w:val="22"/>
                <w:szCs w:val="22"/>
              </w:rPr>
              <w:t>Показатель</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D6F454" w14:textId="77777777" w:rsidR="003471EE" w:rsidRPr="00DF59A0" w:rsidRDefault="003471EE" w:rsidP="00DF59A0">
            <w:pPr>
              <w:spacing w:line="360" w:lineRule="auto"/>
              <w:jc w:val="center"/>
              <w:rPr>
                <w:rFonts w:ascii="Myriad Pro" w:hAnsi="Myriad Pro"/>
                <w:b/>
                <w:bCs/>
                <w:color w:val="FFFFFF" w:themeColor="background1"/>
              </w:rPr>
            </w:pPr>
            <w:r w:rsidRPr="00DF59A0">
              <w:rPr>
                <w:rFonts w:ascii="Myriad Pro" w:hAnsi="Myriad Pro"/>
                <w:b/>
                <w:bCs/>
                <w:color w:val="FFFFFF" w:themeColor="background1"/>
                <w:sz w:val="22"/>
                <w:szCs w:val="22"/>
              </w:rPr>
              <w:t>ед. изм.</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683579" w14:textId="77777777" w:rsidR="003471EE" w:rsidRPr="00DF59A0" w:rsidRDefault="003471EE" w:rsidP="00DF59A0">
            <w:pPr>
              <w:spacing w:line="360" w:lineRule="auto"/>
              <w:jc w:val="center"/>
              <w:rPr>
                <w:rFonts w:ascii="Myriad Pro" w:hAnsi="Myriad Pro"/>
                <w:b/>
                <w:bCs/>
                <w:color w:val="FFFFFF" w:themeColor="background1"/>
              </w:rPr>
            </w:pPr>
            <w:r w:rsidRPr="00DF59A0">
              <w:rPr>
                <w:rFonts w:ascii="Myriad Pro" w:hAnsi="Myriad Pro"/>
                <w:b/>
                <w:bCs/>
                <w:color w:val="FFFFFF" w:themeColor="background1"/>
                <w:sz w:val="22"/>
                <w:szCs w:val="22"/>
              </w:rPr>
              <w:t>Всего</w:t>
            </w:r>
          </w:p>
        </w:tc>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D83FA5" w14:textId="77777777" w:rsidR="003471EE" w:rsidRPr="00DF59A0" w:rsidRDefault="003471EE" w:rsidP="00DF59A0">
            <w:pPr>
              <w:spacing w:line="360" w:lineRule="auto"/>
              <w:jc w:val="center"/>
              <w:rPr>
                <w:rFonts w:ascii="Myriad Pro" w:hAnsi="Myriad Pro"/>
                <w:b/>
                <w:bCs/>
                <w:color w:val="FFFFFF" w:themeColor="background1"/>
              </w:rPr>
            </w:pPr>
            <w:r w:rsidRPr="00DF59A0">
              <w:rPr>
                <w:rFonts w:ascii="Myriad Pro" w:hAnsi="Myriad Pro"/>
                <w:b/>
                <w:bCs/>
                <w:color w:val="FFFFFF" w:themeColor="background1"/>
                <w:sz w:val="22"/>
                <w:szCs w:val="22"/>
              </w:rPr>
              <w:t>ВН</w:t>
            </w:r>
          </w:p>
        </w:tc>
        <w:tc>
          <w:tcPr>
            <w:tcW w:w="1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0E6ADE" w14:textId="77777777" w:rsidR="003471EE" w:rsidRPr="00DF59A0" w:rsidRDefault="003471EE" w:rsidP="00DF59A0">
            <w:pPr>
              <w:spacing w:line="360" w:lineRule="auto"/>
              <w:jc w:val="center"/>
              <w:rPr>
                <w:rFonts w:ascii="Myriad Pro" w:hAnsi="Myriad Pro"/>
                <w:b/>
                <w:bCs/>
                <w:color w:val="FFFFFF" w:themeColor="background1"/>
              </w:rPr>
            </w:pPr>
            <w:r w:rsidRPr="00DF59A0">
              <w:rPr>
                <w:rFonts w:ascii="Myriad Pro" w:hAnsi="Myriad Pro"/>
                <w:b/>
                <w:bCs/>
                <w:color w:val="FFFFFF" w:themeColor="background1"/>
                <w:sz w:val="22"/>
                <w:szCs w:val="22"/>
              </w:rPr>
              <w:t>СН1</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269CE4" w14:textId="77777777" w:rsidR="003471EE" w:rsidRPr="00DF59A0" w:rsidRDefault="003471EE" w:rsidP="00DF59A0">
            <w:pPr>
              <w:spacing w:line="360" w:lineRule="auto"/>
              <w:jc w:val="center"/>
              <w:rPr>
                <w:rFonts w:ascii="Myriad Pro" w:hAnsi="Myriad Pro"/>
                <w:b/>
                <w:bCs/>
                <w:color w:val="FFFFFF" w:themeColor="background1"/>
              </w:rPr>
            </w:pPr>
            <w:r w:rsidRPr="00DF59A0">
              <w:rPr>
                <w:rFonts w:ascii="Myriad Pro" w:hAnsi="Myriad Pro"/>
                <w:b/>
                <w:bCs/>
                <w:color w:val="FFFFFF" w:themeColor="background1"/>
                <w:sz w:val="22"/>
                <w:szCs w:val="22"/>
              </w:rPr>
              <w:t>СН2</w:t>
            </w:r>
          </w:p>
        </w:tc>
        <w:tc>
          <w:tcPr>
            <w:tcW w:w="10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5DB34A" w14:textId="77777777" w:rsidR="003471EE" w:rsidRPr="00DF59A0" w:rsidRDefault="003471EE" w:rsidP="00DF59A0">
            <w:pPr>
              <w:spacing w:line="360" w:lineRule="auto"/>
              <w:jc w:val="center"/>
              <w:rPr>
                <w:rFonts w:ascii="Myriad Pro" w:hAnsi="Myriad Pro"/>
                <w:b/>
                <w:bCs/>
                <w:color w:val="FFFFFF" w:themeColor="background1"/>
              </w:rPr>
            </w:pPr>
            <w:r w:rsidRPr="00DF59A0">
              <w:rPr>
                <w:rFonts w:ascii="Myriad Pro" w:hAnsi="Myriad Pro"/>
                <w:b/>
                <w:bCs/>
                <w:color w:val="FFFFFF" w:themeColor="background1"/>
                <w:sz w:val="22"/>
                <w:szCs w:val="22"/>
              </w:rPr>
              <w:t>НН</w:t>
            </w:r>
          </w:p>
        </w:tc>
      </w:tr>
      <w:tr w:rsidR="003471EE" w:rsidRPr="00F549BC" w14:paraId="506914F6" w14:textId="77777777" w:rsidTr="00C00A54">
        <w:trPr>
          <w:trHeight w:val="510"/>
        </w:trPr>
        <w:tc>
          <w:tcPr>
            <w:tcW w:w="254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F07FC4F"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Прочие потребители, принятая при тарифном регулировании структура на 2018 год</w:t>
            </w:r>
          </w:p>
        </w:tc>
        <w:tc>
          <w:tcPr>
            <w:tcW w:w="10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0673E0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w:t>
            </w:r>
          </w:p>
        </w:tc>
        <w:tc>
          <w:tcPr>
            <w:tcW w:w="124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3C3C939" w14:textId="77777777" w:rsidR="003471EE" w:rsidRPr="00F549BC" w:rsidRDefault="003471EE" w:rsidP="00C00A54">
            <w:pPr>
              <w:jc w:val="center"/>
              <w:rPr>
                <w:rFonts w:ascii="Myriad Pro" w:hAnsi="Myriad Pro"/>
                <w:b/>
                <w:bCs/>
                <w:color w:val="000000"/>
                <w:sz w:val="20"/>
                <w:szCs w:val="20"/>
              </w:rPr>
            </w:pPr>
            <w:r w:rsidRPr="00F549BC">
              <w:rPr>
                <w:rFonts w:ascii="Myriad Pro" w:hAnsi="Myriad Pro"/>
                <w:b/>
                <w:bCs/>
                <w:color w:val="000000"/>
                <w:sz w:val="20"/>
                <w:szCs w:val="20"/>
              </w:rPr>
              <w:t>100,0%</w:t>
            </w:r>
          </w:p>
        </w:tc>
        <w:tc>
          <w:tcPr>
            <w:tcW w:w="122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90B3D0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12,1%</w:t>
            </w:r>
          </w:p>
        </w:tc>
        <w:tc>
          <w:tcPr>
            <w:tcW w:w="113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317E5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w:t>
            </w:r>
          </w:p>
        </w:tc>
        <w:tc>
          <w:tcPr>
            <w:tcW w:w="113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8C914B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56,2%</w:t>
            </w:r>
          </w:p>
        </w:tc>
        <w:tc>
          <w:tcPr>
            <w:tcW w:w="102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2D92E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31,6%</w:t>
            </w:r>
          </w:p>
        </w:tc>
      </w:tr>
      <w:tr w:rsidR="003471EE" w:rsidRPr="00F549BC" w14:paraId="716BACFB" w14:textId="77777777" w:rsidTr="00C00A54">
        <w:trPr>
          <w:trHeight w:val="255"/>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A55FCED"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Прочие потребители, фактическая структура за 2018 год</w:t>
            </w:r>
          </w:p>
        </w:tc>
        <w:tc>
          <w:tcPr>
            <w:tcW w:w="1080" w:type="dxa"/>
            <w:tcBorders>
              <w:top w:val="nil"/>
              <w:left w:val="nil"/>
              <w:bottom w:val="single" w:sz="4" w:space="0" w:color="auto"/>
              <w:right w:val="single" w:sz="4" w:space="0" w:color="auto"/>
            </w:tcBorders>
            <w:shd w:val="clear" w:color="auto" w:fill="auto"/>
            <w:vAlign w:val="center"/>
            <w:hideMark/>
          </w:tcPr>
          <w:p w14:paraId="7FD50EF3"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w:t>
            </w:r>
          </w:p>
        </w:tc>
        <w:tc>
          <w:tcPr>
            <w:tcW w:w="1240" w:type="dxa"/>
            <w:tcBorders>
              <w:top w:val="nil"/>
              <w:left w:val="nil"/>
              <w:bottom w:val="single" w:sz="4" w:space="0" w:color="auto"/>
              <w:right w:val="single" w:sz="4" w:space="0" w:color="auto"/>
            </w:tcBorders>
            <w:shd w:val="clear" w:color="auto" w:fill="auto"/>
            <w:noWrap/>
            <w:vAlign w:val="center"/>
            <w:hideMark/>
          </w:tcPr>
          <w:p w14:paraId="2BAB6DF9" w14:textId="77777777" w:rsidR="003471EE" w:rsidRPr="00F549BC" w:rsidRDefault="003471EE" w:rsidP="00C00A54">
            <w:pPr>
              <w:jc w:val="center"/>
              <w:rPr>
                <w:rFonts w:ascii="Myriad Pro" w:hAnsi="Myriad Pro"/>
                <w:b/>
                <w:bCs/>
                <w:color w:val="000000"/>
                <w:sz w:val="20"/>
                <w:szCs w:val="20"/>
              </w:rPr>
            </w:pPr>
            <w:r w:rsidRPr="00F549BC">
              <w:rPr>
                <w:rFonts w:ascii="Myriad Pro" w:hAnsi="Myriad Pro"/>
                <w:b/>
                <w:bCs/>
                <w:color w:val="000000"/>
                <w:sz w:val="20"/>
                <w:szCs w:val="20"/>
              </w:rPr>
              <w:t>100,0%</w:t>
            </w:r>
          </w:p>
        </w:tc>
        <w:tc>
          <w:tcPr>
            <w:tcW w:w="1224" w:type="dxa"/>
            <w:tcBorders>
              <w:top w:val="nil"/>
              <w:left w:val="nil"/>
              <w:bottom w:val="single" w:sz="4" w:space="0" w:color="auto"/>
              <w:right w:val="single" w:sz="4" w:space="0" w:color="auto"/>
            </w:tcBorders>
            <w:shd w:val="clear" w:color="auto" w:fill="auto"/>
            <w:noWrap/>
            <w:vAlign w:val="center"/>
            <w:hideMark/>
          </w:tcPr>
          <w:p w14:paraId="6AA6C04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10,4%</w:t>
            </w:r>
          </w:p>
        </w:tc>
        <w:tc>
          <w:tcPr>
            <w:tcW w:w="1136" w:type="dxa"/>
            <w:tcBorders>
              <w:top w:val="nil"/>
              <w:left w:val="nil"/>
              <w:bottom w:val="single" w:sz="4" w:space="0" w:color="auto"/>
              <w:right w:val="single" w:sz="4" w:space="0" w:color="auto"/>
            </w:tcBorders>
            <w:shd w:val="clear" w:color="auto" w:fill="auto"/>
            <w:noWrap/>
            <w:vAlign w:val="center"/>
            <w:hideMark/>
          </w:tcPr>
          <w:p w14:paraId="1A2C117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w:t>
            </w:r>
          </w:p>
        </w:tc>
        <w:tc>
          <w:tcPr>
            <w:tcW w:w="1132" w:type="dxa"/>
            <w:tcBorders>
              <w:top w:val="nil"/>
              <w:left w:val="nil"/>
              <w:bottom w:val="single" w:sz="4" w:space="0" w:color="auto"/>
              <w:right w:val="single" w:sz="4" w:space="0" w:color="auto"/>
            </w:tcBorders>
            <w:shd w:val="clear" w:color="auto" w:fill="auto"/>
            <w:noWrap/>
            <w:vAlign w:val="center"/>
            <w:hideMark/>
          </w:tcPr>
          <w:p w14:paraId="27A673E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58,3%</w:t>
            </w:r>
          </w:p>
        </w:tc>
        <w:tc>
          <w:tcPr>
            <w:tcW w:w="1020" w:type="dxa"/>
            <w:tcBorders>
              <w:top w:val="nil"/>
              <w:left w:val="nil"/>
              <w:bottom w:val="single" w:sz="4" w:space="0" w:color="auto"/>
              <w:right w:val="single" w:sz="4" w:space="0" w:color="auto"/>
            </w:tcBorders>
            <w:shd w:val="clear" w:color="auto" w:fill="auto"/>
            <w:noWrap/>
            <w:vAlign w:val="center"/>
            <w:hideMark/>
          </w:tcPr>
          <w:p w14:paraId="37B9E3F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31,2%</w:t>
            </w:r>
          </w:p>
        </w:tc>
      </w:tr>
      <w:tr w:rsidR="003471EE" w:rsidRPr="00F549BC" w14:paraId="2907BDDD" w14:textId="77777777" w:rsidTr="00C00A54">
        <w:trPr>
          <w:trHeight w:val="51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4AD81E1B"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Объем полезного отпуска электроэнергии прочим потребителям, утверждено при тарифном регулировании на 2018 год</w:t>
            </w:r>
          </w:p>
        </w:tc>
        <w:tc>
          <w:tcPr>
            <w:tcW w:w="1080" w:type="dxa"/>
            <w:tcBorders>
              <w:top w:val="nil"/>
              <w:left w:val="nil"/>
              <w:bottom w:val="single" w:sz="4" w:space="0" w:color="auto"/>
              <w:right w:val="single" w:sz="4" w:space="0" w:color="auto"/>
            </w:tcBorders>
            <w:shd w:val="clear" w:color="auto" w:fill="auto"/>
            <w:vAlign w:val="center"/>
            <w:hideMark/>
          </w:tcPr>
          <w:p w14:paraId="6007D4A3"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млн. кВт.ч.</w:t>
            </w:r>
          </w:p>
        </w:tc>
        <w:tc>
          <w:tcPr>
            <w:tcW w:w="1240" w:type="dxa"/>
            <w:tcBorders>
              <w:top w:val="nil"/>
              <w:left w:val="nil"/>
              <w:bottom w:val="single" w:sz="4" w:space="0" w:color="auto"/>
              <w:right w:val="single" w:sz="4" w:space="0" w:color="auto"/>
            </w:tcBorders>
            <w:shd w:val="clear" w:color="auto" w:fill="auto"/>
            <w:noWrap/>
            <w:vAlign w:val="center"/>
            <w:hideMark/>
          </w:tcPr>
          <w:p w14:paraId="27756176" w14:textId="77777777" w:rsidR="003471EE" w:rsidRPr="00F549BC" w:rsidRDefault="003471EE" w:rsidP="00C00A54">
            <w:pPr>
              <w:jc w:val="center"/>
              <w:rPr>
                <w:rFonts w:ascii="Myriad Pro" w:hAnsi="Myriad Pro"/>
                <w:b/>
                <w:bCs/>
                <w:color w:val="000000"/>
                <w:sz w:val="20"/>
                <w:szCs w:val="20"/>
              </w:rPr>
            </w:pPr>
            <w:r w:rsidRPr="00F549BC">
              <w:rPr>
                <w:rFonts w:ascii="Myriad Pro" w:hAnsi="Myriad Pro"/>
                <w:b/>
                <w:bCs/>
                <w:color w:val="000000"/>
                <w:sz w:val="20"/>
                <w:szCs w:val="20"/>
              </w:rPr>
              <w:t>214,41</w:t>
            </w:r>
          </w:p>
        </w:tc>
        <w:tc>
          <w:tcPr>
            <w:tcW w:w="1224" w:type="dxa"/>
            <w:tcBorders>
              <w:top w:val="nil"/>
              <w:left w:val="nil"/>
              <w:bottom w:val="single" w:sz="4" w:space="0" w:color="auto"/>
              <w:right w:val="single" w:sz="4" w:space="0" w:color="auto"/>
            </w:tcBorders>
            <w:shd w:val="clear" w:color="auto" w:fill="auto"/>
            <w:noWrap/>
            <w:vAlign w:val="center"/>
            <w:hideMark/>
          </w:tcPr>
          <w:p w14:paraId="5D28A31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25,88</w:t>
            </w:r>
          </w:p>
        </w:tc>
        <w:tc>
          <w:tcPr>
            <w:tcW w:w="1136" w:type="dxa"/>
            <w:tcBorders>
              <w:top w:val="nil"/>
              <w:left w:val="nil"/>
              <w:bottom w:val="single" w:sz="4" w:space="0" w:color="auto"/>
              <w:right w:val="single" w:sz="4" w:space="0" w:color="auto"/>
            </w:tcBorders>
            <w:shd w:val="clear" w:color="auto" w:fill="auto"/>
            <w:noWrap/>
            <w:vAlign w:val="center"/>
            <w:hideMark/>
          </w:tcPr>
          <w:p w14:paraId="7B057E2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0,13</w:t>
            </w:r>
          </w:p>
        </w:tc>
        <w:tc>
          <w:tcPr>
            <w:tcW w:w="1132" w:type="dxa"/>
            <w:tcBorders>
              <w:top w:val="nil"/>
              <w:left w:val="nil"/>
              <w:bottom w:val="single" w:sz="4" w:space="0" w:color="auto"/>
              <w:right w:val="single" w:sz="4" w:space="0" w:color="auto"/>
            </w:tcBorders>
            <w:shd w:val="clear" w:color="auto" w:fill="auto"/>
            <w:noWrap/>
            <w:vAlign w:val="center"/>
            <w:hideMark/>
          </w:tcPr>
          <w:p w14:paraId="1CC64F8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120,60</w:t>
            </w:r>
          </w:p>
        </w:tc>
        <w:tc>
          <w:tcPr>
            <w:tcW w:w="1020" w:type="dxa"/>
            <w:tcBorders>
              <w:top w:val="nil"/>
              <w:left w:val="nil"/>
              <w:bottom w:val="single" w:sz="4" w:space="0" w:color="auto"/>
              <w:right w:val="single" w:sz="4" w:space="0" w:color="auto"/>
            </w:tcBorders>
            <w:shd w:val="clear" w:color="auto" w:fill="auto"/>
            <w:noWrap/>
            <w:vAlign w:val="center"/>
            <w:hideMark/>
          </w:tcPr>
          <w:p w14:paraId="7EE4C28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67,80</w:t>
            </w:r>
          </w:p>
        </w:tc>
      </w:tr>
      <w:tr w:rsidR="003471EE" w:rsidRPr="00F549BC" w14:paraId="68927DA4" w14:textId="77777777" w:rsidTr="00C00A54">
        <w:trPr>
          <w:trHeight w:val="765"/>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290B94D6"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Объем полезного отпуска электроэнергии прочим потребителям с учетом фактической структуры, общий объем отпуска соответствует тарифным решениям</w:t>
            </w:r>
          </w:p>
        </w:tc>
        <w:tc>
          <w:tcPr>
            <w:tcW w:w="1080" w:type="dxa"/>
            <w:tcBorders>
              <w:top w:val="nil"/>
              <w:left w:val="nil"/>
              <w:bottom w:val="single" w:sz="4" w:space="0" w:color="auto"/>
              <w:right w:val="single" w:sz="4" w:space="0" w:color="auto"/>
            </w:tcBorders>
            <w:shd w:val="clear" w:color="auto" w:fill="auto"/>
            <w:vAlign w:val="center"/>
            <w:hideMark/>
          </w:tcPr>
          <w:p w14:paraId="3C59AF8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млн. кВт.ч.</w:t>
            </w:r>
          </w:p>
        </w:tc>
        <w:tc>
          <w:tcPr>
            <w:tcW w:w="1240" w:type="dxa"/>
            <w:tcBorders>
              <w:top w:val="nil"/>
              <w:left w:val="nil"/>
              <w:bottom w:val="single" w:sz="4" w:space="0" w:color="auto"/>
              <w:right w:val="single" w:sz="4" w:space="0" w:color="auto"/>
            </w:tcBorders>
            <w:shd w:val="clear" w:color="auto" w:fill="auto"/>
            <w:noWrap/>
            <w:vAlign w:val="center"/>
            <w:hideMark/>
          </w:tcPr>
          <w:p w14:paraId="57AED8EE" w14:textId="77777777" w:rsidR="003471EE" w:rsidRPr="00F549BC" w:rsidRDefault="003471EE" w:rsidP="00C00A54">
            <w:pPr>
              <w:jc w:val="center"/>
              <w:rPr>
                <w:rFonts w:ascii="Myriad Pro" w:hAnsi="Myriad Pro"/>
                <w:b/>
                <w:bCs/>
                <w:color w:val="000000"/>
                <w:sz w:val="20"/>
                <w:szCs w:val="20"/>
              </w:rPr>
            </w:pPr>
            <w:r w:rsidRPr="00F549BC">
              <w:rPr>
                <w:rFonts w:ascii="Myriad Pro" w:hAnsi="Myriad Pro"/>
                <w:b/>
                <w:bCs/>
                <w:color w:val="000000"/>
                <w:sz w:val="20"/>
                <w:szCs w:val="20"/>
              </w:rPr>
              <w:t>214,41</w:t>
            </w:r>
          </w:p>
        </w:tc>
        <w:tc>
          <w:tcPr>
            <w:tcW w:w="1224" w:type="dxa"/>
            <w:tcBorders>
              <w:top w:val="nil"/>
              <w:left w:val="nil"/>
              <w:bottom w:val="single" w:sz="4" w:space="0" w:color="auto"/>
              <w:right w:val="single" w:sz="4" w:space="0" w:color="auto"/>
            </w:tcBorders>
            <w:shd w:val="clear" w:color="auto" w:fill="auto"/>
            <w:noWrap/>
            <w:vAlign w:val="center"/>
            <w:hideMark/>
          </w:tcPr>
          <w:p w14:paraId="69C4FFF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22,34</w:t>
            </w:r>
          </w:p>
        </w:tc>
        <w:tc>
          <w:tcPr>
            <w:tcW w:w="1136" w:type="dxa"/>
            <w:tcBorders>
              <w:top w:val="nil"/>
              <w:left w:val="nil"/>
              <w:bottom w:val="single" w:sz="4" w:space="0" w:color="auto"/>
              <w:right w:val="single" w:sz="4" w:space="0" w:color="auto"/>
            </w:tcBorders>
            <w:shd w:val="clear" w:color="auto" w:fill="auto"/>
            <w:noWrap/>
            <w:vAlign w:val="center"/>
            <w:hideMark/>
          </w:tcPr>
          <w:p w14:paraId="459CC14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0,11</w:t>
            </w:r>
          </w:p>
        </w:tc>
        <w:tc>
          <w:tcPr>
            <w:tcW w:w="1132" w:type="dxa"/>
            <w:tcBorders>
              <w:top w:val="nil"/>
              <w:left w:val="nil"/>
              <w:bottom w:val="single" w:sz="4" w:space="0" w:color="auto"/>
              <w:right w:val="single" w:sz="4" w:space="0" w:color="auto"/>
            </w:tcBorders>
            <w:shd w:val="clear" w:color="auto" w:fill="auto"/>
            <w:noWrap/>
            <w:vAlign w:val="center"/>
            <w:hideMark/>
          </w:tcPr>
          <w:p w14:paraId="29B0C2F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125,06</w:t>
            </w:r>
          </w:p>
        </w:tc>
        <w:tc>
          <w:tcPr>
            <w:tcW w:w="1020" w:type="dxa"/>
            <w:tcBorders>
              <w:top w:val="nil"/>
              <w:left w:val="nil"/>
              <w:bottom w:val="single" w:sz="4" w:space="0" w:color="auto"/>
              <w:right w:val="single" w:sz="4" w:space="0" w:color="auto"/>
            </w:tcBorders>
            <w:shd w:val="clear" w:color="auto" w:fill="auto"/>
            <w:noWrap/>
            <w:vAlign w:val="center"/>
            <w:hideMark/>
          </w:tcPr>
          <w:p w14:paraId="7D34AB0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66,91</w:t>
            </w:r>
          </w:p>
        </w:tc>
      </w:tr>
      <w:tr w:rsidR="003471EE" w:rsidRPr="00F549BC" w14:paraId="61E99092" w14:textId="77777777" w:rsidTr="00C00A54">
        <w:trPr>
          <w:trHeight w:val="51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56EAE2B4"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Среднегодовые единые (котловые тарифы) на 2018 год</w:t>
            </w:r>
          </w:p>
        </w:tc>
        <w:tc>
          <w:tcPr>
            <w:tcW w:w="1080" w:type="dxa"/>
            <w:tcBorders>
              <w:top w:val="nil"/>
              <w:left w:val="nil"/>
              <w:bottom w:val="single" w:sz="4" w:space="0" w:color="auto"/>
              <w:right w:val="single" w:sz="4" w:space="0" w:color="auto"/>
            </w:tcBorders>
            <w:shd w:val="clear" w:color="auto" w:fill="auto"/>
            <w:vAlign w:val="center"/>
            <w:hideMark/>
          </w:tcPr>
          <w:p w14:paraId="0C08035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руб./тыс. кВт.ч.</w:t>
            </w:r>
          </w:p>
        </w:tc>
        <w:tc>
          <w:tcPr>
            <w:tcW w:w="1240" w:type="dxa"/>
            <w:tcBorders>
              <w:top w:val="nil"/>
              <w:left w:val="nil"/>
              <w:bottom w:val="single" w:sz="4" w:space="0" w:color="auto"/>
              <w:right w:val="single" w:sz="4" w:space="0" w:color="auto"/>
            </w:tcBorders>
            <w:shd w:val="clear" w:color="auto" w:fill="auto"/>
            <w:noWrap/>
            <w:vAlign w:val="center"/>
            <w:hideMark/>
          </w:tcPr>
          <w:p w14:paraId="2A74BBF5" w14:textId="77777777" w:rsidR="003471EE" w:rsidRPr="00F549BC" w:rsidRDefault="003471EE" w:rsidP="00C00A54">
            <w:pPr>
              <w:jc w:val="center"/>
              <w:rPr>
                <w:rFonts w:ascii="Myriad Pro" w:hAnsi="Myriad Pro"/>
                <w:b/>
                <w:bCs/>
                <w:color w:val="000000"/>
                <w:sz w:val="20"/>
                <w:szCs w:val="20"/>
              </w:rPr>
            </w:pPr>
            <w:r w:rsidRPr="00F549BC">
              <w:rPr>
                <w:rFonts w:ascii="Myriad Pro" w:hAnsi="Myriad Pro"/>
                <w:b/>
                <w:bCs/>
                <w:color w:val="000000"/>
                <w:sz w:val="20"/>
                <w:szCs w:val="20"/>
              </w:rPr>
              <w:t>3 078,53</w:t>
            </w:r>
          </w:p>
        </w:tc>
        <w:tc>
          <w:tcPr>
            <w:tcW w:w="1224" w:type="dxa"/>
            <w:tcBorders>
              <w:top w:val="nil"/>
              <w:left w:val="nil"/>
              <w:bottom w:val="single" w:sz="4" w:space="0" w:color="auto"/>
              <w:right w:val="single" w:sz="4" w:space="0" w:color="auto"/>
            </w:tcBorders>
            <w:shd w:val="clear" w:color="auto" w:fill="auto"/>
            <w:noWrap/>
            <w:vAlign w:val="center"/>
            <w:hideMark/>
          </w:tcPr>
          <w:p w14:paraId="5B5B64F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2 127,88</w:t>
            </w:r>
          </w:p>
        </w:tc>
        <w:tc>
          <w:tcPr>
            <w:tcW w:w="1136" w:type="dxa"/>
            <w:tcBorders>
              <w:top w:val="nil"/>
              <w:left w:val="nil"/>
              <w:bottom w:val="single" w:sz="4" w:space="0" w:color="auto"/>
              <w:right w:val="single" w:sz="4" w:space="0" w:color="auto"/>
            </w:tcBorders>
            <w:shd w:val="clear" w:color="auto" w:fill="auto"/>
            <w:noWrap/>
            <w:vAlign w:val="center"/>
            <w:hideMark/>
          </w:tcPr>
          <w:p w14:paraId="5C3C619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2 897,82</w:t>
            </w:r>
          </w:p>
        </w:tc>
        <w:tc>
          <w:tcPr>
            <w:tcW w:w="1132" w:type="dxa"/>
            <w:tcBorders>
              <w:top w:val="nil"/>
              <w:left w:val="nil"/>
              <w:bottom w:val="single" w:sz="4" w:space="0" w:color="auto"/>
              <w:right w:val="single" w:sz="4" w:space="0" w:color="auto"/>
            </w:tcBorders>
            <w:shd w:val="clear" w:color="auto" w:fill="auto"/>
            <w:noWrap/>
            <w:vAlign w:val="center"/>
            <w:hideMark/>
          </w:tcPr>
          <w:p w14:paraId="1377E6B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3 001,76</w:t>
            </w:r>
          </w:p>
        </w:tc>
        <w:tc>
          <w:tcPr>
            <w:tcW w:w="1020" w:type="dxa"/>
            <w:tcBorders>
              <w:top w:val="nil"/>
              <w:left w:val="nil"/>
              <w:bottom w:val="single" w:sz="4" w:space="0" w:color="auto"/>
              <w:right w:val="single" w:sz="4" w:space="0" w:color="auto"/>
            </w:tcBorders>
            <w:shd w:val="clear" w:color="auto" w:fill="auto"/>
            <w:noWrap/>
            <w:vAlign w:val="center"/>
            <w:hideMark/>
          </w:tcPr>
          <w:p w14:paraId="79DB020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3 539,67</w:t>
            </w:r>
          </w:p>
        </w:tc>
      </w:tr>
      <w:tr w:rsidR="003471EE" w:rsidRPr="00F549BC" w14:paraId="2CCBEAB7" w14:textId="77777777" w:rsidTr="00C00A54">
        <w:trPr>
          <w:trHeight w:val="51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585C1C8F"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Плановая товарная выручка по утвержденной структуре отпуска электрической энергии</w:t>
            </w:r>
          </w:p>
        </w:tc>
        <w:tc>
          <w:tcPr>
            <w:tcW w:w="1080" w:type="dxa"/>
            <w:tcBorders>
              <w:top w:val="nil"/>
              <w:left w:val="nil"/>
              <w:bottom w:val="single" w:sz="4" w:space="0" w:color="auto"/>
              <w:right w:val="single" w:sz="4" w:space="0" w:color="auto"/>
            </w:tcBorders>
            <w:shd w:val="clear" w:color="auto" w:fill="auto"/>
            <w:vAlign w:val="center"/>
            <w:hideMark/>
          </w:tcPr>
          <w:p w14:paraId="60C08CE3"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тыс. руб.</w:t>
            </w:r>
          </w:p>
        </w:tc>
        <w:tc>
          <w:tcPr>
            <w:tcW w:w="1240" w:type="dxa"/>
            <w:tcBorders>
              <w:top w:val="nil"/>
              <w:left w:val="nil"/>
              <w:bottom w:val="single" w:sz="4" w:space="0" w:color="auto"/>
              <w:right w:val="single" w:sz="4" w:space="0" w:color="auto"/>
            </w:tcBorders>
            <w:shd w:val="clear" w:color="auto" w:fill="auto"/>
            <w:noWrap/>
            <w:vAlign w:val="center"/>
            <w:hideMark/>
          </w:tcPr>
          <w:p w14:paraId="55E9D2BB" w14:textId="77777777" w:rsidR="003471EE" w:rsidRPr="00F549BC" w:rsidRDefault="003471EE" w:rsidP="00C00A54">
            <w:pPr>
              <w:jc w:val="right"/>
              <w:rPr>
                <w:rFonts w:ascii="Myriad Pro" w:hAnsi="Myriad Pro"/>
                <w:b/>
                <w:bCs/>
                <w:color w:val="000000"/>
                <w:sz w:val="20"/>
                <w:szCs w:val="20"/>
              </w:rPr>
            </w:pPr>
            <w:r w:rsidRPr="00F549BC">
              <w:rPr>
                <w:rFonts w:ascii="Myriad Pro" w:hAnsi="Myriad Pro"/>
                <w:b/>
                <w:bCs/>
                <w:color w:val="000000"/>
                <w:sz w:val="20"/>
                <w:szCs w:val="20"/>
              </w:rPr>
              <w:t>657 442,8</w:t>
            </w:r>
          </w:p>
        </w:tc>
        <w:tc>
          <w:tcPr>
            <w:tcW w:w="1224" w:type="dxa"/>
            <w:tcBorders>
              <w:top w:val="nil"/>
              <w:left w:val="nil"/>
              <w:bottom w:val="single" w:sz="4" w:space="0" w:color="auto"/>
              <w:right w:val="single" w:sz="4" w:space="0" w:color="auto"/>
            </w:tcBorders>
            <w:shd w:val="clear" w:color="auto" w:fill="auto"/>
            <w:noWrap/>
            <w:vAlign w:val="center"/>
            <w:hideMark/>
          </w:tcPr>
          <w:p w14:paraId="064629DA"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55 069,5</w:t>
            </w:r>
          </w:p>
        </w:tc>
        <w:tc>
          <w:tcPr>
            <w:tcW w:w="1136" w:type="dxa"/>
            <w:tcBorders>
              <w:top w:val="nil"/>
              <w:left w:val="nil"/>
              <w:bottom w:val="single" w:sz="4" w:space="0" w:color="auto"/>
              <w:right w:val="single" w:sz="4" w:space="0" w:color="auto"/>
            </w:tcBorders>
            <w:shd w:val="clear" w:color="auto" w:fill="auto"/>
            <w:noWrap/>
            <w:vAlign w:val="center"/>
            <w:hideMark/>
          </w:tcPr>
          <w:p w14:paraId="4CC04279"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376,7</w:t>
            </w:r>
          </w:p>
        </w:tc>
        <w:tc>
          <w:tcPr>
            <w:tcW w:w="1132" w:type="dxa"/>
            <w:tcBorders>
              <w:top w:val="nil"/>
              <w:left w:val="nil"/>
              <w:bottom w:val="single" w:sz="4" w:space="0" w:color="auto"/>
              <w:right w:val="single" w:sz="4" w:space="0" w:color="auto"/>
            </w:tcBorders>
            <w:shd w:val="clear" w:color="auto" w:fill="auto"/>
            <w:noWrap/>
            <w:vAlign w:val="center"/>
            <w:hideMark/>
          </w:tcPr>
          <w:p w14:paraId="06C2F13B"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362 024,7</w:t>
            </w:r>
          </w:p>
        </w:tc>
        <w:tc>
          <w:tcPr>
            <w:tcW w:w="1020" w:type="dxa"/>
            <w:tcBorders>
              <w:top w:val="nil"/>
              <w:left w:val="nil"/>
              <w:bottom w:val="single" w:sz="4" w:space="0" w:color="auto"/>
              <w:right w:val="single" w:sz="4" w:space="0" w:color="auto"/>
            </w:tcBorders>
            <w:shd w:val="clear" w:color="auto" w:fill="auto"/>
            <w:noWrap/>
            <w:vAlign w:val="center"/>
            <w:hideMark/>
          </w:tcPr>
          <w:p w14:paraId="7FAD0CAB"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239 972,0</w:t>
            </w:r>
          </w:p>
        </w:tc>
      </w:tr>
      <w:tr w:rsidR="003471EE" w:rsidRPr="00F549BC" w14:paraId="1FCE8A23" w14:textId="77777777" w:rsidTr="00C00A54">
        <w:trPr>
          <w:trHeight w:val="51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25F84C38"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Товарная выручка по фактической структуре отпуска электрической энергии за 2018 год</w:t>
            </w:r>
          </w:p>
        </w:tc>
        <w:tc>
          <w:tcPr>
            <w:tcW w:w="1080" w:type="dxa"/>
            <w:tcBorders>
              <w:top w:val="nil"/>
              <w:left w:val="nil"/>
              <w:bottom w:val="single" w:sz="4" w:space="0" w:color="auto"/>
              <w:right w:val="single" w:sz="4" w:space="0" w:color="auto"/>
            </w:tcBorders>
            <w:shd w:val="clear" w:color="auto" w:fill="auto"/>
            <w:vAlign w:val="center"/>
            <w:hideMark/>
          </w:tcPr>
          <w:p w14:paraId="4190BCB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тыс. руб.</w:t>
            </w:r>
          </w:p>
        </w:tc>
        <w:tc>
          <w:tcPr>
            <w:tcW w:w="1240" w:type="dxa"/>
            <w:tcBorders>
              <w:top w:val="nil"/>
              <w:left w:val="nil"/>
              <w:bottom w:val="single" w:sz="4" w:space="0" w:color="auto"/>
              <w:right w:val="single" w:sz="4" w:space="0" w:color="auto"/>
            </w:tcBorders>
            <w:shd w:val="clear" w:color="auto" w:fill="auto"/>
            <w:noWrap/>
            <w:vAlign w:val="center"/>
            <w:hideMark/>
          </w:tcPr>
          <w:p w14:paraId="68A56192" w14:textId="77777777" w:rsidR="003471EE" w:rsidRPr="00F549BC" w:rsidRDefault="003471EE" w:rsidP="00C00A54">
            <w:pPr>
              <w:jc w:val="right"/>
              <w:rPr>
                <w:rFonts w:ascii="Myriad Pro" w:hAnsi="Myriad Pro"/>
                <w:b/>
                <w:bCs/>
                <w:color w:val="000000"/>
                <w:sz w:val="20"/>
                <w:szCs w:val="20"/>
              </w:rPr>
            </w:pPr>
            <w:r w:rsidRPr="00F549BC">
              <w:rPr>
                <w:rFonts w:ascii="Myriad Pro" w:hAnsi="Myriad Pro"/>
                <w:b/>
                <w:bCs/>
                <w:color w:val="000000"/>
                <w:sz w:val="20"/>
                <w:szCs w:val="20"/>
              </w:rPr>
              <w:t>660 064,5</w:t>
            </w:r>
          </w:p>
        </w:tc>
        <w:tc>
          <w:tcPr>
            <w:tcW w:w="1224" w:type="dxa"/>
            <w:tcBorders>
              <w:top w:val="nil"/>
              <w:left w:val="nil"/>
              <w:bottom w:val="single" w:sz="4" w:space="0" w:color="auto"/>
              <w:right w:val="single" w:sz="4" w:space="0" w:color="auto"/>
            </w:tcBorders>
            <w:shd w:val="clear" w:color="auto" w:fill="auto"/>
            <w:noWrap/>
            <w:vAlign w:val="center"/>
            <w:hideMark/>
          </w:tcPr>
          <w:p w14:paraId="2B9CFFBF"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47 527,2</w:t>
            </w:r>
          </w:p>
        </w:tc>
        <w:tc>
          <w:tcPr>
            <w:tcW w:w="1136" w:type="dxa"/>
            <w:tcBorders>
              <w:top w:val="nil"/>
              <w:left w:val="nil"/>
              <w:bottom w:val="single" w:sz="4" w:space="0" w:color="auto"/>
              <w:right w:val="single" w:sz="4" w:space="0" w:color="auto"/>
            </w:tcBorders>
            <w:shd w:val="clear" w:color="auto" w:fill="auto"/>
            <w:noWrap/>
            <w:vAlign w:val="center"/>
            <w:hideMark/>
          </w:tcPr>
          <w:p w14:paraId="410C16D5"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319,9</w:t>
            </w:r>
          </w:p>
        </w:tc>
        <w:tc>
          <w:tcPr>
            <w:tcW w:w="1132" w:type="dxa"/>
            <w:tcBorders>
              <w:top w:val="nil"/>
              <w:left w:val="nil"/>
              <w:bottom w:val="single" w:sz="4" w:space="0" w:color="auto"/>
              <w:right w:val="single" w:sz="4" w:space="0" w:color="auto"/>
            </w:tcBorders>
            <w:shd w:val="clear" w:color="auto" w:fill="auto"/>
            <w:noWrap/>
            <w:vAlign w:val="center"/>
            <w:hideMark/>
          </w:tcPr>
          <w:p w14:paraId="07D4B80F"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375 389,3</w:t>
            </w:r>
          </w:p>
        </w:tc>
        <w:tc>
          <w:tcPr>
            <w:tcW w:w="1020" w:type="dxa"/>
            <w:tcBorders>
              <w:top w:val="nil"/>
              <w:left w:val="nil"/>
              <w:bottom w:val="single" w:sz="4" w:space="0" w:color="auto"/>
              <w:right w:val="single" w:sz="4" w:space="0" w:color="auto"/>
            </w:tcBorders>
            <w:shd w:val="clear" w:color="auto" w:fill="auto"/>
            <w:noWrap/>
            <w:vAlign w:val="center"/>
            <w:hideMark/>
          </w:tcPr>
          <w:p w14:paraId="06A5C04A"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236 828,1</w:t>
            </w:r>
          </w:p>
        </w:tc>
      </w:tr>
      <w:tr w:rsidR="003471EE" w:rsidRPr="00F549BC" w14:paraId="2892B6E4" w14:textId="77777777" w:rsidTr="00C00A54">
        <w:trPr>
          <w:trHeight w:val="255"/>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51961D7B"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Отклонение</w:t>
            </w:r>
          </w:p>
        </w:tc>
        <w:tc>
          <w:tcPr>
            <w:tcW w:w="1080" w:type="dxa"/>
            <w:tcBorders>
              <w:top w:val="nil"/>
              <w:left w:val="nil"/>
              <w:bottom w:val="single" w:sz="4" w:space="0" w:color="auto"/>
              <w:right w:val="single" w:sz="4" w:space="0" w:color="auto"/>
            </w:tcBorders>
            <w:shd w:val="clear" w:color="auto" w:fill="auto"/>
            <w:vAlign w:val="center"/>
            <w:hideMark/>
          </w:tcPr>
          <w:p w14:paraId="06F5DD7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тыс. руб.</w:t>
            </w:r>
          </w:p>
        </w:tc>
        <w:tc>
          <w:tcPr>
            <w:tcW w:w="1240" w:type="dxa"/>
            <w:tcBorders>
              <w:top w:val="nil"/>
              <w:left w:val="nil"/>
              <w:bottom w:val="single" w:sz="4" w:space="0" w:color="auto"/>
              <w:right w:val="single" w:sz="4" w:space="0" w:color="auto"/>
            </w:tcBorders>
            <w:shd w:val="clear" w:color="auto" w:fill="auto"/>
            <w:noWrap/>
            <w:vAlign w:val="center"/>
            <w:hideMark/>
          </w:tcPr>
          <w:p w14:paraId="213CDECA" w14:textId="77777777" w:rsidR="003471EE" w:rsidRPr="00F549BC" w:rsidRDefault="003471EE" w:rsidP="00C00A54">
            <w:pPr>
              <w:jc w:val="right"/>
              <w:rPr>
                <w:rFonts w:ascii="Myriad Pro" w:hAnsi="Myriad Pro"/>
                <w:b/>
                <w:bCs/>
                <w:color w:val="000000"/>
                <w:sz w:val="20"/>
                <w:szCs w:val="20"/>
              </w:rPr>
            </w:pPr>
            <w:r w:rsidRPr="00F549BC">
              <w:rPr>
                <w:rFonts w:ascii="Myriad Pro" w:hAnsi="Myriad Pro"/>
                <w:b/>
                <w:bCs/>
                <w:color w:val="000000"/>
                <w:sz w:val="20"/>
                <w:szCs w:val="20"/>
              </w:rPr>
              <w:t>2 621,8</w:t>
            </w:r>
          </w:p>
        </w:tc>
        <w:tc>
          <w:tcPr>
            <w:tcW w:w="1224" w:type="dxa"/>
            <w:tcBorders>
              <w:top w:val="nil"/>
              <w:left w:val="nil"/>
              <w:bottom w:val="single" w:sz="4" w:space="0" w:color="auto"/>
              <w:right w:val="single" w:sz="4" w:space="0" w:color="auto"/>
            </w:tcBorders>
            <w:shd w:val="clear" w:color="auto" w:fill="auto"/>
            <w:noWrap/>
            <w:vAlign w:val="center"/>
            <w:hideMark/>
          </w:tcPr>
          <w:p w14:paraId="373BC1B3"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-7 542,2</w:t>
            </w:r>
          </w:p>
        </w:tc>
        <w:tc>
          <w:tcPr>
            <w:tcW w:w="1136" w:type="dxa"/>
            <w:tcBorders>
              <w:top w:val="nil"/>
              <w:left w:val="nil"/>
              <w:bottom w:val="single" w:sz="4" w:space="0" w:color="auto"/>
              <w:right w:val="single" w:sz="4" w:space="0" w:color="auto"/>
            </w:tcBorders>
            <w:shd w:val="clear" w:color="auto" w:fill="auto"/>
            <w:noWrap/>
            <w:vAlign w:val="center"/>
            <w:hideMark/>
          </w:tcPr>
          <w:p w14:paraId="0A82D376"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-56,8</w:t>
            </w:r>
          </w:p>
        </w:tc>
        <w:tc>
          <w:tcPr>
            <w:tcW w:w="1132" w:type="dxa"/>
            <w:tcBorders>
              <w:top w:val="nil"/>
              <w:left w:val="nil"/>
              <w:bottom w:val="single" w:sz="4" w:space="0" w:color="auto"/>
              <w:right w:val="single" w:sz="4" w:space="0" w:color="auto"/>
            </w:tcBorders>
            <w:shd w:val="clear" w:color="auto" w:fill="auto"/>
            <w:noWrap/>
            <w:vAlign w:val="center"/>
            <w:hideMark/>
          </w:tcPr>
          <w:p w14:paraId="57F70AC4"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13 364,6</w:t>
            </w:r>
          </w:p>
        </w:tc>
        <w:tc>
          <w:tcPr>
            <w:tcW w:w="1020" w:type="dxa"/>
            <w:tcBorders>
              <w:top w:val="nil"/>
              <w:left w:val="nil"/>
              <w:bottom w:val="single" w:sz="4" w:space="0" w:color="auto"/>
              <w:right w:val="single" w:sz="4" w:space="0" w:color="auto"/>
            </w:tcBorders>
            <w:shd w:val="clear" w:color="auto" w:fill="auto"/>
            <w:noWrap/>
            <w:vAlign w:val="center"/>
            <w:hideMark/>
          </w:tcPr>
          <w:p w14:paraId="3B64E42F"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-3 143,8</w:t>
            </w:r>
          </w:p>
        </w:tc>
      </w:tr>
    </w:tbl>
    <w:p w14:paraId="1F7F1E2C" w14:textId="77777777" w:rsidR="003471EE" w:rsidRPr="00F549BC" w:rsidRDefault="003471EE" w:rsidP="003471EE">
      <w:pPr>
        <w:autoSpaceDE w:val="0"/>
        <w:autoSpaceDN w:val="0"/>
        <w:adjustRightInd w:val="0"/>
        <w:ind w:firstLine="540"/>
        <w:jc w:val="both"/>
        <w:rPr>
          <w:rFonts w:ascii="Myriad Pro" w:hAnsi="Myriad Pro"/>
        </w:rPr>
      </w:pPr>
    </w:p>
    <w:p w14:paraId="6AB5538D" w14:textId="77777777" w:rsidR="003471EE" w:rsidRPr="00F549BC" w:rsidRDefault="003471EE" w:rsidP="003471EE">
      <w:pPr>
        <w:autoSpaceDE w:val="0"/>
        <w:autoSpaceDN w:val="0"/>
        <w:adjustRightInd w:val="0"/>
        <w:spacing w:line="360" w:lineRule="auto"/>
        <w:ind w:firstLine="540"/>
        <w:jc w:val="both"/>
        <w:rPr>
          <w:rFonts w:ascii="Myriad Pro" w:hAnsi="Myriad Pro"/>
          <w:sz w:val="26"/>
          <w:szCs w:val="26"/>
        </w:rPr>
      </w:pPr>
      <w:r w:rsidRPr="00F549BC">
        <w:rPr>
          <w:rFonts w:ascii="Myriad Pro" w:hAnsi="Myriad Pro"/>
          <w:sz w:val="26"/>
          <w:szCs w:val="26"/>
        </w:rPr>
        <w:t xml:space="preserve">Исполнитель считает необходимым отметить, что расчетная величина выпадающих доходов </w:t>
      </w:r>
      <w:r w:rsidR="00A0664D">
        <w:rPr>
          <w:rFonts w:ascii="Myriad Pro" w:hAnsi="Myriad Pro"/>
          <w:sz w:val="26"/>
          <w:szCs w:val="26"/>
        </w:rPr>
        <w:t>ф</w:t>
      </w:r>
      <w:r w:rsidRPr="00F549BC">
        <w:rPr>
          <w:rFonts w:ascii="Myriad Pro" w:hAnsi="Myriad Pro"/>
          <w:sz w:val="26"/>
          <w:szCs w:val="26"/>
        </w:rPr>
        <w:t>илиала по группе прочие потребители за 2018 год, возникших вследствие отклонений фактической структуры отпуска электрической энергии по уровням напряжения в сравнении со структурой, принятой Комитетом по тарифам Республики Алтай при регулировании тарифов на передачу электрической энергии, составляет 2 621,8 тыс. руб.</w:t>
      </w:r>
    </w:p>
    <w:p w14:paraId="495332B2" w14:textId="77777777" w:rsidR="003471EE" w:rsidRPr="00F549BC" w:rsidRDefault="003471EE" w:rsidP="003471EE">
      <w:pPr>
        <w:autoSpaceDE w:val="0"/>
        <w:autoSpaceDN w:val="0"/>
        <w:adjustRightInd w:val="0"/>
        <w:spacing w:line="360" w:lineRule="auto"/>
        <w:ind w:firstLine="540"/>
        <w:jc w:val="both"/>
        <w:rPr>
          <w:rFonts w:ascii="Myriad Pro" w:hAnsi="Myriad Pro"/>
          <w:sz w:val="26"/>
          <w:szCs w:val="26"/>
        </w:rPr>
      </w:pPr>
    </w:p>
    <w:p w14:paraId="17CCB4C7"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По результатам анализа баланса поступления и отпуска электрической энергии из сети, принятого Комитетом по тарифам при утверждении тарифных решений, следует отметить следующее.</w:t>
      </w:r>
    </w:p>
    <w:p w14:paraId="233FEF2A" w14:textId="77777777" w:rsidR="003471EE" w:rsidRPr="00F549BC" w:rsidRDefault="003471EE" w:rsidP="00006CEC">
      <w:pPr>
        <w:pStyle w:val="a7"/>
        <w:numPr>
          <w:ilvl w:val="0"/>
          <w:numId w:val="62"/>
        </w:numPr>
        <w:tabs>
          <w:tab w:val="left" w:pos="567"/>
          <w:tab w:val="left" w:pos="851"/>
        </w:tabs>
        <w:spacing w:line="360" w:lineRule="auto"/>
        <w:ind w:left="0" w:firstLine="567"/>
        <w:jc w:val="both"/>
        <w:rPr>
          <w:rFonts w:ascii="Myriad Pro" w:hAnsi="Myriad Pro"/>
          <w:sz w:val="26"/>
          <w:szCs w:val="26"/>
        </w:rPr>
      </w:pPr>
      <w:r w:rsidRPr="00F549BC">
        <w:rPr>
          <w:rFonts w:ascii="Myriad Pro" w:hAnsi="Myriad Pro"/>
          <w:sz w:val="26"/>
          <w:szCs w:val="26"/>
        </w:rPr>
        <w:t xml:space="preserve">Плановая величина отпуска электрической энергии, сформированная и заявленная </w:t>
      </w:r>
      <w:r w:rsidR="00A0664D">
        <w:rPr>
          <w:rFonts w:ascii="Myriad Pro" w:hAnsi="Myriad Pro"/>
          <w:sz w:val="26"/>
          <w:szCs w:val="26"/>
        </w:rPr>
        <w:t>ф</w:t>
      </w:r>
      <w:r w:rsidR="00A0664D" w:rsidRPr="00F549BC">
        <w:rPr>
          <w:rFonts w:ascii="Myriad Pro" w:hAnsi="Myriad Pro"/>
          <w:sz w:val="26"/>
          <w:szCs w:val="26"/>
        </w:rPr>
        <w:t xml:space="preserve">илиалом </w:t>
      </w:r>
      <w:r w:rsidR="00A0664D">
        <w:rPr>
          <w:rFonts w:ascii="Myriad Pro" w:hAnsi="Myriad Pro"/>
          <w:sz w:val="26"/>
          <w:szCs w:val="26"/>
        </w:rPr>
        <w:t xml:space="preserve">«ГАЭС» </w:t>
      </w:r>
      <w:r w:rsidRPr="00F549BC">
        <w:rPr>
          <w:rFonts w:ascii="Myriad Pro" w:hAnsi="Myriad Pro"/>
          <w:sz w:val="26"/>
          <w:szCs w:val="26"/>
        </w:rPr>
        <w:t xml:space="preserve">на 2018 год, меньше (2,6%) объема, определенного в соответствии с требованиями порядка формирования сводного прогнозного баланса, а именно среднему фактическому значению отпуска за 3 года, предшествующих году подачи заявки. </w:t>
      </w:r>
    </w:p>
    <w:p w14:paraId="66C6F2ED" w14:textId="77777777" w:rsidR="003471EE" w:rsidRPr="00F549BC" w:rsidRDefault="003471EE" w:rsidP="00006CEC">
      <w:pPr>
        <w:pStyle w:val="a7"/>
        <w:numPr>
          <w:ilvl w:val="0"/>
          <w:numId w:val="62"/>
        </w:numPr>
        <w:tabs>
          <w:tab w:val="left" w:pos="567"/>
          <w:tab w:val="left" w:pos="851"/>
        </w:tabs>
        <w:spacing w:line="360" w:lineRule="auto"/>
        <w:ind w:left="0" w:firstLine="567"/>
        <w:jc w:val="both"/>
        <w:rPr>
          <w:rFonts w:ascii="Myriad Pro" w:hAnsi="Myriad Pro"/>
          <w:sz w:val="26"/>
          <w:szCs w:val="26"/>
        </w:rPr>
      </w:pPr>
      <w:r w:rsidRPr="00F549BC">
        <w:rPr>
          <w:rFonts w:ascii="Myriad Pro" w:hAnsi="Myriad Pro"/>
          <w:sz w:val="26"/>
          <w:szCs w:val="26"/>
        </w:rPr>
        <w:t xml:space="preserve">Комитетом по тарифам в рамках тарифного регулирования объем потерь электрической энергии в сетях определен для </w:t>
      </w:r>
      <w:r w:rsidR="00A0664D">
        <w:rPr>
          <w:rFonts w:ascii="Myriad Pro" w:hAnsi="Myriad Pro"/>
          <w:sz w:val="26"/>
          <w:szCs w:val="26"/>
        </w:rPr>
        <w:t>ф</w:t>
      </w:r>
      <w:r w:rsidRPr="00F549BC">
        <w:rPr>
          <w:rFonts w:ascii="Myriad Pro" w:hAnsi="Myriad Pro"/>
          <w:sz w:val="26"/>
          <w:szCs w:val="26"/>
        </w:rPr>
        <w:t>илиала в размере 89,7 млн. кВт.ч. или 16,84% от объема отпуска электрической энергии в сеть. Величина технологического расхода в абсолютном выражении полностью соответствует параметрам утвержденного Сводного прогнозного баланса на 2018 год для Республики Алтай, относительный размер потерь утвержден Комитетом по тарифам в составе долгосрочных параметров регулирования Филиала на период 2018-2022 гг.</w:t>
      </w:r>
    </w:p>
    <w:p w14:paraId="796251AD" w14:textId="77777777" w:rsidR="003471EE" w:rsidRPr="00F549BC" w:rsidRDefault="003471EE" w:rsidP="003471EE">
      <w:pPr>
        <w:tabs>
          <w:tab w:val="left" w:pos="851"/>
        </w:tabs>
        <w:spacing w:line="360" w:lineRule="auto"/>
        <w:ind w:firstLine="567"/>
        <w:contextualSpacing/>
        <w:jc w:val="both"/>
        <w:rPr>
          <w:rFonts w:ascii="Myriad Pro" w:hAnsi="Myriad Pro"/>
          <w:sz w:val="26"/>
          <w:szCs w:val="26"/>
        </w:rPr>
      </w:pPr>
      <w:r w:rsidRPr="00F549BC">
        <w:rPr>
          <w:rFonts w:ascii="Myriad Pro" w:hAnsi="Myriad Pro"/>
          <w:sz w:val="26"/>
          <w:szCs w:val="26"/>
        </w:rPr>
        <w:t xml:space="preserve">Также Исполнитель отмечает, что в рамках направленных скорректированных предложений по балансу электроэнергии (мощности) на 2018 год Филиалом заявлен объем потерь в абсолютном выражении в размере 89,7 млн. кВт.ч. или 16,84% в относительном выражении. Именно данные показатели потерь электрической энергии в сетях </w:t>
      </w:r>
      <w:r w:rsidR="00A0664D">
        <w:rPr>
          <w:rFonts w:ascii="Myriad Pro" w:hAnsi="Myriad Pro"/>
          <w:sz w:val="26"/>
          <w:szCs w:val="26"/>
        </w:rPr>
        <w:t>ф</w:t>
      </w:r>
      <w:r w:rsidR="00A0664D" w:rsidRPr="00F549BC">
        <w:rPr>
          <w:rFonts w:ascii="Myriad Pro" w:hAnsi="Myriad Pro"/>
          <w:sz w:val="26"/>
          <w:szCs w:val="26"/>
        </w:rPr>
        <w:t>илиал</w:t>
      </w:r>
      <w:r w:rsidR="00A0664D">
        <w:rPr>
          <w:rFonts w:ascii="Myriad Pro" w:hAnsi="Myriad Pro"/>
          <w:sz w:val="26"/>
          <w:szCs w:val="26"/>
        </w:rPr>
        <w:t>а</w:t>
      </w:r>
      <w:r w:rsidR="00A0664D" w:rsidRPr="00F549BC">
        <w:rPr>
          <w:rFonts w:ascii="Myriad Pro" w:hAnsi="Myriad Pro"/>
          <w:sz w:val="26"/>
          <w:szCs w:val="26"/>
        </w:rPr>
        <w:t xml:space="preserve"> </w:t>
      </w:r>
      <w:r w:rsidR="00A0664D">
        <w:rPr>
          <w:rFonts w:ascii="Myriad Pro" w:hAnsi="Myriad Pro"/>
          <w:sz w:val="26"/>
          <w:szCs w:val="26"/>
        </w:rPr>
        <w:t xml:space="preserve">«ГАЭС» </w:t>
      </w:r>
      <w:r w:rsidRPr="00F549BC">
        <w:rPr>
          <w:rFonts w:ascii="Myriad Pro" w:hAnsi="Myriad Pro"/>
          <w:sz w:val="26"/>
          <w:szCs w:val="26"/>
        </w:rPr>
        <w:t>приняты Комитетом по тарифам по результатам регулирования на 2018 и в составе долгосрочных параметров регулирования на 2018-2022 гг. (в части относительного размера потерь).</w:t>
      </w:r>
    </w:p>
    <w:p w14:paraId="4BE4430C" w14:textId="09F56651" w:rsidR="003471EE" w:rsidRPr="00F549BC" w:rsidRDefault="003471EE" w:rsidP="003471EE">
      <w:pPr>
        <w:spacing w:line="360" w:lineRule="auto"/>
        <w:ind w:firstLine="567"/>
        <w:jc w:val="both"/>
        <w:rPr>
          <w:rFonts w:ascii="Myriad Pro" w:hAnsi="Myriad Pro"/>
          <w:sz w:val="26"/>
          <w:szCs w:val="26"/>
        </w:rPr>
      </w:pPr>
      <w:r w:rsidRPr="00A0664D">
        <w:rPr>
          <w:rFonts w:ascii="Myriad Pro" w:hAnsi="Myriad Pro"/>
          <w:sz w:val="26"/>
          <w:szCs w:val="26"/>
        </w:rPr>
        <w:t xml:space="preserve">По результатам анализа документов, представленных </w:t>
      </w:r>
      <w:r w:rsidR="00A0664D" w:rsidRPr="00A0664D">
        <w:rPr>
          <w:rFonts w:ascii="Myriad Pro" w:hAnsi="Myriad Pro"/>
          <w:sz w:val="26"/>
          <w:szCs w:val="26"/>
        </w:rPr>
        <w:t>ф</w:t>
      </w:r>
      <w:r w:rsidRPr="00A0664D">
        <w:rPr>
          <w:rFonts w:ascii="Myriad Pro" w:hAnsi="Myriad Pro"/>
          <w:sz w:val="26"/>
          <w:szCs w:val="26"/>
        </w:rPr>
        <w:t xml:space="preserve">илиалом </w:t>
      </w:r>
      <w:r w:rsidR="004E70D0">
        <w:rPr>
          <w:rFonts w:ascii="Myriad Pro" w:hAnsi="Myriad Pro"/>
          <w:sz w:val="26"/>
          <w:szCs w:val="26"/>
        </w:rPr>
        <w:t>ПАО </w:t>
      </w:r>
      <w:r w:rsidRPr="00A0664D">
        <w:rPr>
          <w:rFonts w:ascii="Myriad Pro" w:hAnsi="Myriad Pro"/>
          <w:sz w:val="26"/>
          <w:szCs w:val="26"/>
        </w:rPr>
        <w:t>«МРСК Сибири» - «</w:t>
      </w:r>
      <w:r w:rsidR="00A0664D" w:rsidRPr="00A0664D">
        <w:rPr>
          <w:rFonts w:ascii="Myriad Pro" w:hAnsi="Myriad Pro"/>
          <w:sz w:val="26"/>
          <w:szCs w:val="26"/>
        </w:rPr>
        <w:t>ГАЭС</w:t>
      </w:r>
      <w:r w:rsidRPr="00A0664D">
        <w:rPr>
          <w:rFonts w:ascii="Myriad Pro" w:hAnsi="Myriad Pro"/>
          <w:sz w:val="26"/>
          <w:szCs w:val="26"/>
        </w:rPr>
        <w:t>» в Комитет по тарифам Республики Алтай для обоснования заявляемого уровня потерь на долгосрочный период регулирования 2018 - 2022 годы, Исполнитель отмечает следующее.</w:t>
      </w:r>
    </w:p>
    <w:p w14:paraId="0EECFE1A" w14:textId="77777777" w:rsidR="003471EE" w:rsidRPr="00F549BC" w:rsidRDefault="003471EE" w:rsidP="003471EE">
      <w:pPr>
        <w:autoSpaceDE w:val="0"/>
        <w:autoSpaceDN w:val="0"/>
        <w:adjustRightInd w:val="0"/>
        <w:spacing w:line="360" w:lineRule="auto"/>
        <w:ind w:firstLine="567"/>
        <w:jc w:val="both"/>
        <w:rPr>
          <w:rFonts w:ascii="Myriad Pro" w:hAnsi="Myriad Pro"/>
          <w:sz w:val="26"/>
          <w:szCs w:val="26"/>
        </w:rPr>
      </w:pPr>
      <w:r w:rsidRPr="00F549BC">
        <w:rPr>
          <w:rFonts w:ascii="Myriad Pro" w:hAnsi="Myriad Pro"/>
          <w:sz w:val="26"/>
          <w:szCs w:val="26"/>
        </w:rPr>
        <w:t xml:space="preserve">В соответствии с положениями п. 40 (1) Основ ценообразования </w:t>
      </w:r>
      <w:r w:rsidR="00685A0B">
        <w:rPr>
          <w:rFonts w:ascii="Myriad Pro" w:hAnsi="Myriad Pro"/>
          <w:sz w:val="26"/>
          <w:szCs w:val="26"/>
        </w:rPr>
        <w:t>№ </w:t>
      </w:r>
      <w:r w:rsidRPr="00F549BC">
        <w:rPr>
          <w:rFonts w:ascii="Myriad Pro" w:hAnsi="Myriad Pro"/>
          <w:sz w:val="26"/>
          <w:szCs w:val="26"/>
        </w:rPr>
        <w:t xml:space="preserve">1178 размер потерь формируется в процентах от величины суммарного отпуска электрической энергии в сеть территориальной сетевой организации и, с учетом </w:t>
      </w:r>
      <w:r w:rsidRPr="00F549BC">
        <w:rPr>
          <w:rFonts w:ascii="Myriad Pro" w:hAnsi="Myriad Pro"/>
          <w:sz w:val="26"/>
          <w:szCs w:val="26"/>
        </w:rPr>
        <w:lastRenderedPageBreak/>
        <w:t xml:space="preserve">положений п. 38 Основ ценообразования </w:t>
      </w:r>
      <w:r w:rsidR="00685A0B">
        <w:rPr>
          <w:rFonts w:ascii="Myriad Pro" w:hAnsi="Myriad Pro"/>
          <w:sz w:val="26"/>
          <w:szCs w:val="26"/>
        </w:rPr>
        <w:t>№ </w:t>
      </w:r>
      <w:r w:rsidRPr="00F549BC">
        <w:rPr>
          <w:rFonts w:ascii="Myriad Pro" w:hAnsi="Myriad Pro"/>
          <w:sz w:val="26"/>
          <w:szCs w:val="26"/>
        </w:rPr>
        <w:t xml:space="preserve">1178, определен </w:t>
      </w:r>
      <w:r w:rsidR="00A0664D">
        <w:rPr>
          <w:rFonts w:ascii="Myriad Pro" w:hAnsi="Myriad Pro"/>
          <w:sz w:val="26"/>
          <w:szCs w:val="26"/>
        </w:rPr>
        <w:t>ф</w:t>
      </w:r>
      <w:r w:rsidR="00A0664D" w:rsidRPr="00F549BC">
        <w:rPr>
          <w:rFonts w:ascii="Myriad Pro" w:hAnsi="Myriad Pro"/>
          <w:sz w:val="26"/>
          <w:szCs w:val="26"/>
        </w:rPr>
        <w:t xml:space="preserve">илиалом </w:t>
      </w:r>
      <w:r w:rsidR="00A0664D">
        <w:rPr>
          <w:rFonts w:ascii="Myriad Pro" w:hAnsi="Myriad Pro"/>
          <w:sz w:val="26"/>
          <w:szCs w:val="26"/>
        </w:rPr>
        <w:t xml:space="preserve">«ГАЭС» </w:t>
      </w:r>
      <w:r w:rsidRPr="00F549BC">
        <w:rPr>
          <w:rFonts w:ascii="Myriad Pro" w:hAnsi="Myriad Pro"/>
          <w:sz w:val="26"/>
          <w:szCs w:val="26"/>
        </w:rPr>
        <w:t>в размере 16,84% от объемов поступления электрической энергии на весь долгосрочный период регулирования 2018-2022 гг. (в скорректированных предложениях по балансу электроэнергии (мощности) на 2018 год).</w:t>
      </w:r>
    </w:p>
    <w:p w14:paraId="34DCDDA6" w14:textId="3DD7025B"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xml:space="preserve">Долгосрочные параметры регулирования для территориальной сетевой организации,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организации, для </w:t>
      </w:r>
      <w:r w:rsidR="00A0664D">
        <w:rPr>
          <w:rFonts w:ascii="Myriad Pro" w:hAnsi="Myriad Pro"/>
          <w:sz w:val="26"/>
          <w:szCs w:val="26"/>
        </w:rPr>
        <w:t>ф</w:t>
      </w:r>
      <w:r w:rsidRPr="00F549BC">
        <w:rPr>
          <w:rFonts w:ascii="Myriad Pro" w:hAnsi="Myriad Pro"/>
          <w:sz w:val="26"/>
          <w:szCs w:val="26"/>
        </w:rPr>
        <w:t xml:space="preserve">илиала </w:t>
      </w:r>
      <w:r w:rsidR="004E70D0">
        <w:rPr>
          <w:rFonts w:ascii="Myriad Pro" w:hAnsi="Myriad Pro"/>
          <w:sz w:val="26"/>
          <w:szCs w:val="26"/>
        </w:rPr>
        <w:t>ПАО </w:t>
      </w:r>
      <w:r w:rsidRPr="00F549BC">
        <w:rPr>
          <w:rFonts w:ascii="Myriad Pro" w:hAnsi="Myriad Pro"/>
          <w:sz w:val="26"/>
          <w:szCs w:val="26"/>
        </w:rPr>
        <w:t>«МРСК Сибири» - «Горно-Алтайские электрические сети» утверждены Приказом Комитета по тарифам Республики Алтай от 28.12.2017 №53/3. В приложении к указанному Приказу величина технологического расхода (потерь) электрической энергии для Филиала определена в размере 16,84% от объемов поступления электрической энергии на весь долгосрочный период регулирования.</w:t>
      </w:r>
    </w:p>
    <w:p w14:paraId="182FF79C"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xml:space="preserve">В соответствии с пунктом 40 (1) Основ ценообразования </w:t>
      </w:r>
      <w:r w:rsidR="00685A0B">
        <w:rPr>
          <w:rFonts w:ascii="Myriad Pro" w:hAnsi="Myriad Pro"/>
          <w:sz w:val="26"/>
          <w:szCs w:val="26"/>
        </w:rPr>
        <w:t>№ </w:t>
      </w:r>
      <w:r w:rsidRPr="00F549BC">
        <w:rPr>
          <w:rFonts w:ascii="Myriad Pro" w:hAnsi="Myriad Pro"/>
          <w:sz w:val="26"/>
          <w:szCs w:val="26"/>
        </w:rPr>
        <w:t>1178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субъектов Российской Федерации в области государственного регулирования тарифов определяется по формуле:</w:t>
      </w:r>
    </w:p>
    <w:p w14:paraId="033AC809" w14:textId="77777777" w:rsidR="003471EE" w:rsidRPr="00F549BC" w:rsidRDefault="003471EE" w:rsidP="003471EE">
      <w:pPr>
        <w:spacing w:line="360" w:lineRule="auto"/>
        <w:ind w:firstLine="567"/>
        <w:jc w:val="both"/>
        <w:rPr>
          <w:rFonts w:ascii="Myriad Pro" w:hAnsi="Myriad Pro"/>
          <w:sz w:val="26"/>
          <w:szCs w:val="26"/>
        </w:rPr>
      </w:pPr>
    </w:p>
    <w:p w14:paraId="0118A2C4" w14:textId="77777777" w:rsidR="003471EE" w:rsidRPr="00F549BC" w:rsidRDefault="003471EE" w:rsidP="003471EE">
      <w:pPr>
        <w:spacing w:line="360" w:lineRule="auto"/>
        <w:ind w:firstLine="567"/>
        <w:jc w:val="both"/>
        <w:rPr>
          <w:rFonts w:ascii="Myriad Pro" w:hAnsi="Myriad Pro"/>
          <w:sz w:val="26"/>
          <w:szCs w:val="26"/>
        </w:rPr>
      </w:pPr>
      <m:oMath>
        <m:r>
          <w:rPr>
            <w:rFonts w:ascii="Cambria Math" w:hAnsi="Cambria Math"/>
            <w:sz w:val="28"/>
            <w:szCs w:val="28"/>
          </w:rPr>
          <m:t>N=</m:t>
        </m:r>
        <m:f>
          <m:fPr>
            <m:ctrlPr>
              <w:rPr>
                <w:rFonts w:ascii="Cambria Math" w:hAnsi="Cambria Math"/>
                <w:i/>
                <w:sz w:val="28"/>
                <w:szCs w:val="28"/>
              </w:rPr>
            </m:ctrlPr>
          </m:fPr>
          <m:num>
            <m:nary>
              <m:naryPr>
                <m:chr m:val="∑"/>
                <m:limLoc m:val="undOvr"/>
                <m:subHide m:val="1"/>
                <m:supHide m:val="1"/>
                <m:ctrlPr>
                  <w:rPr>
                    <w:rFonts w:ascii="Cambria Math" w:hAnsi="Cambria Math"/>
                    <w:i/>
                    <w:sz w:val="28"/>
                    <w:szCs w:val="28"/>
                  </w:rPr>
                </m:ctrlPr>
              </m:naryPr>
              <m:sub/>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OCi</m:t>
                    </m:r>
                  </m:sub>
                </m:sSub>
                <m:r>
                  <w:rPr>
                    <w:rFonts w:ascii="Cambria Math" w:hAnsi="Cambria Math" w:cs="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m:t>
                </m:r>
              </m:e>
            </m:nary>
          </m:num>
          <m:den>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OCсумм</m:t>
                </m:r>
              </m:sub>
            </m:sSub>
          </m:den>
        </m:f>
        <m:r>
          <w:rPr>
            <w:rFonts w:ascii="Cambria Math" w:hAnsi="Cambria Math" w:cs="Cambria Math"/>
            <w:sz w:val="28"/>
            <w:szCs w:val="28"/>
          </w:rPr>
          <m:t>*</m:t>
        </m:r>
        <m:r>
          <w:rPr>
            <w:rFonts w:ascii="Cambria Math" w:hAnsi="Cambria Math"/>
            <w:sz w:val="28"/>
            <w:szCs w:val="28"/>
          </w:rPr>
          <m:t>100</m:t>
        </m:r>
      </m:oMath>
      <w:r w:rsidRPr="00253153">
        <w:rPr>
          <w:rFonts w:ascii="Myriad Pro" w:hAnsi="Myriad Pro"/>
          <w:sz w:val="28"/>
          <w:szCs w:val="28"/>
        </w:rPr>
        <w:t>,</w:t>
      </w:r>
      <w:r w:rsidRPr="00F549BC">
        <w:rPr>
          <w:rFonts w:ascii="Myriad Pro" w:hAnsi="Myriad Pro"/>
          <w:sz w:val="26"/>
          <w:szCs w:val="26"/>
        </w:rPr>
        <w:t xml:space="preserve"> где</w:t>
      </w:r>
    </w:p>
    <w:p w14:paraId="2928F41A"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i - уровень напряжения;</w:t>
      </w:r>
    </w:p>
    <w:p w14:paraId="23294B14" w14:textId="77777777" w:rsidR="003471EE" w:rsidRPr="00F549BC" w:rsidRDefault="00F7338C" w:rsidP="003471EE">
      <w:pPr>
        <w:spacing w:line="360" w:lineRule="auto"/>
        <w:ind w:firstLine="567"/>
        <w:jc w:val="both"/>
        <w:rPr>
          <w:rFonts w:ascii="Myriad Pro" w:hAnsi="Myriad Pro"/>
          <w:sz w:val="26"/>
          <w:szCs w:val="26"/>
        </w:rPr>
      </w:pPr>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OCi</m:t>
            </m:r>
          </m:sub>
        </m:sSub>
      </m:oMath>
      <w:r w:rsidR="003471EE" w:rsidRPr="00F549BC">
        <w:rPr>
          <w:rFonts w:ascii="Myriad Pro" w:hAnsi="Myriad Pro"/>
          <w:sz w:val="26"/>
          <w:szCs w:val="26"/>
        </w:rPr>
        <w:t xml:space="preserve"> - величина отпуска электрической энергии в сеть территориальной сетевой организации за последний истекший год по соответствующему уровню напряжения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и объема переданной электрической энергии потребителям, непосредственно подключенным к шинам </w:t>
      </w:r>
      <w:r w:rsidR="003471EE" w:rsidRPr="00F549BC">
        <w:rPr>
          <w:rFonts w:ascii="Myriad Pro" w:hAnsi="Myriad Pro"/>
          <w:sz w:val="26"/>
          <w:szCs w:val="26"/>
        </w:rPr>
        <w:lastRenderedPageBreak/>
        <w:t>трансформаторных подстанций на соответствующем уровне напряжения (тыс. кВт.ч);</w:t>
      </w:r>
    </w:p>
    <w:p w14:paraId="02320976" w14:textId="77777777" w:rsidR="003471EE" w:rsidRPr="00F549BC" w:rsidRDefault="00F7338C" w:rsidP="003471EE">
      <w:pPr>
        <w:spacing w:line="360" w:lineRule="auto"/>
        <w:ind w:firstLine="567"/>
        <w:jc w:val="both"/>
        <w:rPr>
          <w:rFonts w:ascii="Myriad Pro" w:hAnsi="Myriad Pro"/>
          <w:sz w:val="26"/>
          <w:szCs w:val="26"/>
        </w:rPr>
      </w:pPr>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OCсумм</m:t>
            </m:r>
          </m:sub>
        </m:sSub>
      </m:oMath>
      <w:r w:rsidR="003471EE" w:rsidRPr="00F549BC">
        <w:rPr>
          <w:rFonts w:ascii="Myriad Pro" w:hAnsi="Myriad Pro"/>
          <w:sz w:val="26"/>
          <w:szCs w:val="26"/>
        </w:rPr>
        <w:t xml:space="preserve"> - величина суммарного отпуска электрической энергии в сеть территориальной сетевой организации за последний истекший год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(тыс. кВт.ч);</w:t>
      </w:r>
    </w:p>
    <w:p w14:paraId="54A19EC3" w14:textId="77777777" w:rsidR="003471EE" w:rsidRPr="00F549BC" w:rsidRDefault="00F7338C" w:rsidP="003471EE">
      <w:pPr>
        <w:spacing w:line="360" w:lineRule="auto"/>
        <w:ind w:firstLine="567"/>
        <w:jc w:val="both"/>
        <w:rPr>
          <w:rFonts w:ascii="Myriad Pro" w:hAnsi="Myriad Pro"/>
          <w:sz w:val="26"/>
          <w:szCs w:val="26"/>
        </w:rPr>
      </w:pP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i</m:t>
            </m:r>
          </m:sub>
        </m:sSub>
      </m:oMath>
      <w:r w:rsidR="003471EE" w:rsidRPr="00F549BC">
        <w:rPr>
          <w:rFonts w:ascii="Myriad Pro" w:hAnsi="Myriad Pro"/>
          <w:sz w:val="26"/>
          <w:szCs w:val="26"/>
        </w:rPr>
        <w:t xml:space="preserve"> - 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w:t>
      </w:r>
    </w:p>
    <w:p w14:paraId="57548B73" w14:textId="77777777" w:rsidR="003471EE" w:rsidRPr="00F549BC" w:rsidRDefault="003471EE" w:rsidP="003471EE">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F549BC">
        <w:rPr>
          <w:rFonts w:ascii="Myriad Pro" w:hAnsi="Myriad Pro"/>
          <w:sz w:val="26"/>
          <w:szCs w:val="26"/>
        </w:rPr>
        <w:t xml:space="preserve">Как следует из положений пункта 40(1) Основ ценообразования </w:t>
      </w:r>
      <w:r w:rsidR="00685A0B">
        <w:rPr>
          <w:rFonts w:ascii="Myriad Pro" w:hAnsi="Myriad Pro"/>
          <w:sz w:val="26"/>
          <w:szCs w:val="26"/>
        </w:rPr>
        <w:t>№ </w:t>
      </w:r>
      <w:r w:rsidRPr="00F549BC">
        <w:rPr>
          <w:rFonts w:ascii="Myriad Pro" w:hAnsi="Myriad Pro"/>
          <w:sz w:val="26"/>
          <w:szCs w:val="26"/>
        </w:rPr>
        <w:t xml:space="preserve">1178 расчет уровня потерь электрической энергии производится на основании фактических величин отпуска территориальной сетевой организации электрической энергии в сеть за последний истекший год. Следовательно, расчет уровня потерь на 2018 год должен определяться исходя из фактических величин отпуска в сеть Филиала </w:t>
      </w:r>
      <w:r w:rsidRPr="00F549BC">
        <w:rPr>
          <w:rFonts w:ascii="Myriad Pro" w:hAnsi="Myriad Pro"/>
          <w:bCs/>
          <w:color w:val="000000"/>
          <w:sz w:val="26"/>
          <w:szCs w:val="26"/>
          <w:shd w:val="clear" w:color="auto" w:fill="FFFFFF"/>
        </w:rPr>
        <w:t xml:space="preserve">за 2016 год. </w:t>
      </w:r>
    </w:p>
    <w:p w14:paraId="6176A373" w14:textId="77777777" w:rsidR="003471EE" w:rsidRPr="00F549BC" w:rsidRDefault="003471EE" w:rsidP="003471EE">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F549BC">
        <w:rPr>
          <w:rFonts w:ascii="Myriad Pro" w:hAnsi="Myriad Pro"/>
          <w:bCs/>
          <w:color w:val="000000"/>
          <w:sz w:val="26"/>
          <w:szCs w:val="26"/>
          <w:shd w:val="clear" w:color="auto" w:fill="FFFFFF"/>
        </w:rPr>
        <w:t xml:space="preserve">Долгосрочный параметр – уровень потерь электрической энергии при ее передаче по электрическим сетям устанавливается на долгосрочный период регулирования и не изменяется в течение долгосрочного периода регулирования, за исключением случаев предусмотренных пунктом 12 Основ ценообразования </w:t>
      </w:r>
      <w:r w:rsidR="00685A0B">
        <w:rPr>
          <w:rFonts w:ascii="Myriad Pro" w:hAnsi="Myriad Pro"/>
          <w:bCs/>
          <w:color w:val="000000"/>
          <w:sz w:val="26"/>
          <w:szCs w:val="26"/>
          <w:shd w:val="clear" w:color="auto" w:fill="FFFFFF"/>
        </w:rPr>
        <w:t>№ </w:t>
      </w:r>
      <w:r w:rsidRPr="00F549BC">
        <w:rPr>
          <w:rFonts w:ascii="Myriad Pro" w:hAnsi="Myriad Pro"/>
          <w:bCs/>
          <w:color w:val="000000"/>
          <w:sz w:val="26"/>
          <w:szCs w:val="26"/>
          <w:shd w:val="clear" w:color="auto" w:fill="FFFFFF"/>
        </w:rPr>
        <w:t xml:space="preserve">1178. В соответствии с пунктом 12 Основ ценообразования </w:t>
      </w:r>
      <w:r w:rsidR="00685A0B">
        <w:rPr>
          <w:rFonts w:ascii="Myriad Pro" w:hAnsi="Myriad Pro"/>
          <w:bCs/>
          <w:color w:val="000000"/>
          <w:sz w:val="26"/>
          <w:szCs w:val="26"/>
          <w:shd w:val="clear" w:color="auto" w:fill="FFFFFF"/>
        </w:rPr>
        <w:t>№ </w:t>
      </w:r>
      <w:r w:rsidRPr="00F549BC">
        <w:rPr>
          <w:rFonts w:ascii="Myriad Pro" w:hAnsi="Myriad Pro"/>
          <w:bCs/>
          <w:color w:val="000000"/>
          <w:sz w:val="26"/>
          <w:szCs w:val="26"/>
          <w:shd w:val="clear" w:color="auto" w:fill="FFFFFF"/>
        </w:rPr>
        <w:t xml:space="preserve">1178 пересмотр производится на основании решения Правительства РФ, решений судебных инстанций и приказов (предписаний) ФАС России. </w:t>
      </w:r>
    </w:p>
    <w:p w14:paraId="1F696977" w14:textId="77777777" w:rsidR="003471EE" w:rsidRPr="00F549BC" w:rsidRDefault="003471EE" w:rsidP="003471EE">
      <w:pPr>
        <w:spacing w:line="360" w:lineRule="auto"/>
        <w:ind w:firstLine="567"/>
        <w:jc w:val="both"/>
        <w:rPr>
          <w:rFonts w:ascii="Myriad Pro" w:hAnsi="Myriad Pro"/>
          <w:bCs/>
          <w:color w:val="000000"/>
          <w:sz w:val="26"/>
          <w:szCs w:val="26"/>
          <w:shd w:val="clear" w:color="auto" w:fill="FFFFFF"/>
        </w:rPr>
      </w:pPr>
      <w:r w:rsidRPr="00F549BC">
        <w:rPr>
          <w:rFonts w:ascii="Myriad Pro" w:hAnsi="Myriad Pro"/>
          <w:bCs/>
          <w:color w:val="000000"/>
          <w:sz w:val="26"/>
          <w:szCs w:val="26"/>
          <w:shd w:val="clear" w:color="auto" w:fill="FFFFFF"/>
        </w:rPr>
        <w:t xml:space="preserve">По </w:t>
      </w:r>
      <w:r w:rsidRPr="00F549BC">
        <w:rPr>
          <w:rFonts w:ascii="Myriad Pro" w:hAnsi="Myriad Pro"/>
          <w:sz w:val="26"/>
          <w:szCs w:val="26"/>
        </w:rPr>
        <w:t xml:space="preserve">статистической форме </w:t>
      </w:r>
      <w:r w:rsidR="00685A0B">
        <w:rPr>
          <w:rFonts w:ascii="Myriad Pro" w:hAnsi="Myriad Pro"/>
          <w:sz w:val="26"/>
          <w:szCs w:val="26"/>
        </w:rPr>
        <w:t>№ </w:t>
      </w:r>
      <w:r w:rsidRPr="00F549BC">
        <w:rPr>
          <w:rFonts w:ascii="Myriad Pro" w:hAnsi="Myriad Pro"/>
          <w:sz w:val="26"/>
          <w:szCs w:val="26"/>
        </w:rPr>
        <w:t xml:space="preserve">46-ЭЭ (передача) «Сведения об отпуске (передаче) электроэнергии распределительными сетевыми организациями отдельным категориям потребителей» </w:t>
      </w:r>
      <w:r w:rsidRPr="00F549BC">
        <w:rPr>
          <w:rFonts w:ascii="Myriad Pro" w:hAnsi="Myriad Pro"/>
          <w:bCs/>
          <w:color w:val="000000"/>
          <w:sz w:val="26"/>
          <w:szCs w:val="26"/>
          <w:shd w:val="clear" w:color="auto" w:fill="FFFFFF"/>
        </w:rPr>
        <w:t>ф</w:t>
      </w:r>
      <w:r w:rsidRPr="00F549BC">
        <w:rPr>
          <w:rFonts w:ascii="Myriad Pro" w:hAnsi="Myriad Pro"/>
          <w:sz w:val="26"/>
          <w:szCs w:val="26"/>
        </w:rPr>
        <w:t>актический отпуск</w:t>
      </w:r>
      <w:r w:rsidRPr="00F549BC">
        <w:rPr>
          <w:rFonts w:ascii="Myriad Pro" w:hAnsi="Myriad Pro"/>
          <w:bCs/>
          <w:color w:val="000000"/>
          <w:sz w:val="26"/>
          <w:szCs w:val="26"/>
          <w:shd w:val="clear" w:color="auto" w:fill="FFFFFF"/>
        </w:rPr>
        <w:t xml:space="preserve"> в сеть и потери </w:t>
      </w:r>
      <w:r w:rsidRPr="00F549BC">
        <w:rPr>
          <w:rFonts w:ascii="Myriad Pro" w:hAnsi="Myriad Pro"/>
          <w:bCs/>
          <w:color w:val="000000"/>
          <w:sz w:val="26"/>
          <w:szCs w:val="26"/>
          <w:shd w:val="clear" w:color="auto" w:fill="FFFFFF"/>
        </w:rPr>
        <w:lastRenderedPageBreak/>
        <w:t>электрической по уровням напряжения за 2016 год составляют следующие величины.</w:t>
      </w:r>
    </w:p>
    <w:tbl>
      <w:tblPr>
        <w:tblW w:w="5000" w:type="pct"/>
        <w:tblLook w:val="04A0" w:firstRow="1" w:lastRow="0" w:firstColumn="1" w:lastColumn="0" w:noHBand="0" w:noVBand="1"/>
      </w:tblPr>
      <w:tblGrid>
        <w:gridCol w:w="2305"/>
        <w:gridCol w:w="1129"/>
        <w:gridCol w:w="1661"/>
        <w:gridCol w:w="1063"/>
        <w:gridCol w:w="1063"/>
        <w:gridCol w:w="1063"/>
        <w:gridCol w:w="1060"/>
      </w:tblGrid>
      <w:tr w:rsidR="003471EE" w:rsidRPr="00F549BC" w14:paraId="708CDBF4" w14:textId="77777777" w:rsidTr="00A0664D">
        <w:trPr>
          <w:trHeight w:val="521"/>
          <w:tblHeader/>
        </w:trPr>
        <w:tc>
          <w:tcPr>
            <w:tcW w:w="1233"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vAlign w:val="center"/>
            <w:hideMark/>
          </w:tcPr>
          <w:p w14:paraId="29FFC948" w14:textId="77777777" w:rsidR="003471EE" w:rsidRPr="00F549BC" w:rsidRDefault="003471EE" w:rsidP="00C00A54">
            <w:pPr>
              <w:jc w:val="center"/>
              <w:rPr>
                <w:rFonts w:ascii="Myriad Pro" w:hAnsi="Myriad Pro"/>
                <w:color w:val="FFFFFF"/>
                <w:sz w:val="18"/>
                <w:szCs w:val="18"/>
              </w:rPr>
            </w:pPr>
            <w:r w:rsidRPr="00F549BC">
              <w:rPr>
                <w:rFonts w:ascii="Myriad Pro" w:hAnsi="Myriad Pro"/>
                <w:color w:val="FFFFFF"/>
                <w:sz w:val="18"/>
                <w:szCs w:val="18"/>
              </w:rPr>
              <w:t>Показатель</w:t>
            </w:r>
          </w:p>
        </w:tc>
        <w:tc>
          <w:tcPr>
            <w:tcW w:w="604"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54D99AD5" w14:textId="77777777" w:rsidR="003471EE" w:rsidRPr="00F549BC" w:rsidRDefault="003471EE" w:rsidP="00C00A54">
            <w:pPr>
              <w:jc w:val="center"/>
              <w:rPr>
                <w:rFonts w:ascii="Myriad Pro" w:hAnsi="Myriad Pro"/>
                <w:color w:val="FFFFFF"/>
                <w:sz w:val="18"/>
                <w:szCs w:val="18"/>
              </w:rPr>
            </w:pPr>
            <w:r w:rsidRPr="00F549BC">
              <w:rPr>
                <w:rFonts w:ascii="Myriad Pro" w:hAnsi="Myriad Pro"/>
                <w:color w:val="FFFFFF"/>
                <w:sz w:val="18"/>
                <w:szCs w:val="18"/>
              </w:rPr>
              <w:t>Ед. изм.</w:t>
            </w:r>
          </w:p>
        </w:tc>
        <w:tc>
          <w:tcPr>
            <w:tcW w:w="88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3B15C8C0" w14:textId="77777777" w:rsidR="003471EE" w:rsidRPr="00F549BC" w:rsidRDefault="003471EE" w:rsidP="00C00A54">
            <w:pPr>
              <w:jc w:val="center"/>
              <w:rPr>
                <w:rFonts w:ascii="Myriad Pro" w:hAnsi="Myriad Pro"/>
                <w:color w:val="FFFFFF"/>
                <w:sz w:val="18"/>
                <w:szCs w:val="18"/>
              </w:rPr>
            </w:pPr>
            <w:r w:rsidRPr="00F549BC">
              <w:rPr>
                <w:rFonts w:ascii="Myriad Pro" w:hAnsi="Myriad Pro"/>
                <w:color w:val="FFFFFF"/>
                <w:sz w:val="18"/>
                <w:szCs w:val="18"/>
              </w:rPr>
              <w:t>Всего</w:t>
            </w:r>
          </w:p>
        </w:tc>
        <w:tc>
          <w:tcPr>
            <w:tcW w:w="56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4DC352C1" w14:textId="77777777" w:rsidR="003471EE" w:rsidRPr="00F549BC" w:rsidRDefault="003471EE" w:rsidP="00C00A54">
            <w:pPr>
              <w:jc w:val="center"/>
              <w:rPr>
                <w:rFonts w:ascii="Myriad Pro" w:hAnsi="Myriad Pro"/>
                <w:color w:val="FFFFFF"/>
                <w:sz w:val="18"/>
                <w:szCs w:val="18"/>
              </w:rPr>
            </w:pPr>
            <w:r w:rsidRPr="00F549BC">
              <w:rPr>
                <w:rFonts w:ascii="Myriad Pro" w:hAnsi="Myriad Pro"/>
                <w:color w:val="FFFFFF"/>
                <w:sz w:val="18"/>
                <w:szCs w:val="18"/>
              </w:rPr>
              <w:t>ВН</w:t>
            </w:r>
          </w:p>
        </w:tc>
        <w:tc>
          <w:tcPr>
            <w:tcW w:w="56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594A8A42" w14:textId="77777777" w:rsidR="003471EE" w:rsidRPr="00F549BC" w:rsidRDefault="003471EE" w:rsidP="00C00A54">
            <w:pPr>
              <w:jc w:val="center"/>
              <w:rPr>
                <w:rFonts w:ascii="Myriad Pro" w:hAnsi="Myriad Pro"/>
                <w:color w:val="FFFFFF"/>
                <w:sz w:val="18"/>
                <w:szCs w:val="18"/>
              </w:rPr>
            </w:pPr>
            <w:r w:rsidRPr="00F549BC">
              <w:rPr>
                <w:rFonts w:ascii="Myriad Pro" w:hAnsi="Myriad Pro"/>
                <w:color w:val="FFFFFF"/>
                <w:sz w:val="18"/>
                <w:szCs w:val="18"/>
              </w:rPr>
              <w:t>СН1</w:t>
            </w:r>
          </w:p>
        </w:tc>
        <w:tc>
          <w:tcPr>
            <w:tcW w:w="56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1BA6DF25" w14:textId="77777777" w:rsidR="003471EE" w:rsidRPr="00F549BC" w:rsidRDefault="003471EE" w:rsidP="00C00A54">
            <w:pPr>
              <w:jc w:val="center"/>
              <w:rPr>
                <w:rFonts w:ascii="Myriad Pro" w:hAnsi="Myriad Pro"/>
                <w:color w:val="FFFFFF"/>
                <w:sz w:val="18"/>
                <w:szCs w:val="18"/>
              </w:rPr>
            </w:pPr>
            <w:r w:rsidRPr="00F549BC">
              <w:rPr>
                <w:rFonts w:ascii="Myriad Pro" w:hAnsi="Myriad Pro"/>
                <w:color w:val="FFFFFF"/>
                <w:sz w:val="18"/>
                <w:szCs w:val="18"/>
              </w:rPr>
              <w:t>СН2</w:t>
            </w:r>
          </w:p>
        </w:tc>
        <w:tc>
          <w:tcPr>
            <w:tcW w:w="568"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6BCB47C2" w14:textId="77777777" w:rsidR="003471EE" w:rsidRPr="00F549BC" w:rsidRDefault="003471EE" w:rsidP="00C00A54">
            <w:pPr>
              <w:jc w:val="center"/>
              <w:rPr>
                <w:rFonts w:ascii="Myriad Pro" w:hAnsi="Myriad Pro"/>
                <w:color w:val="FFFFFF"/>
                <w:sz w:val="18"/>
                <w:szCs w:val="18"/>
              </w:rPr>
            </w:pPr>
            <w:r w:rsidRPr="00F549BC">
              <w:rPr>
                <w:rFonts w:ascii="Myriad Pro" w:hAnsi="Myriad Pro"/>
                <w:color w:val="FFFFFF"/>
                <w:sz w:val="18"/>
                <w:szCs w:val="18"/>
              </w:rPr>
              <w:t>НН</w:t>
            </w:r>
          </w:p>
        </w:tc>
      </w:tr>
      <w:tr w:rsidR="003471EE" w:rsidRPr="00F549BC" w14:paraId="7FE719A8" w14:textId="77777777" w:rsidTr="00A0664D">
        <w:trPr>
          <w:trHeight w:val="720"/>
        </w:trPr>
        <w:tc>
          <w:tcPr>
            <w:tcW w:w="123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6DF10DB" w14:textId="77777777" w:rsidR="003471EE" w:rsidRPr="00F549BC" w:rsidRDefault="003471EE" w:rsidP="00C00A54">
            <w:pPr>
              <w:rPr>
                <w:rFonts w:ascii="Myriad Pro" w:hAnsi="Myriad Pro"/>
                <w:color w:val="000000"/>
                <w:sz w:val="18"/>
                <w:szCs w:val="18"/>
              </w:rPr>
            </w:pPr>
            <w:r w:rsidRPr="00F549BC">
              <w:rPr>
                <w:rFonts w:ascii="Myriad Pro" w:hAnsi="Myriad Pro"/>
                <w:color w:val="000000"/>
                <w:sz w:val="18"/>
                <w:szCs w:val="18"/>
              </w:rPr>
              <w:t>Отпуск электрической энергии в сеть (с учетом трансформации)</w:t>
            </w:r>
          </w:p>
        </w:tc>
        <w:tc>
          <w:tcPr>
            <w:tcW w:w="60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6968D15" w14:textId="77777777" w:rsidR="003471EE" w:rsidRPr="00F549BC" w:rsidRDefault="00E7389F" w:rsidP="00C00A54">
            <w:pPr>
              <w:jc w:val="center"/>
              <w:rPr>
                <w:rFonts w:ascii="Myriad Pro" w:hAnsi="Myriad Pro"/>
                <w:color w:val="000000"/>
                <w:sz w:val="18"/>
                <w:szCs w:val="18"/>
              </w:rPr>
            </w:pPr>
            <w:r>
              <w:rPr>
                <w:rFonts w:ascii="Myriad Pro" w:hAnsi="Myriad Pro"/>
                <w:color w:val="000000"/>
                <w:sz w:val="18"/>
                <w:szCs w:val="18"/>
              </w:rPr>
              <w:t>млн</w:t>
            </w:r>
            <w:r w:rsidR="003471EE" w:rsidRPr="00F549BC">
              <w:rPr>
                <w:rFonts w:ascii="Myriad Pro" w:hAnsi="Myriad Pro"/>
                <w:color w:val="000000"/>
                <w:sz w:val="18"/>
                <w:szCs w:val="18"/>
              </w:rPr>
              <w:t>. кВт.ч.</w:t>
            </w:r>
          </w:p>
        </w:tc>
        <w:tc>
          <w:tcPr>
            <w:tcW w:w="88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8AF2B35" w14:textId="77777777" w:rsidR="003471EE" w:rsidRPr="00F549BC" w:rsidRDefault="003471EE" w:rsidP="00C00A54">
            <w:pPr>
              <w:jc w:val="center"/>
              <w:rPr>
                <w:rFonts w:ascii="Myriad Pro" w:hAnsi="Myriad Pro"/>
                <w:color w:val="000000"/>
                <w:sz w:val="18"/>
                <w:szCs w:val="18"/>
              </w:rPr>
            </w:pPr>
            <w:r w:rsidRPr="00F549BC">
              <w:rPr>
                <w:rFonts w:ascii="Myriad Pro" w:hAnsi="Myriad Pro"/>
                <w:color w:val="000000"/>
                <w:sz w:val="18"/>
                <w:szCs w:val="18"/>
              </w:rPr>
              <w:t>540,0</w:t>
            </w:r>
          </w:p>
        </w:tc>
        <w:tc>
          <w:tcPr>
            <w:tcW w:w="56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3195C28" w14:textId="77777777" w:rsidR="003471EE" w:rsidRPr="00F549BC" w:rsidRDefault="003471EE" w:rsidP="00C00A54">
            <w:pPr>
              <w:jc w:val="center"/>
              <w:rPr>
                <w:rFonts w:ascii="Myriad Pro" w:hAnsi="Myriad Pro"/>
                <w:color w:val="000000"/>
                <w:sz w:val="18"/>
                <w:szCs w:val="18"/>
              </w:rPr>
            </w:pPr>
            <w:r w:rsidRPr="00F549BC">
              <w:rPr>
                <w:rFonts w:ascii="Myriad Pro" w:hAnsi="Myriad Pro"/>
                <w:color w:val="000000"/>
                <w:sz w:val="18"/>
                <w:szCs w:val="18"/>
              </w:rPr>
              <w:t>538,7</w:t>
            </w:r>
          </w:p>
        </w:tc>
        <w:tc>
          <w:tcPr>
            <w:tcW w:w="56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EF14472" w14:textId="77777777" w:rsidR="003471EE" w:rsidRPr="00F549BC" w:rsidRDefault="003471EE" w:rsidP="00C00A54">
            <w:pPr>
              <w:jc w:val="center"/>
              <w:rPr>
                <w:rFonts w:ascii="Myriad Pro" w:hAnsi="Myriad Pro"/>
                <w:color w:val="000000"/>
                <w:sz w:val="18"/>
                <w:szCs w:val="18"/>
              </w:rPr>
            </w:pPr>
            <w:r w:rsidRPr="00F549BC">
              <w:rPr>
                <w:rFonts w:ascii="Myriad Pro" w:hAnsi="Myriad Pro"/>
                <w:color w:val="000000"/>
                <w:sz w:val="18"/>
                <w:szCs w:val="18"/>
              </w:rPr>
              <w:t>9,6</w:t>
            </w:r>
          </w:p>
        </w:tc>
        <w:tc>
          <w:tcPr>
            <w:tcW w:w="56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8DBA20D" w14:textId="77777777" w:rsidR="003471EE" w:rsidRPr="00F549BC" w:rsidRDefault="003471EE" w:rsidP="00C00A54">
            <w:pPr>
              <w:jc w:val="center"/>
              <w:rPr>
                <w:rFonts w:ascii="Myriad Pro" w:hAnsi="Myriad Pro"/>
                <w:color w:val="000000"/>
                <w:sz w:val="18"/>
                <w:szCs w:val="18"/>
              </w:rPr>
            </w:pPr>
            <w:r w:rsidRPr="00F549BC">
              <w:rPr>
                <w:rFonts w:ascii="Myriad Pro" w:hAnsi="Myriad Pro"/>
                <w:color w:val="000000"/>
                <w:sz w:val="18"/>
                <w:szCs w:val="18"/>
              </w:rPr>
              <w:t>481,8</w:t>
            </w:r>
          </w:p>
        </w:tc>
        <w:tc>
          <w:tcPr>
            <w:tcW w:w="56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CE4C85B" w14:textId="77777777" w:rsidR="003471EE" w:rsidRPr="00F549BC" w:rsidRDefault="003471EE" w:rsidP="00C00A54">
            <w:pPr>
              <w:jc w:val="center"/>
              <w:rPr>
                <w:rFonts w:ascii="Myriad Pro" w:hAnsi="Myriad Pro"/>
                <w:color w:val="000000"/>
                <w:sz w:val="18"/>
                <w:szCs w:val="18"/>
              </w:rPr>
            </w:pPr>
            <w:r w:rsidRPr="00F549BC">
              <w:rPr>
                <w:rFonts w:ascii="Myriad Pro" w:hAnsi="Myriad Pro"/>
                <w:color w:val="000000"/>
                <w:sz w:val="18"/>
                <w:szCs w:val="18"/>
              </w:rPr>
              <w:t>218,0</w:t>
            </w:r>
          </w:p>
        </w:tc>
      </w:tr>
      <w:tr w:rsidR="003471EE" w:rsidRPr="00F549BC" w14:paraId="4D126366" w14:textId="77777777" w:rsidTr="00C00A54">
        <w:trPr>
          <w:trHeight w:val="300"/>
        </w:trPr>
        <w:tc>
          <w:tcPr>
            <w:tcW w:w="123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FD030A0" w14:textId="77777777" w:rsidR="003471EE" w:rsidRPr="00F549BC" w:rsidRDefault="003471EE" w:rsidP="00C00A54">
            <w:pPr>
              <w:rPr>
                <w:rFonts w:ascii="Myriad Pro" w:hAnsi="Myriad Pro"/>
                <w:color w:val="000000"/>
                <w:sz w:val="18"/>
                <w:szCs w:val="18"/>
              </w:rPr>
            </w:pPr>
            <w:r w:rsidRPr="00F549BC">
              <w:rPr>
                <w:rFonts w:ascii="Myriad Pro" w:hAnsi="Myriad Pro"/>
                <w:color w:val="000000"/>
                <w:sz w:val="18"/>
                <w:szCs w:val="18"/>
              </w:rPr>
              <w:t>Фактические потери электрической энергии</w:t>
            </w:r>
          </w:p>
        </w:tc>
        <w:tc>
          <w:tcPr>
            <w:tcW w:w="60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E647DC" w14:textId="77777777" w:rsidR="003471EE" w:rsidRPr="00F549BC" w:rsidRDefault="00E7389F" w:rsidP="00C00A54">
            <w:pPr>
              <w:jc w:val="center"/>
              <w:rPr>
                <w:rFonts w:ascii="Myriad Pro" w:hAnsi="Myriad Pro"/>
                <w:color w:val="000000"/>
                <w:sz w:val="18"/>
                <w:szCs w:val="18"/>
              </w:rPr>
            </w:pPr>
            <w:r>
              <w:rPr>
                <w:rFonts w:ascii="Myriad Pro" w:hAnsi="Myriad Pro"/>
                <w:color w:val="000000"/>
                <w:sz w:val="18"/>
                <w:szCs w:val="18"/>
              </w:rPr>
              <w:t>млн</w:t>
            </w:r>
            <w:r w:rsidR="003471EE" w:rsidRPr="00F549BC">
              <w:rPr>
                <w:rFonts w:ascii="Myriad Pro" w:hAnsi="Myriad Pro"/>
                <w:color w:val="000000"/>
                <w:sz w:val="18"/>
                <w:szCs w:val="18"/>
              </w:rPr>
              <w:t>. кВт.ч.</w:t>
            </w:r>
          </w:p>
        </w:tc>
        <w:tc>
          <w:tcPr>
            <w:tcW w:w="8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5FA5AE" w14:textId="77777777" w:rsidR="003471EE" w:rsidRPr="00F549BC" w:rsidRDefault="003471EE" w:rsidP="00C00A54">
            <w:pPr>
              <w:jc w:val="center"/>
              <w:rPr>
                <w:rFonts w:ascii="Myriad Pro" w:hAnsi="Myriad Pro"/>
                <w:color w:val="000000"/>
                <w:sz w:val="18"/>
                <w:szCs w:val="18"/>
              </w:rPr>
            </w:pPr>
            <w:r w:rsidRPr="00F549BC">
              <w:rPr>
                <w:rFonts w:ascii="Myriad Pro" w:hAnsi="Myriad Pro"/>
                <w:color w:val="000000"/>
                <w:sz w:val="18"/>
                <w:szCs w:val="18"/>
              </w:rPr>
              <w:t>91,0</w:t>
            </w:r>
          </w:p>
        </w:tc>
        <w:tc>
          <w:tcPr>
            <w:tcW w:w="5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3C71F" w14:textId="77777777" w:rsidR="003471EE" w:rsidRPr="00F549BC" w:rsidRDefault="003471EE" w:rsidP="00C00A54">
            <w:pPr>
              <w:jc w:val="center"/>
              <w:rPr>
                <w:rFonts w:ascii="Myriad Pro" w:hAnsi="Myriad Pro"/>
                <w:color w:val="000000"/>
                <w:sz w:val="18"/>
                <w:szCs w:val="18"/>
              </w:rPr>
            </w:pPr>
            <w:r w:rsidRPr="00F549BC">
              <w:rPr>
                <w:rFonts w:ascii="Myriad Pro" w:hAnsi="Myriad Pro"/>
                <w:color w:val="000000"/>
                <w:sz w:val="18"/>
                <w:szCs w:val="18"/>
              </w:rPr>
              <w:t>32,8</w:t>
            </w:r>
          </w:p>
        </w:tc>
        <w:tc>
          <w:tcPr>
            <w:tcW w:w="5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DAD1F9" w14:textId="77777777" w:rsidR="003471EE" w:rsidRPr="00F549BC" w:rsidRDefault="003471EE" w:rsidP="00C00A54">
            <w:pPr>
              <w:jc w:val="center"/>
              <w:rPr>
                <w:rFonts w:ascii="Myriad Pro" w:hAnsi="Myriad Pro"/>
                <w:color w:val="000000"/>
                <w:sz w:val="18"/>
                <w:szCs w:val="18"/>
              </w:rPr>
            </w:pPr>
            <w:r w:rsidRPr="00F549BC">
              <w:rPr>
                <w:rFonts w:ascii="Myriad Pro" w:hAnsi="Myriad Pro"/>
                <w:color w:val="000000"/>
                <w:sz w:val="18"/>
                <w:szCs w:val="18"/>
              </w:rPr>
              <w:t>0,5</w:t>
            </w:r>
          </w:p>
        </w:tc>
        <w:tc>
          <w:tcPr>
            <w:tcW w:w="5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B5EB8A" w14:textId="77777777" w:rsidR="003471EE" w:rsidRPr="00F549BC" w:rsidRDefault="003471EE" w:rsidP="00C00A54">
            <w:pPr>
              <w:jc w:val="center"/>
              <w:rPr>
                <w:rFonts w:ascii="Myriad Pro" w:hAnsi="Myriad Pro"/>
                <w:color w:val="000000"/>
                <w:sz w:val="18"/>
                <w:szCs w:val="18"/>
              </w:rPr>
            </w:pPr>
            <w:r w:rsidRPr="00F549BC">
              <w:rPr>
                <w:rFonts w:ascii="Myriad Pro" w:hAnsi="Myriad Pro"/>
                <w:color w:val="000000"/>
                <w:sz w:val="18"/>
                <w:szCs w:val="18"/>
              </w:rPr>
              <w:t>29,9</w:t>
            </w:r>
          </w:p>
        </w:tc>
        <w:tc>
          <w:tcPr>
            <w:tcW w:w="5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19DBCE" w14:textId="77777777" w:rsidR="003471EE" w:rsidRPr="00F549BC" w:rsidRDefault="003471EE" w:rsidP="00C00A54">
            <w:pPr>
              <w:jc w:val="center"/>
              <w:rPr>
                <w:rFonts w:ascii="Myriad Pro" w:hAnsi="Myriad Pro"/>
                <w:color w:val="000000"/>
                <w:sz w:val="18"/>
                <w:szCs w:val="18"/>
              </w:rPr>
            </w:pPr>
            <w:r w:rsidRPr="00F549BC">
              <w:rPr>
                <w:rFonts w:ascii="Myriad Pro" w:hAnsi="Myriad Pro"/>
                <w:color w:val="000000"/>
                <w:sz w:val="18"/>
                <w:szCs w:val="18"/>
              </w:rPr>
              <w:t>27,8</w:t>
            </w:r>
          </w:p>
        </w:tc>
      </w:tr>
      <w:tr w:rsidR="003471EE" w:rsidRPr="00F549BC" w14:paraId="6A0B8A0E" w14:textId="77777777" w:rsidTr="00C00A54">
        <w:trPr>
          <w:trHeight w:val="300"/>
        </w:trPr>
        <w:tc>
          <w:tcPr>
            <w:tcW w:w="1233" w:type="pct"/>
            <w:vMerge/>
            <w:tcBorders>
              <w:top w:val="single" w:sz="4" w:space="0" w:color="auto"/>
              <w:left w:val="single" w:sz="4" w:space="0" w:color="auto"/>
              <w:bottom w:val="single" w:sz="4" w:space="0" w:color="auto"/>
              <w:right w:val="single" w:sz="4" w:space="0" w:color="auto"/>
            </w:tcBorders>
            <w:vAlign w:val="center"/>
            <w:hideMark/>
          </w:tcPr>
          <w:p w14:paraId="557C19BE" w14:textId="77777777" w:rsidR="003471EE" w:rsidRPr="00F549BC" w:rsidRDefault="003471EE" w:rsidP="00C00A54">
            <w:pPr>
              <w:rPr>
                <w:rFonts w:ascii="Myriad Pro" w:hAnsi="Myriad Pro"/>
                <w:color w:val="000000"/>
                <w:sz w:val="18"/>
                <w:szCs w:val="18"/>
              </w:rPr>
            </w:pPr>
          </w:p>
        </w:tc>
        <w:tc>
          <w:tcPr>
            <w:tcW w:w="60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47820" w14:textId="77777777" w:rsidR="003471EE" w:rsidRPr="00F549BC" w:rsidRDefault="003471EE" w:rsidP="00C00A54">
            <w:pPr>
              <w:jc w:val="center"/>
              <w:rPr>
                <w:rFonts w:ascii="Myriad Pro" w:hAnsi="Myriad Pro"/>
                <w:color w:val="000000"/>
                <w:sz w:val="18"/>
                <w:szCs w:val="18"/>
              </w:rPr>
            </w:pPr>
            <w:r w:rsidRPr="00F549BC">
              <w:rPr>
                <w:rFonts w:ascii="Myriad Pro" w:hAnsi="Myriad Pro"/>
                <w:color w:val="000000"/>
                <w:sz w:val="18"/>
                <w:szCs w:val="18"/>
              </w:rPr>
              <w:t>%</w:t>
            </w:r>
          </w:p>
        </w:tc>
        <w:tc>
          <w:tcPr>
            <w:tcW w:w="889"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1B11EE6" w14:textId="77777777" w:rsidR="003471EE" w:rsidRPr="00F549BC" w:rsidRDefault="003471EE" w:rsidP="00C00A54">
            <w:pPr>
              <w:jc w:val="center"/>
              <w:rPr>
                <w:rFonts w:ascii="Myriad Pro" w:hAnsi="Myriad Pro"/>
                <w:color w:val="000000"/>
                <w:sz w:val="18"/>
                <w:szCs w:val="18"/>
              </w:rPr>
            </w:pPr>
            <w:r w:rsidRPr="00F549BC">
              <w:rPr>
                <w:rFonts w:ascii="Myriad Pro" w:hAnsi="Myriad Pro"/>
                <w:sz w:val="18"/>
                <w:szCs w:val="18"/>
              </w:rPr>
              <w:t>16,84%</w:t>
            </w:r>
          </w:p>
        </w:tc>
        <w:tc>
          <w:tcPr>
            <w:tcW w:w="569"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2FB04AC" w14:textId="77777777" w:rsidR="003471EE" w:rsidRPr="00F549BC" w:rsidRDefault="003471EE" w:rsidP="00C00A54">
            <w:pPr>
              <w:jc w:val="center"/>
              <w:rPr>
                <w:rFonts w:ascii="Myriad Pro" w:hAnsi="Myriad Pro"/>
                <w:color w:val="000000"/>
                <w:sz w:val="18"/>
                <w:szCs w:val="18"/>
              </w:rPr>
            </w:pPr>
            <w:r w:rsidRPr="00F549BC">
              <w:rPr>
                <w:rFonts w:ascii="Myriad Pro" w:hAnsi="Myriad Pro"/>
                <w:sz w:val="18"/>
                <w:szCs w:val="18"/>
              </w:rPr>
              <w:t>6,08%</w:t>
            </w:r>
          </w:p>
        </w:tc>
        <w:tc>
          <w:tcPr>
            <w:tcW w:w="569"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2EEE6EB" w14:textId="77777777" w:rsidR="003471EE" w:rsidRPr="00F549BC" w:rsidRDefault="003471EE" w:rsidP="00C00A54">
            <w:pPr>
              <w:jc w:val="center"/>
              <w:rPr>
                <w:rFonts w:ascii="Myriad Pro" w:hAnsi="Myriad Pro"/>
                <w:color w:val="000000"/>
                <w:sz w:val="18"/>
                <w:szCs w:val="18"/>
              </w:rPr>
            </w:pPr>
            <w:r w:rsidRPr="00F549BC">
              <w:rPr>
                <w:rFonts w:ascii="Myriad Pro" w:hAnsi="Myriad Pro"/>
                <w:sz w:val="18"/>
                <w:szCs w:val="18"/>
              </w:rPr>
              <w:t>5,40%</w:t>
            </w:r>
          </w:p>
        </w:tc>
        <w:tc>
          <w:tcPr>
            <w:tcW w:w="569"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21DAB31" w14:textId="77777777" w:rsidR="003471EE" w:rsidRPr="00F549BC" w:rsidRDefault="003471EE" w:rsidP="00C00A54">
            <w:pPr>
              <w:jc w:val="center"/>
              <w:rPr>
                <w:rFonts w:ascii="Myriad Pro" w:hAnsi="Myriad Pro"/>
                <w:color w:val="000000"/>
                <w:sz w:val="18"/>
                <w:szCs w:val="18"/>
              </w:rPr>
            </w:pPr>
            <w:r w:rsidRPr="00F549BC">
              <w:rPr>
                <w:rFonts w:ascii="Myriad Pro" w:hAnsi="Myriad Pro"/>
                <w:sz w:val="18"/>
                <w:szCs w:val="18"/>
              </w:rPr>
              <w:t>6,20%</w:t>
            </w:r>
          </w:p>
        </w:tc>
        <w:tc>
          <w:tcPr>
            <w:tcW w:w="56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73D69AA" w14:textId="77777777" w:rsidR="003471EE" w:rsidRPr="00F549BC" w:rsidRDefault="003471EE" w:rsidP="00C00A54">
            <w:pPr>
              <w:jc w:val="center"/>
              <w:rPr>
                <w:rFonts w:ascii="Myriad Pro" w:hAnsi="Myriad Pro"/>
                <w:color w:val="000000"/>
                <w:sz w:val="18"/>
                <w:szCs w:val="18"/>
              </w:rPr>
            </w:pPr>
            <w:r w:rsidRPr="00F549BC">
              <w:rPr>
                <w:rFonts w:ascii="Myriad Pro" w:hAnsi="Myriad Pro"/>
                <w:sz w:val="18"/>
                <w:szCs w:val="18"/>
              </w:rPr>
              <w:t>12,76%</w:t>
            </w:r>
          </w:p>
        </w:tc>
      </w:tr>
    </w:tbl>
    <w:p w14:paraId="57BC191F" w14:textId="77777777" w:rsidR="003471EE" w:rsidRPr="00F549BC" w:rsidRDefault="003471EE" w:rsidP="003471EE">
      <w:pPr>
        <w:ind w:firstLine="709"/>
        <w:jc w:val="both"/>
        <w:rPr>
          <w:rFonts w:ascii="Myriad Pro" w:hAnsi="Myriad Pro"/>
          <w:sz w:val="26"/>
          <w:szCs w:val="26"/>
        </w:rPr>
      </w:pPr>
    </w:p>
    <w:p w14:paraId="661C9286" w14:textId="77777777" w:rsidR="003471EE" w:rsidRPr="00F549BC" w:rsidRDefault="003471EE" w:rsidP="003471EE">
      <w:pPr>
        <w:spacing w:line="360" w:lineRule="auto"/>
        <w:ind w:firstLine="567"/>
        <w:jc w:val="both"/>
        <w:rPr>
          <w:rFonts w:ascii="Myriad Pro" w:hAnsi="Myriad Pro"/>
          <w:bCs/>
          <w:color w:val="000000"/>
          <w:sz w:val="26"/>
          <w:szCs w:val="26"/>
          <w:shd w:val="clear" w:color="auto" w:fill="FFFFFF"/>
        </w:rPr>
      </w:pPr>
      <w:r w:rsidRPr="00F549BC">
        <w:rPr>
          <w:rFonts w:ascii="Myriad Pro" w:hAnsi="Myriad Pro"/>
          <w:sz w:val="26"/>
          <w:szCs w:val="26"/>
        </w:rPr>
        <w:t xml:space="preserve">Согласно положениям пункта 40 (1) Основ ценообразования </w:t>
      </w:r>
      <w:r w:rsidR="00685A0B">
        <w:rPr>
          <w:rFonts w:ascii="Myriad Pro" w:hAnsi="Myriad Pro"/>
          <w:sz w:val="26"/>
          <w:szCs w:val="26"/>
        </w:rPr>
        <w:t>№ </w:t>
      </w:r>
      <w:r w:rsidRPr="00F549BC">
        <w:rPr>
          <w:rFonts w:ascii="Myriad Pro" w:hAnsi="Myriad Pro"/>
          <w:sz w:val="26"/>
          <w:szCs w:val="26"/>
        </w:rPr>
        <w:t xml:space="preserve">1178, по напряжениям уровни потерь рассчитаны исходя из минимального значения нормативов потерь, определенных по приказу Минэнерго России </w:t>
      </w:r>
      <w:r w:rsidRPr="00F549BC">
        <w:rPr>
          <w:rFonts w:ascii="Myriad Pro" w:hAnsi="Myriad Pro"/>
          <w:bCs/>
          <w:color w:val="000000"/>
          <w:sz w:val="26"/>
          <w:szCs w:val="26"/>
          <w:shd w:val="clear" w:color="auto" w:fill="FFFFFF"/>
        </w:rPr>
        <w:t xml:space="preserve">от 30.09.2014 </w:t>
      </w:r>
      <w:r w:rsidR="00685A0B">
        <w:rPr>
          <w:rFonts w:ascii="Myriad Pro" w:hAnsi="Myriad Pro"/>
          <w:bCs/>
          <w:color w:val="000000"/>
          <w:sz w:val="26"/>
          <w:szCs w:val="26"/>
          <w:shd w:val="clear" w:color="auto" w:fill="FFFFFF"/>
        </w:rPr>
        <w:t>№ </w:t>
      </w:r>
      <w:r w:rsidRPr="00F549BC">
        <w:rPr>
          <w:rFonts w:ascii="Myriad Pro" w:hAnsi="Myriad Pro"/>
          <w:bCs/>
          <w:color w:val="000000"/>
          <w:sz w:val="26"/>
          <w:szCs w:val="26"/>
          <w:shd w:val="clear" w:color="auto" w:fill="FFFFFF"/>
        </w:rPr>
        <w:t>674, и фактических значений уровней потерь за последний истекший период регулирования (2016 год).</w:t>
      </w:r>
    </w:p>
    <w:tbl>
      <w:tblPr>
        <w:tblW w:w="5000" w:type="pct"/>
        <w:tblLook w:val="04A0" w:firstRow="1" w:lastRow="0" w:firstColumn="1" w:lastColumn="0" w:noHBand="0" w:noVBand="1"/>
      </w:tblPr>
      <w:tblGrid>
        <w:gridCol w:w="4483"/>
        <w:gridCol w:w="1114"/>
        <w:gridCol w:w="1639"/>
        <w:gridCol w:w="1049"/>
        <w:gridCol w:w="1049"/>
      </w:tblGrid>
      <w:tr w:rsidR="003471EE" w:rsidRPr="00E7389F" w14:paraId="6DC0DB9D" w14:textId="77777777" w:rsidTr="00A0664D">
        <w:trPr>
          <w:trHeight w:val="491"/>
        </w:trPr>
        <w:tc>
          <w:tcPr>
            <w:tcW w:w="2401" w:type="pct"/>
            <w:tcBorders>
              <w:top w:val="single" w:sz="8" w:space="0" w:color="FFFFFF"/>
              <w:left w:val="single" w:sz="8" w:space="0" w:color="FFFFFF"/>
              <w:bottom w:val="nil"/>
              <w:right w:val="single" w:sz="8" w:space="0" w:color="FFFFFF"/>
            </w:tcBorders>
            <w:shd w:val="clear" w:color="000000" w:fill="4F6228"/>
            <w:vAlign w:val="center"/>
            <w:hideMark/>
          </w:tcPr>
          <w:p w14:paraId="712E1DD5" w14:textId="77777777" w:rsidR="003471EE" w:rsidRPr="00E7389F" w:rsidRDefault="003471EE" w:rsidP="00C00A54">
            <w:pPr>
              <w:jc w:val="center"/>
              <w:rPr>
                <w:rFonts w:ascii="Myriad Pro" w:hAnsi="Myriad Pro"/>
                <w:b/>
                <w:bCs/>
                <w:color w:val="FFFFFF"/>
                <w:sz w:val="20"/>
                <w:szCs w:val="20"/>
              </w:rPr>
            </w:pPr>
            <w:r w:rsidRPr="00E7389F">
              <w:rPr>
                <w:rFonts w:ascii="Myriad Pro" w:hAnsi="Myriad Pro"/>
                <w:b/>
                <w:bCs/>
                <w:color w:val="FFFFFF"/>
                <w:sz w:val="20"/>
                <w:szCs w:val="20"/>
                <w:lang w:eastAsia="en-US"/>
              </w:rPr>
              <w:t>Всего</w:t>
            </w:r>
          </w:p>
        </w:tc>
        <w:tc>
          <w:tcPr>
            <w:tcW w:w="597" w:type="pct"/>
            <w:tcBorders>
              <w:top w:val="single" w:sz="8" w:space="0" w:color="FFFFFF"/>
              <w:left w:val="nil"/>
              <w:bottom w:val="nil"/>
              <w:right w:val="single" w:sz="8" w:space="0" w:color="FFFFFF"/>
            </w:tcBorders>
            <w:shd w:val="clear" w:color="000000" w:fill="4F6228"/>
            <w:vAlign w:val="center"/>
            <w:hideMark/>
          </w:tcPr>
          <w:p w14:paraId="113B5796" w14:textId="77777777" w:rsidR="003471EE" w:rsidRPr="00E7389F" w:rsidRDefault="003471EE" w:rsidP="00C00A54">
            <w:pPr>
              <w:jc w:val="center"/>
              <w:rPr>
                <w:rFonts w:ascii="Myriad Pro" w:hAnsi="Myriad Pro"/>
                <w:b/>
                <w:bCs/>
                <w:color w:val="FFFFFF"/>
                <w:sz w:val="20"/>
                <w:szCs w:val="20"/>
              </w:rPr>
            </w:pPr>
            <w:r w:rsidRPr="00E7389F">
              <w:rPr>
                <w:rFonts w:ascii="Myriad Pro" w:hAnsi="Myriad Pro"/>
                <w:b/>
                <w:bCs/>
                <w:color w:val="FFFFFF"/>
                <w:sz w:val="20"/>
                <w:szCs w:val="20"/>
                <w:lang w:eastAsia="en-US"/>
              </w:rPr>
              <w:t>ВН</w:t>
            </w:r>
          </w:p>
        </w:tc>
        <w:tc>
          <w:tcPr>
            <w:tcW w:w="878" w:type="pct"/>
            <w:tcBorders>
              <w:top w:val="single" w:sz="8" w:space="0" w:color="FFFFFF"/>
              <w:left w:val="nil"/>
              <w:bottom w:val="nil"/>
              <w:right w:val="single" w:sz="8" w:space="0" w:color="FFFFFF"/>
            </w:tcBorders>
            <w:shd w:val="clear" w:color="000000" w:fill="4F6228"/>
            <w:vAlign w:val="center"/>
            <w:hideMark/>
          </w:tcPr>
          <w:p w14:paraId="2C9BDBDA" w14:textId="77777777" w:rsidR="003471EE" w:rsidRPr="00E7389F" w:rsidRDefault="003471EE" w:rsidP="00C00A54">
            <w:pPr>
              <w:jc w:val="center"/>
              <w:rPr>
                <w:rFonts w:ascii="Myriad Pro" w:hAnsi="Myriad Pro"/>
                <w:b/>
                <w:bCs/>
                <w:color w:val="FFFFFF"/>
                <w:sz w:val="20"/>
                <w:szCs w:val="20"/>
              </w:rPr>
            </w:pPr>
            <w:r w:rsidRPr="00E7389F">
              <w:rPr>
                <w:rFonts w:ascii="Myriad Pro" w:hAnsi="Myriad Pro"/>
                <w:b/>
                <w:bCs/>
                <w:color w:val="FFFFFF"/>
                <w:sz w:val="20"/>
                <w:szCs w:val="20"/>
                <w:lang w:eastAsia="en-US"/>
              </w:rPr>
              <w:t>СН1</w:t>
            </w:r>
          </w:p>
        </w:tc>
        <w:tc>
          <w:tcPr>
            <w:tcW w:w="562" w:type="pct"/>
            <w:tcBorders>
              <w:top w:val="single" w:sz="8" w:space="0" w:color="FFFFFF"/>
              <w:left w:val="nil"/>
              <w:bottom w:val="nil"/>
              <w:right w:val="single" w:sz="8" w:space="0" w:color="FFFFFF"/>
            </w:tcBorders>
            <w:shd w:val="clear" w:color="000000" w:fill="4F6228"/>
            <w:vAlign w:val="center"/>
            <w:hideMark/>
          </w:tcPr>
          <w:p w14:paraId="724E032C" w14:textId="77777777" w:rsidR="003471EE" w:rsidRPr="00E7389F" w:rsidRDefault="003471EE" w:rsidP="00C00A54">
            <w:pPr>
              <w:jc w:val="center"/>
              <w:rPr>
                <w:rFonts w:ascii="Myriad Pro" w:hAnsi="Myriad Pro"/>
                <w:b/>
                <w:bCs/>
                <w:color w:val="FFFFFF"/>
                <w:sz w:val="20"/>
                <w:szCs w:val="20"/>
              </w:rPr>
            </w:pPr>
            <w:r w:rsidRPr="00E7389F">
              <w:rPr>
                <w:rFonts w:ascii="Myriad Pro" w:hAnsi="Myriad Pro"/>
                <w:b/>
                <w:bCs/>
                <w:color w:val="FFFFFF"/>
                <w:sz w:val="20"/>
                <w:szCs w:val="20"/>
                <w:lang w:eastAsia="en-US"/>
              </w:rPr>
              <w:t>СН2</w:t>
            </w:r>
          </w:p>
        </w:tc>
        <w:tc>
          <w:tcPr>
            <w:tcW w:w="562" w:type="pct"/>
            <w:tcBorders>
              <w:top w:val="single" w:sz="8" w:space="0" w:color="FFFFFF"/>
              <w:left w:val="nil"/>
              <w:bottom w:val="nil"/>
              <w:right w:val="single" w:sz="8" w:space="0" w:color="FFFFFF"/>
            </w:tcBorders>
            <w:shd w:val="clear" w:color="000000" w:fill="4F6228"/>
            <w:vAlign w:val="center"/>
            <w:hideMark/>
          </w:tcPr>
          <w:p w14:paraId="35DCAC0A" w14:textId="77777777" w:rsidR="003471EE" w:rsidRPr="00E7389F" w:rsidRDefault="003471EE" w:rsidP="00C00A54">
            <w:pPr>
              <w:jc w:val="center"/>
              <w:rPr>
                <w:rFonts w:ascii="Myriad Pro" w:hAnsi="Myriad Pro"/>
                <w:b/>
                <w:bCs/>
                <w:color w:val="FFFFFF"/>
                <w:sz w:val="20"/>
                <w:szCs w:val="20"/>
              </w:rPr>
            </w:pPr>
            <w:r w:rsidRPr="00E7389F">
              <w:rPr>
                <w:rFonts w:ascii="Myriad Pro" w:hAnsi="Myriad Pro"/>
                <w:b/>
                <w:bCs/>
                <w:color w:val="FFFFFF"/>
                <w:sz w:val="20"/>
                <w:szCs w:val="20"/>
                <w:lang w:eastAsia="en-US"/>
              </w:rPr>
              <w:t>НН</w:t>
            </w:r>
          </w:p>
        </w:tc>
      </w:tr>
      <w:tr w:rsidR="003471EE" w:rsidRPr="00E7389F" w14:paraId="519CBDBA" w14:textId="77777777" w:rsidTr="00E7389F">
        <w:trPr>
          <w:trHeight w:val="559"/>
        </w:trPr>
        <w:tc>
          <w:tcPr>
            <w:tcW w:w="240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B60A07" w14:textId="77777777" w:rsidR="003471EE" w:rsidRPr="00E7389F" w:rsidRDefault="003471EE" w:rsidP="00C00A54">
            <w:pPr>
              <w:rPr>
                <w:rFonts w:ascii="Myriad Pro" w:hAnsi="Myriad Pro"/>
                <w:color w:val="000000"/>
                <w:sz w:val="20"/>
                <w:szCs w:val="20"/>
              </w:rPr>
            </w:pPr>
            <w:r w:rsidRPr="00E7389F">
              <w:rPr>
                <w:rFonts w:ascii="Myriad Pro" w:hAnsi="Myriad Pro"/>
                <w:color w:val="000000"/>
                <w:sz w:val="20"/>
                <w:szCs w:val="20"/>
                <w:lang w:eastAsia="en-US"/>
              </w:rPr>
              <w:t xml:space="preserve">Норматив потерь электрической энергии по приказу Минэнерго России от 30.09.2014 </w:t>
            </w:r>
            <w:r w:rsidR="00685A0B">
              <w:rPr>
                <w:rFonts w:ascii="Myriad Pro" w:hAnsi="Myriad Pro"/>
                <w:color w:val="000000"/>
                <w:sz w:val="20"/>
                <w:szCs w:val="20"/>
                <w:lang w:eastAsia="en-US"/>
              </w:rPr>
              <w:t>№ </w:t>
            </w:r>
            <w:r w:rsidRPr="00E7389F">
              <w:rPr>
                <w:rFonts w:ascii="Myriad Pro" w:hAnsi="Myriad Pro"/>
                <w:color w:val="000000"/>
                <w:sz w:val="20"/>
                <w:szCs w:val="20"/>
                <w:lang w:eastAsia="en-US"/>
              </w:rPr>
              <w:t>674</w:t>
            </w:r>
          </w:p>
        </w:tc>
        <w:tc>
          <w:tcPr>
            <w:tcW w:w="597" w:type="pct"/>
            <w:tcBorders>
              <w:top w:val="single" w:sz="4" w:space="0" w:color="auto"/>
              <w:left w:val="nil"/>
              <w:bottom w:val="single" w:sz="4" w:space="0" w:color="auto"/>
              <w:right w:val="single" w:sz="4" w:space="0" w:color="auto"/>
            </w:tcBorders>
            <w:shd w:val="clear" w:color="auto" w:fill="auto"/>
            <w:vAlign w:val="center"/>
            <w:hideMark/>
          </w:tcPr>
          <w:p w14:paraId="54AB68E9" w14:textId="77777777" w:rsidR="003471EE" w:rsidRPr="00E7389F" w:rsidRDefault="003471EE" w:rsidP="00C00A54">
            <w:pPr>
              <w:jc w:val="center"/>
              <w:rPr>
                <w:rFonts w:ascii="Myriad Pro" w:hAnsi="Myriad Pro"/>
                <w:color w:val="000000"/>
                <w:sz w:val="20"/>
                <w:szCs w:val="20"/>
              </w:rPr>
            </w:pPr>
            <w:r w:rsidRPr="00E7389F">
              <w:rPr>
                <w:rFonts w:ascii="Myriad Pro" w:hAnsi="Myriad Pro"/>
                <w:color w:val="000000"/>
                <w:sz w:val="20"/>
                <w:szCs w:val="20"/>
                <w:lang w:eastAsia="en-US"/>
              </w:rPr>
              <w:t>6,08%</w:t>
            </w:r>
          </w:p>
        </w:tc>
        <w:tc>
          <w:tcPr>
            <w:tcW w:w="878" w:type="pct"/>
            <w:tcBorders>
              <w:top w:val="single" w:sz="4" w:space="0" w:color="auto"/>
              <w:left w:val="nil"/>
              <w:bottom w:val="single" w:sz="4" w:space="0" w:color="auto"/>
              <w:right w:val="single" w:sz="4" w:space="0" w:color="auto"/>
            </w:tcBorders>
            <w:shd w:val="clear" w:color="auto" w:fill="auto"/>
            <w:vAlign w:val="center"/>
            <w:hideMark/>
          </w:tcPr>
          <w:p w14:paraId="4EE49F97" w14:textId="77777777" w:rsidR="003471EE" w:rsidRPr="00E7389F" w:rsidRDefault="003471EE" w:rsidP="00C00A54">
            <w:pPr>
              <w:jc w:val="center"/>
              <w:rPr>
                <w:rFonts w:ascii="Myriad Pro" w:hAnsi="Myriad Pro"/>
                <w:color w:val="000000"/>
                <w:sz w:val="20"/>
                <w:szCs w:val="20"/>
              </w:rPr>
            </w:pPr>
            <w:r w:rsidRPr="00E7389F">
              <w:rPr>
                <w:rFonts w:ascii="Myriad Pro" w:hAnsi="Myriad Pro"/>
                <w:color w:val="000000"/>
                <w:sz w:val="20"/>
                <w:szCs w:val="20"/>
                <w:lang w:eastAsia="en-US"/>
              </w:rPr>
              <w:t>5,40%</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33CB41BE" w14:textId="77777777" w:rsidR="003471EE" w:rsidRPr="00E7389F" w:rsidRDefault="003471EE" w:rsidP="00C00A54">
            <w:pPr>
              <w:jc w:val="center"/>
              <w:rPr>
                <w:rFonts w:ascii="Myriad Pro" w:hAnsi="Myriad Pro"/>
                <w:color w:val="000000"/>
                <w:sz w:val="20"/>
                <w:szCs w:val="20"/>
              </w:rPr>
            </w:pPr>
            <w:r w:rsidRPr="00E7389F">
              <w:rPr>
                <w:rFonts w:ascii="Myriad Pro" w:hAnsi="Myriad Pro"/>
                <w:color w:val="000000"/>
                <w:sz w:val="20"/>
                <w:szCs w:val="20"/>
                <w:lang w:eastAsia="en-US"/>
              </w:rPr>
              <w:t>7,94%</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17A5E05B" w14:textId="77777777" w:rsidR="003471EE" w:rsidRPr="00E7389F" w:rsidRDefault="003471EE" w:rsidP="00C00A54">
            <w:pPr>
              <w:jc w:val="center"/>
              <w:rPr>
                <w:rFonts w:ascii="Myriad Pro" w:hAnsi="Myriad Pro"/>
                <w:color w:val="000000"/>
                <w:sz w:val="20"/>
                <w:szCs w:val="20"/>
              </w:rPr>
            </w:pPr>
            <w:r w:rsidRPr="00E7389F">
              <w:rPr>
                <w:rFonts w:ascii="Myriad Pro" w:hAnsi="Myriad Pro"/>
                <w:color w:val="000000"/>
                <w:sz w:val="20"/>
                <w:szCs w:val="20"/>
                <w:lang w:eastAsia="en-US"/>
              </w:rPr>
              <w:t>12,76%</w:t>
            </w:r>
          </w:p>
        </w:tc>
      </w:tr>
      <w:tr w:rsidR="003471EE" w:rsidRPr="00E7389F" w14:paraId="21681A53" w14:textId="77777777" w:rsidTr="00C00A54">
        <w:trPr>
          <w:trHeight w:val="300"/>
        </w:trPr>
        <w:tc>
          <w:tcPr>
            <w:tcW w:w="2401" w:type="pct"/>
            <w:tcBorders>
              <w:top w:val="nil"/>
              <w:left w:val="single" w:sz="4" w:space="0" w:color="auto"/>
              <w:bottom w:val="single" w:sz="4" w:space="0" w:color="auto"/>
              <w:right w:val="single" w:sz="4" w:space="0" w:color="auto"/>
            </w:tcBorders>
            <w:shd w:val="clear" w:color="auto" w:fill="auto"/>
            <w:vAlign w:val="center"/>
            <w:hideMark/>
          </w:tcPr>
          <w:p w14:paraId="05276B08" w14:textId="77777777" w:rsidR="003471EE" w:rsidRPr="00E7389F" w:rsidRDefault="003471EE" w:rsidP="00C00A54">
            <w:pPr>
              <w:rPr>
                <w:rFonts w:ascii="Myriad Pro" w:hAnsi="Myriad Pro"/>
                <w:color w:val="000000"/>
                <w:sz w:val="20"/>
                <w:szCs w:val="20"/>
              </w:rPr>
            </w:pPr>
            <w:r w:rsidRPr="00E7389F">
              <w:rPr>
                <w:rFonts w:ascii="Myriad Pro" w:hAnsi="Myriad Pro"/>
                <w:color w:val="000000"/>
                <w:sz w:val="20"/>
                <w:szCs w:val="20"/>
                <w:lang w:eastAsia="en-US"/>
              </w:rPr>
              <w:t>Факт за 2016 год</w:t>
            </w:r>
          </w:p>
        </w:tc>
        <w:tc>
          <w:tcPr>
            <w:tcW w:w="597" w:type="pct"/>
            <w:tcBorders>
              <w:top w:val="nil"/>
              <w:left w:val="nil"/>
              <w:bottom w:val="single" w:sz="4" w:space="0" w:color="auto"/>
              <w:right w:val="single" w:sz="4" w:space="0" w:color="auto"/>
            </w:tcBorders>
            <w:shd w:val="clear" w:color="auto" w:fill="auto"/>
            <w:vAlign w:val="center"/>
            <w:hideMark/>
          </w:tcPr>
          <w:p w14:paraId="5441B8F1" w14:textId="77777777" w:rsidR="003471EE" w:rsidRPr="00E7389F" w:rsidRDefault="003471EE" w:rsidP="00C00A54">
            <w:pPr>
              <w:jc w:val="center"/>
              <w:rPr>
                <w:rFonts w:ascii="Myriad Pro" w:hAnsi="Myriad Pro"/>
                <w:color w:val="000000"/>
                <w:sz w:val="20"/>
                <w:szCs w:val="20"/>
              </w:rPr>
            </w:pPr>
            <w:r w:rsidRPr="00E7389F">
              <w:rPr>
                <w:rFonts w:ascii="Myriad Pro" w:hAnsi="Myriad Pro"/>
                <w:color w:val="000000"/>
                <w:sz w:val="20"/>
                <w:szCs w:val="20"/>
                <w:lang w:eastAsia="en-US"/>
              </w:rPr>
              <w:t>6,08%</w:t>
            </w:r>
          </w:p>
        </w:tc>
        <w:tc>
          <w:tcPr>
            <w:tcW w:w="878" w:type="pct"/>
            <w:tcBorders>
              <w:top w:val="nil"/>
              <w:left w:val="nil"/>
              <w:bottom w:val="single" w:sz="4" w:space="0" w:color="auto"/>
              <w:right w:val="single" w:sz="4" w:space="0" w:color="auto"/>
            </w:tcBorders>
            <w:shd w:val="clear" w:color="auto" w:fill="auto"/>
            <w:vAlign w:val="center"/>
            <w:hideMark/>
          </w:tcPr>
          <w:p w14:paraId="7860E7BD" w14:textId="77777777" w:rsidR="003471EE" w:rsidRPr="00E7389F" w:rsidRDefault="003471EE" w:rsidP="00C00A54">
            <w:pPr>
              <w:jc w:val="center"/>
              <w:rPr>
                <w:rFonts w:ascii="Myriad Pro" w:hAnsi="Myriad Pro"/>
                <w:color w:val="000000"/>
                <w:sz w:val="20"/>
                <w:szCs w:val="20"/>
              </w:rPr>
            </w:pPr>
            <w:r w:rsidRPr="00E7389F">
              <w:rPr>
                <w:rFonts w:ascii="Myriad Pro" w:hAnsi="Myriad Pro"/>
                <w:color w:val="000000"/>
                <w:sz w:val="20"/>
                <w:szCs w:val="20"/>
                <w:lang w:eastAsia="en-US"/>
              </w:rPr>
              <w:t>5,40%</w:t>
            </w:r>
          </w:p>
        </w:tc>
        <w:tc>
          <w:tcPr>
            <w:tcW w:w="562" w:type="pct"/>
            <w:tcBorders>
              <w:top w:val="nil"/>
              <w:left w:val="nil"/>
              <w:bottom w:val="single" w:sz="4" w:space="0" w:color="auto"/>
              <w:right w:val="single" w:sz="4" w:space="0" w:color="auto"/>
            </w:tcBorders>
            <w:shd w:val="clear" w:color="auto" w:fill="auto"/>
            <w:vAlign w:val="center"/>
            <w:hideMark/>
          </w:tcPr>
          <w:p w14:paraId="38A736F8" w14:textId="77777777" w:rsidR="003471EE" w:rsidRPr="00E7389F" w:rsidRDefault="003471EE" w:rsidP="00C00A54">
            <w:pPr>
              <w:jc w:val="center"/>
              <w:rPr>
                <w:rFonts w:ascii="Myriad Pro" w:hAnsi="Myriad Pro"/>
                <w:color w:val="000000"/>
                <w:sz w:val="20"/>
                <w:szCs w:val="20"/>
              </w:rPr>
            </w:pPr>
            <w:r w:rsidRPr="00E7389F">
              <w:rPr>
                <w:rFonts w:ascii="Myriad Pro" w:hAnsi="Myriad Pro"/>
                <w:color w:val="000000"/>
                <w:sz w:val="20"/>
                <w:szCs w:val="20"/>
                <w:lang w:eastAsia="en-US"/>
              </w:rPr>
              <w:t>6,20%</w:t>
            </w:r>
          </w:p>
        </w:tc>
        <w:tc>
          <w:tcPr>
            <w:tcW w:w="562" w:type="pct"/>
            <w:tcBorders>
              <w:top w:val="nil"/>
              <w:left w:val="nil"/>
              <w:bottom w:val="single" w:sz="4" w:space="0" w:color="auto"/>
              <w:right w:val="single" w:sz="4" w:space="0" w:color="auto"/>
            </w:tcBorders>
            <w:shd w:val="clear" w:color="auto" w:fill="auto"/>
            <w:vAlign w:val="center"/>
            <w:hideMark/>
          </w:tcPr>
          <w:p w14:paraId="01F4A4EF" w14:textId="77777777" w:rsidR="003471EE" w:rsidRPr="00E7389F" w:rsidRDefault="003471EE" w:rsidP="00C00A54">
            <w:pPr>
              <w:jc w:val="center"/>
              <w:rPr>
                <w:rFonts w:ascii="Myriad Pro" w:hAnsi="Myriad Pro"/>
                <w:color w:val="000000"/>
                <w:sz w:val="20"/>
                <w:szCs w:val="20"/>
              </w:rPr>
            </w:pPr>
            <w:r w:rsidRPr="00E7389F">
              <w:rPr>
                <w:rFonts w:ascii="Myriad Pro" w:hAnsi="Myriad Pro"/>
                <w:color w:val="000000"/>
                <w:sz w:val="20"/>
                <w:szCs w:val="20"/>
                <w:lang w:eastAsia="en-US"/>
              </w:rPr>
              <w:t>12,76%</w:t>
            </w:r>
          </w:p>
        </w:tc>
      </w:tr>
      <w:tr w:rsidR="003471EE" w:rsidRPr="00E7389F" w14:paraId="6CCF8237" w14:textId="77777777" w:rsidTr="00C00A54">
        <w:trPr>
          <w:trHeight w:val="300"/>
        </w:trPr>
        <w:tc>
          <w:tcPr>
            <w:tcW w:w="2401" w:type="pct"/>
            <w:tcBorders>
              <w:top w:val="nil"/>
              <w:left w:val="single" w:sz="4" w:space="0" w:color="auto"/>
              <w:bottom w:val="single" w:sz="4" w:space="0" w:color="auto"/>
              <w:right w:val="single" w:sz="4" w:space="0" w:color="auto"/>
            </w:tcBorders>
            <w:shd w:val="clear" w:color="auto" w:fill="auto"/>
            <w:vAlign w:val="center"/>
            <w:hideMark/>
          </w:tcPr>
          <w:p w14:paraId="31C6B028" w14:textId="77777777" w:rsidR="003471EE" w:rsidRPr="00E7389F" w:rsidRDefault="003471EE" w:rsidP="00C00A54">
            <w:pPr>
              <w:rPr>
                <w:rFonts w:ascii="Myriad Pro" w:hAnsi="Myriad Pro"/>
                <w:color w:val="000000"/>
                <w:sz w:val="20"/>
                <w:szCs w:val="20"/>
              </w:rPr>
            </w:pPr>
            <w:r w:rsidRPr="00E7389F">
              <w:rPr>
                <w:rFonts w:ascii="Myriad Pro" w:hAnsi="Myriad Pro"/>
                <w:color w:val="000000"/>
                <w:sz w:val="20"/>
                <w:szCs w:val="20"/>
                <w:lang w:eastAsia="en-US"/>
              </w:rPr>
              <w:t>Минимальное значение</w:t>
            </w:r>
          </w:p>
        </w:tc>
        <w:tc>
          <w:tcPr>
            <w:tcW w:w="597" w:type="pct"/>
            <w:tcBorders>
              <w:top w:val="nil"/>
              <w:left w:val="nil"/>
              <w:bottom w:val="single" w:sz="4" w:space="0" w:color="auto"/>
              <w:right w:val="single" w:sz="4" w:space="0" w:color="auto"/>
            </w:tcBorders>
            <w:shd w:val="clear" w:color="auto" w:fill="auto"/>
            <w:vAlign w:val="center"/>
            <w:hideMark/>
          </w:tcPr>
          <w:p w14:paraId="2E60BC62" w14:textId="77777777" w:rsidR="003471EE" w:rsidRPr="00E7389F" w:rsidRDefault="003471EE" w:rsidP="00C00A54">
            <w:pPr>
              <w:jc w:val="center"/>
              <w:rPr>
                <w:rFonts w:ascii="Myriad Pro" w:hAnsi="Myriad Pro"/>
                <w:color w:val="000000"/>
                <w:sz w:val="20"/>
                <w:szCs w:val="20"/>
              </w:rPr>
            </w:pPr>
            <w:r w:rsidRPr="00E7389F">
              <w:rPr>
                <w:rFonts w:ascii="Myriad Pro" w:hAnsi="Myriad Pro"/>
                <w:color w:val="000000"/>
                <w:sz w:val="20"/>
                <w:szCs w:val="20"/>
                <w:lang w:eastAsia="en-US"/>
              </w:rPr>
              <w:t>6,08%</w:t>
            </w:r>
          </w:p>
        </w:tc>
        <w:tc>
          <w:tcPr>
            <w:tcW w:w="878" w:type="pct"/>
            <w:tcBorders>
              <w:top w:val="nil"/>
              <w:left w:val="nil"/>
              <w:bottom w:val="single" w:sz="4" w:space="0" w:color="auto"/>
              <w:right w:val="single" w:sz="4" w:space="0" w:color="auto"/>
            </w:tcBorders>
            <w:shd w:val="clear" w:color="auto" w:fill="auto"/>
            <w:vAlign w:val="center"/>
            <w:hideMark/>
          </w:tcPr>
          <w:p w14:paraId="5027CAE0" w14:textId="77777777" w:rsidR="003471EE" w:rsidRPr="00E7389F" w:rsidRDefault="003471EE" w:rsidP="00C00A54">
            <w:pPr>
              <w:jc w:val="center"/>
              <w:rPr>
                <w:rFonts w:ascii="Myriad Pro" w:hAnsi="Myriad Pro"/>
                <w:color w:val="000000"/>
                <w:sz w:val="20"/>
                <w:szCs w:val="20"/>
              </w:rPr>
            </w:pPr>
            <w:r w:rsidRPr="00E7389F">
              <w:rPr>
                <w:rFonts w:ascii="Myriad Pro" w:hAnsi="Myriad Pro"/>
                <w:color w:val="000000"/>
                <w:sz w:val="20"/>
                <w:szCs w:val="20"/>
                <w:lang w:eastAsia="en-US"/>
              </w:rPr>
              <w:t>5,40%</w:t>
            </w:r>
          </w:p>
        </w:tc>
        <w:tc>
          <w:tcPr>
            <w:tcW w:w="562" w:type="pct"/>
            <w:tcBorders>
              <w:top w:val="nil"/>
              <w:left w:val="nil"/>
              <w:bottom w:val="single" w:sz="4" w:space="0" w:color="auto"/>
              <w:right w:val="single" w:sz="4" w:space="0" w:color="auto"/>
            </w:tcBorders>
            <w:shd w:val="clear" w:color="auto" w:fill="auto"/>
            <w:vAlign w:val="center"/>
            <w:hideMark/>
          </w:tcPr>
          <w:p w14:paraId="219ED3F6" w14:textId="77777777" w:rsidR="003471EE" w:rsidRPr="00E7389F" w:rsidRDefault="003471EE" w:rsidP="00C00A54">
            <w:pPr>
              <w:jc w:val="center"/>
              <w:rPr>
                <w:rFonts w:ascii="Myriad Pro" w:hAnsi="Myriad Pro"/>
                <w:color w:val="000000"/>
                <w:sz w:val="20"/>
                <w:szCs w:val="20"/>
              </w:rPr>
            </w:pPr>
            <w:r w:rsidRPr="00E7389F">
              <w:rPr>
                <w:rFonts w:ascii="Myriad Pro" w:hAnsi="Myriad Pro"/>
                <w:color w:val="000000"/>
                <w:sz w:val="20"/>
                <w:szCs w:val="20"/>
                <w:lang w:eastAsia="en-US"/>
              </w:rPr>
              <w:t>6,20%</w:t>
            </w:r>
          </w:p>
        </w:tc>
        <w:tc>
          <w:tcPr>
            <w:tcW w:w="562" w:type="pct"/>
            <w:tcBorders>
              <w:top w:val="nil"/>
              <w:left w:val="nil"/>
              <w:bottom w:val="single" w:sz="4" w:space="0" w:color="auto"/>
              <w:right w:val="single" w:sz="4" w:space="0" w:color="auto"/>
            </w:tcBorders>
            <w:shd w:val="clear" w:color="auto" w:fill="auto"/>
            <w:vAlign w:val="center"/>
            <w:hideMark/>
          </w:tcPr>
          <w:p w14:paraId="65363D03" w14:textId="77777777" w:rsidR="003471EE" w:rsidRPr="00E7389F" w:rsidRDefault="003471EE" w:rsidP="00C00A54">
            <w:pPr>
              <w:jc w:val="center"/>
              <w:rPr>
                <w:rFonts w:ascii="Myriad Pro" w:hAnsi="Myriad Pro"/>
                <w:color w:val="000000"/>
                <w:sz w:val="20"/>
                <w:szCs w:val="20"/>
              </w:rPr>
            </w:pPr>
            <w:r w:rsidRPr="00E7389F">
              <w:rPr>
                <w:rFonts w:ascii="Myriad Pro" w:hAnsi="Myriad Pro"/>
                <w:color w:val="000000"/>
                <w:sz w:val="20"/>
                <w:szCs w:val="20"/>
                <w:lang w:eastAsia="en-US"/>
              </w:rPr>
              <w:t>12,76%</w:t>
            </w:r>
          </w:p>
        </w:tc>
      </w:tr>
    </w:tbl>
    <w:p w14:paraId="6FC367EC" w14:textId="77777777" w:rsidR="003471EE" w:rsidRPr="00F549BC" w:rsidRDefault="003471EE" w:rsidP="00A0664D">
      <w:pPr>
        <w:spacing w:before="240" w:line="360" w:lineRule="auto"/>
        <w:jc w:val="both"/>
        <w:rPr>
          <w:rFonts w:ascii="Myriad Pro" w:hAnsi="Myriad Pro"/>
          <w:sz w:val="26"/>
          <w:szCs w:val="26"/>
        </w:rPr>
      </w:pPr>
      <w:r w:rsidRPr="00F549BC">
        <w:rPr>
          <w:rFonts w:ascii="Myriad Pro" w:hAnsi="Myriad Pro"/>
          <w:sz w:val="26"/>
          <w:szCs w:val="26"/>
        </w:rPr>
        <w:tab/>
        <w:t xml:space="preserve">Исходя из минимальных значений относительных потерь по уровням напряжения рассчитано средневзвешенное значение уровня потерь электрической энергии при ее передаче по электрическим сетям </w:t>
      </w:r>
      <w:r w:rsidR="00E7389F">
        <w:rPr>
          <w:rFonts w:ascii="Myriad Pro" w:hAnsi="Myriad Pro"/>
          <w:sz w:val="26"/>
          <w:szCs w:val="26"/>
        </w:rPr>
        <w:t>ф</w:t>
      </w:r>
      <w:r w:rsidRPr="00F549BC">
        <w:rPr>
          <w:rFonts w:ascii="Myriad Pro" w:hAnsi="Myriad Pro"/>
          <w:sz w:val="26"/>
          <w:szCs w:val="26"/>
        </w:rPr>
        <w:t>илиала на 2018 год (первый год в долгосрочном периоде регулирования).</w:t>
      </w:r>
    </w:p>
    <w:tbl>
      <w:tblPr>
        <w:tblW w:w="5000" w:type="pct"/>
        <w:tblLook w:val="04A0" w:firstRow="1" w:lastRow="0" w:firstColumn="1" w:lastColumn="0" w:noHBand="0" w:noVBand="1"/>
      </w:tblPr>
      <w:tblGrid>
        <w:gridCol w:w="2782"/>
        <w:gridCol w:w="1053"/>
        <w:gridCol w:w="1548"/>
        <w:gridCol w:w="991"/>
        <w:gridCol w:w="990"/>
        <w:gridCol w:w="990"/>
        <w:gridCol w:w="990"/>
      </w:tblGrid>
      <w:tr w:rsidR="003471EE" w:rsidRPr="00F549BC" w14:paraId="7DB1801A" w14:textId="77777777" w:rsidTr="00A0664D">
        <w:trPr>
          <w:trHeight w:val="480"/>
          <w:tblHeader/>
        </w:trPr>
        <w:tc>
          <w:tcPr>
            <w:tcW w:w="1488"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vAlign w:val="center"/>
            <w:hideMark/>
          </w:tcPr>
          <w:p w14:paraId="3676B0F6" w14:textId="77777777" w:rsidR="003471EE" w:rsidRPr="00F549BC" w:rsidRDefault="003471EE" w:rsidP="00C00A54">
            <w:pPr>
              <w:jc w:val="center"/>
              <w:rPr>
                <w:rFonts w:ascii="Myriad Pro" w:hAnsi="Myriad Pro"/>
                <w:color w:val="FFFFFF"/>
                <w:sz w:val="18"/>
                <w:szCs w:val="18"/>
              </w:rPr>
            </w:pPr>
            <w:r w:rsidRPr="00F549BC">
              <w:rPr>
                <w:rFonts w:ascii="Myriad Pro" w:hAnsi="Myriad Pro"/>
                <w:color w:val="FFFFFF"/>
                <w:sz w:val="18"/>
                <w:szCs w:val="18"/>
              </w:rPr>
              <w:t>Показатель</w:t>
            </w:r>
          </w:p>
        </w:tc>
        <w:tc>
          <w:tcPr>
            <w:tcW w:w="563"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026F9A53" w14:textId="77777777" w:rsidR="003471EE" w:rsidRPr="00F549BC" w:rsidRDefault="003471EE" w:rsidP="00C00A54">
            <w:pPr>
              <w:jc w:val="center"/>
              <w:rPr>
                <w:rFonts w:ascii="Myriad Pro" w:hAnsi="Myriad Pro"/>
                <w:color w:val="FFFFFF"/>
                <w:sz w:val="18"/>
                <w:szCs w:val="18"/>
              </w:rPr>
            </w:pPr>
            <w:r w:rsidRPr="00F549BC">
              <w:rPr>
                <w:rFonts w:ascii="Myriad Pro" w:hAnsi="Myriad Pro"/>
                <w:color w:val="FFFFFF"/>
                <w:sz w:val="18"/>
                <w:szCs w:val="18"/>
              </w:rPr>
              <w:t>Ед. изм.</w:t>
            </w:r>
          </w:p>
        </w:tc>
        <w:tc>
          <w:tcPr>
            <w:tcW w:w="828"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0E80042C" w14:textId="77777777" w:rsidR="003471EE" w:rsidRPr="00F549BC" w:rsidRDefault="003471EE" w:rsidP="00C00A54">
            <w:pPr>
              <w:jc w:val="center"/>
              <w:rPr>
                <w:rFonts w:ascii="Myriad Pro" w:hAnsi="Myriad Pro"/>
                <w:color w:val="FFFFFF"/>
                <w:sz w:val="18"/>
                <w:szCs w:val="18"/>
              </w:rPr>
            </w:pPr>
            <w:r w:rsidRPr="00F549BC">
              <w:rPr>
                <w:rFonts w:ascii="Myriad Pro" w:hAnsi="Myriad Pro"/>
                <w:color w:val="FFFFFF"/>
                <w:sz w:val="18"/>
                <w:szCs w:val="18"/>
              </w:rPr>
              <w:t>Всего</w:t>
            </w:r>
          </w:p>
        </w:tc>
        <w:tc>
          <w:tcPr>
            <w:tcW w:w="53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602CD14B" w14:textId="77777777" w:rsidR="003471EE" w:rsidRPr="00F549BC" w:rsidRDefault="003471EE" w:rsidP="00C00A54">
            <w:pPr>
              <w:jc w:val="center"/>
              <w:rPr>
                <w:rFonts w:ascii="Myriad Pro" w:hAnsi="Myriad Pro"/>
                <w:color w:val="FFFFFF"/>
                <w:sz w:val="18"/>
                <w:szCs w:val="18"/>
              </w:rPr>
            </w:pPr>
            <w:r w:rsidRPr="00F549BC">
              <w:rPr>
                <w:rFonts w:ascii="Myriad Pro" w:hAnsi="Myriad Pro"/>
                <w:color w:val="FFFFFF"/>
                <w:sz w:val="18"/>
                <w:szCs w:val="18"/>
              </w:rPr>
              <w:t>ВН</w:t>
            </w:r>
          </w:p>
        </w:tc>
        <w:tc>
          <w:tcPr>
            <w:tcW w:w="53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32661BC3" w14:textId="77777777" w:rsidR="003471EE" w:rsidRPr="00F549BC" w:rsidRDefault="003471EE" w:rsidP="00C00A54">
            <w:pPr>
              <w:jc w:val="center"/>
              <w:rPr>
                <w:rFonts w:ascii="Myriad Pro" w:hAnsi="Myriad Pro"/>
                <w:color w:val="FFFFFF"/>
                <w:sz w:val="18"/>
                <w:szCs w:val="18"/>
              </w:rPr>
            </w:pPr>
            <w:r w:rsidRPr="00F549BC">
              <w:rPr>
                <w:rFonts w:ascii="Myriad Pro" w:hAnsi="Myriad Pro"/>
                <w:color w:val="FFFFFF"/>
                <w:sz w:val="18"/>
                <w:szCs w:val="18"/>
              </w:rPr>
              <w:t>СН1</w:t>
            </w:r>
          </w:p>
        </w:tc>
        <w:tc>
          <w:tcPr>
            <w:tcW w:w="53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1243E8CD" w14:textId="77777777" w:rsidR="003471EE" w:rsidRPr="00F549BC" w:rsidRDefault="003471EE" w:rsidP="00C00A54">
            <w:pPr>
              <w:jc w:val="center"/>
              <w:rPr>
                <w:rFonts w:ascii="Myriad Pro" w:hAnsi="Myriad Pro"/>
                <w:color w:val="FFFFFF"/>
                <w:sz w:val="18"/>
                <w:szCs w:val="18"/>
              </w:rPr>
            </w:pPr>
            <w:r w:rsidRPr="00F549BC">
              <w:rPr>
                <w:rFonts w:ascii="Myriad Pro" w:hAnsi="Myriad Pro"/>
                <w:color w:val="FFFFFF"/>
                <w:sz w:val="18"/>
                <w:szCs w:val="18"/>
              </w:rPr>
              <w:t>СН2</w:t>
            </w:r>
          </w:p>
        </w:tc>
        <w:tc>
          <w:tcPr>
            <w:tcW w:w="530"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5246B599" w14:textId="77777777" w:rsidR="003471EE" w:rsidRPr="00F549BC" w:rsidRDefault="003471EE" w:rsidP="00C00A54">
            <w:pPr>
              <w:jc w:val="center"/>
              <w:rPr>
                <w:rFonts w:ascii="Myriad Pro" w:hAnsi="Myriad Pro"/>
                <w:color w:val="FFFFFF"/>
                <w:sz w:val="18"/>
                <w:szCs w:val="18"/>
              </w:rPr>
            </w:pPr>
            <w:r w:rsidRPr="00F549BC">
              <w:rPr>
                <w:rFonts w:ascii="Myriad Pro" w:hAnsi="Myriad Pro"/>
                <w:color w:val="FFFFFF"/>
                <w:sz w:val="18"/>
                <w:szCs w:val="18"/>
              </w:rPr>
              <w:t>НН</w:t>
            </w:r>
          </w:p>
        </w:tc>
      </w:tr>
      <w:tr w:rsidR="003471EE" w:rsidRPr="00F549BC" w14:paraId="3225CCF1" w14:textId="77777777" w:rsidTr="00A0664D">
        <w:trPr>
          <w:trHeight w:val="720"/>
        </w:trPr>
        <w:tc>
          <w:tcPr>
            <w:tcW w:w="148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D8C5744" w14:textId="77777777" w:rsidR="003471EE" w:rsidRPr="00F549BC" w:rsidRDefault="003471EE" w:rsidP="00C00A54">
            <w:pPr>
              <w:rPr>
                <w:rFonts w:ascii="Myriad Pro" w:hAnsi="Myriad Pro"/>
                <w:color w:val="000000"/>
                <w:sz w:val="18"/>
                <w:szCs w:val="18"/>
              </w:rPr>
            </w:pPr>
            <w:r w:rsidRPr="00F549BC">
              <w:rPr>
                <w:rFonts w:ascii="Myriad Pro" w:hAnsi="Myriad Pro"/>
                <w:color w:val="000000"/>
                <w:sz w:val="18"/>
                <w:szCs w:val="18"/>
              </w:rPr>
              <w:t>Отпуск электрической энергии в сеть (с учетом трансформации)</w:t>
            </w:r>
          </w:p>
        </w:tc>
        <w:tc>
          <w:tcPr>
            <w:tcW w:w="56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BFC7BE2" w14:textId="77777777" w:rsidR="003471EE" w:rsidRPr="00F549BC" w:rsidRDefault="00E7389F" w:rsidP="00C00A54">
            <w:pPr>
              <w:jc w:val="center"/>
              <w:rPr>
                <w:rFonts w:ascii="Myriad Pro" w:hAnsi="Myriad Pro"/>
                <w:color w:val="000000"/>
                <w:sz w:val="18"/>
                <w:szCs w:val="18"/>
              </w:rPr>
            </w:pPr>
            <w:r>
              <w:rPr>
                <w:rFonts w:ascii="Myriad Pro" w:hAnsi="Myriad Pro"/>
                <w:color w:val="000000"/>
                <w:sz w:val="18"/>
                <w:szCs w:val="18"/>
              </w:rPr>
              <w:t>млн</w:t>
            </w:r>
            <w:r w:rsidR="003471EE" w:rsidRPr="00F549BC">
              <w:rPr>
                <w:rFonts w:ascii="Myriad Pro" w:hAnsi="Myriad Pro"/>
                <w:color w:val="000000"/>
                <w:sz w:val="18"/>
                <w:szCs w:val="18"/>
              </w:rPr>
              <w:t>. кВт.ч.</w:t>
            </w:r>
          </w:p>
        </w:tc>
        <w:tc>
          <w:tcPr>
            <w:tcW w:w="82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0295F14" w14:textId="77777777" w:rsidR="003471EE" w:rsidRPr="00F549BC" w:rsidRDefault="003471EE" w:rsidP="00C00A54">
            <w:pPr>
              <w:jc w:val="center"/>
              <w:rPr>
                <w:rFonts w:ascii="Myriad Pro" w:hAnsi="Myriad Pro"/>
                <w:color w:val="000000"/>
                <w:sz w:val="18"/>
                <w:szCs w:val="18"/>
              </w:rPr>
            </w:pPr>
            <w:r w:rsidRPr="00F549BC">
              <w:rPr>
                <w:rFonts w:ascii="Myriad Pro" w:hAnsi="Myriad Pro"/>
                <w:color w:val="000000"/>
                <w:sz w:val="18"/>
                <w:szCs w:val="18"/>
              </w:rPr>
              <w:t>536,5</w:t>
            </w:r>
          </w:p>
        </w:tc>
        <w:tc>
          <w:tcPr>
            <w:tcW w:w="53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312ACE" w14:textId="77777777" w:rsidR="003471EE" w:rsidRPr="00F549BC" w:rsidRDefault="003471EE" w:rsidP="00C00A54">
            <w:pPr>
              <w:jc w:val="center"/>
              <w:rPr>
                <w:rFonts w:ascii="Myriad Pro" w:hAnsi="Myriad Pro"/>
                <w:color w:val="000000"/>
                <w:sz w:val="18"/>
                <w:szCs w:val="18"/>
              </w:rPr>
            </w:pPr>
            <w:r w:rsidRPr="00F549BC">
              <w:rPr>
                <w:rFonts w:ascii="Myriad Pro" w:hAnsi="Myriad Pro"/>
                <w:color w:val="000000"/>
                <w:sz w:val="18"/>
                <w:szCs w:val="18"/>
              </w:rPr>
              <w:t>535,2</w:t>
            </w:r>
          </w:p>
        </w:tc>
        <w:tc>
          <w:tcPr>
            <w:tcW w:w="53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F43DE93" w14:textId="77777777" w:rsidR="003471EE" w:rsidRPr="00F549BC" w:rsidRDefault="003471EE" w:rsidP="00C00A54">
            <w:pPr>
              <w:jc w:val="center"/>
              <w:rPr>
                <w:rFonts w:ascii="Myriad Pro" w:hAnsi="Myriad Pro"/>
                <w:color w:val="000000"/>
                <w:sz w:val="18"/>
                <w:szCs w:val="18"/>
              </w:rPr>
            </w:pPr>
            <w:r w:rsidRPr="00F549BC">
              <w:rPr>
                <w:rFonts w:ascii="Myriad Pro" w:hAnsi="Myriad Pro"/>
                <w:color w:val="000000"/>
                <w:sz w:val="18"/>
                <w:szCs w:val="18"/>
              </w:rPr>
              <w:t>9,6</w:t>
            </w:r>
          </w:p>
        </w:tc>
        <w:tc>
          <w:tcPr>
            <w:tcW w:w="53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9BEA104" w14:textId="77777777" w:rsidR="003471EE" w:rsidRPr="00F549BC" w:rsidRDefault="003471EE" w:rsidP="00C00A54">
            <w:pPr>
              <w:jc w:val="center"/>
              <w:rPr>
                <w:rFonts w:ascii="Myriad Pro" w:hAnsi="Myriad Pro"/>
                <w:color w:val="000000"/>
                <w:sz w:val="18"/>
                <w:szCs w:val="18"/>
              </w:rPr>
            </w:pPr>
            <w:r w:rsidRPr="00F549BC">
              <w:rPr>
                <w:rFonts w:ascii="Myriad Pro" w:hAnsi="Myriad Pro"/>
                <w:color w:val="000000"/>
                <w:sz w:val="18"/>
                <w:szCs w:val="18"/>
              </w:rPr>
              <w:t>481,8</w:t>
            </w:r>
          </w:p>
        </w:tc>
        <w:tc>
          <w:tcPr>
            <w:tcW w:w="53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133FAB5" w14:textId="77777777" w:rsidR="003471EE" w:rsidRPr="00F549BC" w:rsidRDefault="003471EE" w:rsidP="00C00A54">
            <w:pPr>
              <w:jc w:val="center"/>
              <w:rPr>
                <w:rFonts w:ascii="Myriad Pro" w:hAnsi="Myriad Pro"/>
                <w:color w:val="000000"/>
                <w:sz w:val="18"/>
                <w:szCs w:val="18"/>
              </w:rPr>
            </w:pPr>
            <w:r w:rsidRPr="00F549BC">
              <w:rPr>
                <w:rFonts w:ascii="Myriad Pro" w:hAnsi="Myriad Pro"/>
                <w:color w:val="000000"/>
                <w:sz w:val="18"/>
                <w:szCs w:val="18"/>
              </w:rPr>
              <w:t>218,0</w:t>
            </w:r>
          </w:p>
        </w:tc>
      </w:tr>
      <w:tr w:rsidR="003471EE" w:rsidRPr="00F549BC" w14:paraId="7273C38E" w14:textId="77777777" w:rsidTr="00C00A54">
        <w:trPr>
          <w:trHeight w:val="720"/>
        </w:trPr>
        <w:tc>
          <w:tcPr>
            <w:tcW w:w="1488" w:type="pct"/>
            <w:tcBorders>
              <w:top w:val="nil"/>
              <w:left w:val="single" w:sz="4" w:space="0" w:color="auto"/>
              <w:bottom w:val="single" w:sz="4" w:space="0" w:color="auto"/>
              <w:right w:val="single" w:sz="4" w:space="0" w:color="auto"/>
            </w:tcBorders>
            <w:shd w:val="clear" w:color="auto" w:fill="auto"/>
            <w:vAlign w:val="center"/>
            <w:hideMark/>
          </w:tcPr>
          <w:p w14:paraId="6F34158F" w14:textId="77777777" w:rsidR="003471EE" w:rsidRPr="00F549BC" w:rsidRDefault="003471EE" w:rsidP="00C00A54">
            <w:pPr>
              <w:rPr>
                <w:rFonts w:ascii="Myriad Pro" w:hAnsi="Myriad Pro"/>
                <w:color w:val="000000"/>
                <w:sz w:val="18"/>
                <w:szCs w:val="18"/>
              </w:rPr>
            </w:pPr>
            <w:r w:rsidRPr="00F549BC">
              <w:rPr>
                <w:rFonts w:ascii="Myriad Pro" w:hAnsi="Myriad Pro"/>
                <w:color w:val="000000"/>
                <w:sz w:val="18"/>
                <w:szCs w:val="18"/>
              </w:rPr>
              <w:t>Плановый объем потерь на 2018 год (первый год в долгосрочном периоде)</w:t>
            </w:r>
          </w:p>
        </w:tc>
        <w:tc>
          <w:tcPr>
            <w:tcW w:w="563" w:type="pct"/>
            <w:tcBorders>
              <w:top w:val="nil"/>
              <w:left w:val="nil"/>
              <w:bottom w:val="single" w:sz="4" w:space="0" w:color="auto"/>
              <w:right w:val="single" w:sz="4" w:space="0" w:color="auto"/>
            </w:tcBorders>
            <w:shd w:val="clear" w:color="auto" w:fill="auto"/>
            <w:noWrap/>
            <w:vAlign w:val="center"/>
            <w:hideMark/>
          </w:tcPr>
          <w:p w14:paraId="3C2C1140" w14:textId="77777777" w:rsidR="003471EE" w:rsidRPr="00F549BC" w:rsidRDefault="003471EE" w:rsidP="00C00A54">
            <w:pPr>
              <w:jc w:val="center"/>
              <w:rPr>
                <w:rFonts w:ascii="Myriad Pro" w:hAnsi="Myriad Pro"/>
                <w:color w:val="000000"/>
                <w:sz w:val="18"/>
                <w:szCs w:val="18"/>
              </w:rPr>
            </w:pPr>
            <w:r w:rsidRPr="00F549BC">
              <w:rPr>
                <w:rFonts w:ascii="Myriad Pro" w:hAnsi="Myriad Pro"/>
                <w:color w:val="000000"/>
                <w:sz w:val="18"/>
                <w:szCs w:val="18"/>
              </w:rPr>
              <w:t>%</w:t>
            </w:r>
          </w:p>
        </w:tc>
        <w:tc>
          <w:tcPr>
            <w:tcW w:w="828" w:type="pct"/>
            <w:tcBorders>
              <w:top w:val="nil"/>
              <w:left w:val="nil"/>
              <w:bottom w:val="single" w:sz="4" w:space="0" w:color="auto"/>
              <w:right w:val="single" w:sz="4" w:space="0" w:color="auto"/>
            </w:tcBorders>
            <w:shd w:val="clear" w:color="000000" w:fill="FFFFFF"/>
            <w:noWrap/>
            <w:vAlign w:val="center"/>
            <w:hideMark/>
          </w:tcPr>
          <w:p w14:paraId="019E994C" w14:textId="77777777" w:rsidR="003471EE" w:rsidRPr="00F549BC" w:rsidRDefault="003471EE" w:rsidP="00C00A54">
            <w:pPr>
              <w:jc w:val="center"/>
              <w:rPr>
                <w:rFonts w:ascii="Myriad Pro" w:hAnsi="Myriad Pro"/>
                <w:color w:val="000000"/>
                <w:sz w:val="18"/>
                <w:szCs w:val="18"/>
              </w:rPr>
            </w:pPr>
            <w:r w:rsidRPr="00F549BC">
              <w:rPr>
                <w:rFonts w:ascii="Myriad Pro" w:hAnsi="Myriad Pro"/>
                <w:color w:val="000000"/>
                <w:sz w:val="18"/>
                <w:szCs w:val="18"/>
              </w:rPr>
              <w:t>16,91%</w:t>
            </w:r>
          </w:p>
        </w:tc>
        <w:tc>
          <w:tcPr>
            <w:tcW w:w="530" w:type="pct"/>
            <w:tcBorders>
              <w:top w:val="nil"/>
              <w:left w:val="nil"/>
              <w:bottom w:val="single" w:sz="4" w:space="0" w:color="auto"/>
              <w:right w:val="single" w:sz="4" w:space="0" w:color="auto"/>
            </w:tcBorders>
            <w:shd w:val="clear" w:color="000000" w:fill="FFFFFF"/>
            <w:noWrap/>
            <w:vAlign w:val="center"/>
            <w:hideMark/>
          </w:tcPr>
          <w:p w14:paraId="3C6BB24E" w14:textId="77777777" w:rsidR="003471EE" w:rsidRPr="00F549BC" w:rsidRDefault="003471EE" w:rsidP="00C00A54">
            <w:pPr>
              <w:jc w:val="center"/>
              <w:rPr>
                <w:rFonts w:ascii="Myriad Pro" w:hAnsi="Myriad Pro"/>
                <w:color w:val="000000"/>
                <w:sz w:val="18"/>
                <w:szCs w:val="18"/>
              </w:rPr>
            </w:pPr>
            <w:r w:rsidRPr="00F549BC">
              <w:rPr>
                <w:rFonts w:ascii="Myriad Pro" w:hAnsi="Myriad Pro"/>
                <w:sz w:val="18"/>
                <w:szCs w:val="18"/>
              </w:rPr>
              <w:t>6,08%</w:t>
            </w:r>
          </w:p>
        </w:tc>
        <w:tc>
          <w:tcPr>
            <w:tcW w:w="530" w:type="pct"/>
            <w:tcBorders>
              <w:top w:val="nil"/>
              <w:left w:val="nil"/>
              <w:bottom w:val="single" w:sz="4" w:space="0" w:color="auto"/>
              <w:right w:val="single" w:sz="4" w:space="0" w:color="auto"/>
            </w:tcBorders>
            <w:shd w:val="clear" w:color="000000" w:fill="FFFFFF"/>
            <w:noWrap/>
            <w:vAlign w:val="center"/>
            <w:hideMark/>
          </w:tcPr>
          <w:p w14:paraId="0AA42EEF" w14:textId="77777777" w:rsidR="003471EE" w:rsidRPr="00F549BC" w:rsidRDefault="003471EE" w:rsidP="00C00A54">
            <w:pPr>
              <w:jc w:val="center"/>
              <w:rPr>
                <w:rFonts w:ascii="Myriad Pro" w:hAnsi="Myriad Pro"/>
                <w:color w:val="000000"/>
                <w:sz w:val="18"/>
                <w:szCs w:val="18"/>
              </w:rPr>
            </w:pPr>
            <w:r w:rsidRPr="00F549BC">
              <w:rPr>
                <w:rFonts w:ascii="Myriad Pro" w:hAnsi="Myriad Pro"/>
                <w:sz w:val="18"/>
                <w:szCs w:val="18"/>
              </w:rPr>
              <w:t>5,40%</w:t>
            </w:r>
          </w:p>
        </w:tc>
        <w:tc>
          <w:tcPr>
            <w:tcW w:w="530" w:type="pct"/>
            <w:tcBorders>
              <w:top w:val="nil"/>
              <w:left w:val="nil"/>
              <w:bottom w:val="single" w:sz="4" w:space="0" w:color="auto"/>
              <w:right w:val="single" w:sz="4" w:space="0" w:color="auto"/>
            </w:tcBorders>
            <w:shd w:val="clear" w:color="000000" w:fill="FFFFFF"/>
            <w:noWrap/>
            <w:vAlign w:val="center"/>
            <w:hideMark/>
          </w:tcPr>
          <w:p w14:paraId="57A94889" w14:textId="77777777" w:rsidR="003471EE" w:rsidRPr="00F549BC" w:rsidRDefault="003471EE" w:rsidP="00C00A54">
            <w:pPr>
              <w:jc w:val="center"/>
              <w:rPr>
                <w:rFonts w:ascii="Myriad Pro" w:hAnsi="Myriad Pro"/>
                <w:color w:val="000000"/>
                <w:sz w:val="18"/>
                <w:szCs w:val="18"/>
              </w:rPr>
            </w:pPr>
            <w:r w:rsidRPr="00F549BC">
              <w:rPr>
                <w:rFonts w:ascii="Myriad Pro" w:hAnsi="Myriad Pro"/>
                <w:sz w:val="18"/>
                <w:szCs w:val="18"/>
              </w:rPr>
              <w:t>6,20%</w:t>
            </w:r>
          </w:p>
        </w:tc>
        <w:tc>
          <w:tcPr>
            <w:tcW w:w="530" w:type="pct"/>
            <w:tcBorders>
              <w:top w:val="nil"/>
              <w:left w:val="nil"/>
              <w:bottom w:val="single" w:sz="4" w:space="0" w:color="auto"/>
              <w:right w:val="single" w:sz="4" w:space="0" w:color="auto"/>
            </w:tcBorders>
            <w:shd w:val="clear" w:color="000000" w:fill="FFFFFF"/>
            <w:noWrap/>
            <w:vAlign w:val="center"/>
            <w:hideMark/>
          </w:tcPr>
          <w:p w14:paraId="14509513" w14:textId="77777777" w:rsidR="003471EE" w:rsidRPr="00F549BC" w:rsidRDefault="003471EE" w:rsidP="00C00A54">
            <w:pPr>
              <w:jc w:val="center"/>
              <w:rPr>
                <w:rFonts w:ascii="Myriad Pro" w:hAnsi="Myriad Pro"/>
                <w:color w:val="000000"/>
                <w:sz w:val="18"/>
                <w:szCs w:val="18"/>
              </w:rPr>
            </w:pPr>
            <w:r w:rsidRPr="00F549BC">
              <w:rPr>
                <w:rFonts w:ascii="Myriad Pro" w:hAnsi="Myriad Pro"/>
                <w:sz w:val="18"/>
                <w:szCs w:val="18"/>
              </w:rPr>
              <w:t>12,76%</w:t>
            </w:r>
          </w:p>
        </w:tc>
      </w:tr>
      <w:tr w:rsidR="003471EE" w:rsidRPr="00F549BC" w14:paraId="2A63BAC4" w14:textId="77777777" w:rsidTr="00C00A54">
        <w:trPr>
          <w:trHeight w:val="720"/>
        </w:trPr>
        <w:tc>
          <w:tcPr>
            <w:tcW w:w="1488" w:type="pct"/>
            <w:tcBorders>
              <w:top w:val="nil"/>
              <w:left w:val="single" w:sz="4" w:space="0" w:color="auto"/>
              <w:bottom w:val="single" w:sz="4" w:space="0" w:color="auto"/>
              <w:right w:val="single" w:sz="4" w:space="0" w:color="auto"/>
            </w:tcBorders>
            <w:shd w:val="clear" w:color="auto" w:fill="auto"/>
            <w:vAlign w:val="center"/>
            <w:hideMark/>
          </w:tcPr>
          <w:p w14:paraId="5E220DA1" w14:textId="77777777" w:rsidR="003471EE" w:rsidRPr="00F549BC" w:rsidRDefault="003471EE" w:rsidP="00C00A54">
            <w:pPr>
              <w:rPr>
                <w:rFonts w:ascii="Myriad Pro" w:hAnsi="Myriad Pro"/>
                <w:color w:val="000000"/>
                <w:sz w:val="18"/>
                <w:szCs w:val="18"/>
              </w:rPr>
            </w:pPr>
            <w:r w:rsidRPr="00F549BC">
              <w:rPr>
                <w:rFonts w:ascii="Myriad Pro" w:hAnsi="Myriad Pro"/>
                <w:color w:val="000000"/>
                <w:sz w:val="18"/>
                <w:szCs w:val="18"/>
              </w:rPr>
              <w:t>Плановый объем потерь на 2018 год (первый год в долгосрочном периоде)</w:t>
            </w:r>
          </w:p>
        </w:tc>
        <w:tc>
          <w:tcPr>
            <w:tcW w:w="563" w:type="pct"/>
            <w:tcBorders>
              <w:top w:val="nil"/>
              <w:left w:val="nil"/>
              <w:bottom w:val="single" w:sz="4" w:space="0" w:color="auto"/>
              <w:right w:val="single" w:sz="4" w:space="0" w:color="auto"/>
            </w:tcBorders>
            <w:shd w:val="clear" w:color="auto" w:fill="auto"/>
            <w:vAlign w:val="center"/>
            <w:hideMark/>
          </w:tcPr>
          <w:p w14:paraId="5B71BAD2" w14:textId="77777777" w:rsidR="003471EE" w:rsidRPr="00F549BC" w:rsidRDefault="00E7389F" w:rsidP="00C00A54">
            <w:pPr>
              <w:jc w:val="center"/>
              <w:rPr>
                <w:rFonts w:ascii="Myriad Pro" w:hAnsi="Myriad Pro"/>
                <w:color w:val="000000"/>
                <w:sz w:val="18"/>
                <w:szCs w:val="18"/>
              </w:rPr>
            </w:pPr>
            <w:r>
              <w:rPr>
                <w:rFonts w:ascii="Myriad Pro" w:hAnsi="Myriad Pro"/>
                <w:color w:val="000000"/>
                <w:sz w:val="18"/>
                <w:szCs w:val="18"/>
              </w:rPr>
              <w:t>млн</w:t>
            </w:r>
            <w:r w:rsidR="003471EE" w:rsidRPr="00F549BC">
              <w:rPr>
                <w:rFonts w:ascii="Myriad Pro" w:hAnsi="Myriad Pro"/>
                <w:color w:val="000000"/>
                <w:sz w:val="18"/>
                <w:szCs w:val="18"/>
              </w:rPr>
              <w:t>. кВт.ч.</w:t>
            </w:r>
          </w:p>
        </w:tc>
        <w:tc>
          <w:tcPr>
            <w:tcW w:w="828" w:type="pct"/>
            <w:tcBorders>
              <w:top w:val="nil"/>
              <w:left w:val="nil"/>
              <w:bottom w:val="single" w:sz="4" w:space="0" w:color="auto"/>
              <w:right w:val="single" w:sz="4" w:space="0" w:color="auto"/>
            </w:tcBorders>
            <w:shd w:val="clear" w:color="auto" w:fill="auto"/>
            <w:noWrap/>
            <w:vAlign w:val="center"/>
            <w:hideMark/>
          </w:tcPr>
          <w:p w14:paraId="3518E242" w14:textId="77777777" w:rsidR="003471EE" w:rsidRPr="00F549BC" w:rsidRDefault="003471EE" w:rsidP="00C00A54">
            <w:pPr>
              <w:jc w:val="center"/>
              <w:rPr>
                <w:rFonts w:ascii="Myriad Pro" w:hAnsi="Myriad Pro"/>
                <w:color w:val="000000"/>
                <w:sz w:val="18"/>
                <w:szCs w:val="18"/>
              </w:rPr>
            </w:pPr>
            <w:r w:rsidRPr="00F549BC">
              <w:rPr>
                <w:rFonts w:ascii="Myriad Pro" w:hAnsi="Myriad Pro"/>
                <w:color w:val="000000"/>
                <w:sz w:val="18"/>
                <w:szCs w:val="18"/>
              </w:rPr>
              <w:t>90,7</w:t>
            </w:r>
          </w:p>
        </w:tc>
        <w:tc>
          <w:tcPr>
            <w:tcW w:w="530" w:type="pct"/>
            <w:tcBorders>
              <w:top w:val="nil"/>
              <w:left w:val="nil"/>
              <w:bottom w:val="single" w:sz="4" w:space="0" w:color="auto"/>
              <w:right w:val="single" w:sz="4" w:space="0" w:color="auto"/>
            </w:tcBorders>
            <w:shd w:val="clear" w:color="auto" w:fill="auto"/>
            <w:noWrap/>
            <w:vAlign w:val="center"/>
            <w:hideMark/>
          </w:tcPr>
          <w:p w14:paraId="16ACBAE5" w14:textId="77777777" w:rsidR="003471EE" w:rsidRPr="00F549BC" w:rsidRDefault="003471EE" w:rsidP="00C00A54">
            <w:pPr>
              <w:jc w:val="center"/>
              <w:rPr>
                <w:rFonts w:ascii="Myriad Pro" w:hAnsi="Myriad Pro"/>
                <w:color w:val="000000"/>
                <w:sz w:val="18"/>
                <w:szCs w:val="18"/>
              </w:rPr>
            </w:pPr>
            <w:r w:rsidRPr="00F549BC">
              <w:rPr>
                <w:rFonts w:ascii="Myriad Pro" w:hAnsi="Myriad Pro"/>
                <w:sz w:val="18"/>
                <w:szCs w:val="18"/>
              </w:rPr>
              <w:t>32,5</w:t>
            </w:r>
          </w:p>
        </w:tc>
        <w:tc>
          <w:tcPr>
            <w:tcW w:w="530" w:type="pct"/>
            <w:tcBorders>
              <w:top w:val="nil"/>
              <w:left w:val="nil"/>
              <w:bottom w:val="single" w:sz="4" w:space="0" w:color="auto"/>
              <w:right w:val="single" w:sz="4" w:space="0" w:color="auto"/>
            </w:tcBorders>
            <w:shd w:val="clear" w:color="auto" w:fill="auto"/>
            <w:noWrap/>
            <w:vAlign w:val="center"/>
            <w:hideMark/>
          </w:tcPr>
          <w:p w14:paraId="7B8AB084" w14:textId="77777777" w:rsidR="003471EE" w:rsidRPr="00F549BC" w:rsidRDefault="003471EE" w:rsidP="00C00A54">
            <w:pPr>
              <w:jc w:val="center"/>
              <w:rPr>
                <w:rFonts w:ascii="Myriad Pro" w:hAnsi="Myriad Pro"/>
                <w:color w:val="000000"/>
                <w:sz w:val="18"/>
                <w:szCs w:val="18"/>
              </w:rPr>
            </w:pPr>
            <w:r w:rsidRPr="00F549BC">
              <w:rPr>
                <w:rFonts w:ascii="Myriad Pro" w:hAnsi="Myriad Pro"/>
                <w:sz w:val="18"/>
                <w:szCs w:val="18"/>
              </w:rPr>
              <w:t>0,5</w:t>
            </w:r>
          </w:p>
        </w:tc>
        <w:tc>
          <w:tcPr>
            <w:tcW w:w="530" w:type="pct"/>
            <w:tcBorders>
              <w:top w:val="nil"/>
              <w:left w:val="nil"/>
              <w:bottom w:val="single" w:sz="4" w:space="0" w:color="auto"/>
              <w:right w:val="single" w:sz="4" w:space="0" w:color="auto"/>
            </w:tcBorders>
            <w:shd w:val="clear" w:color="auto" w:fill="auto"/>
            <w:noWrap/>
            <w:vAlign w:val="center"/>
            <w:hideMark/>
          </w:tcPr>
          <w:p w14:paraId="12A2A32E" w14:textId="77777777" w:rsidR="003471EE" w:rsidRPr="00F549BC" w:rsidRDefault="003471EE" w:rsidP="00C00A54">
            <w:pPr>
              <w:jc w:val="center"/>
              <w:rPr>
                <w:rFonts w:ascii="Myriad Pro" w:hAnsi="Myriad Pro"/>
                <w:color w:val="000000"/>
                <w:sz w:val="18"/>
                <w:szCs w:val="18"/>
              </w:rPr>
            </w:pPr>
            <w:r w:rsidRPr="00F549BC">
              <w:rPr>
                <w:rFonts w:ascii="Myriad Pro" w:hAnsi="Myriad Pro"/>
                <w:sz w:val="18"/>
                <w:szCs w:val="18"/>
              </w:rPr>
              <w:t>29,9</w:t>
            </w:r>
          </w:p>
        </w:tc>
        <w:tc>
          <w:tcPr>
            <w:tcW w:w="530" w:type="pct"/>
            <w:tcBorders>
              <w:top w:val="nil"/>
              <w:left w:val="nil"/>
              <w:bottom w:val="single" w:sz="4" w:space="0" w:color="auto"/>
              <w:right w:val="single" w:sz="4" w:space="0" w:color="auto"/>
            </w:tcBorders>
            <w:shd w:val="clear" w:color="auto" w:fill="auto"/>
            <w:noWrap/>
            <w:vAlign w:val="center"/>
            <w:hideMark/>
          </w:tcPr>
          <w:p w14:paraId="045ACC7E" w14:textId="77777777" w:rsidR="003471EE" w:rsidRPr="00F549BC" w:rsidRDefault="003471EE" w:rsidP="00C00A54">
            <w:pPr>
              <w:jc w:val="center"/>
              <w:rPr>
                <w:rFonts w:ascii="Myriad Pro" w:hAnsi="Myriad Pro"/>
                <w:color w:val="000000"/>
                <w:sz w:val="18"/>
                <w:szCs w:val="18"/>
              </w:rPr>
            </w:pPr>
            <w:r w:rsidRPr="00F549BC">
              <w:rPr>
                <w:rFonts w:ascii="Myriad Pro" w:hAnsi="Myriad Pro"/>
                <w:sz w:val="18"/>
                <w:szCs w:val="18"/>
              </w:rPr>
              <w:t>27,8</w:t>
            </w:r>
          </w:p>
        </w:tc>
      </w:tr>
    </w:tbl>
    <w:p w14:paraId="4F00C57F" w14:textId="77777777" w:rsidR="003471EE" w:rsidRPr="00F549BC" w:rsidRDefault="003471EE" w:rsidP="003471EE">
      <w:pPr>
        <w:spacing w:line="360" w:lineRule="auto"/>
        <w:ind w:firstLine="708"/>
        <w:jc w:val="both"/>
        <w:rPr>
          <w:rFonts w:ascii="Myriad Pro" w:hAnsi="Myriad Pro"/>
          <w:sz w:val="26"/>
          <w:szCs w:val="26"/>
        </w:rPr>
      </w:pPr>
    </w:p>
    <w:p w14:paraId="6BA5803C" w14:textId="26F1B03A" w:rsidR="003471EE" w:rsidRPr="00F549BC" w:rsidRDefault="003471EE" w:rsidP="003471EE">
      <w:pPr>
        <w:tabs>
          <w:tab w:val="left" w:pos="851"/>
        </w:tabs>
        <w:spacing w:line="360" w:lineRule="auto"/>
        <w:ind w:firstLine="567"/>
        <w:contextualSpacing/>
        <w:jc w:val="both"/>
        <w:rPr>
          <w:rFonts w:ascii="Myriad Pro" w:hAnsi="Myriad Pro"/>
          <w:sz w:val="26"/>
          <w:szCs w:val="26"/>
        </w:rPr>
      </w:pPr>
      <w:r w:rsidRPr="00D71466">
        <w:rPr>
          <w:rFonts w:ascii="Myriad Pro" w:hAnsi="Myriad Pro"/>
          <w:sz w:val="26"/>
          <w:szCs w:val="26"/>
        </w:rPr>
        <w:t xml:space="preserve">Таким образом, Исполнитель отмечает, что рассчитанный в соответствии с требованиями Основ ценообразования </w:t>
      </w:r>
      <w:r w:rsidR="00685A0B">
        <w:rPr>
          <w:rFonts w:ascii="Myriad Pro" w:hAnsi="Myriad Pro"/>
          <w:sz w:val="26"/>
          <w:szCs w:val="26"/>
        </w:rPr>
        <w:t>№ </w:t>
      </w:r>
      <w:r w:rsidRPr="00D71466">
        <w:rPr>
          <w:rFonts w:ascii="Myriad Pro" w:hAnsi="Myriad Pro"/>
          <w:sz w:val="26"/>
          <w:szCs w:val="26"/>
        </w:rPr>
        <w:t xml:space="preserve">1178 уровень потерь на долгосрочный период регулирования 2018 - 2022 гг. составляет 16,91% от объемов поступления электрической энергии в сеть и незначительно отличается от заявленного в </w:t>
      </w:r>
      <w:r w:rsidRPr="00D71466">
        <w:rPr>
          <w:rFonts w:ascii="Myriad Pro" w:hAnsi="Myriad Pro"/>
          <w:sz w:val="26"/>
          <w:szCs w:val="26"/>
        </w:rPr>
        <w:lastRenderedPageBreak/>
        <w:t xml:space="preserve">скорректированных предложениях по балансу электроэнергии (мощности) в размере 16,84%. По мнению Исполнителя, причины отличий заключаются в отличиях используемого </w:t>
      </w:r>
      <w:r w:rsidR="00A0664D" w:rsidRPr="00D71466">
        <w:rPr>
          <w:rFonts w:ascii="Myriad Pro" w:hAnsi="Myriad Pro"/>
          <w:sz w:val="26"/>
          <w:szCs w:val="26"/>
        </w:rPr>
        <w:t xml:space="preserve">филиалом «ГАЭС» </w:t>
      </w:r>
      <w:r w:rsidRPr="00D71466">
        <w:rPr>
          <w:rFonts w:ascii="Myriad Pro" w:hAnsi="Myriad Pro"/>
          <w:sz w:val="26"/>
          <w:szCs w:val="26"/>
        </w:rPr>
        <w:t xml:space="preserve">в рамках тарифной заявки баланса поступления и отпуска электрической энергии и баланса, заявленного в августе 2017 года в скорректированных предложениях. Исполнитель рекомендует </w:t>
      </w:r>
      <w:r w:rsidR="00A0664D" w:rsidRPr="00D71466">
        <w:rPr>
          <w:rFonts w:ascii="Myriad Pro" w:hAnsi="Myriad Pro"/>
          <w:sz w:val="26"/>
          <w:szCs w:val="26"/>
        </w:rPr>
        <w:t xml:space="preserve">филиалу </w:t>
      </w:r>
      <w:r w:rsidR="004E70D0">
        <w:rPr>
          <w:rFonts w:ascii="Myriad Pro" w:hAnsi="Myriad Pro"/>
          <w:sz w:val="26"/>
          <w:szCs w:val="26"/>
        </w:rPr>
        <w:t>ПАО </w:t>
      </w:r>
      <w:r w:rsidR="00A0664D" w:rsidRPr="00D71466">
        <w:rPr>
          <w:rFonts w:ascii="Myriad Pro" w:hAnsi="Myriad Pro"/>
          <w:sz w:val="26"/>
          <w:szCs w:val="26"/>
        </w:rPr>
        <w:t xml:space="preserve">«МРСК Сибири» - «ГАЭС» </w:t>
      </w:r>
      <w:r w:rsidRPr="00D71466">
        <w:rPr>
          <w:rFonts w:ascii="Myriad Pro" w:hAnsi="Myriad Pro"/>
          <w:sz w:val="26"/>
          <w:szCs w:val="26"/>
        </w:rPr>
        <w:t>одновременно со скорректированными предложениями в состав баланса на 2018 год формировать и направлять в адрес Комитета по тарифам уточненный расчет нормативных потерь на долгосрочный период регулирования.</w:t>
      </w:r>
    </w:p>
    <w:p w14:paraId="47357B9A" w14:textId="77777777" w:rsidR="003471EE" w:rsidRPr="00F549BC" w:rsidRDefault="003471EE" w:rsidP="00006CEC">
      <w:pPr>
        <w:pStyle w:val="a7"/>
        <w:numPr>
          <w:ilvl w:val="0"/>
          <w:numId w:val="62"/>
        </w:numPr>
        <w:tabs>
          <w:tab w:val="left" w:pos="567"/>
          <w:tab w:val="left" w:pos="851"/>
        </w:tabs>
        <w:spacing w:line="360" w:lineRule="auto"/>
        <w:ind w:left="0" w:firstLine="567"/>
        <w:jc w:val="both"/>
        <w:rPr>
          <w:rFonts w:ascii="Myriad Pro" w:hAnsi="Myriad Pro"/>
          <w:sz w:val="26"/>
          <w:szCs w:val="26"/>
        </w:rPr>
      </w:pPr>
      <w:r w:rsidRPr="00F549BC">
        <w:rPr>
          <w:rFonts w:ascii="Myriad Pro" w:hAnsi="Myriad Pro"/>
          <w:sz w:val="26"/>
          <w:szCs w:val="26"/>
        </w:rPr>
        <w:t xml:space="preserve">Исполнитель отмечает, что сведения о результатах рассмотрения Комитетом по тарифам Республики Алтай по формированию предложений в Сводный прогнозный баланс на 2018 год в адрес </w:t>
      </w:r>
      <w:r w:rsidR="00A0664D">
        <w:rPr>
          <w:rFonts w:ascii="Myriad Pro" w:hAnsi="Myriad Pro"/>
          <w:sz w:val="26"/>
          <w:szCs w:val="26"/>
        </w:rPr>
        <w:t>ф</w:t>
      </w:r>
      <w:r w:rsidRPr="00F549BC">
        <w:rPr>
          <w:rFonts w:ascii="Myriad Pro" w:hAnsi="Myriad Pro"/>
          <w:sz w:val="26"/>
          <w:szCs w:val="26"/>
        </w:rPr>
        <w:t>илиала с обоснованием конкретных изменений представлены не были. Исполнитель рекомендует для верификации данных и в случае нарушения Комитетом по тарифам исполнения пункта 14 Порядка формирования сводного прогнозного баланса самостоятельно запрашивать в Комитете по тарифам Республики Алтай обоснования внесенных Комитетом по тарифам изменений в предложения в Сводный прогнозный баланс производства и поставок электроэнергии по региону.</w:t>
      </w:r>
    </w:p>
    <w:p w14:paraId="69D39BE2" w14:textId="77777777" w:rsidR="003471EE" w:rsidRPr="00F549BC" w:rsidRDefault="003471EE" w:rsidP="00006CEC">
      <w:pPr>
        <w:numPr>
          <w:ilvl w:val="0"/>
          <w:numId w:val="62"/>
        </w:numPr>
        <w:tabs>
          <w:tab w:val="left" w:pos="851"/>
        </w:tabs>
        <w:spacing w:line="360" w:lineRule="auto"/>
        <w:ind w:left="0" w:firstLine="567"/>
        <w:contextualSpacing/>
        <w:jc w:val="both"/>
        <w:rPr>
          <w:rFonts w:ascii="Myriad Pro" w:hAnsi="Myriad Pro"/>
          <w:sz w:val="26"/>
          <w:szCs w:val="26"/>
        </w:rPr>
      </w:pPr>
      <w:r w:rsidRPr="00F549BC">
        <w:rPr>
          <w:rFonts w:ascii="Myriad Pro" w:hAnsi="Myriad Pro"/>
          <w:sz w:val="26"/>
          <w:szCs w:val="26"/>
        </w:rPr>
        <w:t>Исполнитель рекомендует Заказчику при формировании предложения на установление тарифов на очередной период регулирования проводить и представлять в Комитет по тарифам Республики Алтай дополнительный анализ и обоснование динамики отпуска электрической энергии по уровням напряжения по группе прочие потребители, которые формируют товарную выручку Филиала по единым (котловым) тарифам.</w:t>
      </w:r>
    </w:p>
    <w:p w14:paraId="76101E3E" w14:textId="77777777" w:rsidR="003471EE" w:rsidRPr="00F549BC" w:rsidRDefault="003471EE" w:rsidP="00006CEC">
      <w:pPr>
        <w:numPr>
          <w:ilvl w:val="0"/>
          <w:numId w:val="62"/>
        </w:numPr>
        <w:tabs>
          <w:tab w:val="left" w:pos="851"/>
        </w:tabs>
        <w:spacing w:line="360" w:lineRule="auto"/>
        <w:ind w:left="0" w:firstLine="567"/>
        <w:contextualSpacing/>
        <w:jc w:val="both"/>
        <w:rPr>
          <w:rFonts w:ascii="Myriad Pro" w:hAnsi="Myriad Pro"/>
          <w:sz w:val="26"/>
          <w:szCs w:val="26"/>
        </w:rPr>
      </w:pPr>
      <w:r w:rsidRPr="00F549BC">
        <w:rPr>
          <w:rFonts w:ascii="Myriad Pro" w:hAnsi="Myriad Pro"/>
          <w:sz w:val="26"/>
          <w:szCs w:val="26"/>
        </w:rPr>
        <w:t>Исполнителем дополнительно проанализированы требования п. 13 Порядка формирования сводного прогнозного баланса, который предусматривает необходимость учета заключенных и планируемых к заключению договоров о технологическом присоединении при определении уровня потребности региона в электрической энергии.</w:t>
      </w:r>
    </w:p>
    <w:p w14:paraId="63651500" w14:textId="553926DF"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color w:val="000000"/>
          <w:sz w:val="26"/>
          <w:szCs w:val="26"/>
        </w:rPr>
        <w:t xml:space="preserve">На сайте </w:t>
      </w:r>
      <w:r w:rsidR="004E70D0">
        <w:rPr>
          <w:rFonts w:ascii="Myriad Pro" w:hAnsi="Myriad Pro"/>
          <w:color w:val="000000"/>
          <w:sz w:val="26"/>
          <w:szCs w:val="26"/>
        </w:rPr>
        <w:t>ПАО </w:t>
      </w:r>
      <w:r w:rsidRPr="00F549BC">
        <w:rPr>
          <w:rFonts w:ascii="Myriad Pro" w:hAnsi="Myriad Pro"/>
          <w:color w:val="000000"/>
          <w:sz w:val="26"/>
          <w:szCs w:val="26"/>
        </w:rPr>
        <w:t xml:space="preserve">«МРСК Сибири» в разделе Прогнозные сведения о расходах на технологическое присоединение на 2018 год по адресу </w:t>
      </w:r>
      <w:hyperlink r:id="rId39" w:history="1">
        <w:r w:rsidRPr="00E7389F">
          <w:rPr>
            <w:rFonts w:ascii="Myriad Pro" w:hAnsi="Myriad Pro"/>
            <w:color w:val="000000"/>
          </w:rPr>
          <w:t>https://rosseti-</w:t>
        </w:r>
        <w:r w:rsidRPr="00E7389F">
          <w:rPr>
            <w:rFonts w:ascii="Myriad Pro" w:hAnsi="Myriad Pro"/>
            <w:color w:val="000000"/>
          </w:rPr>
          <w:lastRenderedPageBreak/>
          <w:t>sib.ru/index.php?option=com_content&amp;view=article&amp;id=12617:prognoznye-svedeniya-o-raskhodakh-za-tekhnologicheskoe-prisoedinenie-na-2018-god-20171019-173816&amp;catid=1191:40-raskrytie-informatsii-sub-ektom-optovogo-i-roznichnogo-rynkov-elektroenergii&amp;lang=ru40</w:t>
        </w:r>
      </w:hyperlink>
      <w:r w:rsidRPr="00E7389F">
        <w:rPr>
          <w:rFonts w:ascii="Myriad Pro" w:hAnsi="Myriad Pro"/>
          <w:color w:val="000000"/>
          <w:sz w:val="26"/>
          <w:szCs w:val="26"/>
        </w:rPr>
        <w:t xml:space="preserve"> раскрыты сведения о планируемых расходах </w:t>
      </w:r>
      <w:r w:rsidRPr="00F549BC">
        <w:rPr>
          <w:rFonts w:ascii="Myriad Pro" w:hAnsi="Myriad Pro"/>
          <w:sz w:val="26"/>
          <w:szCs w:val="26"/>
        </w:rPr>
        <w:t xml:space="preserve">на мероприятия, осуществляемые на технологическое присоединение </w:t>
      </w:r>
      <w:r w:rsidR="00E7389F">
        <w:rPr>
          <w:rFonts w:ascii="Myriad Pro" w:hAnsi="Myriad Pro"/>
          <w:sz w:val="26"/>
          <w:szCs w:val="26"/>
        </w:rPr>
        <w:t>ф</w:t>
      </w:r>
      <w:r w:rsidRPr="00F549BC">
        <w:rPr>
          <w:rFonts w:ascii="Myriad Pro" w:hAnsi="Myriad Pro"/>
          <w:sz w:val="26"/>
          <w:szCs w:val="26"/>
        </w:rPr>
        <w:t xml:space="preserve">илиалом </w:t>
      </w:r>
      <w:r w:rsidR="004E70D0">
        <w:rPr>
          <w:rFonts w:ascii="Myriad Pro" w:hAnsi="Myriad Pro"/>
          <w:sz w:val="26"/>
          <w:szCs w:val="26"/>
        </w:rPr>
        <w:t>ПАО </w:t>
      </w:r>
      <w:r w:rsidRPr="00F549BC">
        <w:rPr>
          <w:rFonts w:ascii="Myriad Pro" w:hAnsi="Myriad Pro"/>
          <w:sz w:val="26"/>
          <w:szCs w:val="26"/>
        </w:rPr>
        <w:t xml:space="preserve">«МРСК Сибири» «Горно-Алтайские электрические сети» на 2018 год. </w:t>
      </w:r>
    </w:p>
    <w:p w14:paraId="37E3912B"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xml:space="preserve">В составе информации указаны объемы максимальной присоединяемой мощности на 2018 год в размере 39,5 Мвт. </w:t>
      </w:r>
    </w:p>
    <w:p w14:paraId="3044F53D"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xml:space="preserve">Исходя из величины заявленной мощности, направленной в составе Предложения </w:t>
      </w:r>
      <w:r w:rsidR="00E7389F">
        <w:rPr>
          <w:rFonts w:ascii="Myriad Pro" w:hAnsi="Myriad Pro"/>
          <w:sz w:val="26"/>
          <w:szCs w:val="26"/>
        </w:rPr>
        <w:t>ф</w:t>
      </w:r>
      <w:r w:rsidRPr="00F549BC">
        <w:rPr>
          <w:rFonts w:ascii="Myriad Pro" w:hAnsi="Myriad Pro"/>
          <w:sz w:val="26"/>
          <w:szCs w:val="26"/>
        </w:rPr>
        <w:t>илиала «</w:t>
      </w:r>
      <w:r w:rsidR="00E7389F">
        <w:rPr>
          <w:rFonts w:ascii="Myriad Pro" w:hAnsi="Myriad Pro"/>
          <w:sz w:val="26"/>
          <w:szCs w:val="26"/>
        </w:rPr>
        <w:t>ГАЭС</w:t>
      </w:r>
      <w:r w:rsidRPr="00F549BC">
        <w:rPr>
          <w:rFonts w:ascii="Myriad Pro" w:hAnsi="Myriad Pro"/>
          <w:sz w:val="26"/>
          <w:szCs w:val="26"/>
        </w:rPr>
        <w:t>» по балансу электроэнергии (мощности) на 2018 год, в размере 60,4 Мвт, расчетная величина числа часов использования мощности услуг по передаче на 2018 год составляет 7</w:t>
      </w:r>
      <w:r>
        <w:rPr>
          <w:rFonts w:ascii="Myriad Pro" w:hAnsi="Myriad Pro"/>
          <w:sz w:val="26"/>
          <w:szCs w:val="26"/>
        </w:rPr>
        <w:t> </w:t>
      </w:r>
      <w:r w:rsidRPr="00F549BC">
        <w:rPr>
          <w:rFonts w:ascii="Myriad Pro" w:hAnsi="Myriad Pro"/>
          <w:sz w:val="26"/>
          <w:szCs w:val="26"/>
        </w:rPr>
        <w:t>325 часов использования мощности.</w:t>
      </w:r>
    </w:p>
    <w:p w14:paraId="6080FE19" w14:textId="77777777" w:rsidR="003471EE" w:rsidRPr="00F549BC" w:rsidRDefault="003471EE" w:rsidP="003471EE">
      <w:pPr>
        <w:tabs>
          <w:tab w:val="left" w:pos="851"/>
        </w:tabs>
        <w:spacing w:line="360" w:lineRule="auto"/>
        <w:ind w:firstLine="567"/>
        <w:jc w:val="both"/>
        <w:rPr>
          <w:rFonts w:ascii="Myriad Pro" w:hAnsi="Myriad Pro"/>
          <w:sz w:val="26"/>
          <w:szCs w:val="26"/>
        </w:rPr>
      </w:pPr>
      <w:r w:rsidRPr="00F549BC">
        <w:rPr>
          <w:rFonts w:ascii="Myriad Pro" w:hAnsi="Myriad Pro"/>
          <w:sz w:val="26"/>
          <w:szCs w:val="26"/>
        </w:rPr>
        <w:t xml:space="preserve">Принимая во внимание, что показатели максимальной, заявленной мощности и используемой мощности отличаются друг от друга, Исполнитель обращает внимание, что Комитет по тарифам Республики Алтай при формировании плановых объемов отпуска на регулируемый период может использовать сведения о планируемых технологических присоединениях и расценивать их в качестве прогнозного увеличения объемов отпуска электрической энергии. </w:t>
      </w:r>
    </w:p>
    <w:p w14:paraId="4FA0F639" w14:textId="77777777" w:rsidR="003471EE" w:rsidRPr="00F549BC" w:rsidRDefault="003471EE" w:rsidP="003471EE">
      <w:pPr>
        <w:tabs>
          <w:tab w:val="left" w:pos="851"/>
        </w:tabs>
        <w:spacing w:line="360" w:lineRule="auto"/>
        <w:ind w:firstLine="567"/>
        <w:jc w:val="both"/>
        <w:rPr>
          <w:rFonts w:ascii="Myriad Pro" w:hAnsi="Myriad Pro"/>
          <w:sz w:val="26"/>
          <w:szCs w:val="26"/>
        </w:rPr>
      </w:pPr>
      <w:r w:rsidRPr="00F549BC">
        <w:rPr>
          <w:rFonts w:ascii="Myriad Pro" w:hAnsi="Myriad Pro"/>
          <w:sz w:val="26"/>
          <w:szCs w:val="26"/>
        </w:rPr>
        <w:t xml:space="preserve">Исполнитель рассчитал, что использование указанных объемов максимальной присоединяемой мощности на 2018 год в размере 39,5 Мвт и расчетной величины ЧЧИМ в размере 7 325 часов дает прирост отпуска электрической энергии на 2018 год в сумме 289,3 млн. кВт.ч. или 65,3% к объему полезного отпуска, направленному в составе Предложения </w:t>
      </w:r>
      <w:r w:rsidR="00E7389F">
        <w:rPr>
          <w:rFonts w:ascii="Myriad Pro" w:hAnsi="Myriad Pro"/>
          <w:sz w:val="26"/>
          <w:szCs w:val="26"/>
        </w:rPr>
        <w:t>ф</w:t>
      </w:r>
      <w:r w:rsidRPr="00F549BC">
        <w:rPr>
          <w:rFonts w:ascii="Myriad Pro" w:hAnsi="Myriad Pro"/>
          <w:sz w:val="26"/>
          <w:szCs w:val="26"/>
        </w:rPr>
        <w:t xml:space="preserve">илиала по балансу электроэнергии (мощности) на 2018 год. </w:t>
      </w:r>
    </w:p>
    <w:p w14:paraId="6D12CD2F" w14:textId="77777777" w:rsidR="003471EE" w:rsidRPr="00C00A54" w:rsidRDefault="003471EE" w:rsidP="00C00A54">
      <w:pPr>
        <w:tabs>
          <w:tab w:val="left" w:pos="851"/>
        </w:tabs>
        <w:spacing w:line="360" w:lineRule="auto"/>
        <w:ind w:firstLine="567"/>
        <w:jc w:val="both"/>
        <w:rPr>
          <w:rFonts w:ascii="Myriad Pro" w:hAnsi="Myriad Pro"/>
          <w:sz w:val="26"/>
          <w:szCs w:val="26"/>
        </w:rPr>
      </w:pPr>
      <w:r w:rsidRPr="00F549BC">
        <w:rPr>
          <w:rFonts w:ascii="Myriad Pro" w:hAnsi="Myriad Pro"/>
          <w:sz w:val="26"/>
          <w:szCs w:val="26"/>
        </w:rPr>
        <w:t xml:space="preserve">Исполнитель рекомендует </w:t>
      </w:r>
      <w:r w:rsidR="00A0664D">
        <w:rPr>
          <w:rFonts w:ascii="Myriad Pro" w:hAnsi="Myriad Pro"/>
          <w:sz w:val="26"/>
          <w:szCs w:val="26"/>
        </w:rPr>
        <w:t>ф</w:t>
      </w:r>
      <w:r w:rsidRPr="00F549BC">
        <w:rPr>
          <w:rFonts w:ascii="Myriad Pro" w:hAnsi="Myriad Pro"/>
          <w:sz w:val="26"/>
          <w:szCs w:val="26"/>
        </w:rPr>
        <w:t xml:space="preserve">илиалу при подаче предложений в сводный прогнозный баланс и предложений по объемам полезного отпуска электрической энергии в составе тарифной заявки самостоятельно предлагать расчет дополнительного объема отпуска электрической энергии, который будет сформирован по результатам исполнения договоров на технологическое присоединение. </w:t>
      </w:r>
    </w:p>
    <w:p w14:paraId="0556742C" w14:textId="77777777" w:rsidR="00EA025E" w:rsidRDefault="00EA025E" w:rsidP="00EA025E">
      <w:pPr>
        <w:keepNext/>
        <w:keepLines/>
        <w:spacing w:before="40" w:after="160" w:line="360" w:lineRule="auto"/>
        <w:outlineLvl w:val="2"/>
        <w:rPr>
          <w:rFonts w:ascii="Myriad Pro" w:hAnsi="Myriad Pro"/>
          <w:b/>
          <w:color w:val="4F6228"/>
          <w:sz w:val="28"/>
          <w:szCs w:val="28"/>
          <w:lang w:eastAsia="en-US"/>
        </w:rPr>
        <w:sectPr w:rsidR="00EA025E" w:rsidSect="0051723A">
          <w:headerReference w:type="default" r:id="rId40"/>
          <w:footerReference w:type="default" r:id="rId41"/>
          <w:pgSz w:w="11906" w:h="16838"/>
          <w:pgMar w:top="1134" w:right="851" w:bottom="1134" w:left="1701" w:header="709" w:footer="709" w:gutter="0"/>
          <w:cols w:space="708"/>
          <w:docGrid w:linePitch="360"/>
        </w:sectPr>
      </w:pPr>
    </w:p>
    <w:p w14:paraId="60B36545" w14:textId="77777777" w:rsidR="00EA025E" w:rsidRPr="006540AE" w:rsidRDefault="00EA025E" w:rsidP="008334CA">
      <w:pPr>
        <w:keepNext/>
        <w:keepLines/>
        <w:numPr>
          <w:ilvl w:val="0"/>
          <w:numId w:val="55"/>
        </w:numPr>
        <w:spacing w:before="40" w:after="160" w:line="360" w:lineRule="auto"/>
        <w:ind w:left="567" w:hanging="567"/>
        <w:jc w:val="both"/>
        <w:outlineLvl w:val="2"/>
        <w:rPr>
          <w:rFonts w:ascii="Myriad Pro" w:hAnsi="Myriad Pro"/>
          <w:b/>
          <w:color w:val="4F6228"/>
          <w:sz w:val="28"/>
          <w:szCs w:val="28"/>
          <w:lang w:eastAsia="en-US"/>
        </w:rPr>
      </w:pPr>
      <w:bookmarkStart w:id="90" w:name="_Toc53584625"/>
      <w:r w:rsidRPr="006540AE">
        <w:rPr>
          <w:rFonts w:ascii="Myriad Pro" w:hAnsi="Myriad Pro"/>
          <w:b/>
          <w:color w:val="4F6228"/>
          <w:sz w:val="28"/>
          <w:szCs w:val="28"/>
          <w:lang w:eastAsia="en-US"/>
        </w:rPr>
        <w:lastRenderedPageBreak/>
        <w:t>Экспертиза экономической обоснованности базового уровня подконтрольных расходов по статьям расходов, учтенных Комитет по тарифам Республики Алтай в необходимой валовой выручке при установлении тарифов на 2018 год, являющийся первым годом долгосрочного периода регулирования</w:t>
      </w:r>
      <w:bookmarkEnd w:id="90"/>
      <w:r w:rsidRPr="006540AE">
        <w:rPr>
          <w:rFonts w:ascii="Myriad Pro" w:hAnsi="Myriad Pro"/>
          <w:b/>
          <w:color w:val="4F6228"/>
          <w:sz w:val="28"/>
          <w:szCs w:val="28"/>
          <w:lang w:eastAsia="en-US"/>
        </w:rPr>
        <w:t xml:space="preserve"> </w:t>
      </w:r>
    </w:p>
    <w:p w14:paraId="5D40E520"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Пунктом 11 Методических указаний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98-э установлено, что необходимая валовая выручка в части содержания электрических сетей на базовый (первый) и i-й год долгосрочного периода регулирования ((</w:t>
      </w:r>
      <w:r w:rsidRPr="00C07865">
        <w:rPr>
          <w:rFonts w:ascii="Myriad Pro" w:hAnsi="Myriad Pro"/>
          <w:noProof/>
          <w:position w:val="-9"/>
        </w:rPr>
        <w:drawing>
          <wp:inline distT="0" distB="0" distL="0" distR="0" wp14:anchorId="48C66E14" wp14:editId="7F79DCAA">
            <wp:extent cx="481330" cy="240665"/>
            <wp:effectExtent l="0" t="0" r="0" b="698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C07865">
        <w:rPr>
          <w:rFonts w:ascii="Myriad Pro" w:eastAsia="Calibri" w:hAnsi="Myriad Pro"/>
          <w:color w:val="000000" w:themeColor="text1"/>
          <w:sz w:val="26"/>
          <w:szCs w:val="26"/>
        </w:rPr>
        <w:t>тыс. руб.)) определяется по формулам:</w:t>
      </w:r>
    </w:p>
    <w:p w14:paraId="1DA2ED65" w14:textId="77777777" w:rsidR="00EA025E" w:rsidRPr="00C07865" w:rsidRDefault="00EA025E" w:rsidP="00EA025E">
      <w:pPr>
        <w:widowControl w:val="0"/>
        <w:autoSpaceDE w:val="0"/>
        <w:autoSpaceDN w:val="0"/>
        <w:adjustRightInd w:val="0"/>
        <w:jc w:val="center"/>
        <w:rPr>
          <w:rFonts w:ascii="Myriad Pro" w:hAnsi="Myriad Pro" w:cs="Arial"/>
          <w:sz w:val="20"/>
          <w:szCs w:val="20"/>
        </w:rPr>
      </w:pPr>
      <w:r w:rsidRPr="00C07865">
        <w:rPr>
          <w:rFonts w:ascii="Myriad Pro" w:hAnsi="Myriad Pro" w:cs="Arial"/>
          <w:noProof/>
          <w:position w:val="-9"/>
          <w:sz w:val="20"/>
          <w:szCs w:val="20"/>
        </w:rPr>
        <w:drawing>
          <wp:inline distT="0" distB="0" distL="0" distR="0" wp14:anchorId="01135914" wp14:editId="5E4CF65B">
            <wp:extent cx="1548130" cy="240665"/>
            <wp:effectExtent l="0" t="0" r="0" b="6985"/>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C07865">
        <w:rPr>
          <w:rFonts w:ascii="Myriad Pro" w:hAnsi="Myriad Pro" w:cs="Arial"/>
          <w:sz w:val="20"/>
          <w:szCs w:val="20"/>
        </w:rPr>
        <w:t xml:space="preserve"> (1),</w:t>
      </w:r>
    </w:p>
    <w:p w14:paraId="0E79FD55" w14:textId="77777777" w:rsidR="00EA025E" w:rsidRPr="00C07865" w:rsidRDefault="00EA025E" w:rsidP="00EA025E">
      <w:pPr>
        <w:widowControl w:val="0"/>
        <w:autoSpaceDE w:val="0"/>
        <w:autoSpaceDN w:val="0"/>
        <w:adjustRightInd w:val="0"/>
        <w:ind w:firstLine="540"/>
        <w:jc w:val="both"/>
        <w:rPr>
          <w:rFonts w:ascii="Myriad Pro" w:hAnsi="Myriad Pro" w:cs="Arial"/>
          <w:sz w:val="20"/>
          <w:szCs w:val="20"/>
        </w:rPr>
      </w:pPr>
    </w:p>
    <w:p w14:paraId="78F85DD9" w14:textId="77777777" w:rsidR="00EA025E" w:rsidRPr="00C07865" w:rsidRDefault="00EA025E" w:rsidP="00EA025E">
      <w:pPr>
        <w:widowControl w:val="0"/>
        <w:autoSpaceDE w:val="0"/>
        <w:autoSpaceDN w:val="0"/>
        <w:adjustRightInd w:val="0"/>
        <w:jc w:val="center"/>
        <w:rPr>
          <w:rFonts w:ascii="Myriad Pro" w:hAnsi="Myriad Pro" w:cs="Arial"/>
          <w:sz w:val="20"/>
          <w:szCs w:val="20"/>
        </w:rPr>
      </w:pPr>
      <w:r w:rsidRPr="00C07865">
        <w:rPr>
          <w:rFonts w:ascii="Myriad Pro" w:hAnsi="Myriad Pro" w:cs="Arial"/>
          <w:noProof/>
          <w:position w:val="-23"/>
          <w:sz w:val="20"/>
          <w:szCs w:val="20"/>
        </w:rPr>
        <w:drawing>
          <wp:inline distT="0" distB="0" distL="0" distR="0" wp14:anchorId="4993F3B3" wp14:editId="4BF8FBE2">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C07865">
        <w:rPr>
          <w:rFonts w:ascii="Myriad Pro" w:hAnsi="Myriad Pro" w:cs="Arial"/>
          <w:sz w:val="20"/>
          <w:szCs w:val="20"/>
        </w:rPr>
        <w:t>, (2)</w:t>
      </w:r>
    </w:p>
    <w:p w14:paraId="6B3541F8" w14:textId="77777777" w:rsidR="00EA025E" w:rsidRPr="00C07865" w:rsidRDefault="00EA025E" w:rsidP="00EA025E">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где:</w:t>
      </w:r>
    </w:p>
    <w:p w14:paraId="7530B5E9" w14:textId="77777777" w:rsidR="00EA025E" w:rsidRPr="00C07865" w:rsidRDefault="00EA025E" w:rsidP="00EA025E">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i - год долгосрочного периода регулирования (i &gt; l);</w:t>
      </w:r>
    </w:p>
    <w:p w14:paraId="68BF9E5C" w14:textId="77777777" w:rsidR="00EA025E" w:rsidRDefault="00EA025E" w:rsidP="00EA025E">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ПР</w:t>
      </w:r>
      <w:r w:rsidRPr="00C07865">
        <w:rPr>
          <w:rFonts w:ascii="Myriad Pro" w:eastAsia="Calibri" w:hAnsi="Myriad Pro"/>
          <w:color w:val="000000" w:themeColor="text1"/>
          <w:sz w:val="26"/>
          <w:szCs w:val="26"/>
          <w:vertAlign w:val="subscript"/>
        </w:rPr>
        <w:t>1</w:t>
      </w:r>
      <w:r w:rsidRPr="00C07865">
        <w:rPr>
          <w:rFonts w:ascii="Myriad Pro" w:eastAsia="Calibri" w:hAnsi="Myriad Pro"/>
          <w:color w:val="000000" w:themeColor="text1"/>
          <w:sz w:val="26"/>
          <w:szCs w:val="26"/>
        </w:rPr>
        <w:t>, ПР</w:t>
      </w:r>
      <w:r w:rsidRPr="00C07865">
        <w:rPr>
          <w:rFonts w:ascii="Myriad Pro" w:eastAsia="Calibri" w:hAnsi="Myriad Pro"/>
          <w:color w:val="000000" w:themeColor="text1"/>
          <w:sz w:val="26"/>
          <w:szCs w:val="26"/>
          <w:vertAlign w:val="subscript"/>
        </w:rPr>
        <w:t>i-1</w:t>
      </w:r>
      <w:r w:rsidRPr="00C07865">
        <w:rPr>
          <w:rFonts w:ascii="Myriad Pro" w:eastAsia="Calibri" w:hAnsi="Myriad Pro"/>
          <w:color w:val="000000" w:themeColor="text1"/>
          <w:sz w:val="26"/>
          <w:szCs w:val="26"/>
        </w:rPr>
        <w:t>, - подконтрольные расходы, учтенные соответственно в базовом и в i-1 году долгосрочного периода регулирования.</w:t>
      </w:r>
    </w:p>
    <w:p w14:paraId="1A2B0CDC" w14:textId="77777777" w:rsidR="006540AE" w:rsidRPr="00003598" w:rsidRDefault="006540AE" w:rsidP="006540AE">
      <w:pPr>
        <w:spacing w:line="360" w:lineRule="auto"/>
        <w:ind w:firstLine="567"/>
        <w:contextualSpacing/>
        <w:jc w:val="both"/>
        <w:rPr>
          <w:rFonts w:ascii="Myriad Pro" w:eastAsia="Calibri" w:hAnsi="Myriad Pro"/>
          <w:color w:val="000000" w:themeColor="text1"/>
          <w:sz w:val="26"/>
          <w:szCs w:val="26"/>
        </w:rPr>
      </w:pPr>
      <w:r w:rsidRPr="00003598">
        <w:rPr>
          <w:rFonts w:ascii="Myriad Pro" w:eastAsia="Calibri" w:hAnsi="Myriad Pro"/>
          <w:color w:val="000000" w:themeColor="text1"/>
          <w:sz w:val="26"/>
          <w:szCs w:val="26"/>
        </w:rPr>
        <w:t xml:space="preserve">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Методических указаний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 xml:space="preserve">98-э </w:t>
      </w:r>
      <w:r w:rsidRPr="00003598">
        <w:rPr>
          <w:rFonts w:ascii="Myriad Pro" w:eastAsia="Calibri" w:hAnsi="Myriad Pro"/>
          <w:color w:val="000000" w:themeColor="text1"/>
          <w:sz w:val="26"/>
          <w:szCs w:val="26"/>
        </w:rPr>
        <w:t>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00991ACF" w14:textId="77777777" w:rsidR="006540AE" w:rsidRPr="00003598" w:rsidRDefault="006540AE" w:rsidP="006540AE">
      <w:pPr>
        <w:spacing w:line="360" w:lineRule="auto"/>
        <w:ind w:firstLine="567"/>
        <w:contextualSpacing/>
        <w:jc w:val="both"/>
        <w:rPr>
          <w:rFonts w:ascii="Myriad Pro" w:eastAsia="Calibri" w:hAnsi="Myriad Pro"/>
          <w:color w:val="000000" w:themeColor="text1"/>
          <w:sz w:val="26"/>
          <w:szCs w:val="26"/>
        </w:rPr>
      </w:pPr>
      <w:r w:rsidRPr="00003598">
        <w:rPr>
          <w:rFonts w:ascii="Myriad Pro" w:eastAsia="Calibri" w:hAnsi="Myriad Pro"/>
          <w:color w:val="000000" w:themeColor="text1"/>
          <w:sz w:val="26"/>
          <w:szCs w:val="26"/>
        </w:rPr>
        <w:t>I</w:t>
      </w:r>
      <w:r w:rsidRPr="00003598">
        <w:rPr>
          <w:rFonts w:ascii="Myriad Pro" w:eastAsia="Calibri" w:hAnsi="Myriad Pro"/>
          <w:color w:val="000000" w:themeColor="text1"/>
          <w:sz w:val="26"/>
          <w:szCs w:val="26"/>
          <w:vertAlign w:val="subscript"/>
        </w:rPr>
        <w:t>i</w:t>
      </w:r>
      <w:r w:rsidRPr="00003598">
        <w:rPr>
          <w:rFonts w:ascii="Myriad Pro" w:eastAsia="Calibri" w:hAnsi="Myriad Pro"/>
          <w:color w:val="000000" w:themeColor="text1"/>
          <w:sz w:val="26"/>
          <w:szCs w:val="26"/>
        </w:rPr>
        <w:t xml:space="preserve"> - индекс потребительских цен, определенный на i-й год долгосрочного периода регулирования;</w:t>
      </w:r>
    </w:p>
    <w:p w14:paraId="0CA6243C" w14:textId="77777777" w:rsidR="006540AE" w:rsidRPr="00003598" w:rsidRDefault="006540AE" w:rsidP="006540AE">
      <w:pPr>
        <w:spacing w:line="360" w:lineRule="auto"/>
        <w:ind w:firstLine="567"/>
        <w:contextualSpacing/>
        <w:jc w:val="both"/>
        <w:rPr>
          <w:rFonts w:ascii="Myriad Pro" w:eastAsia="Calibri" w:hAnsi="Myriad Pro"/>
          <w:color w:val="000000" w:themeColor="text1"/>
          <w:sz w:val="26"/>
          <w:szCs w:val="26"/>
        </w:rPr>
      </w:pPr>
      <w:r w:rsidRPr="00003598">
        <w:rPr>
          <w:rFonts w:ascii="Myriad Pro" w:eastAsia="Calibri" w:hAnsi="Myriad Pro"/>
          <w:color w:val="000000" w:themeColor="text1"/>
          <w:sz w:val="26"/>
          <w:szCs w:val="26"/>
        </w:rPr>
        <w:t>К</w:t>
      </w:r>
      <w:r w:rsidRPr="00003598">
        <w:rPr>
          <w:rFonts w:ascii="Myriad Pro" w:eastAsia="Calibri" w:hAnsi="Myriad Pro"/>
          <w:color w:val="000000" w:themeColor="text1"/>
          <w:sz w:val="26"/>
          <w:szCs w:val="26"/>
          <w:vertAlign w:val="subscript"/>
        </w:rPr>
        <w:t>эл</w:t>
      </w:r>
      <w:r w:rsidRPr="00003598">
        <w:rPr>
          <w:rFonts w:ascii="Myriad Pro" w:eastAsia="Calibri" w:hAnsi="Myriad Pro"/>
          <w:color w:val="000000" w:themeColor="text1"/>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5CC8CBA4" w14:textId="77777777" w:rsidR="006540AE" w:rsidRPr="00003598" w:rsidRDefault="006540AE" w:rsidP="006540AE">
      <w:pPr>
        <w:spacing w:line="360" w:lineRule="auto"/>
        <w:ind w:firstLine="567"/>
        <w:contextualSpacing/>
        <w:jc w:val="both"/>
        <w:rPr>
          <w:rFonts w:ascii="Myriad Pro" w:eastAsia="Calibri" w:hAnsi="Myriad Pro"/>
          <w:color w:val="000000" w:themeColor="text1"/>
          <w:sz w:val="26"/>
          <w:szCs w:val="26"/>
        </w:rPr>
      </w:pPr>
      <w:r w:rsidRPr="00003598">
        <w:rPr>
          <w:rFonts w:ascii="Myriad Pro" w:eastAsia="Calibri" w:hAnsi="Myriad Pro"/>
          <w:color w:val="000000" w:themeColor="text1"/>
          <w:sz w:val="26"/>
          <w:szCs w:val="26"/>
        </w:rPr>
        <w:lastRenderedPageBreak/>
        <w:t>уе</w:t>
      </w:r>
      <w:r w:rsidRPr="00003598">
        <w:rPr>
          <w:rFonts w:ascii="Myriad Pro" w:eastAsia="Calibri" w:hAnsi="Myriad Pro"/>
          <w:color w:val="000000" w:themeColor="text1"/>
          <w:sz w:val="26"/>
          <w:szCs w:val="26"/>
          <w:vertAlign w:val="subscript"/>
        </w:rPr>
        <w:t>i</w:t>
      </w:r>
      <w:r w:rsidRPr="00003598">
        <w:rPr>
          <w:rFonts w:ascii="Myriad Pro" w:eastAsia="Calibri" w:hAnsi="Myriad Pro"/>
          <w:color w:val="000000" w:themeColor="text1"/>
          <w:sz w:val="26"/>
          <w:szCs w:val="26"/>
        </w:rPr>
        <w:t>, уе</w:t>
      </w:r>
      <w:r w:rsidRPr="00003598">
        <w:rPr>
          <w:rFonts w:ascii="Myriad Pro" w:eastAsia="Calibri" w:hAnsi="Myriad Pro"/>
          <w:color w:val="000000" w:themeColor="text1"/>
          <w:sz w:val="26"/>
          <w:szCs w:val="26"/>
          <w:vertAlign w:val="subscript"/>
        </w:rPr>
        <w:t>i-1</w:t>
      </w:r>
      <w:r w:rsidRPr="00003598">
        <w:rPr>
          <w:rFonts w:ascii="Myriad Pro" w:eastAsia="Calibri" w:hAnsi="Myriad Pro"/>
          <w:color w:val="000000" w:themeColor="text1"/>
          <w:sz w:val="26"/>
          <w:szCs w:val="26"/>
        </w:rPr>
        <w:t xml:space="preserve"> - количество условных единиц соответственно в i-том и (i-1)-ом году долгосрочного периода регулирования;</w:t>
      </w:r>
    </w:p>
    <w:p w14:paraId="1E39409D" w14:textId="77777777" w:rsidR="006540AE" w:rsidRPr="00003598" w:rsidRDefault="006540AE" w:rsidP="006540AE">
      <w:pPr>
        <w:spacing w:line="360" w:lineRule="auto"/>
        <w:ind w:firstLine="567"/>
        <w:contextualSpacing/>
        <w:jc w:val="both"/>
        <w:rPr>
          <w:rFonts w:ascii="Myriad Pro" w:eastAsia="Calibri" w:hAnsi="Myriad Pro"/>
          <w:color w:val="000000" w:themeColor="text1"/>
          <w:sz w:val="26"/>
          <w:szCs w:val="26"/>
        </w:rPr>
      </w:pPr>
      <w:r w:rsidRPr="00003598">
        <w:rPr>
          <w:rFonts w:ascii="Myriad Pro" w:eastAsia="Calibri" w:hAnsi="Myriad Pro"/>
          <w:color w:val="000000" w:themeColor="text1"/>
          <w:sz w:val="26"/>
          <w:szCs w:val="26"/>
        </w:rPr>
        <w:t>Х</w:t>
      </w:r>
      <w:r w:rsidRPr="00003598">
        <w:rPr>
          <w:rFonts w:ascii="Myriad Pro" w:eastAsia="Calibri" w:hAnsi="Myriad Pro"/>
          <w:color w:val="000000" w:themeColor="text1"/>
          <w:sz w:val="26"/>
          <w:szCs w:val="26"/>
          <w:vertAlign w:val="subscript"/>
        </w:rPr>
        <w:t>i</w:t>
      </w:r>
      <w:r w:rsidRPr="00003598">
        <w:rPr>
          <w:rFonts w:ascii="Myriad Pro" w:eastAsia="Calibri" w:hAnsi="Myriad Pro"/>
          <w:color w:val="000000" w:themeColor="text1"/>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157083BB" w14:textId="77777777" w:rsidR="006540AE" w:rsidRDefault="006540AE" w:rsidP="006540AE">
      <w:pPr>
        <w:spacing w:line="360" w:lineRule="auto"/>
        <w:ind w:firstLine="567"/>
        <w:contextualSpacing/>
        <w:jc w:val="both"/>
        <w:rPr>
          <w:rFonts w:ascii="Myriad Pro" w:eastAsia="Calibri" w:hAnsi="Myriad Pro"/>
          <w:color w:val="000000" w:themeColor="text1"/>
          <w:sz w:val="26"/>
          <w:szCs w:val="26"/>
        </w:rPr>
      </w:pPr>
      <w:r w:rsidRPr="00003598">
        <w:rPr>
          <w:rFonts w:ascii="Myriad Pro" w:eastAsia="Calibri" w:hAnsi="Myriad Pro"/>
          <w:color w:val="000000" w:themeColor="text1"/>
          <w:sz w:val="26"/>
          <w:szCs w:val="26"/>
        </w:rPr>
        <w:t>НР</w:t>
      </w:r>
      <w:r w:rsidRPr="00003598">
        <w:rPr>
          <w:rFonts w:ascii="Myriad Pro" w:eastAsia="Calibri" w:hAnsi="Myriad Pro"/>
          <w:color w:val="000000" w:themeColor="text1"/>
          <w:sz w:val="26"/>
          <w:szCs w:val="26"/>
          <w:vertAlign w:val="subscript"/>
        </w:rPr>
        <w:t>1</w:t>
      </w:r>
      <w:r w:rsidRPr="00003598">
        <w:rPr>
          <w:rFonts w:ascii="Myriad Pro" w:eastAsia="Calibri" w:hAnsi="Myriad Pro"/>
          <w:color w:val="000000" w:themeColor="text1"/>
          <w:sz w:val="26"/>
          <w:szCs w:val="26"/>
        </w:rPr>
        <w:t>, НР</w:t>
      </w:r>
      <w:r w:rsidRPr="00003598">
        <w:rPr>
          <w:rFonts w:ascii="Myriad Pro" w:eastAsia="Calibri" w:hAnsi="Myriad Pro"/>
          <w:color w:val="000000" w:themeColor="text1"/>
          <w:sz w:val="26"/>
          <w:szCs w:val="26"/>
          <w:vertAlign w:val="subscript"/>
        </w:rPr>
        <w:t>i</w:t>
      </w:r>
      <w:r w:rsidRPr="00003598">
        <w:rPr>
          <w:rFonts w:ascii="Myriad Pro" w:eastAsia="Calibri" w:hAnsi="Myriad Pro"/>
          <w:color w:val="000000" w:themeColor="text1"/>
          <w:sz w:val="26"/>
          <w:szCs w:val="26"/>
        </w:rPr>
        <w:t xml:space="preserve"> - 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w:t>
      </w:r>
      <w:r>
        <w:rPr>
          <w:rFonts w:ascii="Myriad Pro" w:eastAsia="Calibri" w:hAnsi="Myriad Pro"/>
          <w:color w:val="000000" w:themeColor="text1"/>
          <w:sz w:val="26"/>
          <w:szCs w:val="26"/>
        </w:rPr>
        <w:t>;</w:t>
      </w:r>
    </w:p>
    <w:p w14:paraId="187A555B" w14:textId="77777777" w:rsidR="006540AE" w:rsidRPr="00F47231" w:rsidRDefault="006540AE" w:rsidP="006540AE">
      <w:pPr>
        <w:spacing w:line="360" w:lineRule="auto"/>
        <w:ind w:firstLine="567"/>
        <w:contextualSpacing/>
        <w:jc w:val="both"/>
        <w:rPr>
          <w:rFonts w:ascii="Myriad Pro" w:eastAsia="Calibri" w:hAnsi="Myriad Pro"/>
          <w:color w:val="000000" w:themeColor="text1"/>
          <w:sz w:val="26"/>
          <w:szCs w:val="26"/>
        </w:rPr>
      </w:pPr>
      <w:r w:rsidRPr="00F47231">
        <w:rPr>
          <w:rFonts w:ascii="Myriad Pro" w:eastAsia="Calibri" w:hAnsi="Myriad Pro"/>
          <w:color w:val="000000" w:themeColor="text1"/>
          <w:sz w:val="26"/>
          <w:szCs w:val="26"/>
        </w:rPr>
        <w:t>В</w:t>
      </w:r>
      <w:r w:rsidRPr="00F47231">
        <w:rPr>
          <w:rFonts w:ascii="Myriad Pro" w:eastAsia="Calibri" w:hAnsi="Myriad Pro"/>
          <w:color w:val="000000" w:themeColor="text1"/>
          <w:sz w:val="26"/>
          <w:szCs w:val="26"/>
          <w:vertAlign w:val="subscript"/>
        </w:rPr>
        <w:t>1</w:t>
      </w:r>
      <w:r w:rsidRPr="00F47231">
        <w:rPr>
          <w:rFonts w:ascii="Myriad Pro" w:eastAsia="Calibri" w:hAnsi="Myriad Pro"/>
          <w:color w:val="000000" w:themeColor="text1"/>
          <w:sz w:val="26"/>
          <w:szCs w:val="26"/>
        </w:rPr>
        <w:t xml:space="preserve">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 xml:space="preserve">1178. </w:t>
      </w:r>
      <w:r w:rsidRPr="00F47231">
        <w:rPr>
          <w:rFonts w:ascii="Myriad Pro" w:eastAsia="Calibri" w:hAnsi="Myriad Pro"/>
          <w:color w:val="000000" w:themeColor="text1"/>
          <w:sz w:val="26"/>
          <w:szCs w:val="26"/>
        </w:rPr>
        <w:t>В</w:t>
      </w:r>
      <w:r w:rsidRPr="00F47231">
        <w:rPr>
          <w:rFonts w:ascii="Myriad Pro" w:eastAsia="Calibri" w:hAnsi="Myriad Pro"/>
          <w:color w:val="000000" w:themeColor="text1"/>
          <w:sz w:val="26"/>
          <w:szCs w:val="26"/>
          <w:vertAlign w:val="subscript"/>
        </w:rPr>
        <w:t>1</w:t>
      </w:r>
      <w:r w:rsidRPr="00F47231">
        <w:rPr>
          <w:rFonts w:ascii="Myriad Pro" w:eastAsia="Calibri" w:hAnsi="Myriad Pro"/>
          <w:color w:val="000000" w:themeColor="text1"/>
          <w:sz w:val="26"/>
          <w:szCs w:val="26"/>
        </w:rPr>
        <w:t xml:space="preserve"> соответствует величине </w:t>
      </w:r>
      <w:r w:rsidRPr="00F47231">
        <w:rPr>
          <w:rFonts w:ascii="Myriad Pro" w:eastAsia="Calibri" w:hAnsi="Myriad Pro"/>
          <w:noProof/>
          <w:color w:val="000000" w:themeColor="text1"/>
          <w:sz w:val="26"/>
          <w:szCs w:val="26"/>
        </w:rPr>
        <w:drawing>
          <wp:inline distT="0" distB="0" distL="0" distR="0" wp14:anchorId="29E3EF7C" wp14:editId="28672E7B">
            <wp:extent cx="457200" cy="240665"/>
            <wp:effectExtent l="0" t="0" r="0" b="6985"/>
            <wp:docPr id="494" name="Рисунок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57200" cy="240665"/>
                    </a:xfrm>
                    <a:prstGeom prst="rect">
                      <a:avLst/>
                    </a:prstGeom>
                    <a:noFill/>
                    <a:ln>
                      <a:noFill/>
                    </a:ln>
                  </pic:spPr>
                </pic:pic>
              </a:graphicData>
            </a:graphic>
          </wp:inline>
        </w:drawing>
      </w:r>
      <w:r w:rsidRPr="00F47231">
        <w:rPr>
          <w:rFonts w:ascii="Myriad Pro" w:eastAsia="Calibri" w:hAnsi="Myriad Pro"/>
          <w:color w:val="000000" w:themeColor="text1"/>
          <w:sz w:val="26"/>
          <w:szCs w:val="26"/>
        </w:rPr>
        <w:t>, определенной для первого года долгосрочного периода регулирования;</w:t>
      </w:r>
    </w:p>
    <w:p w14:paraId="28295548" w14:textId="77777777" w:rsidR="006540AE" w:rsidRPr="00F47231" w:rsidRDefault="006540AE" w:rsidP="006540AE">
      <w:pPr>
        <w:spacing w:line="360" w:lineRule="auto"/>
        <w:ind w:firstLine="567"/>
        <w:contextualSpacing/>
        <w:jc w:val="both"/>
        <w:rPr>
          <w:rFonts w:ascii="Myriad Pro" w:eastAsia="Calibri" w:hAnsi="Myriad Pro"/>
          <w:color w:val="000000" w:themeColor="text1"/>
          <w:sz w:val="26"/>
          <w:szCs w:val="26"/>
        </w:rPr>
      </w:pPr>
      <w:r w:rsidRPr="00F47231">
        <w:rPr>
          <w:rFonts w:ascii="Myriad Pro" w:eastAsia="Calibri" w:hAnsi="Myriad Pro"/>
          <w:color w:val="000000" w:themeColor="text1"/>
          <w:sz w:val="26"/>
          <w:szCs w:val="26"/>
        </w:rPr>
        <w:t>В</w:t>
      </w:r>
      <w:r w:rsidRPr="00F47231">
        <w:rPr>
          <w:rFonts w:ascii="Myriad Pro" w:eastAsia="Calibri" w:hAnsi="Myriad Pro"/>
          <w:color w:val="000000" w:themeColor="text1"/>
          <w:sz w:val="26"/>
          <w:szCs w:val="26"/>
          <w:vertAlign w:val="subscript"/>
        </w:rPr>
        <w:t>i</w:t>
      </w:r>
      <w:r w:rsidRPr="00F47231">
        <w:rPr>
          <w:rFonts w:ascii="Myriad Pro" w:eastAsia="Calibri" w:hAnsi="Myriad Pro"/>
          <w:color w:val="000000" w:themeColor="text1"/>
          <w:sz w:val="26"/>
          <w:szCs w:val="26"/>
        </w:rPr>
        <w:t xml:space="preserve"> - 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w:t>
      </w:r>
      <w:r w:rsidRPr="00F47231">
        <w:rPr>
          <w:rFonts w:ascii="Myriad Pro" w:eastAsia="Calibri" w:hAnsi="Myriad Pro"/>
          <w:sz w:val="26"/>
          <w:szCs w:val="26"/>
        </w:rPr>
        <w:t xml:space="preserve">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F47231">
          <w:rPr>
            <w:rStyle w:val="ae"/>
            <w:rFonts w:ascii="Myriad Pro" w:eastAsia="Calibri" w:hAnsi="Myriad Pro"/>
            <w:color w:val="auto"/>
            <w:sz w:val="26"/>
            <w:szCs w:val="26"/>
            <w:u w:val="none"/>
          </w:rPr>
          <w:t>пункте 9</w:t>
        </w:r>
      </w:hyperlink>
      <w:r w:rsidRPr="00F47231">
        <w:rPr>
          <w:rFonts w:ascii="Myriad Pro" w:eastAsia="Calibri" w:hAnsi="Myriad Pro"/>
          <w:sz w:val="26"/>
          <w:szCs w:val="26"/>
        </w:rPr>
        <w:t xml:space="preserve">, а также расходы в 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F47231">
          <w:rPr>
            <w:rStyle w:val="ae"/>
            <w:rFonts w:ascii="Myriad Pro" w:eastAsia="Calibri" w:hAnsi="Myriad Pro"/>
            <w:color w:val="auto"/>
            <w:sz w:val="26"/>
            <w:szCs w:val="26"/>
            <w:u w:val="none"/>
          </w:rPr>
          <w:t>пунктом 10</w:t>
        </w:r>
      </w:hyperlink>
      <w:r w:rsidRPr="00F47231">
        <w:rPr>
          <w:rFonts w:ascii="Myriad Pro" w:eastAsia="Calibri" w:hAnsi="Myriad Pro"/>
          <w:sz w:val="26"/>
          <w:szCs w:val="26"/>
        </w:rPr>
        <w:t xml:space="preserve"> </w:t>
      </w:r>
      <w:r w:rsidRPr="00F47231">
        <w:rPr>
          <w:rFonts w:ascii="Myriad Pro" w:eastAsia="Calibri" w:hAnsi="Myriad Pro"/>
          <w:color w:val="000000" w:themeColor="text1"/>
          <w:sz w:val="26"/>
          <w:szCs w:val="26"/>
        </w:rPr>
        <w:t xml:space="preserve">Методических указаний </w:t>
      </w:r>
      <w:r>
        <w:rPr>
          <w:rFonts w:ascii="Myriad Pro" w:eastAsia="Calibri" w:hAnsi="Myriad Pro"/>
          <w:color w:val="000000" w:themeColor="text1"/>
          <w:sz w:val="26"/>
          <w:szCs w:val="26"/>
        </w:rPr>
        <w:t>№98-э</w:t>
      </w:r>
      <w:r w:rsidRPr="00F47231">
        <w:rPr>
          <w:rFonts w:ascii="Myriad Pro" w:eastAsia="Calibri" w:hAnsi="Myriad Pro"/>
          <w:color w:val="000000" w:themeColor="text1"/>
          <w:sz w:val="26"/>
          <w:szCs w:val="26"/>
        </w:rPr>
        <w:t xml:space="preserve"> и корректировка необходимой валовой выручки в соответствии с пунктом 32 Основ ценообразования</w:t>
      </w:r>
      <w:r>
        <w:rPr>
          <w:rFonts w:ascii="Myriad Pro" w:eastAsia="Calibri" w:hAnsi="Myriad Pro"/>
          <w:color w:val="000000" w:themeColor="text1"/>
          <w:sz w:val="26"/>
          <w:szCs w:val="26"/>
        </w:rPr>
        <w:t xml:space="preserve">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1178</w:t>
      </w:r>
      <w:r w:rsidRPr="00F47231">
        <w:rPr>
          <w:rFonts w:ascii="Myriad Pro" w:eastAsia="Calibri" w:hAnsi="Myriad Pro"/>
          <w:color w:val="000000" w:themeColor="text1"/>
          <w:sz w:val="26"/>
          <w:szCs w:val="26"/>
        </w:rPr>
        <w:t>.</w:t>
      </w:r>
    </w:p>
    <w:p w14:paraId="54B98119" w14:textId="77777777" w:rsidR="006540AE" w:rsidRDefault="006540AE" w:rsidP="006540AE">
      <w:pPr>
        <w:spacing w:line="360" w:lineRule="auto"/>
        <w:ind w:firstLine="567"/>
        <w:contextualSpacing/>
        <w:jc w:val="both"/>
        <w:rPr>
          <w:rFonts w:ascii="Myriad Pro" w:eastAsia="Calibri" w:hAnsi="Myriad Pro"/>
          <w:color w:val="000000" w:themeColor="text1"/>
          <w:sz w:val="26"/>
          <w:szCs w:val="26"/>
        </w:rPr>
      </w:pPr>
      <w:r w:rsidRPr="00F47231">
        <w:rPr>
          <w:rFonts w:ascii="Myriad Pro" w:eastAsia="Calibri" w:hAnsi="Myriad Pro"/>
          <w:color w:val="000000" w:themeColor="text1"/>
          <w:sz w:val="26"/>
          <w:szCs w:val="26"/>
        </w:rPr>
        <w:t>КНК</w:t>
      </w:r>
      <w:r w:rsidRPr="00F47231">
        <w:rPr>
          <w:rFonts w:ascii="Myriad Pro" w:eastAsia="Calibri" w:hAnsi="Myriad Pro"/>
          <w:color w:val="000000" w:themeColor="text1"/>
          <w:sz w:val="26"/>
          <w:szCs w:val="26"/>
          <w:vertAlign w:val="subscript"/>
        </w:rPr>
        <w:t>i</w:t>
      </w:r>
      <w:r w:rsidRPr="00F47231">
        <w:rPr>
          <w:rFonts w:ascii="Myriad Pro" w:eastAsia="Calibri" w:hAnsi="Myriad Pro"/>
          <w:color w:val="000000" w:themeColor="text1"/>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w:t>
      </w:r>
      <w:r w:rsidRPr="00F47231">
        <w:rPr>
          <w:rFonts w:ascii="Myriad Pro" w:eastAsia="Calibri" w:hAnsi="Myriad Pro"/>
          <w:color w:val="000000" w:themeColor="text1"/>
          <w:sz w:val="26"/>
          <w:szCs w:val="26"/>
        </w:rPr>
        <w:lastRenderedPageBreak/>
        <w:t>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w:t>
      </w:r>
      <w:r>
        <w:rPr>
          <w:rFonts w:ascii="Myriad Pro" w:eastAsia="Calibri" w:hAnsi="Myriad Pro"/>
          <w:color w:val="000000" w:themeColor="text1"/>
          <w:sz w:val="26"/>
          <w:szCs w:val="26"/>
        </w:rPr>
        <w:t xml:space="preserve">нными приказом ФСТ России от 26.12.2010 </w:t>
      </w:r>
      <w:r w:rsidR="00685A0B">
        <w:rPr>
          <w:rFonts w:ascii="Myriad Pro" w:eastAsia="Calibri" w:hAnsi="Myriad Pro"/>
          <w:color w:val="000000" w:themeColor="text1"/>
          <w:sz w:val="26"/>
          <w:szCs w:val="26"/>
        </w:rPr>
        <w:t>№ </w:t>
      </w:r>
      <w:r w:rsidRPr="00F47231">
        <w:rPr>
          <w:rFonts w:ascii="Myriad Pro" w:eastAsia="Calibri" w:hAnsi="Myriad Pro"/>
          <w:color w:val="000000" w:themeColor="text1"/>
          <w:sz w:val="26"/>
          <w:szCs w:val="26"/>
        </w:rPr>
        <w:t>254-э/1</w:t>
      </w:r>
      <w:r>
        <w:rPr>
          <w:rFonts w:ascii="Myriad Pro" w:eastAsia="Calibri" w:hAnsi="Myriad Pro"/>
          <w:color w:val="000000" w:themeColor="text1"/>
          <w:sz w:val="26"/>
          <w:szCs w:val="26"/>
        </w:rPr>
        <w:t>.</w:t>
      </w:r>
    </w:p>
    <w:p w14:paraId="6B9A8308" w14:textId="77777777" w:rsidR="006540AE" w:rsidRDefault="006540AE" w:rsidP="006540AE">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Согласно пункту 12 Методических указаний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98-э п</w:t>
      </w:r>
      <w:r w:rsidRPr="00077EA0">
        <w:rPr>
          <w:rFonts w:ascii="Myriad Pro" w:eastAsia="Calibri" w:hAnsi="Myriad Pro"/>
          <w:color w:val="000000" w:themeColor="text1"/>
          <w:sz w:val="26"/>
          <w:szCs w:val="26"/>
        </w:rPr>
        <w:t>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21A1B9C7" w14:textId="77777777" w:rsidR="006540AE" w:rsidRPr="00077EA0" w:rsidRDefault="006540AE" w:rsidP="00006CEC">
      <w:pPr>
        <w:pStyle w:val="a7"/>
        <w:numPr>
          <w:ilvl w:val="0"/>
          <w:numId w:val="66"/>
        </w:numPr>
        <w:spacing w:line="360" w:lineRule="auto"/>
        <w:ind w:left="851" w:hanging="284"/>
        <w:jc w:val="both"/>
        <w:rPr>
          <w:rFonts w:ascii="Myriad Pro" w:hAnsi="Myriad Pro"/>
          <w:color w:val="000000" w:themeColor="text1"/>
          <w:sz w:val="26"/>
          <w:szCs w:val="26"/>
        </w:rPr>
      </w:pPr>
      <w:r w:rsidRPr="00077EA0">
        <w:rPr>
          <w:rFonts w:ascii="Myriad Pro" w:hAnsi="Myriad Pro"/>
          <w:color w:val="000000" w:themeColor="text1"/>
          <w:sz w:val="26"/>
          <w:szCs w:val="26"/>
        </w:rPr>
        <w:t>сырье и материалы, определяемые в соответствии с пунктом 2</w:t>
      </w:r>
      <w:r>
        <w:rPr>
          <w:rFonts w:ascii="Myriad Pro" w:hAnsi="Myriad Pro"/>
          <w:color w:val="000000" w:themeColor="text1"/>
          <w:sz w:val="26"/>
          <w:szCs w:val="26"/>
        </w:rPr>
        <w:t>4</w:t>
      </w:r>
      <w:r w:rsidRPr="00077EA0">
        <w:rPr>
          <w:rFonts w:ascii="Myriad Pro" w:hAnsi="Myriad Pro"/>
          <w:color w:val="000000" w:themeColor="text1"/>
          <w:sz w:val="26"/>
          <w:szCs w:val="26"/>
        </w:rPr>
        <w:t xml:space="preserve"> Основ ценообразования</w:t>
      </w:r>
      <w:r>
        <w:rPr>
          <w:rFonts w:ascii="Myriad Pro" w:hAnsi="Myriad Pro"/>
          <w:color w:val="000000" w:themeColor="text1"/>
          <w:sz w:val="26"/>
          <w:szCs w:val="26"/>
        </w:rPr>
        <w:t xml:space="preserve"> </w:t>
      </w:r>
      <w:r w:rsidR="00685A0B">
        <w:rPr>
          <w:rFonts w:ascii="Myriad Pro" w:hAnsi="Myriad Pro"/>
          <w:color w:val="000000" w:themeColor="text1"/>
          <w:sz w:val="26"/>
          <w:szCs w:val="26"/>
        </w:rPr>
        <w:t>№ </w:t>
      </w:r>
      <w:r>
        <w:rPr>
          <w:rFonts w:ascii="Myriad Pro" w:hAnsi="Myriad Pro"/>
          <w:color w:val="000000" w:themeColor="text1"/>
          <w:sz w:val="26"/>
          <w:szCs w:val="26"/>
        </w:rPr>
        <w:t>1178</w:t>
      </w:r>
      <w:r w:rsidRPr="00077EA0">
        <w:rPr>
          <w:rFonts w:ascii="Myriad Pro" w:hAnsi="Myriad Pro"/>
          <w:color w:val="000000" w:themeColor="text1"/>
          <w:sz w:val="26"/>
          <w:szCs w:val="26"/>
        </w:rPr>
        <w:t>;</w:t>
      </w:r>
    </w:p>
    <w:p w14:paraId="5460C21C" w14:textId="77777777" w:rsidR="006540AE" w:rsidRDefault="006540AE" w:rsidP="00006CEC">
      <w:pPr>
        <w:pStyle w:val="a7"/>
        <w:numPr>
          <w:ilvl w:val="0"/>
          <w:numId w:val="66"/>
        </w:numPr>
        <w:spacing w:line="360" w:lineRule="auto"/>
        <w:ind w:left="851" w:hanging="284"/>
        <w:jc w:val="both"/>
        <w:rPr>
          <w:rFonts w:ascii="Myriad Pro" w:hAnsi="Myriad Pro"/>
          <w:color w:val="000000" w:themeColor="text1"/>
          <w:sz w:val="26"/>
          <w:szCs w:val="26"/>
        </w:rPr>
      </w:pPr>
      <w:r w:rsidRPr="00077EA0">
        <w:rPr>
          <w:rFonts w:ascii="Myriad Pro" w:hAnsi="Myriad Pro"/>
          <w:color w:val="000000" w:themeColor="text1"/>
          <w:sz w:val="26"/>
          <w:szCs w:val="26"/>
        </w:rPr>
        <w:t>ремонт основных средств, определяемый на основе пункта 2</w:t>
      </w:r>
      <w:r>
        <w:rPr>
          <w:rFonts w:ascii="Myriad Pro" w:hAnsi="Myriad Pro"/>
          <w:color w:val="000000" w:themeColor="text1"/>
          <w:sz w:val="26"/>
          <w:szCs w:val="26"/>
        </w:rPr>
        <w:t>5</w:t>
      </w:r>
      <w:r w:rsidRPr="00077EA0">
        <w:rPr>
          <w:rFonts w:ascii="Myriad Pro" w:hAnsi="Myriad Pro"/>
          <w:color w:val="000000" w:themeColor="text1"/>
          <w:sz w:val="26"/>
          <w:szCs w:val="26"/>
        </w:rPr>
        <w:t xml:space="preserve"> Основ ценообразования</w:t>
      </w:r>
      <w:r>
        <w:rPr>
          <w:rFonts w:ascii="Myriad Pro" w:hAnsi="Myriad Pro"/>
          <w:color w:val="000000" w:themeColor="text1"/>
          <w:sz w:val="26"/>
          <w:szCs w:val="26"/>
        </w:rPr>
        <w:t xml:space="preserve"> </w:t>
      </w:r>
      <w:r w:rsidR="00685A0B">
        <w:rPr>
          <w:rFonts w:ascii="Myriad Pro" w:hAnsi="Myriad Pro"/>
          <w:color w:val="000000" w:themeColor="text1"/>
          <w:sz w:val="26"/>
          <w:szCs w:val="26"/>
        </w:rPr>
        <w:t>№ </w:t>
      </w:r>
      <w:r>
        <w:rPr>
          <w:rFonts w:ascii="Myriad Pro" w:hAnsi="Myriad Pro"/>
          <w:color w:val="000000" w:themeColor="text1"/>
          <w:sz w:val="26"/>
          <w:szCs w:val="26"/>
        </w:rPr>
        <w:t>1178</w:t>
      </w:r>
      <w:r w:rsidRPr="00077EA0">
        <w:rPr>
          <w:rFonts w:ascii="Myriad Pro" w:hAnsi="Myriad Pro"/>
          <w:color w:val="000000" w:themeColor="text1"/>
          <w:sz w:val="26"/>
          <w:szCs w:val="26"/>
        </w:rPr>
        <w:t>;</w:t>
      </w:r>
    </w:p>
    <w:p w14:paraId="1F039C91" w14:textId="77777777" w:rsidR="006540AE" w:rsidRDefault="006540AE" w:rsidP="00006CEC">
      <w:pPr>
        <w:pStyle w:val="a7"/>
        <w:numPr>
          <w:ilvl w:val="0"/>
          <w:numId w:val="66"/>
        </w:numPr>
        <w:spacing w:line="360" w:lineRule="auto"/>
        <w:ind w:left="851" w:hanging="284"/>
        <w:jc w:val="both"/>
        <w:rPr>
          <w:rFonts w:ascii="Myriad Pro" w:hAnsi="Myriad Pro"/>
          <w:color w:val="000000" w:themeColor="text1"/>
          <w:sz w:val="26"/>
          <w:szCs w:val="26"/>
        </w:rPr>
      </w:pPr>
      <w:r w:rsidRPr="00077EA0">
        <w:rPr>
          <w:rFonts w:ascii="Myriad Pro" w:hAnsi="Myriad Pro"/>
          <w:color w:val="000000" w:themeColor="text1"/>
          <w:sz w:val="26"/>
          <w:szCs w:val="26"/>
        </w:rPr>
        <w:t>оплата труда, определяемая на основе пункта 2</w:t>
      </w:r>
      <w:r>
        <w:rPr>
          <w:rFonts w:ascii="Myriad Pro" w:hAnsi="Myriad Pro"/>
          <w:color w:val="000000" w:themeColor="text1"/>
          <w:sz w:val="26"/>
          <w:szCs w:val="26"/>
        </w:rPr>
        <w:t>6</w:t>
      </w:r>
      <w:r w:rsidRPr="00077EA0">
        <w:rPr>
          <w:rFonts w:ascii="Myriad Pro" w:hAnsi="Myriad Pro"/>
          <w:color w:val="000000" w:themeColor="text1"/>
          <w:sz w:val="26"/>
          <w:szCs w:val="26"/>
        </w:rPr>
        <w:t xml:space="preserve"> Основ ценообразования</w:t>
      </w:r>
      <w:r>
        <w:rPr>
          <w:rFonts w:ascii="Myriad Pro" w:hAnsi="Myriad Pro"/>
          <w:color w:val="000000" w:themeColor="text1"/>
          <w:sz w:val="26"/>
          <w:szCs w:val="26"/>
        </w:rPr>
        <w:t xml:space="preserve"> №1178</w:t>
      </w:r>
      <w:r w:rsidRPr="00077EA0">
        <w:rPr>
          <w:rFonts w:ascii="Myriad Pro" w:hAnsi="Myriad Pro"/>
          <w:color w:val="000000" w:themeColor="text1"/>
          <w:sz w:val="26"/>
          <w:szCs w:val="26"/>
        </w:rPr>
        <w:t>;</w:t>
      </w:r>
    </w:p>
    <w:p w14:paraId="689A2BD5" w14:textId="77777777" w:rsidR="006540AE" w:rsidRPr="00077EA0" w:rsidRDefault="006540AE" w:rsidP="00006CEC">
      <w:pPr>
        <w:pStyle w:val="a7"/>
        <w:numPr>
          <w:ilvl w:val="0"/>
          <w:numId w:val="66"/>
        </w:numPr>
        <w:spacing w:line="360" w:lineRule="auto"/>
        <w:ind w:left="851" w:hanging="284"/>
        <w:jc w:val="both"/>
        <w:rPr>
          <w:rFonts w:ascii="Myriad Pro" w:hAnsi="Myriad Pro"/>
          <w:color w:val="000000" w:themeColor="text1"/>
          <w:sz w:val="26"/>
          <w:szCs w:val="26"/>
        </w:rPr>
      </w:pPr>
      <w:r w:rsidRPr="00077EA0">
        <w:rPr>
          <w:rFonts w:ascii="Myriad Pro" w:hAnsi="Myriad Pro"/>
          <w:color w:val="000000" w:themeColor="text1"/>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7D907D51" w14:textId="77777777" w:rsidR="006540AE" w:rsidRDefault="006540AE" w:rsidP="006540AE">
      <w:pPr>
        <w:spacing w:line="360" w:lineRule="auto"/>
        <w:ind w:firstLine="567"/>
        <w:jc w:val="both"/>
        <w:rPr>
          <w:rFonts w:ascii="Myriad Pro" w:hAnsi="Myriad Pro"/>
          <w:color w:val="000000" w:themeColor="text1"/>
          <w:sz w:val="26"/>
          <w:szCs w:val="26"/>
        </w:rPr>
      </w:pPr>
      <w:r w:rsidRPr="00077EA0">
        <w:rPr>
          <w:rFonts w:ascii="Myriad Pro" w:hAnsi="Myriad Pro"/>
          <w:color w:val="000000" w:themeColor="text1"/>
          <w:sz w:val="26"/>
          <w:szCs w:val="26"/>
        </w:rPr>
        <w:t>В состав других подконтрольных расходов не включаются расходы,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2B247EB1" w14:textId="77777777" w:rsidR="006540AE" w:rsidRPr="00B141F5" w:rsidRDefault="006540AE" w:rsidP="006540AE">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соответствии с пунктом 38 Основ ценообразования </w:t>
      </w:r>
      <w:r w:rsidR="00685A0B">
        <w:rPr>
          <w:rFonts w:ascii="Myriad Pro" w:hAnsi="Myriad Pro"/>
          <w:color w:val="000000" w:themeColor="text1"/>
          <w:sz w:val="26"/>
          <w:szCs w:val="26"/>
        </w:rPr>
        <w:t>№ </w:t>
      </w:r>
      <w:r>
        <w:rPr>
          <w:rFonts w:ascii="Myriad Pro" w:hAnsi="Myriad Pro"/>
          <w:color w:val="000000" w:themeColor="text1"/>
          <w:sz w:val="26"/>
          <w:szCs w:val="26"/>
        </w:rPr>
        <w:t>1178 б</w:t>
      </w:r>
      <w:r w:rsidRPr="00B141F5">
        <w:rPr>
          <w:rFonts w:ascii="Myriad Pro" w:hAnsi="Myriad Pro"/>
          <w:color w:val="000000" w:themeColor="text1"/>
          <w:sz w:val="26"/>
          <w:szCs w:val="26"/>
        </w:rPr>
        <w:t xml:space="preserve">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w:t>
      </w:r>
      <w:r w:rsidRPr="00B141F5">
        <w:rPr>
          <w:rFonts w:ascii="Myriad Pro" w:hAnsi="Myriad Pro"/>
          <w:color w:val="000000" w:themeColor="text1"/>
          <w:sz w:val="26"/>
          <w:szCs w:val="26"/>
        </w:rPr>
        <w:lastRenderedPageBreak/>
        <w:t>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321D264A" w14:textId="77777777" w:rsidR="006540AE" w:rsidRDefault="006540AE" w:rsidP="006540AE">
      <w:pPr>
        <w:spacing w:line="360" w:lineRule="auto"/>
        <w:ind w:firstLine="567"/>
        <w:jc w:val="both"/>
        <w:rPr>
          <w:rFonts w:ascii="Myriad Pro" w:hAnsi="Myriad Pro"/>
          <w:color w:val="000000" w:themeColor="text1"/>
          <w:sz w:val="26"/>
          <w:szCs w:val="26"/>
        </w:rPr>
      </w:pPr>
      <w:r w:rsidRPr="00B141F5">
        <w:rPr>
          <w:rFonts w:ascii="Myriad Pro" w:hAnsi="Myriad Pro"/>
          <w:color w:val="000000" w:themeColor="text1"/>
          <w:sz w:val="26"/>
          <w:szCs w:val="26"/>
        </w:rPr>
        <w:t xml:space="preserve">Указанные в пункте </w:t>
      </w:r>
      <w:r>
        <w:rPr>
          <w:rFonts w:ascii="Myriad Pro" w:hAnsi="Myriad Pro"/>
          <w:color w:val="000000" w:themeColor="text1"/>
          <w:sz w:val="26"/>
          <w:szCs w:val="26"/>
        </w:rPr>
        <w:t xml:space="preserve">38 Основ ценообразования </w:t>
      </w:r>
      <w:r w:rsidR="00685A0B">
        <w:rPr>
          <w:rFonts w:ascii="Myriad Pro" w:hAnsi="Myriad Pro"/>
          <w:color w:val="000000" w:themeColor="text1"/>
          <w:sz w:val="26"/>
          <w:szCs w:val="26"/>
        </w:rPr>
        <w:t>№ </w:t>
      </w:r>
      <w:r>
        <w:rPr>
          <w:rFonts w:ascii="Myriad Pro" w:hAnsi="Myriad Pro"/>
          <w:color w:val="000000" w:themeColor="text1"/>
          <w:sz w:val="26"/>
          <w:szCs w:val="26"/>
        </w:rPr>
        <w:t xml:space="preserve">1178 </w:t>
      </w:r>
      <w:r w:rsidRPr="00B141F5">
        <w:rPr>
          <w:rFonts w:ascii="Myriad Pro" w:hAnsi="Myriad Pro"/>
          <w:color w:val="000000" w:themeColor="text1"/>
          <w:sz w:val="26"/>
          <w:szCs w:val="26"/>
        </w:rPr>
        <w:t>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2352C47E" w14:textId="77777777" w:rsidR="006540AE" w:rsidRDefault="006540AE" w:rsidP="006540AE">
      <w:pPr>
        <w:spacing w:line="360" w:lineRule="auto"/>
        <w:ind w:firstLine="567"/>
        <w:contextualSpacing/>
        <w:jc w:val="both"/>
        <w:rPr>
          <w:rFonts w:ascii="Myriad Pro" w:hAnsi="Myriad Pro"/>
          <w:color w:val="000000" w:themeColor="text1"/>
          <w:sz w:val="26"/>
          <w:szCs w:val="26"/>
        </w:rPr>
      </w:pPr>
      <w:r>
        <w:rPr>
          <w:rFonts w:ascii="Myriad Pro" w:hAnsi="Myriad Pro"/>
          <w:color w:val="000000" w:themeColor="text1"/>
          <w:sz w:val="26"/>
          <w:szCs w:val="26"/>
        </w:rPr>
        <w:t xml:space="preserve">Согласно пункту 9 </w:t>
      </w:r>
      <w:r w:rsidRPr="00745E51">
        <w:rPr>
          <w:rFonts w:ascii="Myriad Pro" w:hAnsi="Myriad Pro"/>
          <w:color w:val="000000" w:themeColor="text1"/>
          <w:sz w:val="26"/>
          <w:szCs w:val="26"/>
        </w:rPr>
        <w:t xml:space="preserve">Методических указаний </w:t>
      </w:r>
      <w:r w:rsidR="00685A0B">
        <w:rPr>
          <w:rFonts w:ascii="Myriad Pro" w:hAnsi="Myriad Pro"/>
          <w:color w:val="000000" w:themeColor="text1"/>
          <w:sz w:val="26"/>
          <w:szCs w:val="26"/>
        </w:rPr>
        <w:t>№ </w:t>
      </w:r>
      <w:r>
        <w:rPr>
          <w:rFonts w:ascii="Myriad Pro" w:hAnsi="Myriad Pro"/>
          <w:color w:val="000000" w:themeColor="text1"/>
          <w:sz w:val="26"/>
          <w:szCs w:val="26"/>
        </w:rPr>
        <w:t>421-э</w:t>
      </w:r>
      <w:r w:rsidRPr="00745E51">
        <w:rPr>
          <w:rFonts w:ascii="Myriad Pro" w:hAnsi="Myriad Pro"/>
          <w:color w:val="000000" w:themeColor="text1"/>
          <w:sz w:val="26"/>
          <w:szCs w:val="26"/>
        </w:rPr>
        <w:t xml:space="preserve"> </w:t>
      </w:r>
      <w:r>
        <w:rPr>
          <w:rFonts w:ascii="Myriad Pro" w:hAnsi="Myriad Pro"/>
          <w:color w:val="000000" w:themeColor="text1"/>
          <w:sz w:val="26"/>
          <w:szCs w:val="26"/>
        </w:rPr>
        <w:t>д</w:t>
      </w:r>
      <w:r w:rsidRPr="00B141F5">
        <w:rPr>
          <w:rFonts w:ascii="Myriad Pro" w:hAnsi="Myriad Pro"/>
          <w:color w:val="000000" w:themeColor="text1"/>
          <w:sz w:val="26"/>
          <w:szCs w:val="26"/>
        </w:rPr>
        <w:t xml:space="preserve">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указаниями </w:t>
      </w:r>
      <w:r>
        <w:rPr>
          <w:rFonts w:ascii="Myriad Pro" w:hAnsi="Myriad Pro"/>
          <w:color w:val="000000" w:themeColor="text1"/>
          <w:sz w:val="26"/>
          <w:szCs w:val="26"/>
        </w:rPr>
        <w:t>п</w:t>
      </w:r>
      <w:r w:rsidRPr="00B141F5">
        <w:rPr>
          <w:rFonts w:ascii="Myriad Pro" w:hAnsi="Myriad Pro"/>
          <w:color w:val="000000" w:themeColor="text1"/>
          <w:sz w:val="26"/>
          <w:szCs w:val="26"/>
        </w:rPr>
        <w:t>о регулированию тарифов с применением метода доходности инвестированного капитала или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НВВ, в зависимости от применяемого в отношении ТСО метода регулирования, и 30% доле от базового уровня ОПР для ТСО, рассчитанного в соответствии с Методическими указаниями</w:t>
      </w:r>
      <w:r>
        <w:rPr>
          <w:rFonts w:ascii="Myriad Pro" w:hAnsi="Myriad Pro"/>
          <w:color w:val="000000" w:themeColor="text1"/>
          <w:sz w:val="26"/>
          <w:szCs w:val="26"/>
        </w:rPr>
        <w:t xml:space="preserve"> </w:t>
      </w:r>
      <w:r w:rsidR="00685A0B">
        <w:rPr>
          <w:rFonts w:ascii="Myriad Pro" w:hAnsi="Myriad Pro"/>
          <w:color w:val="000000" w:themeColor="text1"/>
          <w:sz w:val="26"/>
          <w:szCs w:val="26"/>
        </w:rPr>
        <w:t>№ </w:t>
      </w:r>
      <w:r>
        <w:rPr>
          <w:rFonts w:ascii="Myriad Pro" w:hAnsi="Myriad Pro"/>
          <w:color w:val="000000" w:themeColor="text1"/>
          <w:sz w:val="26"/>
          <w:szCs w:val="26"/>
        </w:rPr>
        <w:t>421-э</w:t>
      </w:r>
      <w:r w:rsidRPr="00B141F5">
        <w:rPr>
          <w:rFonts w:ascii="Myriad Pro" w:hAnsi="Myriad Pro"/>
          <w:color w:val="000000" w:themeColor="text1"/>
          <w:sz w:val="26"/>
          <w:szCs w:val="26"/>
        </w:rPr>
        <w:t>.</w:t>
      </w:r>
    </w:p>
    <w:p w14:paraId="3948E6EC" w14:textId="77777777" w:rsidR="006540AE" w:rsidRPr="00C07865" w:rsidRDefault="006540AE" w:rsidP="006540AE">
      <w:pPr>
        <w:spacing w:line="360" w:lineRule="auto"/>
        <w:contextualSpacing/>
        <w:jc w:val="both"/>
        <w:rPr>
          <w:rFonts w:ascii="Myriad Pro" w:eastAsia="Calibri" w:hAnsi="Myriad Pro"/>
          <w:color w:val="000000" w:themeColor="text1"/>
          <w:sz w:val="26"/>
          <w:szCs w:val="26"/>
        </w:rPr>
      </w:pPr>
    </w:p>
    <w:p w14:paraId="3CCFBAB6" w14:textId="4CD33472" w:rsidR="00EA025E" w:rsidRPr="003A0B66" w:rsidRDefault="00EA025E" w:rsidP="00EA025E">
      <w:pPr>
        <w:spacing w:line="360" w:lineRule="auto"/>
        <w:ind w:firstLine="567"/>
        <w:contextualSpacing/>
        <w:jc w:val="both"/>
        <w:rPr>
          <w:rFonts w:ascii="Myriad Pro" w:eastAsia="Calibri" w:hAnsi="Myriad Pro"/>
          <w:sz w:val="26"/>
          <w:szCs w:val="26"/>
        </w:rPr>
      </w:pPr>
      <w:r w:rsidRPr="003A0B66">
        <w:rPr>
          <w:rFonts w:ascii="Myriad Pro" w:eastAsia="Calibri" w:hAnsi="Myriad Pro"/>
          <w:sz w:val="26"/>
          <w:szCs w:val="26"/>
        </w:rPr>
        <w:lastRenderedPageBreak/>
        <w:t xml:space="preserve">Для филиала </w:t>
      </w:r>
      <w:r w:rsidR="004E70D0">
        <w:rPr>
          <w:rFonts w:ascii="Myriad Pro" w:eastAsia="Calibri" w:hAnsi="Myriad Pro"/>
          <w:sz w:val="26"/>
          <w:szCs w:val="26"/>
        </w:rPr>
        <w:t>ПАО </w:t>
      </w:r>
      <w:r w:rsidRPr="003A0B66">
        <w:rPr>
          <w:rFonts w:ascii="Myriad Pro" w:eastAsia="Calibri" w:hAnsi="Myriad Pro"/>
          <w:sz w:val="26"/>
          <w:szCs w:val="26"/>
        </w:rPr>
        <w:t>«МРСК Сибири» - «ГАЭС» 201</w:t>
      </w:r>
      <w:r w:rsidR="006540AE" w:rsidRPr="003A0B66">
        <w:rPr>
          <w:rFonts w:ascii="Myriad Pro" w:eastAsia="Calibri" w:hAnsi="Myriad Pro"/>
          <w:sz w:val="26"/>
          <w:szCs w:val="26"/>
        </w:rPr>
        <w:t>8</w:t>
      </w:r>
      <w:r w:rsidRPr="003A0B66">
        <w:rPr>
          <w:rFonts w:ascii="Myriad Pro" w:eastAsia="Calibri" w:hAnsi="Myriad Pro"/>
          <w:sz w:val="26"/>
          <w:szCs w:val="26"/>
        </w:rPr>
        <w:t xml:space="preserve"> год является </w:t>
      </w:r>
      <w:r w:rsidR="006540AE" w:rsidRPr="003A0B66">
        <w:rPr>
          <w:rFonts w:ascii="Myriad Pro" w:eastAsia="Calibri" w:hAnsi="Myriad Pro"/>
          <w:sz w:val="26"/>
          <w:szCs w:val="26"/>
        </w:rPr>
        <w:t>первым</w:t>
      </w:r>
      <w:r w:rsidRPr="003A0B66">
        <w:rPr>
          <w:rFonts w:ascii="Myriad Pro" w:eastAsia="Calibri" w:hAnsi="Myriad Pro"/>
          <w:sz w:val="26"/>
          <w:szCs w:val="26"/>
        </w:rPr>
        <w:t xml:space="preserve"> годом второго долгосрочного периода регулирования 2018 – 2022 годов.</w:t>
      </w:r>
    </w:p>
    <w:p w14:paraId="083A9CD5" w14:textId="77777777" w:rsidR="00EA025E"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формуле приведенной выше, расчет НВВ </w:t>
      </w:r>
      <w:r w:rsidRPr="006540AE">
        <w:rPr>
          <w:rFonts w:ascii="Myriad Pro" w:eastAsia="Calibri" w:hAnsi="Myriad Pro"/>
          <w:sz w:val="26"/>
          <w:szCs w:val="26"/>
        </w:rPr>
        <w:t>на содержание в 201</w:t>
      </w:r>
      <w:r w:rsidR="006540AE" w:rsidRPr="006540AE">
        <w:rPr>
          <w:rFonts w:ascii="Myriad Pro" w:eastAsia="Calibri" w:hAnsi="Myriad Pro"/>
          <w:sz w:val="26"/>
          <w:szCs w:val="26"/>
        </w:rPr>
        <w:t>8</w:t>
      </w:r>
      <w:r w:rsidRPr="006540AE">
        <w:rPr>
          <w:rFonts w:ascii="Myriad Pro" w:eastAsia="Calibri" w:hAnsi="Myriad Pro"/>
          <w:sz w:val="26"/>
          <w:szCs w:val="26"/>
        </w:rPr>
        <w:t xml:space="preserve">  году </w:t>
      </w:r>
      <w:r w:rsidRPr="00C07865">
        <w:rPr>
          <w:rFonts w:ascii="Myriad Pro" w:eastAsia="Calibri" w:hAnsi="Myriad Pro"/>
          <w:color w:val="000000" w:themeColor="text1"/>
          <w:sz w:val="26"/>
          <w:szCs w:val="26"/>
        </w:rPr>
        <w:t xml:space="preserve">для филиала должен выполняться Комитетом </w:t>
      </w:r>
      <w:r w:rsidR="006540AE">
        <w:rPr>
          <w:rFonts w:ascii="Myriad Pro" w:eastAsia="Calibri" w:hAnsi="Myriad Pro"/>
          <w:color w:val="000000" w:themeColor="text1"/>
          <w:sz w:val="26"/>
          <w:szCs w:val="26"/>
        </w:rPr>
        <w:t xml:space="preserve">по тарифам </w:t>
      </w:r>
      <w:r w:rsidRPr="00C07865">
        <w:rPr>
          <w:rFonts w:ascii="Myriad Pro" w:eastAsia="Calibri" w:hAnsi="Myriad Pro"/>
          <w:color w:val="000000" w:themeColor="text1"/>
          <w:sz w:val="26"/>
          <w:szCs w:val="26"/>
        </w:rPr>
        <w:t>с учетом ПР</w:t>
      </w:r>
      <w:r w:rsidRPr="00C07865">
        <w:rPr>
          <w:rFonts w:ascii="Myriad Pro" w:eastAsia="Calibri" w:hAnsi="Myriad Pro"/>
          <w:color w:val="000000" w:themeColor="text1"/>
          <w:sz w:val="26"/>
          <w:szCs w:val="26"/>
          <w:vertAlign w:val="subscript"/>
        </w:rPr>
        <w:t>i-1</w:t>
      </w:r>
      <w:r w:rsidRPr="00C07865">
        <w:rPr>
          <w:rFonts w:ascii="Myriad Pro" w:eastAsia="Calibri" w:hAnsi="Myriad Pro"/>
          <w:color w:val="000000" w:themeColor="text1"/>
          <w:sz w:val="26"/>
          <w:szCs w:val="26"/>
        </w:rPr>
        <w:t>, где ПР</w:t>
      </w:r>
      <w:r w:rsidRPr="00C07865">
        <w:rPr>
          <w:rFonts w:ascii="Myriad Pro" w:eastAsia="Calibri" w:hAnsi="Myriad Pro"/>
          <w:color w:val="000000" w:themeColor="text1"/>
          <w:sz w:val="26"/>
          <w:szCs w:val="26"/>
          <w:vertAlign w:val="subscript"/>
        </w:rPr>
        <w:t>i-1</w:t>
      </w:r>
      <w:r w:rsidRPr="00C07865">
        <w:rPr>
          <w:rFonts w:ascii="Myriad Pro" w:eastAsia="Calibri" w:hAnsi="Myriad Pro"/>
          <w:color w:val="000000" w:themeColor="text1"/>
          <w:sz w:val="26"/>
          <w:szCs w:val="26"/>
        </w:rPr>
        <w:t xml:space="preserve"> - это подконтрольные расходы, установленные </w:t>
      </w:r>
      <w:r w:rsidRPr="004B3C7C">
        <w:rPr>
          <w:rFonts w:ascii="Myriad Pro" w:eastAsia="Calibri" w:hAnsi="Myriad Pro"/>
          <w:color w:val="000000" w:themeColor="text1"/>
          <w:sz w:val="26"/>
          <w:szCs w:val="26"/>
        </w:rPr>
        <w:t xml:space="preserve">Комитетом </w:t>
      </w:r>
      <w:r w:rsidR="006540AE">
        <w:rPr>
          <w:rFonts w:ascii="Myriad Pro" w:eastAsia="Calibri" w:hAnsi="Myriad Pro"/>
          <w:color w:val="000000" w:themeColor="text1"/>
          <w:sz w:val="26"/>
          <w:szCs w:val="26"/>
        </w:rPr>
        <w:t xml:space="preserve">по тарифам </w:t>
      </w:r>
      <w:r w:rsidRPr="004B3C7C">
        <w:rPr>
          <w:rFonts w:ascii="Myriad Pro" w:eastAsia="Calibri" w:hAnsi="Myriad Pro"/>
          <w:color w:val="000000" w:themeColor="text1"/>
          <w:sz w:val="26"/>
          <w:szCs w:val="26"/>
        </w:rPr>
        <w:t>в 2018 году</w:t>
      </w:r>
      <w:r w:rsidRPr="00C07865">
        <w:rPr>
          <w:rFonts w:ascii="Myriad Pro" w:eastAsia="Calibri" w:hAnsi="Myriad Pro"/>
          <w:color w:val="000000" w:themeColor="text1"/>
          <w:sz w:val="26"/>
          <w:szCs w:val="26"/>
        </w:rPr>
        <w:t>, являющимся базовым (первым) годом долгосрочного периода регулирования.</w:t>
      </w:r>
    </w:p>
    <w:p w14:paraId="4B9F3A25" w14:textId="73320491" w:rsidR="006540AE" w:rsidRPr="003A0B66" w:rsidRDefault="003A0B66" w:rsidP="003A0B66">
      <w:pPr>
        <w:spacing w:line="360" w:lineRule="auto"/>
        <w:ind w:firstLine="567"/>
        <w:contextualSpacing/>
        <w:jc w:val="both"/>
        <w:rPr>
          <w:rFonts w:ascii="Myriad Pro" w:eastAsia="Calibri" w:hAnsi="Myriad Pro"/>
          <w:sz w:val="26"/>
          <w:szCs w:val="26"/>
        </w:rPr>
      </w:pPr>
      <w:r w:rsidRPr="003A0B66">
        <w:rPr>
          <w:rFonts w:ascii="Myriad Pro" w:eastAsia="Calibri" w:hAnsi="Myriad Pro"/>
          <w:sz w:val="26"/>
          <w:szCs w:val="26"/>
        </w:rPr>
        <w:t>Приказом</w:t>
      </w:r>
      <w:r w:rsidR="006540AE" w:rsidRPr="003A0B66">
        <w:rPr>
          <w:rFonts w:ascii="Myriad Pro" w:eastAsia="Calibri" w:hAnsi="Myriad Pro"/>
          <w:sz w:val="26"/>
          <w:szCs w:val="26"/>
        </w:rPr>
        <w:t xml:space="preserve"> </w:t>
      </w:r>
      <w:r w:rsidRPr="003A0B66">
        <w:rPr>
          <w:rFonts w:ascii="Myriad Pro" w:eastAsia="Calibri" w:hAnsi="Myriad Pro"/>
          <w:sz w:val="26"/>
          <w:szCs w:val="26"/>
        </w:rPr>
        <w:t>Комитета</w:t>
      </w:r>
      <w:r w:rsidR="006540AE" w:rsidRPr="003A0B66">
        <w:rPr>
          <w:rFonts w:ascii="Myriad Pro" w:eastAsia="Calibri" w:hAnsi="Myriad Pro"/>
          <w:sz w:val="26"/>
          <w:szCs w:val="26"/>
        </w:rPr>
        <w:t xml:space="preserve"> по тарифам </w:t>
      </w:r>
      <w:r w:rsidRPr="003A0B66">
        <w:rPr>
          <w:rFonts w:ascii="Myriad Pro" w:eastAsia="Calibri" w:hAnsi="Myriad Pro"/>
          <w:sz w:val="26"/>
          <w:szCs w:val="26"/>
        </w:rPr>
        <w:t>Республики Алтай</w:t>
      </w:r>
      <w:r w:rsidR="006540AE" w:rsidRPr="003A0B66">
        <w:rPr>
          <w:rFonts w:ascii="Myriad Pro" w:eastAsia="Calibri" w:hAnsi="Myriad Pro"/>
          <w:sz w:val="26"/>
          <w:szCs w:val="26"/>
        </w:rPr>
        <w:t xml:space="preserve"> от 28.12.2017 </w:t>
      </w:r>
      <w:r w:rsidR="00685A0B">
        <w:rPr>
          <w:rFonts w:ascii="Myriad Pro" w:eastAsia="Calibri" w:hAnsi="Myriad Pro"/>
          <w:sz w:val="26"/>
          <w:szCs w:val="26"/>
        </w:rPr>
        <w:t>№ </w:t>
      </w:r>
      <w:r w:rsidRPr="003A0B66">
        <w:rPr>
          <w:rFonts w:ascii="Myriad Pro" w:eastAsia="Calibri" w:hAnsi="Myriad Pro"/>
          <w:sz w:val="26"/>
          <w:szCs w:val="26"/>
        </w:rPr>
        <w:t>53</w:t>
      </w:r>
      <w:r w:rsidR="006540AE" w:rsidRPr="003A0B66">
        <w:rPr>
          <w:rFonts w:ascii="Myriad Pro" w:eastAsia="Calibri" w:hAnsi="Myriad Pro"/>
          <w:sz w:val="26"/>
          <w:szCs w:val="26"/>
        </w:rPr>
        <w:t>/</w:t>
      </w:r>
      <w:r w:rsidRPr="003A0B66">
        <w:rPr>
          <w:rFonts w:ascii="Myriad Pro" w:eastAsia="Calibri" w:hAnsi="Myriad Pro"/>
          <w:sz w:val="26"/>
          <w:szCs w:val="26"/>
        </w:rPr>
        <w:t>3</w:t>
      </w:r>
      <w:r w:rsidR="006540AE" w:rsidRPr="003A0B66">
        <w:rPr>
          <w:rFonts w:ascii="Myriad Pro" w:eastAsia="Calibri" w:hAnsi="Myriad Pro"/>
          <w:sz w:val="26"/>
          <w:szCs w:val="26"/>
        </w:rPr>
        <w:t xml:space="preserve"> «Об установлении </w:t>
      </w:r>
      <w:r w:rsidRPr="003A0B66">
        <w:rPr>
          <w:rFonts w:ascii="Myriad Pro" w:eastAsia="Calibri" w:hAnsi="Myriad Pro"/>
          <w:sz w:val="26"/>
          <w:szCs w:val="26"/>
        </w:rPr>
        <w:t xml:space="preserve">долгосрочных параметров регулирования для филиала </w:t>
      </w:r>
      <w:r w:rsidR="004E70D0">
        <w:rPr>
          <w:rFonts w:ascii="Myriad Pro" w:eastAsia="Calibri" w:hAnsi="Myriad Pro"/>
          <w:sz w:val="26"/>
          <w:szCs w:val="26"/>
        </w:rPr>
        <w:t>ПАО </w:t>
      </w:r>
      <w:r w:rsidRPr="003A0B66">
        <w:rPr>
          <w:rFonts w:ascii="Myriad Pro" w:eastAsia="Calibri" w:hAnsi="Myriad Pro"/>
          <w:sz w:val="26"/>
          <w:szCs w:val="26"/>
        </w:rPr>
        <w:t>«МРСК Сибири» - «Горно-Алтайские электрические сети»,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на 2018 - 2022 годы</w:t>
      </w:r>
      <w:r w:rsidR="006540AE" w:rsidRPr="003A0B66">
        <w:rPr>
          <w:rFonts w:ascii="Myriad Pro" w:eastAsia="Calibri" w:hAnsi="Myriad Pro"/>
          <w:sz w:val="26"/>
          <w:szCs w:val="26"/>
        </w:rPr>
        <w:t xml:space="preserve">» на 2018 год был утвержден базовый уровень подконтрольных расходов в размере </w:t>
      </w:r>
      <w:r w:rsidRPr="003A0B66">
        <w:rPr>
          <w:rFonts w:ascii="Myriad Pro" w:eastAsia="Calibri" w:hAnsi="Myriad Pro"/>
          <w:sz w:val="26"/>
          <w:szCs w:val="26"/>
        </w:rPr>
        <w:t>458 950,22</w:t>
      </w:r>
      <w:r w:rsidR="006540AE" w:rsidRPr="003A0B66">
        <w:rPr>
          <w:rFonts w:ascii="Myriad Pro" w:eastAsia="Calibri" w:hAnsi="Myriad Pro"/>
          <w:sz w:val="26"/>
          <w:szCs w:val="26"/>
        </w:rPr>
        <w:t xml:space="preserve"> </w:t>
      </w:r>
      <w:r w:rsidRPr="003A0B66">
        <w:rPr>
          <w:rFonts w:ascii="Myriad Pro" w:eastAsia="Calibri" w:hAnsi="Myriad Pro"/>
          <w:sz w:val="26"/>
          <w:szCs w:val="26"/>
        </w:rPr>
        <w:t>тыс</w:t>
      </w:r>
      <w:r w:rsidR="006540AE" w:rsidRPr="003A0B66">
        <w:rPr>
          <w:rFonts w:ascii="Myriad Pro" w:eastAsia="Calibri" w:hAnsi="Myriad Pro"/>
          <w:sz w:val="26"/>
          <w:szCs w:val="26"/>
        </w:rPr>
        <w:t>. руб.</w:t>
      </w:r>
    </w:p>
    <w:p w14:paraId="36868212"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Состав подконтрольных расходов базового периода (2018 года) приведен в следующей таблице.</w:t>
      </w:r>
    </w:p>
    <w:tbl>
      <w:tblPr>
        <w:tblW w:w="5000" w:type="pct"/>
        <w:tblLook w:val="04A0" w:firstRow="1" w:lastRow="0" w:firstColumn="1" w:lastColumn="0" w:noHBand="0" w:noVBand="1"/>
      </w:tblPr>
      <w:tblGrid>
        <w:gridCol w:w="1009"/>
        <w:gridCol w:w="4489"/>
        <w:gridCol w:w="1348"/>
        <w:gridCol w:w="1243"/>
        <w:gridCol w:w="1245"/>
      </w:tblGrid>
      <w:tr w:rsidR="00EA025E" w:rsidRPr="00C07865" w14:paraId="2BE6E544" w14:textId="77777777" w:rsidTr="003A0B66">
        <w:trPr>
          <w:trHeight w:val="405"/>
          <w:tblHeader/>
        </w:trPr>
        <w:tc>
          <w:tcPr>
            <w:tcW w:w="552"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6138C434" w14:textId="77777777" w:rsidR="00EA025E" w:rsidRPr="00C07865" w:rsidRDefault="00685A0B" w:rsidP="00C00A54">
            <w:pPr>
              <w:jc w:val="center"/>
              <w:rPr>
                <w:rFonts w:ascii="Myriad Pro" w:hAnsi="Myriad Pro" w:cs="Calibri"/>
                <w:b/>
                <w:bCs/>
                <w:color w:val="FFFFFF" w:themeColor="background1"/>
                <w:sz w:val="18"/>
                <w:szCs w:val="18"/>
                <w:lang w:eastAsia="zh-CN"/>
              </w:rPr>
            </w:pPr>
            <w:r>
              <w:rPr>
                <w:rFonts w:ascii="Myriad Pro" w:hAnsi="Myriad Pro" w:cs="Calibri"/>
                <w:b/>
                <w:bCs/>
                <w:color w:val="FFFFFF" w:themeColor="background1"/>
                <w:sz w:val="18"/>
                <w:szCs w:val="18"/>
                <w:lang w:eastAsia="zh-CN"/>
              </w:rPr>
              <w:t>№ </w:t>
            </w:r>
            <w:r w:rsidR="00EA025E" w:rsidRPr="00C07865">
              <w:rPr>
                <w:rFonts w:ascii="Myriad Pro" w:hAnsi="Myriad Pro" w:cs="Calibri"/>
                <w:b/>
                <w:bCs/>
                <w:color w:val="FFFFFF" w:themeColor="background1"/>
                <w:sz w:val="18"/>
                <w:szCs w:val="18"/>
                <w:lang w:eastAsia="zh-CN"/>
              </w:rPr>
              <w:t>п/п</w:t>
            </w:r>
          </w:p>
        </w:tc>
        <w:tc>
          <w:tcPr>
            <w:tcW w:w="2416"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9CBECA9" w14:textId="77777777" w:rsidR="00EA025E" w:rsidRPr="00C07865" w:rsidRDefault="00EA025E" w:rsidP="00C00A54">
            <w:pPr>
              <w:jc w:val="center"/>
              <w:rPr>
                <w:rFonts w:ascii="Myriad Pro" w:hAnsi="Myriad Pro" w:cs="Calibri"/>
                <w:b/>
                <w:bCs/>
                <w:color w:val="FFFFFF" w:themeColor="background1"/>
                <w:sz w:val="18"/>
                <w:szCs w:val="18"/>
                <w:lang w:eastAsia="zh-CN"/>
              </w:rPr>
            </w:pPr>
            <w:r w:rsidRPr="00C07865">
              <w:rPr>
                <w:rFonts w:ascii="Myriad Pro" w:hAnsi="Myriad Pro" w:cs="Calibri"/>
                <w:b/>
                <w:bCs/>
                <w:color w:val="FFFFFF" w:themeColor="background1"/>
                <w:sz w:val="18"/>
                <w:szCs w:val="18"/>
                <w:lang w:eastAsia="zh-CN"/>
              </w:rPr>
              <w:t>Наименование статьи расходов</w:t>
            </w:r>
          </w:p>
        </w:tc>
        <w:tc>
          <w:tcPr>
            <w:tcW w:w="677"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F42ED34" w14:textId="77777777" w:rsidR="00EA025E" w:rsidRPr="00C07865" w:rsidRDefault="00EA025E" w:rsidP="00C00A54">
            <w:pPr>
              <w:jc w:val="center"/>
              <w:rPr>
                <w:rFonts w:ascii="Myriad Pro" w:hAnsi="Myriad Pro" w:cs="Calibri"/>
                <w:b/>
                <w:bCs/>
                <w:color w:val="FFFFFF" w:themeColor="background1"/>
                <w:sz w:val="18"/>
                <w:szCs w:val="18"/>
                <w:lang w:eastAsia="zh-CN"/>
              </w:rPr>
            </w:pPr>
            <w:r w:rsidRPr="00C07865">
              <w:rPr>
                <w:rFonts w:ascii="Myriad Pro" w:hAnsi="Myriad Pro" w:cs="Calibri"/>
                <w:b/>
                <w:bCs/>
                <w:color w:val="FFFFFF" w:themeColor="background1"/>
                <w:sz w:val="18"/>
                <w:szCs w:val="18"/>
                <w:lang w:eastAsia="zh-CN"/>
              </w:rPr>
              <w:t xml:space="preserve"> </w:t>
            </w:r>
            <w:r>
              <w:rPr>
                <w:rFonts w:ascii="Myriad Pro" w:hAnsi="Myriad Pro" w:cs="Calibri"/>
                <w:b/>
                <w:bCs/>
                <w:color w:val="FFFFFF" w:themeColor="background1"/>
                <w:sz w:val="18"/>
                <w:szCs w:val="18"/>
                <w:lang w:eastAsia="zh-CN"/>
              </w:rPr>
              <w:t>Предложение</w:t>
            </w:r>
            <w:r w:rsidRPr="00C07865">
              <w:rPr>
                <w:rFonts w:ascii="Myriad Pro" w:hAnsi="Myriad Pro" w:cs="Calibri"/>
                <w:b/>
                <w:bCs/>
                <w:color w:val="FFFFFF" w:themeColor="background1"/>
                <w:sz w:val="18"/>
                <w:szCs w:val="18"/>
                <w:lang w:eastAsia="zh-CN"/>
              </w:rPr>
              <w:t xml:space="preserve"> на 2018 (от 17.04.2017), тыс. руб. </w:t>
            </w:r>
          </w:p>
        </w:tc>
        <w:tc>
          <w:tcPr>
            <w:tcW w:w="1355"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592CD9D" w14:textId="77777777" w:rsidR="00EA025E" w:rsidRPr="00C07865" w:rsidRDefault="00EA025E" w:rsidP="00C00A54">
            <w:pPr>
              <w:jc w:val="center"/>
              <w:rPr>
                <w:rFonts w:ascii="Myriad Pro" w:hAnsi="Myriad Pro" w:cs="Calibri"/>
                <w:b/>
                <w:bCs/>
                <w:color w:val="FFFFFF" w:themeColor="background1"/>
                <w:sz w:val="18"/>
                <w:szCs w:val="18"/>
                <w:lang w:eastAsia="zh-CN"/>
              </w:rPr>
            </w:pPr>
            <w:r w:rsidRPr="00C07865">
              <w:rPr>
                <w:rFonts w:ascii="Myriad Pro" w:hAnsi="Myriad Pro" w:cs="Calibri"/>
                <w:b/>
                <w:bCs/>
                <w:color w:val="FFFFFF" w:themeColor="background1"/>
                <w:sz w:val="18"/>
                <w:szCs w:val="18"/>
                <w:lang w:eastAsia="zh-CN"/>
              </w:rPr>
              <w:t xml:space="preserve">ТБР 2018, тыс. руб. </w:t>
            </w:r>
          </w:p>
        </w:tc>
      </w:tr>
      <w:tr w:rsidR="00EA025E" w:rsidRPr="00C07865" w14:paraId="4C1666BF" w14:textId="77777777" w:rsidTr="003A0B66">
        <w:trPr>
          <w:trHeight w:val="952"/>
          <w:tblHeader/>
        </w:trPr>
        <w:tc>
          <w:tcPr>
            <w:tcW w:w="552"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3F62463" w14:textId="77777777" w:rsidR="00EA025E" w:rsidRPr="00C07865" w:rsidRDefault="00EA025E" w:rsidP="00C00A54">
            <w:pPr>
              <w:rPr>
                <w:rFonts w:ascii="Myriad Pro" w:hAnsi="Myriad Pro" w:cs="Calibri"/>
                <w:b/>
                <w:bCs/>
                <w:color w:val="FFFFFF" w:themeColor="background1"/>
                <w:sz w:val="18"/>
                <w:szCs w:val="18"/>
                <w:lang w:eastAsia="zh-CN"/>
              </w:rPr>
            </w:pPr>
          </w:p>
        </w:tc>
        <w:tc>
          <w:tcPr>
            <w:tcW w:w="2416"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4DEDD22" w14:textId="77777777" w:rsidR="00EA025E" w:rsidRPr="00C07865" w:rsidRDefault="00EA025E" w:rsidP="00C00A54">
            <w:pPr>
              <w:rPr>
                <w:rFonts w:ascii="Myriad Pro" w:hAnsi="Myriad Pro" w:cs="Calibri"/>
                <w:b/>
                <w:bCs/>
                <w:color w:val="FFFFFF" w:themeColor="background1"/>
                <w:sz w:val="18"/>
                <w:szCs w:val="18"/>
                <w:lang w:eastAsia="zh-CN"/>
              </w:rPr>
            </w:pPr>
          </w:p>
        </w:tc>
        <w:tc>
          <w:tcPr>
            <w:tcW w:w="677"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4D61BCC" w14:textId="77777777" w:rsidR="00EA025E" w:rsidRPr="00C07865" w:rsidRDefault="00EA025E" w:rsidP="00C00A54">
            <w:pPr>
              <w:rPr>
                <w:rFonts w:ascii="Myriad Pro" w:hAnsi="Myriad Pro" w:cs="Calibri"/>
                <w:b/>
                <w:bCs/>
                <w:color w:val="FFFFFF" w:themeColor="background1"/>
                <w:sz w:val="18"/>
                <w:szCs w:val="18"/>
                <w:lang w:eastAsia="zh-CN"/>
              </w:rPr>
            </w:pPr>
          </w:p>
        </w:tc>
        <w:tc>
          <w:tcPr>
            <w:tcW w:w="67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4F52EA8" w14:textId="77777777" w:rsidR="00EA025E" w:rsidRPr="00C07865" w:rsidRDefault="00EA025E" w:rsidP="00C00A54">
            <w:pPr>
              <w:jc w:val="center"/>
              <w:rPr>
                <w:rFonts w:ascii="Myriad Pro" w:hAnsi="Myriad Pro" w:cs="Calibri"/>
                <w:b/>
                <w:bCs/>
                <w:color w:val="FFFFFF" w:themeColor="background1"/>
                <w:sz w:val="18"/>
                <w:szCs w:val="18"/>
                <w:lang w:eastAsia="zh-CN"/>
              </w:rPr>
            </w:pPr>
            <w:r w:rsidRPr="00C07865">
              <w:rPr>
                <w:rFonts w:ascii="Myriad Pro" w:hAnsi="Myriad Pro" w:cs="Calibri"/>
                <w:b/>
                <w:bCs/>
                <w:color w:val="FFFFFF" w:themeColor="background1"/>
                <w:sz w:val="18"/>
                <w:szCs w:val="18"/>
                <w:lang w:eastAsia="zh-CN"/>
              </w:rPr>
              <w:t xml:space="preserve"> Приказ Комитета от 28.12.2017 </w:t>
            </w:r>
            <w:r w:rsidR="00685A0B">
              <w:rPr>
                <w:rFonts w:ascii="Myriad Pro" w:hAnsi="Myriad Pro" w:cs="Calibri"/>
                <w:b/>
                <w:bCs/>
                <w:color w:val="FFFFFF" w:themeColor="background1"/>
                <w:sz w:val="18"/>
                <w:szCs w:val="18"/>
                <w:lang w:eastAsia="zh-CN"/>
              </w:rPr>
              <w:t>№ </w:t>
            </w:r>
            <w:r w:rsidRPr="00C07865">
              <w:rPr>
                <w:rFonts w:ascii="Myriad Pro" w:hAnsi="Myriad Pro" w:cs="Calibri"/>
                <w:b/>
                <w:bCs/>
                <w:color w:val="FFFFFF" w:themeColor="background1"/>
                <w:sz w:val="18"/>
                <w:szCs w:val="18"/>
                <w:lang w:eastAsia="zh-CN"/>
              </w:rPr>
              <w:t>53/3</w:t>
            </w:r>
          </w:p>
        </w:tc>
        <w:tc>
          <w:tcPr>
            <w:tcW w:w="67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D0BE328" w14:textId="77777777" w:rsidR="00EA025E" w:rsidRPr="00C07865" w:rsidRDefault="00EA025E" w:rsidP="00C00A54">
            <w:pPr>
              <w:jc w:val="center"/>
              <w:rPr>
                <w:rFonts w:ascii="Myriad Pro" w:hAnsi="Myriad Pro" w:cs="Calibri"/>
                <w:b/>
                <w:bCs/>
                <w:color w:val="FFFFFF" w:themeColor="background1"/>
                <w:sz w:val="18"/>
                <w:szCs w:val="18"/>
                <w:lang w:eastAsia="zh-CN"/>
              </w:rPr>
            </w:pPr>
            <w:r>
              <w:rPr>
                <w:rFonts w:ascii="Myriad Pro" w:hAnsi="Myriad Pro" w:cs="Calibri"/>
                <w:b/>
                <w:bCs/>
                <w:color w:val="FFFFFF" w:themeColor="background1"/>
                <w:sz w:val="18"/>
                <w:szCs w:val="18"/>
                <w:lang w:eastAsia="zh-CN"/>
              </w:rPr>
              <w:t>«</w:t>
            </w:r>
            <w:r w:rsidRPr="00C07865">
              <w:rPr>
                <w:rFonts w:ascii="Myriad Pro" w:hAnsi="Myriad Pro" w:cs="Calibri"/>
                <w:b/>
                <w:bCs/>
                <w:color w:val="FFFFFF" w:themeColor="background1"/>
                <w:sz w:val="18"/>
                <w:szCs w:val="18"/>
                <w:lang w:eastAsia="zh-CN"/>
              </w:rPr>
              <w:t>Базовый</w:t>
            </w:r>
            <w:r>
              <w:rPr>
                <w:rFonts w:ascii="Myriad Pro" w:hAnsi="Myriad Pro" w:cs="Calibri"/>
                <w:b/>
                <w:bCs/>
                <w:color w:val="FFFFFF" w:themeColor="background1"/>
                <w:sz w:val="18"/>
                <w:szCs w:val="18"/>
                <w:lang w:eastAsia="zh-CN"/>
              </w:rPr>
              <w:t xml:space="preserve">» </w:t>
            </w:r>
            <w:r w:rsidRPr="00C07865">
              <w:rPr>
                <w:rFonts w:ascii="Myriad Pro" w:hAnsi="Myriad Pro" w:cs="Calibri"/>
                <w:b/>
                <w:bCs/>
                <w:color w:val="FFFFFF" w:themeColor="background1"/>
                <w:sz w:val="18"/>
                <w:szCs w:val="18"/>
                <w:lang w:eastAsia="zh-CN"/>
              </w:rPr>
              <w:t>ОРЕХ 2018 г., тыс.</w:t>
            </w:r>
            <w:r>
              <w:rPr>
                <w:rFonts w:ascii="Myriad Pro" w:hAnsi="Myriad Pro" w:cs="Calibri"/>
                <w:b/>
                <w:bCs/>
                <w:color w:val="FFFFFF" w:themeColor="background1"/>
                <w:sz w:val="18"/>
                <w:szCs w:val="18"/>
                <w:lang w:eastAsia="zh-CN"/>
              </w:rPr>
              <w:t xml:space="preserve"> </w:t>
            </w:r>
            <w:r w:rsidRPr="00C07865">
              <w:rPr>
                <w:rFonts w:ascii="Myriad Pro" w:hAnsi="Myriad Pro" w:cs="Calibri"/>
                <w:b/>
                <w:bCs/>
                <w:color w:val="FFFFFF" w:themeColor="background1"/>
                <w:sz w:val="18"/>
                <w:szCs w:val="18"/>
                <w:lang w:eastAsia="zh-CN"/>
              </w:rPr>
              <w:t>руб.</w:t>
            </w:r>
          </w:p>
        </w:tc>
      </w:tr>
      <w:tr w:rsidR="00EA025E" w:rsidRPr="00C07865" w14:paraId="74896B9E" w14:textId="77777777" w:rsidTr="00C00A54">
        <w:trPr>
          <w:trHeight w:val="20"/>
        </w:trPr>
        <w:tc>
          <w:tcPr>
            <w:tcW w:w="552" w:type="pct"/>
            <w:tcBorders>
              <w:top w:val="single" w:sz="8" w:space="0" w:color="FFFFFF" w:themeColor="background1"/>
              <w:left w:val="single" w:sz="8" w:space="0" w:color="auto"/>
              <w:bottom w:val="single" w:sz="8" w:space="0" w:color="auto"/>
              <w:right w:val="single" w:sz="8" w:space="0" w:color="auto"/>
            </w:tcBorders>
            <w:shd w:val="clear" w:color="auto" w:fill="auto"/>
            <w:vAlign w:val="center"/>
            <w:hideMark/>
          </w:tcPr>
          <w:p w14:paraId="127098E9" w14:textId="77777777" w:rsidR="00EA025E" w:rsidRPr="00C07865" w:rsidRDefault="00EA025E" w:rsidP="00C00A54">
            <w:pPr>
              <w:jc w:val="center"/>
              <w:rPr>
                <w:rFonts w:ascii="Myriad Pro" w:hAnsi="Myriad Pro" w:cs="Calibri"/>
                <w:b/>
                <w:bCs/>
                <w:sz w:val="18"/>
                <w:szCs w:val="18"/>
                <w:lang w:eastAsia="zh-CN"/>
              </w:rPr>
            </w:pPr>
            <w:r w:rsidRPr="00C07865">
              <w:rPr>
                <w:rFonts w:ascii="Myriad Pro" w:hAnsi="Myriad Pro" w:cs="Calibri"/>
                <w:b/>
                <w:bCs/>
                <w:sz w:val="18"/>
                <w:szCs w:val="18"/>
                <w:lang w:eastAsia="zh-CN"/>
              </w:rPr>
              <w:t>1</w:t>
            </w:r>
          </w:p>
        </w:tc>
        <w:tc>
          <w:tcPr>
            <w:tcW w:w="2416" w:type="pct"/>
            <w:tcBorders>
              <w:top w:val="single" w:sz="8" w:space="0" w:color="FFFFFF" w:themeColor="background1"/>
              <w:left w:val="nil"/>
              <w:bottom w:val="single" w:sz="8" w:space="0" w:color="auto"/>
              <w:right w:val="single" w:sz="8" w:space="0" w:color="auto"/>
            </w:tcBorders>
            <w:shd w:val="clear" w:color="auto" w:fill="auto"/>
            <w:vAlign w:val="center"/>
            <w:hideMark/>
          </w:tcPr>
          <w:p w14:paraId="04A6EF3A" w14:textId="77777777" w:rsidR="00EA025E" w:rsidRPr="00C07865" w:rsidRDefault="00EA025E" w:rsidP="00C00A54">
            <w:pPr>
              <w:rPr>
                <w:rFonts w:ascii="Myriad Pro" w:hAnsi="Myriad Pro" w:cs="Calibri"/>
                <w:b/>
                <w:bCs/>
                <w:sz w:val="18"/>
                <w:szCs w:val="18"/>
                <w:lang w:eastAsia="zh-CN"/>
              </w:rPr>
            </w:pPr>
            <w:r w:rsidRPr="00C07865">
              <w:rPr>
                <w:rFonts w:ascii="Myriad Pro" w:hAnsi="Myriad Pro" w:cs="Calibri"/>
                <w:b/>
                <w:bCs/>
                <w:sz w:val="18"/>
                <w:szCs w:val="18"/>
                <w:lang w:eastAsia="zh-CN"/>
              </w:rPr>
              <w:t>Материальные затраты</w:t>
            </w:r>
          </w:p>
        </w:tc>
        <w:tc>
          <w:tcPr>
            <w:tcW w:w="677" w:type="pct"/>
            <w:tcBorders>
              <w:top w:val="single" w:sz="8" w:space="0" w:color="FFFFFF" w:themeColor="background1"/>
              <w:left w:val="nil"/>
              <w:bottom w:val="single" w:sz="8" w:space="0" w:color="auto"/>
              <w:right w:val="single" w:sz="8" w:space="0" w:color="auto"/>
            </w:tcBorders>
            <w:shd w:val="clear" w:color="auto" w:fill="auto"/>
            <w:vAlign w:val="center"/>
            <w:hideMark/>
          </w:tcPr>
          <w:p w14:paraId="1334299D" w14:textId="77777777" w:rsidR="00EA025E" w:rsidRPr="00C07865" w:rsidRDefault="00EA025E" w:rsidP="00C00A54">
            <w:pPr>
              <w:jc w:val="right"/>
              <w:rPr>
                <w:rFonts w:ascii="Myriad Pro" w:hAnsi="Myriad Pro"/>
                <w:b/>
                <w:sz w:val="18"/>
              </w:rPr>
            </w:pPr>
            <w:r w:rsidRPr="00C07865">
              <w:rPr>
                <w:rFonts w:ascii="Myriad Pro" w:hAnsi="Myriad Pro"/>
                <w:b/>
                <w:sz w:val="18"/>
              </w:rPr>
              <w:t>85 295,21</w:t>
            </w:r>
          </w:p>
        </w:tc>
        <w:tc>
          <w:tcPr>
            <w:tcW w:w="677" w:type="pct"/>
            <w:tcBorders>
              <w:top w:val="single" w:sz="8" w:space="0" w:color="FFFFFF" w:themeColor="background1"/>
              <w:left w:val="nil"/>
              <w:bottom w:val="single" w:sz="8" w:space="0" w:color="auto"/>
              <w:right w:val="single" w:sz="8" w:space="0" w:color="auto"/>
            </w:tcBorders>
            <w:shd w:val="clear" w:color="auto" w:fill="auto"/>
            <w:vAlign w:val="center"/>
            <w:hideMark/>
          </w:tcPr>
          <w:p w14:paraId="532D1F96" w14:textId="77777777" w:rsidR="00EA025E" w:rsidRPr="00C07865" w:rsidRDefault="00EA025E" w:rsidP="00C00A54">
            <w:pPr>
              <w:jc w:val="right"/>
              <w:rPr>
                <w:rFonts w:ascii="Myriad Pro" w:hAnsi="Myriad Pro"/>
                <w:b/>
                <w:sz w:val="18"/>
              </w:rPr>
            </w:pPr>
            <w:r w:rsidRPr="00C07865">
              <w:rPr>
                <w:rFonts w:ascii="Myriad Pro" w:hAnsi="Myriad Pro"/>
                <w:b/>
                <w:sz w:val="18"/>
              </w:rPr>
              <w:t>50 867,43</w:t>
            </w:r>
          </w:p>
        </w:tc>
        <w:tc>
          <w:tcPr>
            <w:tcW w:w="678" w:type="pct"/>
            <w:tcBorders>
              <w:top w:val="single" w:sz="8" w:space="0" w:color="FFFFFF" w:themeColor="background1"/>
              <w:left w:val="nil"/>
              <w:bottom w:val="single" w:sz="8" w:space="0" w:color="auto"/>
              <w:right w:val="single" w:sz="8" w:space="0" w:color="auto"/>
            </w:tcBorders>
            <w:shd w:val="clear" w:color="auto" w:fill="auto"/>
            <w:vAlign w:val="center"/>
            <w:hideMark/>
          </w:tcPr>
          <w:p w14:paraId="05219623" w14:textId="77777777" w:rsidR="00EA025E" w:rsidRPr="00C07865" w:rsidRDefault="00EA025E" w:rsidP="00C00A54">
            <w:pPr>
              <w:jc w:val="right"/>
              <w:rPr>
                <w:rFonts w:ascii="Myriad Pro" w:hAnsi="Myriad Pro"/>
                <w:b/>
                <w:sz w:val="18"/>
              </w:rPr>
            </w:pPr>
            <w:r w:rsidRPr="00C07865">
              <w:rPr>
                <w:rFonts w:ascii="Myriad Pro" w:hAnsi="Myriad Pro"/>
                <w:b/>
                <w:sz w:val="18"/>
              </w:rPr>
              <w:t>46 263,46</w:t>
            </w:r>
          </w:p>
        </w:tc>
      </w:tr>
      <w:tr w:rsidR="00EA025E" w:rsidRPr="00C07865" w14:paraId="408DBAD9" w14:textId="77777777" w:rsidTr="00C00A54">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56F2815C" w14:textId="77777777" w:rsidR="00EA025E" w:rsidRPr="00C07865" w:rsidRDefault="00EA025E" w:rsidP="00C00A54">
            <w:pPr>
              <w:jc w:val="center"/>
              <w:rPr>
                <w:rFonts w:ascii="Myriad Pro" w:hAnsi="Myriad Pro" w:cs="Calibri"/>
                <w:sz w:val="18"/>
                <w:szCs w:val="18"/>
                <w:lang w:eastAsia="zh-CN"/>
              </w:rPr>
            </w:pPr>
            <w:r w:rsidRPr="00C07865">
              <w:rPr>
                <w:rFonts w:ascii="Myriad Pro" w:hAnsi="Myriad Pro" w:cs="Calibri"/>
                <w:sz w:val="18"/>
                <w:szCs w:val="18"/>
                <w:lang w:eastAsia="zh-CN"/>
              </w:rPr>
              <w:t>1.1</w:t>
            </w:r>
          </w:p>
        </w:tc>
        <w:tc>
          <w:tcPr>
            <w:tcW w:w="2416" w:type="pct"/>
            <w:tcBorders>
              <w:top w:val="nil"/>
              <w:left w:val="nil"/>
              <w:bottom w:val="single" w:sz="8" w:space="0" w:color="auto"/>
              <w:right w:val="single" w:sz="8" w:space="0" w:color="auto"/>
            </w:tcBorders>
            <w:shd w:val="clear" w:color="auto" w:fill="auto"/>
            <w:vAlign w:val="center"/>
            <w:hideMark/>
          </w:tcPr>
          <w:p w14:paraId="30599518" w14:textId="77777777" w:rsidR="00EA025E" w:rsidRPr="00C07865" w:rsidRDefault="00EA025E" w:rsidP="00C00A54">
            <w:pPr>
              <w:rPr>
                <w:rFonts w:ascii="Myriad Pro" w:hAnsi="Myriad Pro" w:cs="Calibri"/>
                <w:sz w:val="18"/>
                <w:szCs w:val="18"/>
                <w:lang w:eastAsia="zh-CN"/>
              </w:rPr>
            </w:pPr>
            <w:r w:rsidRPr="00C07865">
              <w:rPr>
                <w:rFonts w:ascii="Myriad Pro" w:hAnsi="Myriad Pro" w:cs="Calibri"/>
                <w:sz w:val="18"/>
                <w:szCs w:val="18"/>
                <w:lang w:eastAsia="zh-CN"/>
              </w:rPr>
              <w:t>Сырье, материалы, запасные части, инструмент, топливо</w:t>
            </w:r>
          </w:p>
        </w:tc>
        <w:tc>
          <w:tcPr>
            <w:tcW w:w="677" w:type="pct"/>
            <w:tcBorders>
              <w:top w:val="nil"/>
              <w:left w:val="nil"/>
              <w:bottom w:val="single" w:sz="8" w:space="0" w:color="auto"/>
              <w:right w:val="single" w:sz="8" w:space="0" w:color="auto"/>
            </w:tcBorders>
            <w:shd w:val="clear" w:color="auto" w:fill="auto"/>
            <w:vAlign w:val="center"/>
            <w:hideMark/>
          </w:tcPr>
          <w:p w14:paraId="77B9780E" w14:textId="77777777" w:rsidR="00EA025E" w:rsidRPr="00C07865" w:rsidRDefault="00EA025E" w:rsidP="00C00A54">
            <w:pPr>
              <w:jc w:val="right"/>
              <w:rPr>
                <w:rFonts w:ascii="Myriad Pro" w:hAnsi="Myriad Pro"/>
                <w:sz w:val="18"/>
              </w:rPr>
            </w:pPr>
            <w:r w:rsidRPr="00C07865">
              <w:rPr>
                <w:rFonts w:ascii="Myriad Pro" w:hAnsi="Myriad Pro"/>
                <w:sz w:val="18"/>
              </w:rPr>
              <w:t>51 772,33</w:t>
            </w:r>
          </w:p>
        </w:tc>
        <w:tc>
          <w:tcPr>
            <w:tcW w:w="677" w:type="pct"/>
            <w:tcBorders>
              <w:top w:val="nil"/>
              <w:left w:val="nil"/>
              <w:bottom w:val="single" w:sz="8" w:space="0" w:color="auto"/>
              <w:right w:val="single" w:sz="8" w:space="0" w:color="auto"/>
            </w:tcBorders>
            <w:shd w:val="clear" w:color="auto" w:fill="auto"/>
            <w:vAlign w:val="center"/>
            <w:hideMark/>
          </w:tcPr>
          <w:p w14:paraId="213FB616" w14:textId="77777777" w:rsidR="00EA025E" w:rsidRPr="00C07865" w:rsidRDefault="00EA025E" w:rsidP="00C00A54">
            <w:pPr>
              <w:jc w:val="right"/>
              <w:rPr>
                <w:rFonts w:ascii="Myriad Pro" w:hAnsi="Myriad Pro"/>
                <w:sz w:val="18"/>
              </w:rPr>
            </w:pPr>
            <w:r w:rsidRPr="00C07865">
              <w:rPr>
                <w:rFonts w:ascii="Myriad Pro" w:hAnsi="Myriad Pro"/>
                <w:sz w:val="18"/>
              </w:rPr>
              <w:t>33 216,69</w:t>
            </w:r>
          </w:p>
        </w:tc>
        <w:tc>
          <w:tcPr>
            <w:tcW w:w="678" w:type="pct"/>
            <w:tcBorders>
              <w:top w:val="nil"/>
              <w:left w:val="nil"/>
              <w:bottom w:val="single" w:sz="8" w:space="0" w:color="auto"/>
              <w:right w:val="single" w:sz="8" w:space="0" w:color="auto"/>
            </w:tcBorders>
            <w:shd w:val="clear" w:color="auto" w:fill="auto"/>
            <w:vAlign w:val="center"/>
            <w:hideMark/>
          </w:tcPr>
          <w:p w14:paraId="24392D5B" w14:textId="77777777" w:rsidR="00EA025E" w:rsidRPr="00C07865" w:rsidRDefault="00EA025E" w:rsidP="00C00A54">
            <w:pPr>
              <w:jc w:val="right"/>
              <w:rPr>
                <w:rFonts w:ascii="Myriad Pro" w:hAnsi="Myriad Pro"/>
                <w:sz w:val="18"/>
              </w:rPr>
            </w:pPr>
            <w:r w:rsidRPr="00C07865">
              <w:rPr>
                <w:rFonts w:ascii="Myriad Pro" w:hAnsi="Myriad Pro"/>
                <w:sz w:val="18"/>
              </w:rPr>
              <w:t>30 210,27</w:t>
            </w:r>
          </w:p>
        </w:tc>
      </w:tr>
      <w:tr w:rsidR="00EA025E" w:rsidRPr="00C07865" w14:paraId="0FB2D3F3" w14:textId="77777777" w:rsidTr="00C00A54">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1845F8EA" w14:textId="77777777" w:rsidR="00EA025E" w:rsidRPr="00C07865" w:rsidRDefault="00EA025E" w:rsidP="00C00A54">
            <w:pPr>
              <w:jc w:val="center"/>
              <w:rPr>
                <w:rFonts w:ascii="Myriad Pro" w:hAnsi="Myriad Pro" w:cs="Calibri"/>
                <w:sz w:val="18"/>
                <w:szCs w:val="18"/>
                <w:lang w:eastAsia="zh-CN"/>
              </w:rPr>
            </w:pPr>
            <w:r w:rsidRPr="00C07865">
              <w:rPr>
                <w:rFonts w:ascii="Myriad Pro" w:hAnsi="Myriad Pro" w:cs="Calibri"/>
                <w:sz w:val="18"/>
                <w:szCs w:val="18"/>
                <w:lang w:eastAsia="zh-CN"/>
              </w:rPr>
              <w:t>1.2</w:t>
            </w:r>
          </w:p>
        </w:tc>
        <w:tc>
          <w:tcPr>
            <w:tcW w:w="2416" w:type="pct"/>
            <w:tcBorders>
              <w:top w:val="nil"/>
              <w:left w:val="nil"/>
              <w:bottom w:val="single" w:sz="8" w:space="0" w:color="auto"/>
              <w:right w:val="single" w:sz="8" w:space="0" w:color="auto"/>
            </w:tcBorders>
            <w:shd w:val="clear" w:color="auto" w:fill="auto"/>
            <w:vAlign w:val="center"/>
            <w:hideMark/>
          </w:tcPr>
          <w:p w14:paraId="4F6AF9EE" w14:textId="77777777" w:rsidR="00EA025E" w:rsidRPr="00C07865" w:rsidRDefault="00EA025E" w:rsidP="00C00A54">
            <w:pPr>
              <w:rPr>
                <w:rFonts w:ascii="Myriad Pro" w:hAnsi="Myriad Pro" w:cs="Calibri"/>
                <w:sz w:val="18"/>
                <w:szCs w:val="18"/>
                <w:lang w:eastAsia="zh-CN"/>
              </w:rPr>
            </w:pPr>
            <w:r w:rsidRPr="00C07865">
              <w:rPr>
                <w:rFonts w:ascii="Myriad Pro" w:hAnsi="Myriad Pro" w:cs="Calibri"/>
                <w:sz w:val="18"/>
                <w:szCs w:val="18"/>
                <w:lang w:eastAsia="zh-CN"/>
              </w:rPr>
              <w:t>Работы и услуги производственного характера (в т.ч. услуги сторонних организаций по содержанию сетей и распределительных устройств)</w:t>
            </w:r>
          </w:p>
        </w:tc>
        <w:tc>
          <w:tcPr>
            <w:tcW w:w="677" w:type="pct"/>
            <w:tcBorders>
              <w:top w:val="nil"/>
              <w:left w:val="nil"/>
              <w:bottom w:val="single" w:sz="8" w:space="0" w:color="auto"/>
              <w:right w:val="single" w:sz="8" w:space="0" w:color="auto"/>
            </w:tcBorders>
            <w:shd w:val="clear" w:color="auto" w:fill="auto"/>
            <w:vAlign w:val="center"/>
            <w:hideMark/>
          </w:tcPr>
          <w:p w14:paraId="5602FFE5" w14:textId="77777777" w:rsidR="00EA025E" w:rsidRPr="00C07865" w:rsidRDefault="00EA025E" w:rsidP="00C00A54">
            <w:pPr>
              <w:jc w:val="right"/>
              <w:rPr>
                <w:rFonts w:ascii="Myriad Pro" w:hAnsi="Myriad Pro"/>
                <w:sz w:val="18"/>
              </w:rPr>
            </w:pPr>
            <w:r w:rsidRPr="00C07865">
              <w:rPr>
                <w:rFonts w:ascii="Myriad Pro" w:hAnsi="Myriad Pro"/>
                <w:sz w:val="18"/>
              </w:rPr>
              <w:t>33 522,88</w:t>
            </w:r>
          </w:p>
        </w:tc>
        <w:tc>
          <w:tcPr>
            <w:tcW w:w="677" w:type="pct"/>
            <w:tcBorders>
              <w:top w:val="nil"/>
              <w:left w:val="nil"/>
              <w:bottom w:val="single" w:sz="8" w:space="0" w:color="auto"/>
              <w:right w:val="single" w:sz="8" w:space="0" w:color="auto"/>
            </w:tcBorders>
            <w:shd w:val="clear" w:color="auto" w:fill="auto"/>
            <w:vAlign w:val="center"/>
            <w:hideMark/>
          </w:tcPr>
          <w:p w14:paraId="4C1FC543" w14:textId="77777777" w:rsidR="00EA025E" w:rsidRPr="00C07865" w:rsidRDefault="00EA025E" w:rsidP="00C00A54">
            <w:pPr>
              <w:jc w:val="right"/>
              <w:rPr>
                <w:rFonts w:ascii="Myriad Pro" w:hAnsi="Myriad Pro"/>
                <w:sz w:val="18"/>
              </w:rPr>
            </w:pPr>
            <w:r w:rsidRPr="00C07865">
              <w:rPr>
                <w:rFonts w:ascii="Myriad Pro" w:hAnsi="Myriad Pro"/>
                <w:sz w:val="18"/>
              </w:rPr>
              <w:t>17 650,74</w:t>
            </w:r>
          </w:p>
        </w:tc>
        <w:tc>
          <w:tcPr>
            <w:tcW w:w="678" w:type="pct"/>
            <w:tcBorders>
              <w:top w:val="nil"/>
              <w:left w:val="nil"/>
              <w:bottom w:val="single" w:sz="8" w:space="0" w:color="auto"/>
              <w:right w:val="single" w:sz="8" w:space="0" w:color="auto"/>
            </w:tcBorders>
            <w:shd w:val="clear" w:color="auto" w:fill="auto"/>
            <w:vAlign w:val="center"/>
            <w:hideMark/>
          </w:tcPr>
          <w:p w14:paraId="79DF89B5" w14:textId="77777777" w:rsidR="00EA025E" w:rsidRPr="00C07865" w:rsidRDefault="00EA025E" w:rsidP="00C00A54">
            <w:pPr>
              <w:jc w:val="right"/>
              <w:rPr>
                <w:rFonts w:ascii="Myriad Pro" w:hAnsi="Myriad Pro"/>
                <w:sz w:val="18"/>
              </w:rPr>
            </w:pPr>
            <w:r w:rsidRPr="00C07865">
              <w:rPr>
                <w:rFonts w:ascii="Myriad Pro" w:hAnsi="Myriad Pro"/>
                <w:sz w:val="18"/>
              </w:rPr>
              <w:t>16 053,19</w:t>
            </w:r>
          </w:p>
        </w:tc>
      </w:tr>
      <w:tr w:rsidR="00EA025E" w:rsidRPr="00C07865" w14:paraId="1A35111D" w14:textId="77777777" w:rsidTr="00C00A54">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5A79DA08" w14:textId="77777777" w:rsidR="00EA025E" w:rsidRPr="00C07865" w:rsidRDefault="00EA025E" w:rsidP="00C00A54">
            <w:pPr>
              <w:jc w:val="center"/>
              <w:rPr>
                <w:rFonts w:ascii="Myriad Pro" w:hAnsi="Myriad Pro" w:cs="Calibri"/>
                <w:b/>
                <w:bCs/>
                <w:sz w:val="18"/>
                <w:szCs w:val="18"/>
                <w:lang w:eastAsia="zh-CN"/>
              </w:rPr>
            </w:pPr>
            <w:r w:rsidRPr="00C07865">
              <w:rPr>
                <w:rFonts w:ascii="Myriad Pro" w:hAnsi="Myriad Pro" w:cs="Calibri"/>
                <w:b/>
                <w:bCs/>
                <w:sz w:val="18"/>
                <w:szCs w:val="18"/>
                <w:lang w:eastAsia="zh-CN"/>
              </w:rPr>
              <w:t>2</w:t>
            </w:r>
          </w:p>
        </w:tc>
        <w:tc>
          <w:tcPr>
            <w:tcW w:w="2416" w:type="pct"/>
            <w:tcBorders>
              <w:top w:val="nil"/>
              <w:left w:val="nil"/>
              <w:bottom w:val="single" w:sz="8" w:space="0" w:color="auto"/>
              <w:right w:val="single" w:sz="8" w:space="0" w:color="auto"/>
            </w:tcBorders>
            <w:shd w:val="clear" w:color="auto" w:fill="auto"/>
            <w:vAlign w:val="center"/>
            <w:hideMark/>
          </w:tcPr>
          <w:p w14:paraId="0FAE4D0F" w14:textId="77777777" w:rsidR="00EA025E" w:rsidRPr="00C07865" w:rsidRDefault="00EA025E" w:rsidP="00C00A54">
            <w:pPr>
              <w:rPr>
                <w:rFonts w:ascii="Myriad Pro" w:hAnsi="Myriad Pro" w:cs="Calibri"/>
                <w:b/>
                <w:bCs/>
                <w:sz w:val="18"/>
                <w:szCs w:val="18"/>
                <w:lang w:eastAsia="zh-CN"/>
              </w:rPr>
            </w:pPr>
            <w:r w:rsidRPr="00C07865">
              <w:rPr>
                <w:rFonts w:ascii="Myriad Pro" w:hAnsi="Myriad Pro" w:cs="Calibri"/>
                <w:b/>
                <w:bCs/>
                <w:sz w:val="18"/>
                <w:szCs w:val="18"/>
                <w:lang w:eastAsia="zh-CN"/>
              </w:rPr>
              <w:t>Расходы на оплату труда</w:t>
            </w:r>
          </w:p>
        </w:tc>
        <w:tc>
          <w:tcPr>
            <w:tcW w:w="677" w:type="pct"/>
            <w:tcBorders>
              <w:top w:val="nil"/>
              <w:left w:val="nil"/>
              <w:bottom w:val="single" w:sz="8" w:space="0" w:color="auto"/>
              <w:right w:val="single" w:sz="8" w:space="0" w:color="auto"/>
            </w:tcBorders>
            <w:shd w:val="clear" w:color="auto" w:fill="auto"/>
            <w:vAlign w:val="center"/>
            <w:hideMark/>
          </w:tcPr>
          <w:p w14:paraId="2CCEFE5C" w14:textId="77777777" w:rsidR="00EA025E" w:rsidRPr="00C07865" w:rsidRDefault="00EA025E" w:rsidP="00C00A54">
            <w:pPr>
              <w:jc w:val="right"/>
              <w:rPr>
                <w:rFonts w:ascii="Myriad Pro" w:hAnsi="Myriad Pro"/>
                <w:b/>
                <w:sz w:val="18"/>
              </w:rPr>
            </w:pPr>
            <w:r w:rsidRPr="00C07865">
              <w:rPr>
                <w:rFonts w:ascii="Myriad Pro" w:hAnsi="Myriad Pro"/>
                <w:b/>
                <w:sz w:val="18"/>
              </w:rPr>
              <w:t>400 169,73</w:t>
            </w:r>
          </w:p>
        </w:tc>
        <w:tc>
          <w:tcPr>
            <w:tcW w:w="677" w:type="pct"/>
            <w:tcBorders>
              <w:top w:val="nil"/>
              <w:left w:val="nil"/>
              <w:bottom w:val="single" w:sz="8" w:space="0" w:color="auto"/>
              <w:right w:val="single" w:sz="8" w:space="0" w:color="auto"/>
            </w:tcBorders>
            <w:shd w:val="clear" w:color="auto" w:fill="auto"/>
            <w:vAlign w:val="center"/>
            <w:hideMark/>
          </w:tcPr>
          <w:p w14:paraId="1C00D4F5" w14:textId="77777777" w:rsidR="00EA025E" w:rsidRPr="00C07865" w:rsidRDefault="00EA025E" w:rsidP="00C00A54">
            <w:pPr>
              <w:jc w:val="right"/>
              <w:rPr>
                <w:rFonts w:ascii="Myriad Pro" w:hAnsi="Myriad Pro"/>
                <w:b/>
                <w:sz w:val="18"/>
              </w:rPr>
            </w:pPr>
            <w:r w:rsidRPr="00C07865">
              <w:rPr>
                <w:rFonts w:ascii="Myriad Pro" w:hAnsi="Myriad Pro"/>
                <w:b/>
                <w:sz w:val="18"/>
              </w:rPr>
              <w:t>321 076,00</w:t>
            </w:r>
          </w:p>
        </w:tc>
        <w:tc>
          <w:tcPr>
            <w:tcW w:w="678" w:type="pct"/>
            <w:tcBorders>
              <w:top w:val="nil"/>
              <w:left w:val="nil"/>
              <w:bottom w:val="single" w:sz="8" w:space="0" w:color="auto"/>
              <w:right w:val="single" w:sz="8" w:space="0" w:color="auto"/>
            </w:tcBorders>
            <w:shd w:val="clear" w:color="auto" w:fill="auto"/>
            <w:vAlign w:val="center"/>
            <w:hideMark/>
          </w:tcPr>
          <w:p w14:paraId="66F6840F" w14:textId="77777777" w:rsidR="00EA025E" w:rsidRPr="00C07865" w:rsidRDefault="00EA025E" w:rsidP="00C00A54">
            <w:pPr>
              <w:jc w:val="right"/>
              <w:rPr>
                <w:rFonts w:ascii="Myriad Pro" w:hAnsi="Myriad Pro"/>
                <w:b/>
                <w:sz w:val="18"/>
              </w:rPr>
            </w:pPr>
            <w:r w:rsidRPr="00C07865">
              <w:rPr>
                <w:rFonts w:ascii="Myriad Pro" w:hAnsi="Myriad Pro"/>
                <w:b/>
                <w:sz w:val="18"/>
              </w:rPr>
              <w:t>292 015,64</w:t>
            </w:r>
          </w:p>
        </w:tc>
      </w:tr>
      <w:tr w:rsidR="00EA025E" w:rsidRPr="00C07865" w14:paraId="227705C6" w14:textId="77777777" w:rsidTr="00C00A54">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00DE3AF7" w14:textId="77777777" w:rsidR="00EA025E" w:rsidRPr="00C07865" w:rsidRDefault="00EA025E" w:rsidP="00C00A54">
            <w:pPr>
              <w:jc w:val="center"/>
              <w:rPr>
                <w:rFonts w:ascii="Myriad Pro" w:hAnsi="Myriad Pro" w:cs="Calibri"/>
                <w:b/>
                <w:bCs/>
                <w:sz w:val="18"/>
                <w:szCs w:val="18"/>
                <w:lang w:eastAsia="zh-CN"/>
              </w:rPr>
            </w:pPr>
            <w:r w:rsidRPr="00C07865">
              <w:rPr>
                <w:rFonts w:ascii="Myriad Pro" w:hAnsi="Myriad Pro" w:cs="Calibri"/>
                <w:b/>
                <w:bCs/>
                <w:sz w:val="18"/>
                <w:szCs w:val="18"/>
                <w:lang w:eastAsia="zh-CN"/>
              </w:rPr>
              <w:t>3</w:t>
            </w:r>
          </w:p>
        </w:tc>
        <w:tc>
          <w:tcPr>
            <w:tcW w:w="2416" w:type="pct"/>
            <w:tcBorders>
              <w:top w:val="nil"/>
              <w:left w:val="nil"/>
              <w:bottom w:val="single" w:sz="8" w:space="0" w:color="auto"/>
              <w:right w:val="single" w:sz="8" w:space="0" w:color="auto"/>
            </w:tcBorders>
            <w:shd w:val="clear" w:color="auto" w:fill="auto"/>
            <w:vAlign w:val="center"/>
            <w:hideMark/>
          </w:tcPr>
          <w:p w14:paraId="6888B666" w14:textId="77777777" w:rsidR="00EA025E" w:rsidRPr="00C07865" w:rsidRDefault="00EA025E" w:rsidP="00C00A54">
            <w:pPr>
              <w:rPr>
                <w:rFonts w:ascii="Myriad Pro" w:hAnsi="Myriad Pro" w:cs="Calibri"/>
                <w:b/>
                <w:bCs/>
                <w:sz w:val="18"/>
                <w:szCs w:val="18"/>
                <w:lang w:eastAsia="zh-CN"/>
              </w:rPr>
            </w:pPr>
            <w:r w:rsidRPr="00C07865">
              <w:rPr>
                <w:rFonts w:ascii="Myriad Pro" w:hAnsi="Myriad Pro" w:cs="Calibri"/>
                <w:b/>
                <w:bCs/>
                <w:sz w:val="18"/>
                <w:szCs w:val="18"/>
                <w:lang w:eastAsia="zh-CN"/>
              </w:rPr>
              <w:t>Прочие расходы, всего, в том числе:</w:t>
            </w:r>
          </w:p>
        </w:tc>
        <w:tc>
          <w:tcPr>
            <w:tcW w:w="677" w:type="pct"/>
            <w:tcBorders>
              <w:top w:val="nil"/>
              <w:left w:val="nil"/>
              <w:bottom w:val="single" w:sz="8" w:space="0" w:color="auto"/>
              <w:right w:val="single" w:sz="8" w:space="0" w:color="auto"/>
            </w:tcBorders>
            <w:shd w:val="clear" w:color="auto" w:fill="auto"/>
            <w:vAlign w:val="center"/>
            <w:hideMark/>
          </w:tcPr>
          <w:p w14:paraId="5FCA4863" w14:textId="77777777" w:rsidR="00EA025E" w:rsidRPr="00C07865" w:rsidRDefault="00EA025E" w:rsidP="00C00A54">
            <w:pPr>
              <w:jc w:val="right"/>
              <w:rPr>
                <w:rFonts w:ascii="Myriad Pro" w:hAnsi="Myriad Pro"/>
                <w:b/>
                <w:sz w:val="18"/>
              </w:rPr>
            </w:pPr>
            <w:r w:rsidRPr="00C07865">
              <w:rPr>
                <w:rFonts w:ascii="Myriad Pro" w:hAnsi="Myriad Pro"/>
                <w:b/>
                <w:sz w:val="18"/>
              </w:rPr>
              <w:t>170 381,63</w:t>
            </w:r>
          </w:p>
        </w:tc>
        <w:tc>
          <w:tcPr>
            <w:tcW w:w="677" w:type="pct"/>
            <w:tcBorders>
              <w:top w:val="nil"/>
              <w:left w:val="nil"/>
              <w:bottom w:val="single" w:sz="8" w:space="0" w:color="auto"/>
              <w:right w:val="single" w:sz="8" w:space="0" w:color="auto"/>
            </w:tcBorders>
            <w:shd w:val="clear" w:color="auto" w:fill="auto"/>
            <w:vAlign w:val="center"/>
            <w:hideMark/>
          </w:tcPr>
          <w:p w14:paraId="6E47E164" w14:textId="77777777" w:rsidR="00EA025E" w:rsidRPr="00C07865" w:rsidRDefault="00EA025E" w:rsidP="00C00A54">
            <w:pPr>
              <w:jc w:val="right"/>
              <w:rPr>
                <w:rFonts w:ascii="Myriad Pro" w:hAnsi="Myriad Pro"/>
                <w:b/>
                <w:sz w:val="18"/>
              </w:rPr>
            </w:pPr>
            <w:r w:rsidRPr="00C07865">
              <w:rPr>
                <w:rFonts w:ascii="Myriad Pro" w:hAnsi="Myriad Pro"/>
                <w:b/>
                <w:sz w:val="18"/>
              </w:rPr>
              <w:t>132 679,89</w:t>
            </w:r>
          </w:p>
        </w:tc>
        <w:tc>
          <w:tcPr>
            <w:tcW w:w="678" w:type="pct"/>
            <w:tcBorders>
              <w:top w:val="nil"/>
              <w:left w:val="nil"/>
              <w:bottom w:val="single" w:sz="8" w:space="0" w:color="auto"/>
              <w:right w:val="single" w:sz="8" w:space="0" w:color="auto"/>
            </w:tcBorders>
            <w:shd w:val="clear" w:color="auto" w:fill="auto"/>
            <w:vAlign w:val="center"/>
            <w:hideMark/>
          </w:tcPr>
          <w:p w14:paraId="569EBAF4" w14:textId="77777777" w:rsidR="00EA025E" w:rsidRPr="00C07865" w:rsidRDefault="00EA025E" w:rsidP="00C00A54">
            <w:pPr>
              <w:jc w:val="right"/>
              <w:rPr>
                <w:rFonts w:ascii="Myriad Pro" w:hAnsi="Myriad Pro"/>
                <w:b/>
                <w:sz w:val="18"/>
              </w:rPr>
            </w:pPr>
            <w:r w:rsidRPr="00C07865">
              <w:rPr>
                <w:rFonts w:ascii="Myriad Pro" w:hAnsi="Myriad Pro"/>
                <w:b/>
                <w:sz w:val="18"/>
              </w:rPr>
              <w:t>120 671,11</w:t>
            </w:r>
          </w:p>
        </w:tc>
      </w:tr>
      <w:tr w:rsidR="00EA025E" w:rsidRPr="00C07865" w14:paraId="048C9349" w14:textId="77777777" w:rsidTr="00C00A54">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4B253C52" w14:textId="77777777" w:rsidR="00EA025E" w:rsidRPr="00C07865" w:rsidRDefault="00EA025E" w:rsidP="00C00A54">
            <w:pPr>
              <w:jc w:val="center"/>
              <w:rPr>
                <w:rFonts w:ascii="Myriad Pro" w:hAnsi="Myriad Pro" w:cs="Calibri"/>
                <w:sz w:val="18"/>
                <w:szCs w:val="18"/>
                <w:lang w:eastAsia="zh-CN"/>
              </w:rPr>
            </w:pPr>
            <w:r w:rsidRPr="00C07865">
              <w:rPr>
                <w:rFonts w:ascii="Myriad Pro" w:hAnsi="Myriad Pro" w:cs="Calibri"/>
                <w:sz w:val="18"/>
                <w:szCs w:val="18"/>
                <w:lang w:eastAsia="zh-CN"/>
              </w:rPr>
              <w:t>3.1</w:t>
            </w:r>
          </w:p>
        </w:tc>
        <w:tc>
          <w:tcPr>
            <w:tcW w:w="2416" w:type="pct"/>
            <w:tcBorders>
              <w:top w:val="nil"/>
              <w:left w:val="nil"/>
              <w:bottom w:val="single" w:sz="8" w:space="0" w:color="auto"/>
              <w:right w:val="single" w:sz="8" w:space="0" w:color="auto"/>
            </w:tcBorders>
            <w:shd w:val="clear" w:color="auto" w:fill="auto"/>
            <w:vAlign w:val="center"/>
            <w:hideMark/>
          </w:tcPr>
          <w:p w14:paraId="6E87E2E3" w14:textId="77777777" w:rsidR="00EA025E" w:rsidRPr="00C07865" w:rsidRDefault="00EA025E" w:rsidP="00C00A54">
            <w:pPr>
              <w:rPr>
                <w:rFonts w:ascii="Myriad Pro" w:hAnsi="Myriad Pro" w:cs="Calibri"/>
                <w:sz w:val="18"/>
                <w:szCs w:val="18"/>
                <w:lang w:eastAsia="zh-CN"/>
              </w:rPr>
            </w:pPr>
            <w:r w:rsidRPr="00C07865">
              <w:rPr>
                <w:rFonts w:ascii="Myriad Pro" w:hAnsi="Myriad Pro" w:cs="Calibri"/>
                <w:sz w:val="18"/>
                <w:szCs w:val="18"/>
                <w:lang w:eastAsia="zh-CN"/>
              </w:rPr>
              <w:t>Ремонт основных фондов</w:t>
            </w:r>
          </w:p>
        </w:tc>
        <w:tc>
          <w:tcPr>
            <w:tcW w:w="677" w:type="pct"/>
            <w:tcBorders>
              <w:top w:val="nil"/>
              <w:left w:val="nil"/>
              <w:bottom w:val="single" w:sz="8" w:space="0" w:color="auto"/>
              <w:right w:val="single" w:sz="8" w:space="0" w:color="auto"/>
            </w:tcBorders>
            <w:shd w:val="clear" w:color="auto" w:fill="auto"/>
            <w:vAlign w:val="center"/>
            <w:hideMark/>
          </w:tcPr>
          <w:p w14:paraId="6E181B25" w14:textId="77777777" w:rsidR="00EA025E" w:rsidRPr="00C07865" w:rsidRDefault="00EA025E" w:rsidP="00C00A54">
            <w:pPr>
              <w:jc w:val="right"/>
              <w:rPr>
                <w:rFonts w:ascii="Myriad Pro" w:hAnsi="Myriad Pro"/>
                <w:sz w:val="18"/>
              </w:rPr>
            </w:pPr>
            <w:r w:rsidRPr="00C07865">
              <w:rPr>
                <w:rFonts w:ascii="Myriad Pro" w:hAnsi="Myriad Pro"/>
                <w:sz w:val="18"/>
              </w:rPr>
              <w:t>65 256,28</w:t>
            </w:r>
          </w:p>
        </w:tc>
        <w:tc>
          <w:tcPr>
            <w:tcW w:w="677" w:type="pct"/>
            <w:tcBorders>
              <w:top w:val="nil"/>
              <w:left w:val="nil"/>
              <w:bottom w:val="single" w:sz="8" w:space="0" w:color="auto"/>
              <w:right w:val="single" w:sz="8" w:space="0" w:color="auto"/>
            </w:tcBorders>
            <w:shd w:val="clear" w:color="auto" w:fill="auto"/>
            <w:vAlign w:val="center"/>
            <w:hideMark/>
          </w:tcPr>
          <w:p w14:paraId="2DD63DDF" w14:textId="77777777" w:rsidR="00EA025E" w:rsidRPr="00C07865" w:rsidRDefault="00EA025E" w:rsidP="00C00A54">
            <w:pPr>
              <w:jc w:val="right"/>
              <w:rPr>
                <w:rFonts w:ascii="Myriad Pro" w:hAnsi="Myriad Pro"/>
                <w:sz w:val="18"/>
              </w:rPr>
            </w:pPr>
            <w:r w:rsidRPr="00C07865">
              <w:rPr>
                <w:rFonts w:ascii="Myriad Pro" w:hAnsi="Myriad Pro"/>
                <w:sz w:val="18"/>
              </w:rPr>
              <w:t>52 961,30</w:t>
            </w:r>
          </w:p>
        </w:tc>
        <w:tc>
          <w:tcPr>
            <w:tcW w:w="678" w:type="pct"/>
            <w:tcBorders>
              <w:top w:val="nil"/>
              <w:left w:val="nil"/>
              <w:bottom w:val="single" w:sz="8" w:space="0" w:color="auto"/>
              <w:right w:val="single" w:sz="8" w:space="0" w:color="auto"/>
            </w:tcBorders>
            <w:shd w:val="clear" w:color="auto" w:fill="auto"/>
            <w:vAlign w:val="center"/>
            <w:hideMark/>
          </w:tcPr>
          <w:p w14:paraId="0F106F5A" w14:textId="77777777" w:rsidR="00EA025E" w:rsidRPr="00C07865" w:rsidRDefault="00EA025E" w:rsidP="00C00A54">
            <w:pPr>
              <w:jc w:val="right"/>
              <w:rPr>
                <w:rFonts w:ascii="Myriad Pro" w:hAnsi="Myriad Pro"/>
                <w:sz w:val="18"/>
              </w:rPr>
            </w:pPr>
            <w:r w:rsidRPr="00C07865">
              <w:rPr>
                <w:rFonts w:ascii="Myriad Pro" w:hAnsi="Myriad Pro"/>
                <w:sz w:val="18"/>
              </w:rPr>
              <w:t>48 167,82</w:t>
            </w:r>
          </w:p>
        </w:tc>
      </w:tr>
      <w:tr w:rsidR="00EA025E" w:rsidRPr="00C07865" w14:paraId="4AAF62A4" w14:textId="77777777" w:rsidTr="00C00A54">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1FFB04DA" w14:textId="77777777" w:rsidR="00EA025E" w:rsidRPr="00C07865" w:rsidRDefault="00EA025E" w:rsidP="00C00A54">
            <w:pPr>
              <w:jc w:val="center"/>
              <w:rPr>
                <w:rFonts w:ascii="Myriad Pro" w:hAnsi="Myriad Pro" w:cs="Calibri"/>
                <w:sz w:val="18"/>
                <w:szCs w:val="18"/>
                <w:lang w:eastAsia="zh-CN"/>
              </w:rPr>
            </w:pPr>
            <w:r w:rsidRPr="00C07865">
              <w:rPr>
                <w:rFonts w:ascii="Myriad Pro" w:hAnsi="Myriad Pro" w:cs="Calibri"/>
                <w:sz w:val="18"/>
                <w:szCs w:val="18"/>
                <w:lang w:eastAsia="zh-CN"/>
              </w:rPr>
              <w:t>3.2</w:t>
            </w:r>
          </w:p>
        </w:tc>
        <w:tc>
          <w:tcPr>
            <w:tcW w:w="2416" w:type="pct"/>
            <w:tcBorders>
              <w:top w:val="nil"/>
              <w:left w:val="nil"/>
              <w:bottom w:val="single" w:sz="8" w:space="0" w:color="auto"/>
              <w:right w:val="single" w:sz="8" w:space="0" w:color="auto"/>
            </w:tcBorders>
            <w:shd w:val="clear" w:color="auto" w:fill="auto"/>
            <w:vAlign w:val="center"/>
            <w:hideMark/>
          </w:tcPr>
          <w:p w14:paraId="7BF5F4E9" w14:textId="77777777" w:rsidR="00EA025E" w:rsidRPr="00C07865" w:rsidRDefault="00EA025E" w:rsidP="00C00A54">
            <w:pPr>
              <w:rPr>
                <w:rFonts w:ascii="Myriad Pro" w:hAnsi="Myriad Pro" w:cs="Calibri"/>
                <w:sz w:val="18"/>
                <w:szCs w:val="18"/>
                <w:lang w:eastAsia="zh-CN"/>
              </w:rPr>
            </w:pPr>
            <w:r w:rsidRPr="00C07865">
              <w:rPr>
                <w:rFonts w:ascii="Myriad Pro" w:hAnsi="Myriad Pro" w:cs="Calibri"/>
                <w:sz w:val="18"/>
                <w:szCs w:val="18"/>
                <w:lang w:eastAsia="zh-CN"/>
              </w:rPr>
              <w:t>Оплата работ и услуг сторонних организаций</w:t>
            </w:r>
          </w:p>
        </w:tc>
        <w:tc>
          <w:tcPr>
            <w:tcW w:w="677" w:type="pct"/>
            <w:tcBorders>
              <w:top w:val="nil"/>
              <w:left w:val="nil"/>
              <w:bottom w:val="single" w:sz="8" w:space="0" w:color="auto"/>
              <w:right w:val="single" w:sz="8" w:space="0" w:color="auto"/>
            </w:tcBorders>
            <w:shd w:val="clear" w:color="auto" w:fill="auto"/>
            <w:vAlign w:val="center"/>
            <w:hideMark/>
          </w:tcPr>
          <w:p w14:paraId="25C1870E" w14:textId="77777777" w:rsidR="00EA025E" w:rsidRPr="00C07865" w:rsidRDefault="00EA025E" w:rsidP="00C00A54">
            <w:pPr>
              <w:jc w:val="right"/>
              <w:rPr>
                <w:rFonts w:ascii="Myriad Pro" w:hAnsi="Myriad Pro"/>
                <w:sz w:val="18"/>
              </w:rPr>
            </w:pPr>
            <w:r w:rsidRPr="00C07865">
              <w:rPr>
                <w:rFonts w:ascii="Myriad Pro" w:hAnsi="Myriad Pro"/>
                <w:sz w:val="18"/>
              </w:rPr>
              <w:t>30 700,87</w:t>
            </w:r>
          </w:p>
        </w:tc>
        <w:tc>
          <w:tcPr>
            <w:tcW w:w="677" w:type="pct"/>
            <w:tcBorders>
              <w:top w:val="nil"/>
              <w:left w:val="nil"/>
              <w:bottom w:val="single" w:sz="8" w:space="0" w:color="auto"/>
              <w:right w:val="single" w:sz="8" w:space="0" w:color="auto"/>
            </w:tcBorders>
            <w:shd w:val="clear" w:color="auto" w:fill="auto"/>
            <w:vAlign w:val="center"/>
            <w:hideMark/>
          </w:tcPr>
          <w:p w14:paraId="0C66FA08" w14:textId="77777777" w:rsidR="00EA025E" w:rsidRPr="00C07865" w:rsidRDefault="00EA025E" w:rsidP="00C00A54">
            <w:pPr>
              <w:jc w:val="right"/>
              <w:rPr>
                <w:rFonts w:ascii="Myriad Pro" w:hAnsi="Myriad Pro"/>
                <w:sz w:val="18"/>
              </w:rPr>
            </w:pPr>
            <w:r w:rsidRPr="00C07865">
              <w:rPr>
                <w:rFonts w:ascii="Myriad Pro" w:hAnsi="Myriad Pro"/>
                <w:sz w:val="18"/>
              </w:rPr>
              <w:t>20 512,25</w:t>
            </w:r>
          </w:p>
        </w:tc>
        <w:tc>
          <w:tcPr>
            <w:tcW w:w="678" w:type="pct"/>
            <w:tcBorders>
              <w:top w:val="nil"/>
              <w:left w:val="nil"/>
              <w:bottom w:val="single" w:sz="8" w:space="0" w:color="auto"/>
              <w:right w:val="single" w:sz="8" w:space="0" w:color="auto"/>
            </w:tcBorders>
            <w:shd w:val="clear" w:color="auto" w:fill="auto"/>
            <w:vAlign w:val="center"/>
            <w:hideMark/>
          </w:tcPr>
          <w:p w14:paraId="6592C57E" w14:textId="77777777" w:rsidR="00EA025E" w:rsidRPr="00C07865" w:rsidRDefault="00EA025E" w:rsidP="00C00A54">
            <w:pPr>
              <w:jc w:val="right"/>
              <w:rPr>
                <w:rFonts w:ascii="Myriad Pro" w:hAnsi="Myriad Pro"/>
                <w:sz w:val="18"/>
              </w:rPr>
            </w:pPr>
            <w:r w:rsidRPr="00C07865">
              <w:rPr>
                <w:rFonts w:ascii="Myriad Pro" w:hAnsi="Myriad Pro"/>
                <w:sz w:val="18"/>
              </w:rPr>
              <w:t>18 655,68</w:t>
            </w:r>
          </w:p>
        </w:tc>
      </w:tr>
      <w:tr w:rsidR="00EA025E" w:rsidRPr="00C07865" w14:paraId="2896C0FD" w14:textId="77777777" w:rsidTr="00C00A54">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45680EAF" w14:textId="77777777" w:rsidR="00EA025E" w:rsidRPr="00C07865" w:rsidRDefault="00EA025E" w:rsidP="00C00A54">
            <w:pPr>
              <w:jc w:val="center"/>
              <w:rPr>
                <w:rFonts w:ascii="Myriad Pro" w:hAnsi="Myriad Pro" w:cs="Calibri"/>
                <w:sz w:val="18"/>
                <w:szCs w:val="18"/>
                <w:lang w:eastAsia="zh-CN"/>
              </w:rPr>
            </w:pPr>
            <w:r w:rsidRPr="00C07865">
              <w:rPr>
                <w:rFonts w:ascii="Myriad Pro" w:hAnsi="Myriad Pro" w:cs="Calibri"/>
                <w:sz w:val="18"/>
                <w:szCs w:val="18"/>
                <w:lang w:eastAsia="zh-CN"/>
              </w:rPr>
              <w:t>3.2.1.</w:t>
            </w:r>
          </w:p>
        </w:tc>
        <w:tc>
          <w:tcPr>
            <w:tcW w:w="2416" w:type="pct"/>
            <w:tcBorders>
              <w:top w:val="nil"/>
              <w:left w:val="nil"/>
              <w:bottom w:val="single" w:sz="8" w:space="0" w:color="auto"/>
              <w:right w:val="single" w:sz="8" w:space="0" w:color="auto"/>
            </w:tcBorders>
            <w:shd w:val="clear" w:color="auto" w:fill="auto"/>
            <w:vAlign w:val="center"/>
            <w:hideMark/>
          </w:tcPr>
          <w:p w14:paraId="44083900" w14:textId="77777777" w:rsidR="00EA025E" w:rsidRPr="00C07865" w:rsidRDefault="00EA025E" w:rsidP="00C00A54">
            <w:pPr>
              <w:rPr>
                <w:rFonts w:ascii="Myriad Pro" w:hAnsi="Myriad Pro" w:cs="Calibri"/>
                <w:sz w:val="18"/>
                <w:szCs w:val="18"/>
                <w:lang w:eastAsia="zh-CN"/>
              </w:rPr>
            </w:pPr>
            <w:r w:rsidRPr="00C07865">
              <w:rPr>
                <w:rFonts w:ascii="Myriad Pro" w:hAnsi="Myriad Pro" w:cs="Calibri"/>
                <w:sz w:val="18"/>
                <w:szCs w:val="18"/>
                <w:lang w:eastAsia="zh-CN"/>
              </w:rPr>
              <w:t>услуги связи</w:t>
            </w:r>
          </w:p>
        </w:tc>
        <w:tc>
          <w:tcPr>
            <w:tcW w:w="677" w:type="pct"/>
            <w:tcBorders>
              <w:top w:val="nil"/>
              <w:left w:val="nil"/>
              <w:bottom w:val="single" w:sz="8" w:space="0" w:color="auto"/>
              <w:right w:val="single" w:sz="8" w:space="0" w:color="auto"/>
            </w:tcBorders>
            <w:shd w:val="clear" w:color="auto" w:fill="auto"/>
            <w:vAlign w:val="center"/>
            <w:hideMark/>
          </w:tcPr>
          <w:p w14:paraId="0A7F7E49" w14:textId="77777777" w:rsidR="00EA025E" w:rsidRPr="00C07865" w:rsidRDefault="00EA025E" w:rsidP="00C00A54">
            <w:pPr>
              <w:jc w:val="right"/>
              <w:rPr>
                <w:rFonts w:ascii="Myriad Pro" w:hAnsi="Myriad Pro"/>
                <w:sz w:val="18"/>
              </w:rPr>
            </w:pPr>
            <w:r w:rsidRPr="00C07865">
              <w:rPr>
                <w:rFonts w:ascii="Myriad Pro" w:hAnsi="Myriad Pro"/>
                <w:sz w:val="18"/>
              </w:rPr>
              <w:t>8 000,95</w:t>
            </w:r>
          </w:p>
        </w:tc>
        <w:tc>
          <w:tcPr>
            <w:tcW w:w="677" w:type="pct"/>
            <w:tcBorders>
              <w:top w:val="nil"/>
              <w:left w:val="nil"/>
              <w:bottom w:val="single" w:sz="8" w:space="0" w:color="auto"/>
              <w:right w:val="single" w:sz="8" w:space="0" w:color="auto"/>
            </w:tcBorders>
            <w:shd w:val="clear" w:color="auto" w:fill="auto"/>
            <w:vAlign w:val="center"/>
            <w:hideMark/>
          </w:tcPr>
          <w:p w14:paraId="581C5C5B" w14:textId="77777777" w:rsidR="00EA025E" w:rsidRPr="00C07865" w:rsidRDefault="00EA025E" w:rsidP="00C00A54">
            <w:pPr>
              <w:jc w:val="right"/>
              <w:rPr>
                <w:rFonts w:ascii="Myriad Pro" w:hAnsi="Myriad Pro"/>
                <w:sz w:val="18"/>
              </w:rPr>
            </w:pPr>
            <w:r w:rsidRPr="00C07865">
              <w:rPr>
                <w:rFonts w:ascii="Myriad Pro" w:hAnsi="Myriad Pro"/>
                <w:sz w:val="18"/>
              </w:rPr>
              <w:t>6 131,71</w:t>
            </w:r>
          </w:p>
        </w:tc>
        <w:tc>
          <w:tcPr>
            <w:tcW w:w="678" w:type="pct"/>
            <w:tcBorders>
              <w:top w:val="nil"/>
              <w:left w:val="nil"/>
              <w:bottom w:val="single" w:sz="8" w:space="0" w:color="auto"/>
              <w:right w:val="single" w:sz="8" w:space="0" w:color="auto"/>
            </w:tcBorders>
            <w:shd w:val="clear" w:color="auto" w:fill="auto"/>
            <w:vAlign w:val="center"/>
            <w:hideMark/>
          </w:tcPr>
          <w:p w14:paraId="531004D8" w14:textId="77777777" w:rsidR="00EA025E" w:rsidRPr="00C07865" w:rsidRDefault="00EA025E" w:rsidP="00C00A54">
            <w:pPr>
              <w:jc w:val="right"/>
              <w:rPr>
                <w:rFonts w:ascii="Myriad Pro" w:hAnsi="Myriad Pro"/>
                <w:sz w:val="18"/>
              </w:rPr>
            </w:pPr>
            <w:r w:rsidRPr="00C07865">
              <w:rPr>
                <w:rFonts w:ascii="Myriad Pro" w:hAnsi="Myriad Pro"/>
                <w:sz w:val="18"/>
              </w:rPr>
              <w:t>5 576,73</w:t>
            </w:r>
          </w:p>
        </w:tc>
      </w:tr>
      <w:tr w:rsidR="00EA025E" w:rsidRPr="00C07865" w14:paraId="39F43697" w14:textId="77777777" w:rsidTr="00C00A54">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3A7680AE" w14:textId="77777777" w:rsidR="00EA025E" w:rsidRPr="00C07865" w:rsidRDefault="00EA025E" w:rsidP="00C00A54">
            <w:pPr>
              <w:jc w:val="center"/>
              <w:rPr>
                <w:rFonts w:ascii="Myriad Pro" w:hAnsi="Myriad Pro" w:cs="Calibri"/>
                <w:sz w:val="18"/>
                <w:szCs w:val="18"/>
                <w:lang w:eastAsia="zh-CN"/>
              </w:rPr>
            </w:pPr>
            <w:r w:rsidRPr="00C07865">
              <w:rPr>
                <w:rFonts w:ascii="Myriad Pro" w:hAnsi="Myriad Pro" w:cs="Calibri"/>
                <w:sz w:val="18"/>
                <w:szCs w:val="18"/>
                <w:lang w:eastAsia="zh-CN"/>
              </w:rPr>
              <w:t>3.2.2.</w:t>
            </w:r>
          </w:p>
        </w:tc>
        <w:tc>
          <w:tcPr>
            <w:tcW w:w="2416" w:type="pct"/>
            <w:tcBorders>
              <w:top w:val="nil"/>
              <w:left w:val="nil"/>
              <w:bottom w:val="single" w:sz="8" w:space="0" w:color="auto"/>
              <w:right w:val="single" w:sz="8" w:space="0" w:color="auto"/>
            </w:tcBorders>
            <w:shd w:val="clear" w:color="auto" w:fill="auto"/>
            <w:vAlign w:val="center"/>
            <w:hideMark/>
          </w:tcPr>
          <w:p w14:paraId="6F3353B9" w14:textId="77777777" w:rsidR="00EA025E" w:rsidRPr="00C07865" w:rsidRDefault="00EA025E" w:rsidP="00C00A54">
            <w:pPr>
              <w:rPr>
                <w:rFonts w:ascii="Myriad Pro" w:hAnsi="Myriad Pro" w:cs="Calibri"/>
                <w:sz w:val="18"/>
                <w:szCs w:val="18"/>
                <w:lang w:eastAsia="zh-CN"/>
              </w:rPr>
            </w:pPr>
            <w:r w:rsidRPr="00C07865">
              <w:rPr>
                <w:rFonts w:ascii="Myriad Pro" w:hAnsi="Myriad Pro" w:cs="Calibri"/>
                <w:sz w:val="18"/>
                <w:szCs w:val="18"/>
                <w:lang w:eastAsia="zh-CN"/>
              </w:rPr>
              <w:t>расходы на услуги вневедомственной охраны и коммунального хозяйства</w:t>
            </w:r>
          </w:p>
        </w:tc>
        <w:tc>
          <w:tcPr>
            <w:tcW w:w="677" w:type="pct"/>
            <w:tcBorders>
              <w:top w:val="nil"/>
              <w:left w:val="nil"/>
              <w:bottom w:val="single" w:sz="8" w:space="0" w:color="auto"/>
              <w:right w:val="single" w:sz="8" w:space="0" w:color="auto"/>
            </w:tcBorders>
            <w:shd w:val="clear" w:color="auto" w:fill="auto"/>
            <w:vAlign w:val="center"/>
            <w:hideMark/>
          </w:tcPr>
          <w:p w14:paraId="1F1FC91C" w14:textId="77777777" w:rsidR="00EA025E" w:rsidRPr="00C07865" w:rsidRDefault="00EA025E" w:rsidP="00C00A54">
            <w:pPr>
              <w:jc w:val="right"/>
              <w:rPr>
                <w:rFonts w:ascii="Myriad Pro" w:hAnsi="Myriad Pro"/>
                <w:sz w:val="18"/>
              </w:rPr>
            </w:pPr>
            <w:r w:rsidRPr="00C07865">
              <w:rPr>
                <w:rFonts w:ascii="Myriad Pro" w:hAnsi="Myriad Pro"/>
                <w:sz w:val="18"/>
              </w:rPr>
              <w:t>6 278,63</w:t>
            </w:r>
          </w:p>
        </w:tc>
        <w:tc>
          <w:tcPr>
            <w:tcW w:w="677" w:type="pct"/>
            <w:tcBorders>
              <w:top w:val="nil"/>
              <w:left w:val="nil"/>
              <w:bottom w:val="single" w:sz="8" w:space="0" w:color="auto"/>
              <w:right w:val="single" w:sz="8" w:space="0" w:color="auto"/>
            </w:tcBorders>
            <w:shd w:val="clear" w:color="auto" w:fill="auto"/>
            <w:vAlign w:val="center"/>
            <w:hideMark/>
          </w:tcPr>
          <w:p w14:paraId="2172F60A" w14:textId="77777777" w:rsidR="00EA025E" w:rsidRPr="00C07865" w:rsidRDefault="00EA025E" w:rsidP="00C00A54">
            <w:pPr>
              <w:jc w:val="right"/>
              <w:rPr>
                <w:rFonts w:ascii="Myriad Pro" w:hAnsi="Myriad Pro"/>
                <w:sz w:val="18"/>
              </w:rPr>
            </w:pPr>
            <w:r w:rsidRPr="00C07865">
              <w:rPr>
                <w:rFonts w:ascii="Myriad Pro" w:hAnsi="Myriad Pro"/>
                <w:sz w:val="18"/>
              </w:rPr>
              <w:t>5 964,04</w:t>
            </w:r>
          </w:p>
        </w:tc>
        <w:tc>
          <w:tcPr>
            <w:tcW w:w="678" w:type="pct"/>
            <w:tcBorders>
              <w:top w:val="nil"/>
              <w:left w:val="nil"/>
              <w:bottom w:val="single" w:sz="8" w:space="0" w:color="auto"/>
              <w:right w:val="single" w:sz="8" w:space="0" w:color="auto"/>
            </w:tcBorders>
            <w:shd w:val="clear" w:color="auto" w:fill="auto"/>
            <w:vAlign w:val="center"/>
            <w:hideMark/>
          </w:tcPr>
          <w:p w14:paraId="5255A051" w14:textId="77777777" w:rsidR="00EA025E" w:rsidRPr="00C07865" w:rsidRDefault="00EA025E" w:rsidP="00C00A54">
            <w:pPr>
              <w:jc w:val="right"/>
              <w:rPr>
                <w:rFonts w:ascii="Myriad Pro" w:hAnsi="Myriad Pro"/>
                <w:sz w:val="18"/>
              </w:rPr>
            </w:pPr>
            <w:r w:rsidRPr="00C07865">
              <w:rPr>
                <w:rFonts w:ascii="Myriad Pro" w:hAnsi="Myriad Pro"/>
                <w:sz w:val="18"/>
              </w:rPr>
              <w:t>5 424,24</w:t>
            </w:r>
          </w:p>
        </w:tc>
      </w:tr>
      <w:tr w:rsidR="00EA025E" w:rsidRPr="00C07865" w14:paraId="122AD819" w14:textId="77777777" w:rsidTr="00C00A54">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68DF1FA9" w14:textId="77777777" w:rsidR="00EA025E" w:rsidRPr="00C07865" w:rsidRDefault="00EA025E" w:rsidP="00C00A54">
            <w:pPr>
              <w:jc w:val="center"/>
              <w:rPr>
                <w:rFonts w:ascii="Myriad Pro" w:hAnsi="Myriad Pro" w:cs="Calibri"/>
                <w:sz w:val="18"/>
                <w:szCs w:val="18"/>
                <w:lang w:eastAsia="zh-CN"/>
              </w:rPr>
            </w:pPr>
            <w:r w:rsidRPr="00C07865">
              <w:rPr>
                <w:rFonts w:ascii="Myriad Pro" w:hAnsi="Myriad Pro" w:cs="Calibri"/>
                <w:sz w:val="18"/>
                <w:szCs w:val="18"/>
                <w:lang w:eastAsia="zh-CN"/>
              </w:rPr>
              <w:t>3.2.3.</w:t>
            </w:r>
          </w:p>
        </w:tc>
        <w:tc>
          <w:tcPr>
            <w:tcW w:w="2416" w:type="pct"/>
            <w:tcBorders>
              <w:top w:val="nil"/>
              <w:left w:val="nil"/>
              <w:bottom w:val="single" w:sz="8" w:space="0" w:color="auto"/>
              <w:right w:val="single" w:sz="8" w:space="0" w:color="auto"/>
            </w:tcBorders>
            <w:shd w:val="clear" w:color="auto" w:fill="auto"/>
            <w:vAlign w:val="center"/>
            <w:hideMark/>
          </w:tcPr>
          <w:p w14:paraId="52CE8A4F" w14:textId="77777777" w:rsidR="00EA025E" w:rsidRPr="00C07865" w:rsidRDefault="00EA025E" w:rsidP="00C00A54">
            <w:pPr>
              <w:rPr>
                <w:rFonts w:ascii="Myriad Pro" w:hAnsi="Myriad Pro" w:cs="Calibri"/>
                <w:sz w:val="18"/>
                <w:szCs w:val="18"/>
                <w:lang w:eastAsia="zh-CN"/>
              </w:rPr>
            </w:pPr>
            <w:r w:rsidRPr="00C07865">
              <w:rPr>
                <w:rFonts w:ascii="Myriad Pro" w:hAnsi="Myriad Pro" w:cs="Calibri"/>
                <w:sz w:val="18"/>
                <w:szCs w:val="18"/>
                <w:lang w:eastAsia="zh-CN"/>
              </w:rPr>
              <w:t>расходы на юридические и информационные услуги</w:t>
            </w:r>
          </w:p>
        </w:tc>
        <w:tc>
          <w:tcPr>
            <w:tcW w:w="677" w:type="pct"/>
            <w:tcBorders>
              <w:top w:val="nil"/>
              <w:left w:val="nil"/>
              <w:bottom w:val="single" w:sz="8" w:space="0" w:color="auto"/>
              <w:right w:val="single" w:sz="8" w:space="0" w:color="auto"/>
            </w:tcBorders>
            <w:shd w:val="clear" w:color="auto" w:fill="auto"/>
            <w:vAlign w:val="center"/>
            <w:hideMark/>
          </w:tcPr>
          <w:p w14:paraId="589CD276" w14:textId="77777777" w:rsidR="00EA025E" w:rsidRPr="00C07865" w:rsidRDefault="00EA025E" w:rsidP="00C00A54">
            <w:pPr>
              <w:jc w:val="right"/>
              <w:rPr>
                <w:rFonts w:ascii="Myriad Pro" w:hAnsi="Myriad Pro"/>
                <w:sz w:val="18"/>
              </w:rPr>
            </w:pPr>
            <w:r w:rsidRPr="00C07865">
              <w:rPr>
                <w:rFonts w:ascii="Myriad Pro" w:hAnsi="Myriad Pro"/>
                <w:sz w:val="18"/>
              </w:rPr>
              <w:t>8 887,55</w:t>
            </w:r>
          </w:p>
        </w:tc>
        <w:tc>
          <w:tcPr>
            <w:tcW w:w="677" w:type="pct"/>
            <w:tcBorders>
              <w:top w:val="nil"/>
              <w:left w:val="nil"/>
              <w:bottom w:val="single" w:sz="8" w:space="0" w:color="auto"/>
              <w:right w:val="single" w:sz="8" w:space="0" w:color="auto"/>
            </w:tcBorders>
            <w:shd w:val="clear" w:color="auto" w:fill="auto"/>
            <w:vAlign w:val="center"/>
            <w:hideMark/>
          </w:tcPr>
          <w:p w14:paraId="1342E9F0" w14:textId="77777777" w:rsidR="00EA025E" w:rsidRPr="00C07865" w:rsidRDefault="00EA025E" w:rsidP="00C00A54">
            <w:pPr>
              <w:jc w:val="right"/>
              <w:rPr>
                <w:rFonts w:ascii="Myriad Pro" w:hAnsi="Myriad Pro"/>
                <w:sz w:val="18"/>
              </w:rPr>
            </w:pPr>
            <w:r w:rsidRPr="00C07865">
              <w:rPr>
                <w:rFonts w:ascii="Myriad Pro" w:hAnsi="Myriad Pro"/>
                <w:sz w:val="18"/>
              </w:rPr>
              <w:t>6 495,27</w:t>
            </w:r>
          </w:p>
        </w:tc>
        <w:tc>
          <w:tcPr>
            <w:tcW w:w="678" w:type="pct"/>
            <w:tcBorders>
              <w:top w:val="nil"/>
              <w:left w:val="nil"/>
              <w:bottom w:val="single" w:sz="8" w:space="0" w:color="auto"/>
              <w:right w:val="single" w:sz="8" w:space="0" w:color="auto"/>
            </w:tcBorders>
            <w:shd w:val="clear" w:color="auto" w:fill="auto"/>
            <w:vAlign w:val="center"/>
            <w:hideMark/>
          </w:tcPr>
          <w:p w14:paraId="09155357" w14:textId="77777777" w:rsidR="00EA025E" w:rsidRPr="00C07865" w:rsidRDefault="00EA025E" w:rsidP="00C00A54">
            <w:pPr>
              <w:jc w:val="right"/>
              <w:rPr>
                <w:rFonts w:ascii="Myriad Pro" w:hAnsi="Myriad Pro"/>
                <w:sz w:val="18"/>
              </w:rPr>
            </w:pPr>
            <w:r w:rsidRPr="00C07865">
              <w:rPr>
                <w:rFonts w:ascii="Myriad Pro" w:hAnsi="Myriad Pro"/>
                <w:sz w:val="18"/>
              </w:rPr>
              <w:t>5 907,38</w:t>
            </w:r>
          </w:p>
        </w:tc>
      </w:tr>
      <w:tr w:rsidR="00EA025E" w:rsidRPr="00C07865" w14:paraId="19454596" w14:textId="77777777" w:rsidTr="00C00A54">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10B0DFFF" w14:textId="77777777" w:rsidR="00EA025E" w:rsidRPr="00C07865" w:rsidRDefault="00EA025E" w:rsidP="00C00A54">
            <w:pPr>
              <w:jc w:val="center"/>
              <w:rPr>
                <w:rFonts w:ascii="Myriad Pro" w:hAnsi="Myriad Pro" w:cs="Calibri"/>
                <w:sz w:val="18"/>
                <w:szCs w:val="18"/>
                <w:lang w:eastAsia="zh-CN"/>
              </w:rPr>
            </w:pPr>
            <w:r w:rsidRPr="00C07865">
              <w:rPr>
                <w:rFonts w:ascii="Myriad Pro" w:hAnsi="Myriad Pro" w:cs="Calibri"/>
                <w:sz w:val="18"/>
                <w:szCs w:val="18"/>
                <w:lang w:eastAsia="zh-CN"/>
              </w:rPr>
              <w:t>3.2.4.</w:t>
            </w:r>
          </w:p>
        </w:tc>
        <w:tc>
          <w:tcPr>
            <w:tcW w:w="2416" w:type="pct"/>
            <w:tcBorders>
              <w:top w:val="nil"/>
              <w:left w:val="nil"/>
              <w:bottom w:val="single" w:sz="8" w:space="0" w:color="auto"/>
              <w:right w:val="single" w:sz="8" w:space="0" w:color="auto"/>
            </w:tcBorders>
            <w:shd w:val="clear" w:color="auto" w:fill="auto"/>
            <w:vAlign w:val="center"/>
            <w:hideMark/>
          </w:tcPr>
          <w:p w14:paraId="6C8DF3DB" w14:textId="77777777" w:rsidR="00EA025E" w:rsidRPr="00C07865" w:rsidRDefault="00EA025E" w:rsidP="00C00A54">
            <w:pPr>
              <w:rPr>
                <w:rFonts w:ascii="Myriad Pro" w:hAnsi="Myriad Pro" w:cs="Calibri"/>
                <w:sz w:val="18"/>
                <w:szCs w:val="18"/>
                <w:lang w:eastAsia="zh-CN"/>
              </w:rPr>
            </w:pPr>
            <w:r w:rsidRPr="00C07865">
              <w:rPr>
                <w:rFonts w:ascii="Myriad Pro" w:hAnsi="Myriad Pro" w:cs="Calibri"/>
                <w:sz w:val="18"/>
                <w:szCs w:val="18"/>
                <w:lang w:eastAsia="zh-CN"/>
              </w:rPr>
              <w:t>расходы на аудиторские и консультационные услуги</w:t>
            </w:r>
          </w:p>
        </w:tc>
        <w:tc>
          <w:tcPr>
            <w:tcW w:w="677" w:type="pct"/>
            <w:tcBorders>
              <w:top w:val="nil"/>
              <w:left w:val="nil"/>
              <w:bottom w:val="single" w:sz="8" w:space="0" w:color="auto"/>
              <w:right w:val="single" w:sz="8" w:space="0" w:color="auto"/>
            </w:tcBorders>
            <w:shd w:val="clear" w:color="auto" w:fill="auto"/>
            <w:vAlign w:val="center"/>
            <w:hideMark/>
          </w:tcPr>
          <w:p w14:paraId="1CD0F792" w14:textId="77777777" w:rsidR="00EA025E" w:rsidRPr="00C07865" w:rsidRDefault="00EA025E" w:rsidP="00C00A54">
            <w:pPr>
              <w:jc w:val="right"/>
              <w:rPr>
                <w:rFonts w:ascii="Myriad Pro" w:hAnsi="Myriad Pro"/>
                <w:sz w:val="18"/>
              </w:rPr>
            </w:pPr>
            <w:r w:rsidRPr="00C07865">
              <w:rPr>
                <w:rFonts w:ascii="Myriad Pro" w:hAnsi="Myriad Pro"/>
                <w:sz w:val="18"/>
              </w:rPr>
              <w:t>287,44</w:t>
            </w:r>
          </w:p>
        </w:tc>
        <w:tc>
          <w:tcPr>
            <w:tcW w:w="677" w:type="pct"/>
            <w:tcBorders>
              <w:top w:val="nil"/>
              <w:left w:val="nil"/>
              <w:bottom w:val="single" w:sz="8" w:space="0" w:color="auto"/>
              <w:right w:val="single" w:sz="8" w:space="0" w:color="auto"/>
            </w:tcBorders>
            <w:shd w:val="clear" w:color="auto" w:fill="auto"/>
            <w:vAlign w:val="center"/>
            <w:hideMark/>
          </w:tcPr>
          <w:p w14:paraId="17B65BCE" w14:textId="77777777" w:rsidR="00EA025E" w:rsidRPr="00C07865" w:rsidRDefault="00EA025E" w:rsidP="00C00A54">
            <w:pPr>
              <w:jc w:val="right"/>
              <w:rPr>
                <w:rFonts w:ascii="Myriad Pro" w:hAnsi="Myriad Pro"/>
                <w:sz w:val="18"/>
              </w:rPr>
            </w:pPr>
            <w:r w:rsidRPr="00C07865">
              <w:rPr>
                <w:rFonts w:ascii="Myriad Pro" w:hAnsi="Myriad Pro"/>
                <w:sz w:val="18"/>
              </w:rPr>
              <w:t>1 051,86</w:t>
            </w:r>
          </w:p>
        </w:tc>
        <w:tc>
          <w:tcPr>
            <w:tcW w:w="678" w:type="pct"/>
            <w:tcBorders>
              <w:top w:val="nil"/>
              <w:left w:val="nil"/>
              <w:bottom w:val="single" w:sz="8" w:space="0" w:color="auto"/>
              <w:right w:val="single" w:sz="8" w:space="0" w:color="auto"/>
            </w:tcBorders>
            <w:shd w:val="clear" w:color="auto" w:fill="auto"/>
            <w:vAlign w:val="center"/>
            <w:hideMark/>
          </w:tcPr>
          <w:p w14:paraId="49ECB76A" w14:textId="77777777" w:rsidR="00EA025E" w:rsidRPr="00C07865" w:rsidRDefault="00EA025E" w:rsidP="00C00A54">
            <w:pPr>
              <w:jc w:val="right"/>
              <w:rPr>
                <w:rFonts w:ascii="Myriad Pro" w:hAnsi="Myriad Pro"/>
                <w:sz w:val="18"/>
              </w:rPr>
            </w:pPr>
            <w:r w:rsidRPr="00C07865">
              <w:rPr>
                <w:rFonts w:ascii="Myriad Pro" w:hAnsi="Myriad Pro"/>
                <w:sz w:val="18"/>
              </w:rPr>
              <w:t>956,65</w:t>
            </w:r>
          </w:p>
        </w:tc>
      </w:tr>
      <w:tr w:rsidR="00EA025E" w:rsidRPr="00C07865" w14:paraId="67315D48" w14:textId="77777777" w:rsidTr="00C00A54">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118B4A6F" w14:textId="77777777" w:rsidR="00EA025E" w:rsidRPr="00C07865" w:rsidRDefault="00EA025E" w:rsidP="00C00A54">
            <w:pPr>
              <w:jc w:val="center"/>
              <w:rPr>
                <w:rFonts w:ascii="Myriad Pro" w:hAnsi="Myriad Pro" w:cs="Calibri"/>
                <w:sz w:val="18"/>
                <w:szCs w:val="18"/>
                <w:lang w:eastAsia="zh-CN"/>
              </w:rPr>
            </w:pPr>
            <w:r w:rsidRPr="00C07865">
              <w:rPr>
                <w:rFonts w:ascii="Myriad Pro" w:hAnsi="Myriad Pro" w:cs="Calibri"/>
                <w:sz w:val="18"/>
                <w:szCs w:val="18"/>
                <w:lang w:eastAsia="zh-CN"/>
              </w:rPr>
              <w:t>3.2.5.</w:t>
            </w:r>
          </w:p>
        </w:tc>
        <w:tc>
          <w:tcPr>
            <w:tcW w:w="2416" w:type="pct"/>
            <w:tcBorders>
              <w:top w:val="nil"/>
              <w:left w:val="nil"/>
              <w:bottom w:val="single" w:sz="8" w:space="0" w:color="auto"/>
              <w:right w:val="single" w:sz="8" w:space="0" w:color="auto"/>
            </w:tcBorders>
            <w:shd w:val="clear" w:color="auto" w:fill="auto"/>
            <w:vAlign w:val="center"/>
            <w:hideMark/>
          </w:tcPr>
          <w:p w14:paraId="27B34DFB" w14:textId="77777777" w:rsidR="00EA025E" w:rsidRPr="00C07865" w:rsidRDefault="00EA025E" w:rsidP="00C00A54">
            <w:pPr>
              <w:rPr>
                <w:rFonts w:ascii="Myriad Pro" w:hAnsi="Myriad Pro" w:cs="Calibri"/>
                <w:sz w:val="18"/>
                <w:szCs w:val="18"/>
                <w:lang w:eastAsia="zh-CN"/>
              </w:rPr>
            </w:pPr>
            <w:r w:rsidRPr="00C07865">
              <w:rPr>
                <w:rFonts w:ascii="Myriad Pro" w:hAnsi="Myriad Pro" w:cs="Calibri"/>
                <w:sz w:val="18"/>
                <w:szCs w:val="18"/>
                <w:lang w:eastAsia="zh-CN"/>
              </w:rPr>
              <w:t>прочие услуги сторонних организаций</w:t>
            </w:r>
          </w:p>
        </w:tc>
        <w:tc>
          <w:tcPr>
            <w:tcW w:w="677" w:type="pct"/>
            <w:tcBorders>
              <w:top w:val="nil"/>
              <w:left w:val="nil"/>
              <w:bottom w:val="single" w:sz="8" w:space="0" w:color="auto"/>
              <w:right w:val="single" w:sz="8" w:space="0" w:color="auto"/>
            </w:tcBorders>
            <w:shd w:val="clear" w:color="auto" w:fill="auto"/>
            <w:vAlign w:val="center"/>
            <w:hideMark/>
          </w:tcPr>
          <w:p w14:paraId="24C35EDE" w14:textId="77777777" w:rsidR="00EA025E" w:rsidRPr="00C07865" w:rsidRDefault="00EA025E" w:rsidP="00C00A54">
            <w:pPr>
              <w:jc w:val="right"/>
              <w:rPr>
                <w:rFonts w:ascii="Myriad Pro" w:hAnsi="Myriad Pro"/>
                <w:sz w:val="18"/>
              </w:rPr>
            </w:pPr>
            <w:r w:rsidRPr="00C07865">
              <w:rPr>
                <w:rFonts w:ascii="Myriad Pro" w:hAnsi="Myriad Pro"/>
                <w:sz w:val="18"/>
              </w:rPr>
              <w:t>7 246,30</w:t>
            </w:r>
          </w:p>
        </w:tc>
        <w:tc>
          <w:tcPr>
            <w:tcW w:w="677" w:type="pct"/>
            <w:tcBorders>
              <w:top w:val="nil"/>
              <w:left w:val="nil"/>
              <w:bottom w:val="single" w:sz="8" w:space="0" w:color="auto"/>
              <w:right w:val="single" w:sz="8" w:space="0" w:color="auto"/>
            </w:tcBorders>
            <w:shd w:val="clear" w:color="auto" w:fill="auto"/>
            <w:vAlign w:val="center"/>
            <w:hideMark/>
          </w:tcPr>
          <w:p w14:paraId="761B2577" w14:textId="77777777" w:rsidR="00EA025E" w:rsidRPr="00C07865" w:rsidRDefault="00EA025E" w:rsidP="00C00A54">
            <w:pPr>
              <w:jc w:val="right"/>
              <w:rPr>
                <w:rFonts w:ascii="Myriad Pro" w:hAnsi="Myriad Pro"/>
                <w:sz w:val="18"/>
              </w:rPr>
            </w:pPr>
            <w:r w:rsidRPr="00C07865">
              <w:rPr>
                <w:rFonts w:ascii="Myriad Pro" w:hAnsi="Myriad Pro"/>
                <w:sz w:val="18"/>
              </w:rPr>
              <w:t>869,37</w:t>
            </w:r>
          </w:p>
        </w:tc>
        <w:tc>
          <w:tcPr>
            <w:tcW w:w="678" w:type="pct"/>
            <w:tcBorders>
              <w:top w:val="nil"/>
              <w:left w:val="nil"/>
              <w:bottom w:val="single" w:sz="8" w:space="0" w:color="auto"/>
              <w:right w:val="single" w:sz="8" w:space="0" w:color="auto"/>
            </w:tcBorders>
            <w:shd w:val="clear" w:color="auto" w:fill="auto"/>
            <w:vAlign w:val="center"/>
            <w:hideMark/>
          </w:tcPr>
          <w:p w14:paraId="0A7936A0" w14:textId="77777777" w:rsidR="00EA025E" w:rsidRPr="00C07865" w:rsidRDefault="00EA025E" w:rsidP="00C00A54">
            <w:pPr>
              <w:jc w:val="right"/>
              <w:rPr>
                <w:rFonts w:ascii="Myriad Pro" w:hAnsi="Myriad Pro"/>
                <w:sz w:val="18"/>
              </w:rPr>
            </w:pPr>
            <w:r w:rsidRPr="00C07865">
              <w:rPr>
                <w:rFonts w:ascii="Myriad Pro" w:hAnsi="Myriad Pro"/>
                <w:sz w:val="18"/>
              </w:rPr>
              <w:t>790,68</w:t>
            </w:r>
          </w:p>
        </w:tc>
      </w:tr>
      <w:tr w:rsidR="00EA025E" w:rsidRPr="00C07865" w14:paraId="467FFEF1" w14:textId="77777777" w:rsidTr="00C00A54">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6BD48618" w14:textId="77777777" w:rsidR="00EA025E" w:rsidRPr="00C07865" w:rsidRDefault="00EA025E" w:rsidP="00C00A54">
            <w:pPr>
              <w:jc w:val="center"/>
              <w:rPr>
                <w:rFonts w:ascii="Myriad Pro" w:hAnsi="Myriad Pro" w:cs="Calibri"/>
                <w:sz w:val="18"/>
                <w:szCs w:val="18"/>
                <w:lang w:eastAsia="zh-CN"/>
              </w:rPr>
            </w:pPr>
            <w:r w:rsidRPr="00C07865">
              <w:rPr>
                <w:rFonts w:ascii="Myriad Pro" w:hAnsi="Myriad Pro" w:cs="Calibri"/>
                <w:sz w:val="18"/>
                <w:szCs w:val="18"/>
                <w:lang w:eastAsia="zh-CN"/>
              </w:rPr>
              <w:t>3.3.</w:t>
            </w:r>
          </w:p>
        </w:tc>
        <w:tc>
          <w:tcPr>
            <w:tcW w:w="2416" w:type="pct"/>
            <w:tcBorders>
              <w:top w:val="nil"/>
              <w:left w:val="nil"/>
              <w:bottom w:val="single" w:sz="8" w:space="0" w:color="auto"/>
              <w:right w:val="single" w:sz="8" w:space="0" w:color="auto"/>
            </w:tcBorders>
            <w:shd w:val="clear" w:color="auto" w:fill="auto"/>
            <w:vAlign w:val="center"/>
            <w:hideMark/>
          </w:tcPr>
          <w:p w14:paraId="532938FC" w14:textId="77777777" w:rsidR="00EA025E" w:rsidRPr="00C07865" w:rsidRDefault="00EA025E" w:rsidP="00C00A54">
            <w:pPr>
              <w:rPr>
                <w:rFonts w:ascii="Myriad Pro" w:hAnsi="Myriad Pro" w:cs="Calibri"/>
                <w:sz w:val="18"/>
                <w:szCs w:val="18"/>
                <w:lang w:eastAsia="zh-CN"/>
              </w:rPr>
            </w:pPr>
            <w:r w:rsidRPr="00C07865">
              <w:rPr>
                <w:rFonts w:ascii="Myriad Pro" w:hAnsi="Myriad Pro" w:cs="Calibri"/>
                <w:sz w:val="18"/>
                <w:szCs w:val="18"/>
                <w:lang w:eastAsia="zh-CN"/>
              </w:rPr>
              <w:t>Расходы на командировки и представительские</w:t>
            </w:r>
          </w:p>
        </w:tc>
        <w:tc>
          <w:tcPr>
            <w:tcW w:w="677" w:type="pct"/>
            <w:tcBorders>
              <w:top w:val="nil"/>
              <w:left w:val="nil"/>
              <w:bottom w:val="single" w:sz="8" w:space="0" w:color="auto"/>
              <w:right w:val="single" w:sz="8" w:space="0" w:color="auto"/>
            </w:tcBorders>
            <w:shd w:val="clear" w:color="auto" w:fill="auto"/>
            <w:vAlign w:val="center"/>
            <w:hideMark/>
          </w:tcPr>
          <w:p w14:paraId="6F7BF588" w14:textId="77777777" w:rsidR="00EA025E" w:rsidRPr="00C07865" w:rsidRDefault="00EA025E" w:rsidP="00C00A54">
            <w:pPr>
              <w:jc w:val="right"/>
              <w:rPr>
                <w:rFonts w:ascii="Myriad Pro" w:hAnsi="Myriad Pro"/>
                <w:sz w:val="18"/>
              </w:rPr>
            </w:pPr>
            <w:r w:rsidRPr="00C07865">
              <w:rPr>
                <w:rFonts w:ascii="Myriad Pro" w:hAnsi="Myriad Pro"/>
                <w:sz w:val="18"/>
              </w:rPr>
              <w:t>12 106,73</w:t>
            </w:r>
          </w:p>
        </w:tc>
        <w:tc>
          <w:tcPr>
            <w:tcW w:w="677" w:type="pct"/>
            <w:tcBorders>
              <w:top w:val="nil"/>
              <w:left w:val="nil"/>
              <w:bottom w:val="single" w:sz="8" w:space="0" w:color="auto"/>
              <w:right w:val="single" w:sz="8" w:space="0" w:color="auto"/>
            </w:tcBorders>
            <w:shd w:val="clear" w:color="auto" w:fill="auto"/>
            <w:vAlign w:val="center"/>
            <w:hideMark/>
          </w:tcPr>
          <w:p w14:paraId="01876862" w14:textId="77777777" w:rsidR="00EA025E" w:rsidRPr="00C07865" w:rsidRDefault="00EA025E" w:rsidP="00C00A54">
            <w:pPr>
              <w:jc w:val="right"/>
              <w:rPr>
                <w:rFonts w:ascii="Myriad Pro" w:hAnsi="Myriad Pro"/>
                <w:sz w:val="18"/>
              </w:rPr>
            </w:pPr>
            <w:r w:rsidRPr="00C07865">
              <w:rPr>
                <w:rFonts w:ascii="Myriad Pro" w:hAnsi="Myriad Pro"/>
                <w:sz w:val="18"/>
              </w:rPr>
              <w:t>6 971,71</w:t>
            </w:r>
          </w:p>
        </w:tc>
        <w:tc>
          <w:tcPr>
            <w:tcW w:w="678" w:type="pct"/>
            <w:tcBorders>
              <w:top w:val="nil"/>
              <w:left w:val="nil"/>
              <w:bottom w:val="single" w:sz="8" w:space="0" w:color="auto"/>
              <w:right w:val="single" w:sz="8" w:space="0" w:color="auto"/>
            </w:tcBorders>
            <w:shd w:val="clear" w:color="auto" w:fill="auto"/>
            <w:vAlign w:val="center"/>
            <w:hideMark/>
          </w:tcPr>
          <w:p w14:paraId="42BC2263" w14:textId="77777777" w:rsidR="00EA025E" w:rsidRPr="00C07865" w:rsidRDefault="00EA025E" w:rsidP="00C00A54">
            <w:pPr>
              <w:jc w:val="right"/>
              <w:rPr>
                <w:rFonts w:ascii="Myriad Pro" w:hAnsi="Myriad Pro"/>
                <w:sz w:val="18"/>
              </w:rPr>
            </w:pPr>
            <w:r w:rsidRPr="00C07865">
              <w:rPr>
                <w:rFonts w:ascii="Myriad Pro" w:hAnsi="Myriad Pro"/>
                <w:sz w:val="18"/>
              </w:rPr>
              <w:t>6 340,70</w:t>
            </w:r>
          </w:p>
        </w:tc>
      </w:tr>
      <w:tr w:rsidR="00EA025E" w:rsidRPr="00C07865" w14:paraId="64AE83A6" w14:textId="77777777" w:rsidTr="00C00A54">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376433BA" w14:textId="77777777" w:rsidR="00EA025E" w:rsidRPr="00C07865" w:rsidRDefault="00EA025E" w:rsidP="00C00A54">
            <w:pPr>
              <w:jc w:val="center"/>
              <w:rPr>
                <w:rFonts w:ascii="Myriad Pro" w:hAnsi="Myriad Pro" w:cs="Calibri"/>
                <w:sz w:val="18"/>
                <w:szCs w:val="18"/>
                <w:lang w:eastAsia="zh-CN"/>
              </w:rPr>
            </w:pPr>
            <w:r w:rsidRPr="00C07865">
              <w:rPr>
                <w:rFonts w:ascii="Myriad Pro" w:hAnsi="Myriad Pro" w:cs="Calibri"/>
                <w:sz w:val="18"/>
                <w:szCs w:val="18"/>
                <w:lang w:eastAsia="zh-CN"/>
              </w:rPr>
              <w:t>3.4.</w:t>
            </w:r>
          </w:p>
        </w:tc>
        <w:tc>
          <w:tcPr>
            <w:tcW w:w="2416" w:type="pct"/>
            <w:tcBorders>
              <w:top w:val="nil"/>
              <w:left w:val="nil"/>
              <w:bottom w:val="single" w:sz="8" w:space="0" w:color="auto"/>
              <w:right w:val="single" w:sz="8" w:space="0" w:color="auto"/>
            </w:tcBorders>
            <w:shd w:val="clear" w:color="auto" w:fill="auto"/>
            <w:vAlign w:val="center"/>
            <w:hideMark/>
          </w:tcPr>
          <w:p w14:paraId="1A2127B0" w14:textId="77777777" w:rsidR="00EA025E" w:rsidRPr="00C07865" w:rsidRDefault="00EA025E" w:rsidP="00C00A54">
            <w:pPr>
              <w:rPr>
                <w:rFonts w:ascii="Myriad Pro" w:hAnsi="Myriad Pro" w:cs="Calibri"/>
                <w:sz w:val="18"/>
                <w:szCs w:val="18"/>
                <w:lang w:eastAsia="zh-CN"/>
              </w:rPr>
            </w:pPr>
            <w:r w:rsidRPr="00C07865">
              <w:rPr>
                <w:rFonts w:ascii="Myriad Pro" w:hAnsi="Myriad Pro" w:cs="Calibri"/>
                <w:sz w:val="18"/>
                <w:szCs w:val="18"/>
                <w:lang w:eastAsia="zh-CN"/>
              </w:rPr>
              <w:t>Расходы на подготовку кадров</w:t>
            </w:r>
          </w:p>
        </w:tc>
        <w:tc>
          <w:tcPr>
            <w:tcW w:w="677" w:type="pct"/>
            <w:tcBorders>
              <w:top w:val="nil"/>
              <w:left w:val="nil"/>
              <w:bottom w:val="single" w:sz="8" w:space="0" w:color="auto"/>
              <w:right w:val="single" w:sz="8" w:space="0" w:color="auto"/>
            </w:tcBorders>
            <w:shd w:val="clear" w:color="auto" w:fill="auto"/>
            <w:vAlign w:val="center"/>
            <w:hideMark/>
          </w:tcPr>
          <w:p w14:paraId="04FC387F" w14:textId="77777777" w:rsidR="00EA025E" w:rsidRPr="00C07865" w:rsidRDefault="00EA025E" w:rsidP="00C00A54">
            <w:pPr>
              <w:jc w:val="right"/>
              <w:rPr>
                <w:rFonts w:ascii="Myriad Pro" w:hAnsi="Myriad Pro"/>
                <w:sz w:val="18"/>
              </w:rPr>
            </w:pPr>
            <w:r w:rsidRPr="00C07865">
              <w:rPr>
                <w:rFonts w:ascii="Myriad Pro" w:hAnsi="Myriad Pro"/>
                <w:sz w:val="18"/>
              </w:rPr>
              <w:t>2 954,33</w:t>
            </w:r>
          </w:p>
        </w:tc>
        <w:tc>
          <w:tcPr>
            <w:tcW w:w="677" w:type="pct"/>
            <w:tcBorders>
              <w:top w:val="nil"/>
              <w:left w:val="nil"/>
              <w:bottom w:val="single" w:sz="8" w:space="0" w:color="auto"/>
              <w:right w:val="single" w:sz="8" w:space="0" w:color="auto"/>
            </w:tcBorders>
            <w:shd w:val="clear" w:color="auto" w:fill="auto"/>
            <w:vAlign w:val="center"/>
            <w:hideMark/>
          </w:tcPr>
          <w:p w14:paraId="5B102465" w14:textId="77777777" w:rsidR="00EA025E" w:rsidRPr="00C07865" w:rsidRDefault="00EA025E" w:rsidP="00C00A54">
            <w:pPr>
              <w:jc w:val="right"/>
              <w:rPr>
                <w:rFonts w:ascii="Myriad Pro" w:hAnsi="Myriad Pro"/>
                <w:sz w:val="18"/>
              </w:rPr>
            </w:pPr>
            <w:r w:rsidRPr="00C07865">
              <w:rPr>
                <w:rFonts w:ascii="Myriad Pro" w:hAnsi="Myriad Pro"/>
                <w:sz w:val="18"/>
              </w:rPr>
              <w:t>1 579,93</w:t>
            </w:r>
          </w:p>
        </w:tc>
        <w:tc>
          <w:tcPr>
            <w:tcW w:w="678" w:type="pct"/>
            <w:tcBorders>
              <w:top w:val="nil"/>
              <w:left w:val="nil"/>
              <w:bottom w:val="single" w:sz="8" w:space="0" w:color="auto"/>
              <w:right w:val="single" w:sz="8" w:space="0" w:color="auto"/>
            </w:tcBorders>
            <w:shd w:val="clear" w:color="auto" w:fill="auto"/>
            <w:vAlign w:val="center"/>
            <w:hideMark/>
          </w:tcPr>
          <w:p w14:paraId="155122BE" w14:textId="77777777" w:rsidR="00EA025E" w:rsidRPr="00C07865" w:rsidRDefault="00EA025E" w:rsidP="00C00A54">
            <w:pPr>
              <w:jc w:val="right"/>
              <w:rPr>
                <w:rFonts w:ascii="Myriad Pro" w:hAnsi="Myriad Pro"/>
                <w:sz w:val="18"/>
              </w:rPr>
            </w:pPr>
            <w:r w:rsidRPr="00C07865">
              <w:rPr>
                <w:rFonts w:ascii="Myriad Pro" w:hAnsi="Myriad Pro"/>
                <w:sz w:val="18"/>
              </w:rPr>
              <w:t>1 436,93</w:t>
            </w:r>
          </w:p>
        </w:tc>
      </w:tr>
      <w:tr w:rsidR="00EA025E" w:rsidRPr="00C07865" w14:paraId="6991A4E0" w14:textId="77777777" w:rsidTr="00C00A54">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15FD7317" w14:textId="77777777" w:rsidR="00EA025E" w:rsidRPr="00C07865" w:rsidRDefault="00EA025E" w:rsidP="00C00A54">
            <w:pPr>
              <w:jc w:val="center"/>
              <w:rPr>
                <w:rFonts w:ascii="Myriad Pro" w:hAnsi="Myriad Pro" w:cs="Calibri"/>
                <w:sz w:val="18"/>
                <w:szCs w:val="18"/>
                <w:lang w:eastAsia="zh-CN"/>
              </w:rPr>
            </w:pPr>
            <w:r w:rsidRPr="00C07865">
              <w:rPr>
                <w:rFonts w:ascii="Myriad Pro" w:hAnsi="Myriad Pro" w:cs="Calibri"/>
                <w:sz w:val="18"/>
                <w:szCs w:val="18"/>
                <w:lang w:eastAsia="zh-CN"/>
              </w:rPr>
              <w:t>3.5.</w:t>
            </w:r>
          </w:p>
        </w:tc>
        <w:tc>
          <w:tcPr>
            <w:tcW w:w="2416" w:type="pct"/>
            <w:tcBorders>
              <w:top w:val="nil"/>
              <w:left w:val="nil"/>
              <w:bottom w:val="single" w:sz="8" w:space="0" w:color="auto"/>
              <w:right w:val="single" w:sz="8" w:space="0" w:color="auto"/>
            </w:tcBorders>
            <w:shd w:val="clear" w:color="auto" w:fill="auto"/>
            <w:vAlign w:val="center"/>
            <w:hideMark/>
          </w:tcPr>
          <w:p w14:paraId="3734EF88" w14:textId="77777777" w:rsidR="00EA025E" w:rsidRPr="00C07865" w:rsidRDefault="00EA025E" w:rsidP="00C00A54">
            <w:pPr>
              <w:rPr>
                <w:rFonts w:ascii="Myriad Pro" w:hAnsi="Myriad Pro" w:cs="Calibri"/>
                <w:sz w:val="18"/>
                <w:szCs w:val="18"/>
                <w:lang w:eastAsia="zh-CN"/>
              </w:rPr>
            </w:pPr>
            <w:r w:rsidRPr="00C07865">
              <w:rPr>
                <w:rFonts w:ascii="Myriad Pro" w:hAnsi="Myriad Pro" w:cs="Calibri"/>
                <w:sz w:val="18"/>
                <w:szCs w:val="18"/>
                <w:lang w:eastAsia="zh-CN"/>
              </w:rPr>
              <w:t>Расходы на обеспечение нормальных условий труда и мер по технике безопасности</w:t>
            </w:r>
          </w:p>
        </w:tc>
        <w:tc>
          <w:tcPr>
            <w:tcW w:w="677" w:type="pct"/>
            <w:tcBorders>
              <w:top w:val="nil"/>
              <w:left w:val="nil"/>
              <w:bottom w:val="single" w:sz="8" w:space="0" w:color="auto"/>
              <w:right w:val="single" w:sz="8" w:space="0" w:color="auto"/>
            </w:tcBorders>
            <w:shd w:val="clear" w:color="auto" w:fill="auto"/>
            <w:vAlign w:val="center"/>
            <w:hideMark/>
          </w:tcPr>
          <w:p w14:paraId="04D5F466" w14:textId="77777777" w:rsidR="00EA025E" w:rsidRPr="00C07865" w:rsidRDefault="00EA025E" w:rsidP="00C00A54">
            <w:pPr>
              <w:jc w:val="right"/>
              <w:rPr>
                <w:rFonts w:ascii="Myriad Pro" w:hAnsi="Myriad Pro"/>
                <w:sz w:val="18"/>
              </w:rPr>
            </w:pPr>
            <w:r w:rsidRPr="00C07865">
              <w:rPr>
                <w:rFonts w:ascii="Myriad Pro" w:hAnsi="Myriad Pro"/>
                <w:sz w:val="18"/>
              </w:rPr>
              <w:t>1 863,38</w:t>
            </w:r>
          </w:p>
        </w:tc>
        <w:tc>
          <w:tcPr>
            <w:tcW w:w="677" w:type="pct"/>
            <w:tcBorders>
              <w:top w:val="nil"/>
              <w:left w:val="nil"/>
              <w:bottom w:val="single" w:sz="8" w:space="0" w:color="auto"/>
              <w:right w:val="single" w:sz="8" w:space="0" w:color="auto"/>
            </w:tcBorders>
            <w:shd w:val="clear" w:color="auto" w:fill="auto"/>
            <w:vAlign w:val="center"/>
            <w:hideMark/>
          </w:tcPr>
          <w:p w14:paraId="1F0DA52E" w14:textId="77777777" w:rsidR="00EA025E" w:rsidRPr="00C07865" w:rsidRDefault="00EA025E" w:rsidP="00C00A54">
            <w:pPr>
              <w:jc w:val="right"/>
              <w:rPr>
                <w:rFonts w:ascii="Myriad Pro" w:hAnsi="Myriad Pro"/>
                <w:sz w:val="18"/>
              </w:rPr>
            </w:pPr>
            <w:r w:rsidRPr="00C07865">
              <w:rPr>
                <w:rFonts w:ascii="Myriad Pro" w:hAnsi="Myriad Pro"/>
                <w:sz w:val="18"/>
              </w:rPr>
              <w:t>1 276,90</w:t>
            </w:r>
          </w:p>
        </w:tc>
        <w:tc>
          <w:tcPr>
            <w:tcW w:w="678" w:type="pct"/>
            <w:tcBorders>
              <w:top w:val="nil"/>
              <w:left w:val="nil"/>
              <w:bottom w:val="single" w:sz="8" w:space="0" w:color="auto"/>
              <w:right w:val="single" w:sz="8" w:space="0" w:color="auto"/>
            </w:tcBorders>
            <w:shd w:val="clear" w:color="auto" w:fill="auto"/>
            <w:vAlign w:val="center"/>
            <w:hideMark/>
          </w:tcPr>
          <w:p w14:paraId="69868B0F" w14:textId="77777777" w:rsidR="00EA025E" w:rsidRPr="00C07865" w:rsidRDefault="00EA025E" w:rsidP="00C00A54">
            <w:pPr>
              <w:jc w:val="right"/>
              <w:rPr>
                <w:rFonts w:ascii="Myriad Pro" w:hAnsi="Myriad Pro"/>
                <w:sz w:val="18"/>
              </w:rPr>
            </w:pPr>
            <w:r w:rsidRPr="00C07865">
              <w:rPr>
                <w:rFonts w:ascii="Myriad Pro" w:hAnsi="Myriad Pro"/>
                <w:sz w:val="18"/>
              </w:rPr>
              <w:t>1 161,33</w:t>
            </w:r>
          </w:p>
        </w:tc>
      </w:tr>
      <w:tr w:rsidR="00EA025E" w:rsidRPr="00C07865" w14:paraId="22D7216C" w14:textId="77777777" w:rsidTr="00C00A54">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136F0AD5" w14:textId="77777777" w:rsidR="00EA025E" w:rsidRPr="00C07865" w:rsidRDefault="00EA025E" w:rsidP="00C00A54">
            <w:pPr>
              <w:jc w:val="center"/>
              <w:rPr>
                <w:rFonts w:ascii="Myriad Pro" w:hAnsi="Myriad Pro" w:cs="Calibri"/>
                <w:sz w:val="18"/>
                <w:szCs w:val="18"/>
                <w:lang w:eastAsia="zh-CN"/>
              </w:rPr>
            </w:pPr>
            <w:r w:rsidRPr="00C07865">
              <w:rPr>
                <w:rFonts w:ascii="Myriad Pro" w:hAnsi="Myriad Pro" w:cs="Calibri"/>
                <w:sz w:val="18"/>
                <w:szCs w:val="18"/>
                <w:lang w:eastAsia="zh-CN"/>
              </w:rPr>
              <w:t>3.6.</w:t>
            </w:r>
          </w:p>
        </w:tc>
        <w:tc>
          <w:tcPr>
            <w:tcW w:w="2416" w:type="pct"/>
            <w:tcBorders>
              <w:top w:val="nil"/>
              <w:left w:val="nil"/>
              <w:bottom w:val="single" w:sz="8" w:space="0" w:color="auto"/>
              <w:right w:val="single" w:sz="8" w:space="0" w:color="auto"/>
            </w:tcBorders>
            <w:shd w:val="clear" w:color="auto" w:fill="auto"/>
            <w:vAlign w:val="center"/>
            <w:hideMark/>
          </w:tcPr>
          <w:p w14:paraId="25FF3E9C" w14:textId="77777777" w:rsidR="00EA025E" w:rsidRPr="00C07865" w:rsidRDefault="00EA025E" w:rsidP="00C00A54">
            <w:pPr>
              <w:rPr>
                <w:rFonts w:ascii="Myriad Pro" w:hAnsi="Myriad Pro" w:cs="Calibri"/>
                <w:sz w:val="18"/>
                <w:szCs w:val="18"/>
                <w:lang w:eastAsia="zh-CN"/>
              </w:rPr>
            </w:pPr>
            <w:r w:rsidRPr="00C07865">
              <w:rPr>
                <w:rFonts w:ascii="Myriad Pro" w:hAnsi="Myriad Pro" w:cs="Calibri"/>
                <w:sz w:val="18"/>
                <w:szCs w:val="18"/>
                <w:lang w:eastAsia="zh-CN"/>
              </w:rPr>
              <w:t>Расходы на страхование</w:t>
            </w:r>
          </w:p>
        </w:tc>
        <w:tc>
          <w:tcPr>
            <w:tcW w:w="677" w:type="pct"/>
            <w:tcBorders>
              <w:top w:val="nil"/>
              <w:left w:val="nil"/>
              <w:bottom w:val="single" w:sz="8" w:space="0" w:color="auto"/>
              <w:right w:val="single" w:sz="8" w:space="0" w:color="auto"/>
            </w:tcBorders>
            <w:shd w:val="clear" w:color="auto" w:fill="auto"/>
            <w:vAlign w:val="center"/>
            <w:hideMark/>
          </w:tcPr>
          <w:p w14:paraId="4C11A71C" w14:textId="77777777" w:rsidR="00EA025E" w:rsidRPr="00C07865" w:rsidRDefault="00EA025E" w:rsidP="00C00A54">
            <w:pPr>
              <w:jc w:val="right"/>
              <w:rPr>
                <w:rFonts w:ascii="Myriad Pro" w:hAnsi="Myriad Pro"/>
                <w:sz w:val="18"/>
              </w:rPr>
            </w:pPr>
            <w:r w:rsidRPr="00C07865">
              <w:rPr>
                <w:rFonts w:ascii="Myriad Pro" w:hAnsi="Myriad Pro"/>
                <w:sz w:val="18"/>
              </w:rPr>
              <w:t>3 189,91</w:t>
            </w:r>
          </w:p>
        </w:tc>
        <w:tc>
          <w:tcPr>
            <w:tcW w:w="677" w:type="pct"/>
            <w:tcBorders>
              <w:top w:val="nil"/>
              <w:left w:val="nil"/>
              <w:bottom w:val="single" w:sz="8" w:space="0" w:color="auto"/>
              <w:right w:val="single" w:sz="8" w:space="0" w:color="auto"/>
            </w:tcBorders>
            <w:shd w:val="clear" w:color="auto" w:fill="auto"/>
            <w:vAlign w:val="center"/>
            <w:hideMark/>
          </w:tcPr>
          <w:p w14:paraId="5C44BF1A" w14:textId="77777777" w:rsidR="00EA025E" w:rsidRPr="00C07865" w:rsidRDefault="00EA025E" w:rsidP="00C00A54">
            <w:pPr>
              <w:jc w:val="right"/>
              <w:rPr>
                <w:rFonts w:ascii="Myriad Pro" w:hAnsi="Myriad Pro"/>
                <w:sz w:val="18"/>
              </w:rPr>
            </w:pPr>
            <w:r w:rsidRPr="00C07865">
              <w:rPr>
                <w:rFonts w:ascii="Myriad Pro" w:hAnsi="Myriad Pro"/>
                <w:sz w:val="18"/>
              </w:rPr>
              <w:t>2 986,43</w:t>
            </w:r>
          </w:p>
        </w:tc>
        <w:tc>
          <w:tcPr>
            <w:tcW w:w="678" w:type="pct"/>
            <w:tcBorders>
              <w:top w:val="nil"/>
              <w:left w:val="nil"/>
              <w:bottom w:val="single" w:sz="8" w:space="0" w:color="auto"/>
              <w:right w:val="single" w:sz="8" w:space="0" w:color="auto"/>
            </w:tcBorders>
            <w:shd w:val="clear" w:color="auto" w:fill="auto"/>
            <w:vAlign w:val="center"/>
            <w:hideMark/>
          </w:tcPr>
          <w:p w14:paraId="546431CB" w14:textId="77777777" w:rsidR="00EA025E" w:rsidRPr="00C07865" w:rsidRDefault="00EA025E" w:rsidP="00C00A54">
            <w:pPr>
              <w:jc w:val="right"/>
              <w:rPr>
                <w:rFonts w:ascii="Myriad Pro" w:hAnsi="Myriad Pro"/>
                <w:sz w:val="18"/>
              </w:rPr>
            </w:pPr>
            <w:r w:rsidRPr="00C07865">
              <w:rPr>
                <w:rFonts w:ascii="Myriad Pro" w:hAnsi="Myriad Pro"/>
                <w:sz w:val="18"/>
              </w:rPr>
              <w:t>2 716,13</w:t>
            </w:r>
          </w:p>
        </w:tc>
      </w:tr>
      <w:tr w:rsidR="00EA025E" w:rsidRPr="00C07865" w14:paraId="33EB3759" w14:textId="77777777" w:rsidTr="00C00A54">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3229FC8F" w14:textId="77777777" w:rsidR="00EA025E" w:rsidRPr="00C07865" w:rsidRDefault="00EA025E" w:rsidP="00C00A54">
            <w:pPr>
              <w:jc w:val="center"/>
              <w:rPr>
                <w:rFonts w:ascii="Myriad Pro" w:hAnsi="Myriad Pro" w:cs="Calibri"/>
                <w:b/>
                <w:bCs/>
                <w:sz w:val="18"/>
                <w:szCs w:val="18"/>
                <w:lang w:eastAsia="zh-CN"/>
              </w:rPr>
            </w:pPr>
            <w:r w:rsidRPr="00C07865">
              <w:rPr>
                <w:rFonts w:ascii="Myriad Pro" w:hAnsi="Myriad Pro" w:cs="Calibri"/>
                <w:b/>
                <w:bCs/>
                <w:sz w:val="18"/>
                <w:szCs w:val="18"/>
                <w:lang w:eastAsia="zh-CN"/>
              </w:rPr>
              <w:t>3.7.</w:t>
            </w:r>
          </w:p>
        </w:tc>
        <w:tc>
          <w:tcPr>
            <w:tcW w:w="2416" w:type="pct"/>
            <w:tcBorders>
              <w:top w:val="nil"/>
              <w:left w:val="nil"/>
              <w:bottom w:val="single" w:sz="8" w:space="0" w:color="auto"/>
              <w:right w:val="single" w:sz="8" w:space="0" w:color="auto"/>
            </w:tcBorders>
            <w:shd w:val="clear" w:color="auto" w:fill="auto"/>
            <w:vAlign w:val="center"/>
            <w:hideMark/>
          </w:tcPr>
          <w:p w14:paraId="0FCAC900" w14:textId="77777777" w:rsidR="00EA025E" w:rsidRPr="00C07865" w:rsidRDefault="00EA025E" w:rsidP="00C00A54">
            <w:pPr>
              <w:rPr>
                <w:rFonts w:ascii="Myriad Pro" w:hAnsi="Myriad Pro" w:cs="Calibri"/>
                <w:b/>
                <w:bCs/>
                <w:sz w:val="18"/>
                <w:szCs w:val="18"/>
                <w:lang w:eastAsia="zh-CN"/>
              </w:rPr>
            </w:pPr>
            <w:r w:rsidRPr="00C07865">
              <w:rPr>
                <w:rFonts w:ascii="Myriad Pro" w:hAnsi="Myriad Pro" w:cs="Calibri"/>
                <w:b/>
                <w:bCs/>
                <w:sz w:val="18"/>
                <w:szCs w:val="18"/>
                <w:lang w:eastAsia="zh-CN"/>
              </w:rPr>
              <w:t>Другие прочие расходы всего, в том числе:</w:t>
            </w:r>
          </w:p>
        </w:tc>
        <w:tc>
          <w:tcPr>
            <w:tcW w:w="677" w:type="pct"/>
            <w:tcBorders>
              <w:top w:val="nil"/>
              <w:left w:val="nil"/>
              <w:bottom w:val="single" w:sz="8" w:space="0" w:color="auto"/>
              <w:right w:val="single" w:sz="8" w:space="0" w:color="auto"/>
            </w:tcBorders>
            <w:shd w:val="clear" w:color="auto" w:fill="auto"/>
            <w:vAlign w:val="center"/>
            <w:hideMark/>
          </w:tcPr>
          <w:p w14:paraId="718DD0AD" w14:textId="77777777" w:rsidR="00EA025E" w:rsidRPr="00C07865" w:rsidRDefault="00EA025E" w:rsidP="00C00A54">
            <w:pPr>
              <w:jc w:val="right"/>
              <w:rPr>
                <w:rFonts w:ascii="Myriad Pro" w:hAnsi="Myriad Pro"/>
                <w:b/>
                <w:sz w:val="18"/>
              </w:rPr>
            </w:pPr>
            <w:r w:rsidRPr="00C07865">
              <w:rPr>
                <w:rFonts w:ascii="Myriad Pro" w:hAnsi="Myriad Pro"/>
                <w:b/>
                <w:sz w:val="18"/>
              </w:rPr>
              <w:t>13 758,66</w:t>
            </w:r>
          </w:p>
        </w:tc>
        <w:tc>
          <w:tcPr>
            <w:tcW w:w="677" w:type="pct"/>
            <w:tcBorders>
              <w:top w:val="nil"/>
              <w:left w:val="nil"/>
              <w:bottom w:val="single" w:sz="8" w:space="0" w:color="auto"/>
              <w:right w:val="single" w:sz="8" w:space="0" w:color="auto"/>
            </w:tcBorders>
            <w:shd w:val="clear" w:color="auto" w:fill="auto"/>
            <w:vAlign w:val="center"/>
            <w:hideMark/>
          </w:tcPr>
          <w:p w14:paraId="688B6838" w14:textId="77777777" w:rsidR="00EA025E" w:rsidRPr="00C07865" w:rsidRDefault="00EA025E" w:rsidP="00C00A54">
            <w:pPr>
              <w:jc w:val="right"/>
              <w:rPr>
                <w:rFonts w:ascii="Myriad Pro" w:hAnsi="Myriad Pro"/>
                <w:b/>
                <w:sz w:val="18"/>
              </w:rPr>
            </w:pPr>
            <w:r w:rsidRPr="00C07865">
              <w:rPr>
                <w:rFonts w:ascii="Myriad Pro" w:hAnsi="Myriad Pro"/>
                <w:b/>
                <w:sz w:val="18"/>
              </w:rPr>
              <w:t>20 999,12</w:t>
            </w:r>
          </w:p>
        </w:tc>
        <w:tc>
          <w:tcPr>
            <w:tcW w:w="678" w:type="pct"/>
            <w:tcBorders>
              <w:top w:val="nil"/>
              <w:left w:val="nil"/>
              <w:bottom w:val="single" w:sz="8" w:space="0" w:color="auto"/>
              <w:right w:val="single" w:sz="8" w:space="0" w:color="auto"/>
            </w:tcBorders>
            <w:shd w:val="clear" w:color="auto" w:fill="auto"/>
            <w:vAlign w:val="center"/>
            <w:hideMark/>
          </w:tcPr>
          <w:p w14:paraId="472A116C" w14:textId="77777777" w:rsidR="00EA025E" w:rsidRPr="00C07865" w:rsidRDefault="00EA025E" w:rsidP="00C00A54">
            <w:pPr>
              <w:jc w:val="right"/>
              <w:rPr>
                <w:rFonts w:ascii="Myriad Pro" w:hAnsi="Myriad Pro"/>
                <w:b/>
                <w:sz w:val="18"/>
              </w:rPr>
            </w:pPr>
            <w:r w:rsidRPr="00C07865">
              <w:rPr>
                <w:rFonts w:ascii="Myriad Pro" w:hAnsi="Myriad Pro"/>
                <w:b/>
                <w:sz w:val="18"/>
              </w:rPr>
              <w:t>19 098,51</w:t>
            </w:r>
          </w:p>
        </w:tc>
      </w:tr>
      <w:tr w:rsidR="00EA025E" w:rsidRPr="00C07865" w14:paraId="41FA82BA" w14:textId="77777777" w:rsidTr="00C00A54">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61B72660" w14:textId="77777777" w:rsidR="00EA025E" w:rsidRPr="00C07865" w:rsidRDefault="00EA025E" w:rsidP="00C00A54">
            <w:pPr>
              <w:jc w:val="center"/>
              <w:rPr>
                <w:rFonts w:ascii="Myriad Pro" w:hAnsi="Myriad Pro" w:cs="Calibri"/>
                <w:sz w:val="18"/>
                <w:szCs w:val="18"/>
                <w:lang w:eastAsia="zh-CN"/>
              </w:rPr>
            </w:pPr>
            <w:r w:rsidRPr="00C07865">
              <w:rPr>
                <w:rFonts w:ascii="Myriad Pro" w:hAnsi="Myriad Pro" w:cs="Calibri"/>
                <w:sz w:val="18"/>
                <w:szCs w:val="18"/>
                <w:lang w:eastAsia="zh-CN"/>
              </w:rPr>
              <w:t>3.7.1.</w:t>
            </w:r>
          </w:p>
        </w:tc>
        <w:tc>
          <w:tcPr>
            <w:tcW w:w="2416" w:type="pct"/>
            <w:tcBorders>
              <w:top w:val="nil"/>
              <w:left w:val="nil"/>
              <w:bottom w:val="single" w:sz="8" w:space="0" w:color="auto"/>
              <w:right w:val="single" w:sz="8" w:space="0" w:color="auto"/>
            </w:tcBorders>
            <w:shd w:val="clear" w:color="auto" w:fill="auto"/>
            <w:vAlign w:val="center"/>
            <w:hideMark/>
          </w:tcPr>
          <w:p w14:paraId="4A4810EF" w14:textId="77777777" w:rsidR="00EA025E" w:rsidRPr="00C07865" w:rsidRDefault="00EA025E" w:rsidP="00C00A54">
            <w:pPr>
              <w:rPr>
                <w:rFonts w:ascii="Myriad Pro" w:hAnsi="Myriad Pro" w:cs="Calibri"/>
                <w:sz w:val="18"/>
                <w:szCs w:val="18"/>
                <w:lang w:eastAsia="zh-CN"/>
              </w:rPr>
            </w:pPr>
            <w:r w:rsidRPr="00C07865">
              <w:rPr>
                <w:rFonts w:ascii="Myriad Pro" w:hAnsi="Myriad Pro" w:cs="Calibri"/>
                <w:sz w:val="18"/>
                <w:szCs w:val="18"/>
                <w:lang w:eastAsia="zh-CN"/>
              </w:rPr>
              <w:t>Услуги по организации функционирования и развитию ЕЭС России</w:t>
            </w:r>
          </w:p>
        </w:tc>
        <w:tc>
          <w:tcPr>
            <w:tcW w:w="677" w:type="pct"/>
            <w:tcBorders>
              <w:top w:val="nil"/>
              <w:left w:val="nil"/>
              <w:bottom w:val="single" w:sz="8" w:space="0" w:color="auto"/>
              <w:right w:val="single" w:sz="8" w:space="0" w:color="auto"/>
            </w:tcBorders>
            <w:shd w:val="clear" w:color="auto" w:fill="auto"/>
            <w:vAlign w:val="center"/>
            <w:hideMark/>
          </w:tcPr>
          <w:p w14:paraId="49BE756B" w14:textId="77777777" w:rsidR="00EA025E" w:rsidRPr="00C07865" w:rsidRDefault="00EA025E" w:rsidP="00C00A54">
            <w:pPr>
              <w:jc w:val="right"/>
              <w:rPr>
                <w:rFonts w:ascii="Myriad Pro" w:hAnsi="Myriad Pro"/>
                <w:sz w:val="18"/>
              </w:rPr>
            </w:pPr>
            <w:r w:rsidRPr="00C07865">
              <w:rPr>
                <w:rFonts w:ascii="Myriad Pro" w:hAnsi="Myriad Pro"/>
                <w:sz w:val="18"/>
              </w:rPr>
              <w:t>8 252,80</w:t>
            </w:r>
          </w:p>
        </w:tc>
        <w:tc>
          <w:tcPr>
            <w:tcW w:w="677" w:type="pct"/>
            <w:tcBorders>
              <w:top w:val="nil"/>
              <w:left w:val="nil"/>
              <w:bottom w:val="single" w:sz="8" w:space="0" w:color="auto"/>
              <w:right w:val="single" w:sz="8" w:space="0" w:color="auto"/>
            </w:tcBorders>
            <w:shd w:val="clear" w:color="auto" w:fill="auto"/>
            <w:vAlign w:val="center"/>
            <w:hideMark/>
          </w:tcPr>
          <w:p w14:paraId="2AAB667C" w14:textId="77777777" w:rsidR="00EA025E" w:rsidRPr="00C07865" w:rsidRDefault="00EA025E" w:rsidP="00C00A54">
            <w:pPr>
              <w:jc w:val="right"/>
              <w:rPr>
                <w:rFonts w:ascii="Myriad Pro" w:hAnsi="Myriad Pro"/>
                <w:sz w:val="18"/>
              </w:rPr>
            </w:pPr>
            <w:r w:rsidRPr="00C07865">
              <w:rPr>
                <w:rFonts w:ascii="Myriad Pro" w:hAnsi="Myriad Pro"/>
                <w:sz w:val="18"/>
              </w:rPr>
              <w:t> </w:t>
            </w:r>
          </w:p>
        </w:tc>
        <w:tc>
          <w:tcPr>
            <w:tcW w:w="678" w:type="pct"/>
            <w:tcBorders>
              <w:top w:val="nil"/>
              <w:left w:val="nil"/>
              <w:bottom w:val="single" w:sz="8" w:space="0" w:color="auto"/>
              <w:right w:val="single" w:sz="8" w:space="0" w:color="auto"/>
            </w:tcBorders>
            <w:shd w:val="clear" w:color="auto" w:fill="auto"/>
            <w:vAlign w:val="center"/>
            <w:hideMark/>
          </w:tcPr>
          <w:p w14:paraId="0C876A02" w14:textId="77777777" w:rsidR="00EA025E" w:rsidRPr="00C07865" w:rsidRDefault="00EA025E" w:rsidP="00C00A54">
            <w:pPr>
              <w:jc w:val="right"/>
              <w:rPr>
                <w:rFonts w:ascii="Myriad Pro" w:hAnsi="Myriad Pro"/>
                <w:sz w:val="18"/>
              </w:rPr>
            </w:pPr>
            <w:r w:rsidRPr="00C07865">
              <w:rPr>
                <w:rFonts w:ascii="Myriad Pro" w:hAnsi="Myriad Pro"/>
                <w:sz w:val="18"/>
              </w:rPr>
              <w:t> </w:t>
            </w:r>
          </w:p>
        </w:tc>
      </w:tr>
      <w:tr w:rsidR="00EA025E" w:rsidRPr="00C07865" w14:paraId="19A94068" w14:textId="77777777" w:rsidTr="00C00A54">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4275F5A8" w14:textId="77777777" w:rsidR="00EA025E" w:rsidRPr="00C07865" w:rsidRDefault="00EA025E" w:rsidP="00C00A54">
            <w:pPr>
              <w:jc w:val="center"/>
              <w:rPr>
                <w:rFonts w:ascii="Myriad Pro" w:hAnsi="Myriad Pro" w:cs="Calibri"/>
                <w:sz w:val="18"/>
                <w:szCs w:val="18"/>
                <w:lang w:eastAsia="zh-CN"/>
              </w:rPr>
            </w:pPr>
            <w:r w:rsidRPr="00C07865">
              <w:rPr>
                <w:rFonts w:ascii="Myriad Pro" w:hAnsi="Myriad Pro" w:cs="Calibri"/>
                <w:sz w:val="18"/>
                <w:szCs w:val="18"/>
                <w:lang w:eastAsia="zh-CN"/>
              </w:rPr>
              <w:t>3.7.2</w:t>
            </w:r>
          </w:p>
        </w:tc>
        <w:tc>
          <w:tcPr>
            <w:tcW w:w="2416" w:type="pct"/>
            <w:tcBorders>
              <w:top w:val="nil"/>
              <w:left w:val="nil"/>
              <w:bottom w:val="single" w:sz="8" w:space="0" w:color="auto"/>
              <w:right w:val="single" w:sz="8" w:space="0" w:color="auto"/>
            </w:tcBorders>
            <w:shd w:val="clear" w:color="auto" w:fill="auto"/>
            <w:vAlign w:val="center"/>
            <w:hideMark/>
          </w:tcPr>
          <w:p w14:paraId="425E10F0" w14:textId="77777777" w:rsidR="00EA025E" w:rsidRPr="00C07865" w:rsidRDefault="00EA025E" w:rsidP="00C00A54">
            <w:pPr>
              <w:rPr>
                <w:rFonts w:ascii="Myriad Pro" w:hAnsi="Myriad Pro" w:cs="Calibri"/>
                <w:sz w:val="18"/>
                <w:szCs w:val="18"/>
                <w:lang w:eastAsia="zh-CN"/>
              </w:rPr>
            </w:pPr>
            <w:r w:rsidRPr="00C07865">
              <w:rPr>
                <w:rFonts w:ascii="Myriad Pro" w:hAnsi="Myriad Pro" w:cs="Calibri"/>
                <w:sz w:val="18"/>
                <w:szCs w:val="18"/>
                <w:lang w:eastAsia="zh-CN"/>
              </w:rPr>
              <w:t xml:space="preserve">Управленческие услуги </w:t>
            </w:r>
          </w:p>
        </w:tc>
        <w:tc>
          <w:tcPr>
            <w:tcW w:w="677" w:type="pct"/>
            <w:tcBorders>
              <w:top w:val="nil"/>
              <w:left w:val="nil"/>
              <w:bottom w:val="single" w:sz="8" w:space="0" w:color="auto"/>
              <w:right w:val="single" w:sz="8" w:space="0" w:color="auto"/>
            </w:tcBorders>
            <w:shd w:val="clear" w:color="auto" w:fill="auto"/>
            <w:vAlign w:val="center"/>
            <w:hideMark/>
          </w:tcPr>
          <w:p w14:paraId="2DBC9809" w14:textId="77777777" w:rsidR="00EA025E" w:rsidRPr="00C07865" w:rsidRDefault="00EA025E" w:rsidP="00C00A54">
            <w:pPr>
              <w:jc w:val="right"/>
              <w:rPr>
                <w:rFonts w:ascii="Myriad Pro" w:hAnsi="Myriad Pro"/>
                <w:sz w:val="18"/>
              </w:rPr>
            </w:pPr>
            <w:r w:rsidRPr="00C07865">
              <w:rPr>
                <w:rFonts w:ascii="Myriad Pro" w:hAnsi="Myriad Pro"/>
                <w:sz w:val="18"/>
              </w:rPr>
              <w:t> </w:t>
            </w:r>
          </w:p>
        </w:tc>
        <w:tc>
          <w:tcPr>
            <w:tcW w:w="677" w:type="pct"/>
            <w:tcBorders>
              <w:top w:val="nil"/>
              <w:left w:val="nil"/>
              <w:bottom w:val="single" w:sz="8" w:space="0" w:color="auto"/>
              <w:right w:val="single" w:sz="8" w:space="0" w:color="auto"/>
            </w:tcBorders>
            <w:shd w:val="clear" w:color="auto" w:fill="auto"/>
            <w:vAlign w:val="center"/>
            <w:hideMark/>
          </w:tcPr>
          <w:p w14:paraId="37216ABC" w14:textId="77777777" w:rsidR="00EA025E" w:rsidRPr="00C07865" w:rsidRDefault="00EA025E" w:rsidP="00C00A54">
            <w:pPr>
              <w:jc w:val="right"/>
              <w:rPr>
                <w:rFonts w:ascii="Myriad Pro" w:hAnsi="Myriad Pro"/>
                <w:sz w:val="18"/>
              </w:rPr>
            </w:pPr>
            <w:r w:rsidRPr="00C07865">
              <w:rPr>
                <w:rFonts w:ascii="Myriad Pro" w:hAnsi="Myriad Pro"/>
                <w:sz w:val="18"/>
              </w:rPr>
              <w:t> </w:t>
            </w:r>
          </w:p>
        </w:tc>
        <w:tc>
          <w:tcPr>
            <w:tcW w:w="678" w:type="pct"/>
            <w:tcBorders>
              <w:top w:val="nil"/>
              <w:left w:val="nil"/>
              <w:bottom w:val="single" w:sz="8" w:space="0" w:color="auto"/>
              <w:right w:val="single" w:sz="8" w:space="0" w:color="auto"/>
            </w:tcBorders>
            <w:shd w:val="clear" w:color="auto" w:fill="auto"/>
            <w:vAlign w:val="center"/>
            <w:hideMark/>
          </w:tcPr>
          <w:p w14:paraId="1808837E" w14:textId="77777777" w:rsidR="00EA025E" w:rsidRPr="00C07865" w:rsidRDefault="00EA025E" w:rsidP="00C00A54">
            <w:pPr>
              <w:jc w:val="right"/>
              <w:rPr>
                <w:rFonts w:ascii="Myriad Pro" w:hAnsi="Myriad Pro"/>
                <w:sz w:val="18"/>
              </w:rPr>
            </w:pPr>
            <w:r w:rsidRPr="00C07865">
              <w:rPr>
                <w:rFonts w:ascii="Myriad Pro" w:hAnsi="Myriad Pro"/>
                <w:sz w:val="18"/>
              </w:rPr>
              <w:t> </w:t>
            </w:r>
          </w:p>
        </w:tc>
      </w:tr>
      <w:tr w:rsidR="00EA025E" w:rsidRPr="00C07865" w14:paraId="735A440B" w14:textId="77777777" w:rsidTr="00C00A54">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0D18A223" w14:textId="77777777" w:rsidR="00EA025E" w:rsidRPr="00C07865" w:rsidRDefault="00EA025E" w:rsidP="00C00A54">
            <w:pPr>
              <w:jc w:val="center"/>
              <w:rPr>
                <w:rFonts w:ascii="Myriad Pro" w:hAnsi="Myriad Pro" w:cs="Calibri"/>
                <w:sz w:val="18"/>
                <w:szCs w:val="18"/>
                <w:lang w:eastAsia="zh-CN"/>
              </w:rPr>
            </w:pPr>
            <w:r w:rsidRPr="00C07865">
              <w:rPr>
                <w:rFonts w:ascii="Myriad Pro" w:hAnsi="Myriad Pro" w:cs="Calibri"/>
                <w:sz w:val="18"/>
                <w:szCs w:val="18"/>
                <w:lang w:eastAsia="zh-CN"/>
              </w:rPr>
              <w:t>3.7.3.</w:t>
            </w:r>
          </w:p>
        </w:tc>
        <w:tc>
          <w:tcPr>
            <w:tcW w:w="2416" w:type="pct"/>
            <w:tcBorders>
              <w:top w:val="nil"/>
              <w:left w:val="nil"/>
              <w:bottom w:val="single" w:sz="8" w:space="0" w:color="auto"/>
              <w:right w:val="single" w:sz="8" w:space="0" w:color="auto"/>
            </w:tcBorders>
            <w:shd w:val="clear" w:color="auto" w:fill="auto"/>
            <w:vAlign w:val="center"/>
            <w:hideMark/>
          </w:tcPr>
          <w:p w14:paraId="0510CFB7" w14:textId="77777777" w:rsidR="00EA025E" w:rsidRPr="00C07865" w:rsidRDefault="00EA025E" w:rsidP="00C00A54">
            <w:pPr>
              <w:rPr>
                <w:rFonts w:ascii="Myriad Pro" w:hAnsi="Myriad Pro" w:cs="Calibri"/>
                <w:sz w:val="18"/>
                <w:szCs w:val="18"/>
                <w:lang w:eastAsia="zh-CN"/>
              </w:rPr>
            </w:pPr>
            <w:r w:rsidRPr="00C07865">
              <w:rPr>
                <w:rFonts w:ascii="Myriad Pro" w:hAnsi="Myriad Pro" w:cs="Calibri"/>
                <w:sz w:val="18"/>
                <w:szCs w:val="18"/>
                <w:lang w:eastAsia="zh-CN"/>
              </w:rPr>
              <w:t xml:space="preserve">Прочие </w:t>
            </w:r>
          </w:p>
        </w:tc>
        <w:tc>
          <w:tcPr>
            <w:tcW w:w="677" w:type="pct"/>
            <w:tcBorders>
              <w:top w:val="nil"/>
              <w:left w:val="nil"/>
              <w:bottom w:val="single" w:sz="8" w:space="0" w:color="auto"/>
              <w:right w:val="single" w:sz="8" w:space="0" w:color="auto"/>
            </w:tcBorders>
            <w:shd w:val="clear" w:color="auto" w:fill="auto"/>
            <w:vAlign w:val="center"/>
            <w:hideMark/>
          </w:tcPr>
          <w:p w14:paraId="70FD5F64" w14:textId="77777777" w:rsidR="00EA025E" w:rsidRPr="00C07865" w:rsidRDefault="00EA025E" w:rsidP="00C00A54">
            <w:pPr>
              <w:jc w:val="right"/>
              <w:rPr>
                <w:rFonts w:ascii="Myriad Pro" w:hAnsi="Myriad Pro"/>
                <w:sz w:val="18"/>
              </w:rPr>
            </w:pPr>
            <w:r w:rsidRPr="00C07865">
              <w:rPr>
                <w:rFonts w:ascii="Myriad Pro" w:hAnsi="Myriad Pro"/>
                <w:sz w:val="18"/>
              </w:rPr>
              <w:t>5 505,86</w:t>
            </w:r>
          </w:p>
        </w:tc>
        <w:tc>
          <w:tcPr>
            <w:tcW w:w="677" w:type="pct"/>
            <w:tcBorders>
              <w:top w:val="nil"/>
              <w:left w:val="nil"/>
              <w:bottom w:val="single" w:sz="8" w:space="0" w:color="auto"/>
              <w:right w:val="single" w:sz="8" w:space="0" w:color="auto"/>
            </w:tcBorders>
            <w:shd w:val="clear" w:color="auto" w:fill="auto"/>
            <w:vAlign w:val="center"/>
            <w:hideMark/>
          </w:tcPr>
          <w:p w14:paraId="43417D35" w14:textId="77777777" w:rsidR="00EA025E" w:rsidRPr="00C07865" w:rsidRDefault="00EA025E" w:rsidP="00C00A54">
            <w:pPr>
              <w:jc w:val="right"/>
              <w:rPr>
                <w:rFonts w:ascii="Myriad Pro" w:hAnsi="Myriad Pro"/>
                <w:sz w:val="18"/>
              </w:rPr>
            </w:pPr>
            <w:r w:rsidRPr="00C07865">
              <w:rPr>
                <w:rFonts w:ascii="Myriad Pro" w:hAnsi="Myriad Pro"/>
                <w:sz w:val="18"/>
              </w:rPr>
              <w:t>20 999,12</w:t>
            </w:r>
          </w:p>
        </w:tc>
        <w:tc>
          <w:tcPr>
            <w:tcW w:w="678" w:type="pct"/>
            <w:tcBorders>
              <w:top w:val="nil"/>
              <w:left w:val="nil"/>
              <w:bottom w:val="single" w:sz="8" w:space="0" w:color="auto"/>
              <w:right w:val="single" w:sz="8" w:space="0" w:color="auto"/>
            </w:tcBorders>
            <w:shd w:val="clear" w:color="auto" w:fill="auto"/>
            <w:vAlign w:val="center"/>
            <w:hideMark/>
          </w:tcPr>
          <w:p w14:paraId="426D3A16" w14:textId="77777777" w:rsidR="00EA025E" w:rsidRPr="00C07865" w:rsidRDefault="00EA025E" w:rsidP="00C00A54">
            <w:pPr>
              <w:jc w:val="right"/>
              <w:rPr>
                <w:rFonts w:ascii="Myriad Pro" w:hAnsi="Myriad Pro"/>
                <w:sz w:val="18"/>
              </w:rPr>
            </w:pPr>
            <w:r w:rsidRPr="00C07865">
              <w:rPr>
                <w:rFonts w:ascii="Myriad Pro" w:hAnsi="Myriad Pro"/>
                <w:sz w:val="18"/>
              </w:rPr>
              <w:t>19 098,51</w:t>
            </w:r>
          </w:p>
        </w:tc>
      </w:tr>
      <w:tr w:rsidR="00EA025E" w:rsidRPr="00C07865" w14:paraId="5F7FBC97" w14:textId="77777777" w:rsidTr="00C00A54">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68F142F8" w14:textId="77777777" w:rsidR="00EA025E" w:rsidRPr="00C07865" w:rsidRDefault="00EA025E" w:rsidP="00C00A54">
            <w:pPr>
              <w:jc w:val="center"/>
              <w:rPr>
                <w:rFonts w:ascii="Myriad Pro" w:hAnsi="Myriad Pro" w:cs="Calibri"/>
                <w:sz w:val="18"/>
                <w:szCs w:val="18"/>
                <w:lang w:eastAsia="zh-CN"/>
              </w:rPr>
            </w:pPr>
            <w:r w:rsidRPr="00C07865">
              <w:rPr>
                <w:rFonts w:ascii="Myriad Pro" w:hAnsi="Myriad Pro" w:cs="Calibri"/>
                <w:sz w:val="18"/>
                <w:szCs w:val="18"/>
                <w:lang w:eastAsia="zh-CN"/>
              </w:rPr>
              <w:lastRenderedPageBreak/>
              <w:t>3.8.</w:t>
            </w:r>
          </w:p>
        </w:tc>
        <w:tc>
          <w:tcPr>
            <w:tcW w:w="2416" w:type="pct"/>
            <w:tcBorders>
              <w:top w:val="nil"/>
              <w:left w:val="nil"/>
              <w:bottom w:val="single" w:sz="8" w:space="0" w:color="auto"/>
              <w:right w:val="single" w:sz="8" w:space="0" w:color="auto"/>
            </w:tcBorders>
            <w:shd w:val="clear" w:color="auto" w:fill="auto"/>
            <w:vAlign w:val="center"/>
            <w:hideMark/>
          </w:tcPr>
          <w:p w14:paraId="0AA3105E" w14:textId="77777777" w:rsidR="00EA025E" w:rsidRPr="00C07865" w:rsidRDefault="00EA025E" w:rsidP="00C00A54">
            <w:pPr>
              <w:rPr>
                <w:rFonts w:ascii="Myriad Pro" w:hAnsi="Myriad Pro" w:cs="Calibri"/>
                <w:sz w:val="18"/>
                <w:szCs w:val="18"/>
                <w:lang w:eastAsia="zh-CN"/>
              </w:rPr>
            </w:pPr>
            <w:r w:rsidRPr="00C07865">
              <w:rPr>
                <w:rFonts w:ascii="Myriad Pro" w:hAnsi="Myriad Pro" w:cs="Calibri"/>
                <w:sz w:val="18"/>
                <w:szCs w:val="18"/>
                <w:lang w:eastAsia="zh-CN"/>
              </w:rPr>
              <w:t>Электроэнергия на хоз. нужды</w:t>
            </w:r>
          </w:p>
        </w:tc>
        <w:tc>
          <w:tcPr>
            <w:tcW w:w="677" w:type="pct"/>
            <w:tcBorders>
              <w:top w:val="nil"/>
              <w:left w:val="nil"/>
              <w:bottom w:val="single" w:sz="8" w:space="0" w:color="auto"/>
              <w:right w:val="single" w:sz="8" w:space="0" w:color="auto"/>
            </w:tcBorders>
            <w:shd w:val="clear" w:color="auto" w:fill="auto"/>
            <w:vAlign w:val="center"/>
            <w:hideMark/>
          </w:tcPr>
          <w:p w14:paraId="2CB7ABAF" w14:textId="77777777" w:rsidR="00EA025E" w:rsidRPr="00C07865" w:rsidRDefault="00EA025E" w:rsidP="00C00A54">
            <w:pPr>
              <w:jc w:val="right"/>
              <w:rPr>
                <w:rFonts w:ascii="Myriad Pro" w:hAnsi="Myriad Pro"/>
                <w:sz w:val="18"/>
              </w:rPr>
            </w:pPr>
            <w:r w:rsidRPr="00C07865">
              <w:rPr>
                <w:rFonts w:ascii="Myriad Pro" w:hAnsi="Myriad Pro"/>
                <w:sz w:val="18"/>
              </w:rPr>
              <w:t>25 449,24</w:t>
            </w:r>
          </w:p>
        </w:tc>
        <w:tc>
          <w:tcPr>
            <w:tcW w:w="677" w:type="pct"/>
            <w:tcBorders>
              <w:top w:val="nil"/>
              <w:left w:val="nil"/>
              <w:bottom w:val="single" w:sz="8" w:space="0" w:color="auto"/>
              <w:right w:val="single" w:sz="8" w:space="0" w:color="auto"/>
            </w:tcBorders>
            <w:shd w:val="clear" w:color="auto" w:fill="auto"/>
            <w:vAlign w:val="center"/>
            <w:hideMark/>
          </w:tcPr>
          <w:p w14:paraId="1D4221A2" w14:textId="77777777" w:rsidR="00EA025E" w:rsidRPr="00C07865" w:rsidRDefault="00EA025E" w:rsidP="00C00A54">
            <w:pPr>
              <w:jc w:val="right"/>
              <w:rPr>
                <w:rFonts w:ascii="Myriad Pro" w:hAnsi="Myriad Pro"/>
                <w:sz w:val="18"/>
              </w:rPr>
            </w:pPr>
            <w:r w:rsidRPr="00C07865">
              <w:rPr>
                <w:rFonts w:ascii="Myriad Pro" w:hAnsi="Myriad Pro"/>
                <w:sz w:val="18"/>
              </w:rPr>
              <w:t>25 392,25</w:t>
            </w:r>
          </w:p>
        </w:tc>
        <w:tc>
          <w:tcPr>
            <w:tcW w:w="678" w:type="pct"/>
            <w:tcBorders>
              <w:top w:val="nil"/>
              <w:left w:val="nil"/>
              <w:bottom w:val="single" w:sz="8" w:space="0" w:color="auto"/>
              <w:right w:val="single" w:sz="8" w:space="0" w:color="auto"/>
            </w:tcBorders>
            <w:shd w:val="clear" w:color="auto" w:fill="auto"/>
            <w:vAlign w:val="center"/>
            <w:hideMark/>
          </w:tcPr>
          <w:p w14:paraId="0D10FB27" w14:textId="77777777" w:rsidR="00EA025E" w:rsidRPr="00C07865" w:rsidRDefault="00EA025E" w:rsidP="00C00A54">
            <w:pPr>
              <w:jc w:val="right"/>
              <w:rPr>
                <w:rFonts w:ascii="Myriad Pro" w:hAnsi="Myriad Pro"/>
                <w:sz w:val="18"/>
              </w:rPr>
            </w:pPr>
            <w:r w:rsidRPr="00C07865">
              <w:rPr>
                <w:rFonts w:ascii="Myriad Pro" w:hAnsi="Myriad Pro"/>
                <w:sz w:val="18"/>
              </w:rPr>
              <w:t>23 094,01</w:t>
            </w:r>
          </w:p>
        </w:tc>
      </w:tr>
      <w:tr w:rsidR="00EA025E" w:rsidRPr="00C07865" w14:paraId="3AC6D660" w14:textId="77777777" w:rsidTr="00C00A54">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4272DA40" w14:textId="77777777" w:rsidR="00EA025E" w:rsidRPr="00C07865" w:rsidRDefault="00EA025E" w:rsidP="00C00A54">
            <w:pPr>
              <w:jc w:val="center"/>
              <w:rPr>
                <w:rFonts w:ascii="Myriad Pro" w:hAnsi="Myriad Pro" w:cs="Calibri"/>
                <w:sz w:val="18"/>
                <w:szCs w:val="18"/>
                <w:lang w:eastAsia="zh-CN"/>
              </w:rPr>
            </w:pPr>
            <w:r w:rsidRPr="00C07865">
              <w:rPr>
                <w:rFonts w:ascii="Myriad Pro" w:hAnsi="Myriad Pro" w:cs="Calibri"/>
                <w:sz w:val="18"/>
                <w:szCs w:val="18"/>
                <w:lang w:eastAsia="zh-CN"/>
              </w:rPr>
              <w:t>3.9.</w:t>
            </w:r>
          </w:p>
        </w:tc>
        <w:tc>
          <w:tcPr>
            <w:tcW w:w="2416" w:type="pct"/>
            <w:tcBorders>
              <w:top w:val="nil"/>
              <w:left w:val="nil"/>
              <w:bottom w:val="single" w:sz="8" w:space="0" w:color="auto"/>
              <w:right w:val="single" w:sz="8" w:space="0" w:color="auto"/>
            </w:tcBorders>
            <w:shd w:val="clear" w:color="auto" w:fill="auto"/>
            <w:vAlign w:val="center"/>
            <w:hideMark/>
          </w:tcPr>
          <w:p w14:paraId="4B2BAA95" w14:textId="77777777" w:rsidR="00EA025E" w:rsidRPr="00C07865" w:rsidRDefault="00EA025E" w:rsidP="00C00A54">
            <w:pPr>
              <w:rPr>
                <w:rFonts w:ascii="Myriad Pro" w:hAnsi="Myriad Pro" w:cs="Calibri"/>
                <w:sz w:val="18"/>
                <w:szCs w:val="18"/>
                <w:lang w:eastAsia="zh-CN"/>
              </w:rPr>
            </w:pPr>
            <w:r w:rsidRPr="00C07865">
              <w:rPr>
                <w:rFonts w:ascii="Myriad Pro" w:hAnsi="Myriad Pro" w:cs="Calibri"/>
                <w:sz w:val="18"/>
                <w:szCs w:val="18"/>
                <w:lang w:eastAsia="zh-CN"/>
              </w:rPr>
              <w:t>Подконтрольные расходы из прибыли</w:t>
            </w:r>
          </w:p>
        </w:tc>
        <w:tc>
          <w:tcPr>
            <w:tcW w:w="677" w:type="pct"/>
            <w:tcBorders>
              <w:top w:val="nil"/>
              <w:left w:val="nil"/>
              <w:bottom w:val="single" w:sz="8" w:space="0" w:color="auto"/>
              <w:right w:val="single" w:sz="8" w:space="0" w:color="auto"/>
            </w:tcBorders>
            <w:shd w:val="clear" w:color="auto" w:fill="auto"/>
            <w:vAlign w:val="center"/>
            <w:hideMark/>
          </w:tcPr>
          <w:p w14:paraId="653BEE18" w14:textId="77777777" w:rsidR="00EA025E" w:rsidRPr="00C07865" w:rsidRDefault="00EA025E" w:rsidP="00C00A54">
            <w:pPr>
              <w:jc w:val="right"/>
              <w:rPr>
                <w:rFonts w:ascii="Myriad Pro" w:hAnsi="Myriad Pro"/>
                <w:sz w:val="18"/>
              </w:rPr>
            </w:pPr>
            <w:r w:rsidRPr="00C07865">
              <w:rPr>
                <w:rFonts w:ascii="Myriad Pro" w:hAnsi="Myriad Pro"/>
                <w:sz w:val="18"/>
              </w:rPr>
              <w:t>15 102,22</w:t>
            </w:r>
          </w:p>
        </w:tc>
        <w:tc>
          <w:tcPr>
            <w:tcW w:w="677" w:type="pct"/>
            <w:tcBorders>
              <w:top w:val="nil"/>
              <w:left w:val="nil"/>
              <w:bottom w:val="single" w:sz="8" w:space="0" w:color="auto"/>
              <w:right w:val="single" w:sz="8" w:space="0" w:color="auto"/>
            </w:tcBorders>
            <w:shd w:val="clear" w:color="auto" w:fill="auto"/>
            <w:vAlign w:val="center"/>
            <w:hideMark/>
          </w:tcPr>
          <w:p w14:paraId="4729F200" w14:textId="77777777" w:rsidR="00EA025E" w:rsidRPr="00C07865" w:rsidRDefault="00EA025E" w:rsidP="00C00A54">
            <w:pPr>
              <w:jc w:val="right"/>
              <w:rPr>
                <w:rFonts w:ascii="Myriad Pro" w:hAnsi="Myriad Pro"/>
                <w:sz w:val="18"/>
              </w:rPr>
            </w:pPr>
            <w:r w:rsidRPr="00C07865">
              <w:rPr>
                <w:rFonts w:ascii="Myriad Pro" w:hAnsi="Myriad Pro"/>
                <w:sz w:val="18"/>
              </w:rPr>
              <w:t>0,00</w:t>
            </w:r>
          </w:p>
        </w:tc>
        <w:tc>
          <w:tcPr>
            <w:tcW w:w="678" w:type="pct"/>
            <w:tcBorders>
              <w:top w:val="nil"/>
              <w:left w:val="nil"/>
              <w:bottom w:val="single" w:sz="8" w:space="0" w:color="auto"/>
              <w:right w:val="single" w:sz="8" w:space="0" w:color="auto"/>
            </w:tcBorders>
            <w:shd w:val="clear" w:color="auto" w:fill="auto"/>
            <w:vAlign w:val="center"/>
            <w:hideMark/>
          </w:tcPr>
          <w:p w14:paraId="2F35B754" w14:textId="77777777" w:rsidR="00EA025E" w:rsidRPr="00C07865" w:rsidRDefault="00EA025E" w:rsidP="00C00A54">
            <w:pPr>
              <w:jc w:val="right"/>
              <w:rPr>
                <w:rFonts w:ascii="Myriad Pro" w:hAnsi="Myriad Pro"/>
                <w:sz w:val="18"/>
              </w:rPr>
            </w:pPr>
            <w:r w:rsidRPr="00C07865">
              <w:rPr>
                <w:rFonts w:ascii="Myriad Pro" w:hAnsi="Myriad Pro"/>
                <w:sz w:val="18"/>
              </w:rPr>
              <w:t>0,00</w:t>
            </w:r>
          </w:p>
        </w:tc>
      </w:tr>
      <w:tr w:rsidR="00EA025E" w:rsidRPr="00C07865" w14:paraId="375B1917" w14:textId="77777777" w:rsidTr="00C00A54">
        <w:trPr>
          <w:trHeight w:val="20"/>
        </w:trPr>
        <w:tc>
          <w:tcPr>
            <w:tcW w:w="552" w:type="pct"/>
            <w:tcBorders>
              <w:top w:val="nil"/>
              <w:left w:val="single" w:sz="8" w:space="0" w:color="auto"/>
              <w:bottom w:val="single" w:sz="8" w:space="0" w:color="auto"/>
              <w:right w:val="single" w:sz="8" w:space="0" w:color="auto"/>
            </w:tcBorders>
            <w:shd w:val="clear" w:color="auto" w:fill="auto"/>
            <w:vAlign w:val="center"/>
            <w:hideMark/>
          </w:tcPr>
          <w:p w14:paraId="791AF7F0" w14:textId="77777777" w:rsidR="00EA025E" w:rsidRPr="00C07865" w:rsidRDefault="00EA025E" w:rsidP="00C00A54">
            <w:pPr>
              <w:jc w:val="center"/>
              <w:rPr>
                <w:rFonts w:ascii="Myriad Pro" w:hAnsi="Myriad Pro" w:cs="Calibri"/>
                <w:b/>
                <w:bCs/>
                <w:sz w:val="18"/>
                <w:szCs w:val="18"/>
                <w:lang w:eastAsia="zh-CN"/>
              </w:rPr>
            </w:pPr>
            <w:r w:rsidRPr="00C07865">
              <w:rPr>
                <w:rFonts w:ascii="Myriad Pro" w:hAnsi="Myriad Pro" w:cs="Calibri"/>
                <w:b/>
                <w:bCs/>
                <w:sz w:val="18"/>
                <w:szCs w:val="18"/>
                <w:lang w:eastAsia="zh-CN"/>
              </w:rPr>
              <w:t> </w:t>
            </w:r>
          </w:p>
        </w:tc>
        <w:tc>
          <w:tcPr>
            <w:tcW w:w="2416" w:type="pct"/>
            <w:tcBorders>
              <w:top w:val="nil"/>
              <w:left w:val="nil"/>
              <w:bottom w:val="single" w:sz="8" w:space="0" w:color="auto"/>
              <w:right w:val="single" w:sz="8" w:space="0" w:color="auto"/>
            </w:tcBorders>
            <w:shd w:val="clear" w:color="auto" w:fill="auto"/>
            <w:vAlign w:val="center"/>
            <w:hideMark/>
          </w:tcPr>
          <w:p w14:paraId="1AA6B4F1" w14:textId="77777777" w:rsidR="00EA025E" w:rsidRPr="00C07865" w:rsidRDefault="00EA025E" w:rsidP="00C00A54">
            <w:pPr>
              <w:rPr>
                <w:rFonts w:ascii="Myriad Pro" w:hAnsi="Myriad Pro" w:cs="Calibri"/>
                <w:b/>
                <w:bCs/>
                <w:sz w:val="18"/>
                <w:szCs w:val="18"/>
                <w:lang w:eastAsia="zh-CN"/>
              </w:rPr>
            </w:pPr>
            <w:r w:rsidRPr="00C07865">
              <w:rPr>
                <w:rFonts w:ascii="Myriad Pro" w:hAnsi="Myriad Pro" w:cs="Calibri"/>
                <w:b/>
                <w:bCs/>
                <w:sz w:val="18"/>
                <w:szCs w:val="18"/>
                <w:lang w:eastAsia="zh-CN"/>
              </w:rPr>
              <w:t>ИТОГО операционные (подконтрольные) расходы</w:t>
            </w:r>
          </w:p>
        </w:tc>
        <w:tc>
          <w:tcPr>
            <w:tcW w:w="677" w:type="pct"/>
            <w:tcBorders>
              <w:top w:val="nil"/>
              <w:left w:val="nil"/>
              <w:bottom w:val="single" w:sz="8" w:space="0" w:color="auto"/>
              <w:right w:val="single" w:sz="8" w:space="0" w:color="auto"/>
            </w:tcBorders>
            <w:shd w:val="clear" w:color="auto" w:fill="auto"/>
            <w:vAlign w:val="center"/>
            <w:hideMark/>
          </w:tcPr>
          <w:p w14:paraId="087833AE" w14:textId="77777777" w:rsidR="00EA025E" w:rsidRPr="00C07865" w:rsidRDefault="00EA025E" w:rsidP="00C00A54">
            <w:pPr>
              <w:jc w:val="right"/>
              <w:rPr>
                <w:rFonts w:ascii="Myriad Pro" w:hAnsi="Myriad Pro"/>
                <w:b/>
                <w:sz w:val="18"/>
              </w:rPr>
            </w:pPr>
            <w:r w:rsidRPr="00C07865">
              <w:rPr>
                <w:rFonts w:ascii="Myriad Pro" w:hAnsi="Myriad Pro"/>
                <w:b/>
                <w:sz w:val="18"/>
              </w:rPr>
              <w:t>655 846,58</w:t>
            </w:r>
          </w:p>
        </w:tc>
        <w:tc>
          <w:tcPr>
            <w:tcW w:w="677" w:type="pct"/>
            <w:tcBorders>
              <w:top w:val="nil"/>
              <w:left w:val="nil"/>
              <w:bottom w:val="single" w:sz="8" w:space="0" w:color="auto"/>
              <w:right w:val="single" w:sz="8" w:space="0" w:color="auto"/>
            </w:tcBorders>
            <w:shd w:val="clear" w:color="auto" w:fill="auto"/>
            <w:vAlign w:val="center"/>
            <w:hideMark/>
          </w:tcPr>
          <w:p w14:paraId="0663618C" w14:textId="77777777" w:rsidR="00EA025E" w:rsidRPr="00C07865" w:rsidRDefault="00EA025E" w:rsidP="00C00A54">
            <w:pPr>
              <w:jc w:val="right"/>
              <w:rPr>
                <w:rFonts w:ascii="Myriad Pro" w:hAnsi="Myriad Pro"/>
                <w:b/>
                <w:sz w:val="18"/>
              </w:rPr>
            </w:pPr>
            <w:r w:rsidRPr="00C07865">
              <w:rPr>
                <w:rFonts w:ascii="Myriad Pro" w:hAnsi="Myriad Pro"/>
                <w:b/>
                <w:sz w:val="18"/>
              </w:rPr>
              <w:t>504 623,32</w:t>
            </w:r>
          </w:p>
        </w:tc>
        <w:tc>
          <w:tcPr>
            <w:tcW w:w="678" w:type="pct"/>
            <w:tcBorders>
              <w:top w:val="nil"/>
              <w:left w:val="nil"/>
              <w:bottom w:val="single" w:sz="8" w:space="0" w:color="auto"/>
              <w:right w:val="single" w:sz="8" w:space="0" w:color="auto"/>
            </w:tcBorders>
            <w:shd w:val="clear" w:color="auto" w:fill="auto"/>
            <w:vAlign w:val="center"/>
            <w:hideMark/>
          </w:tcPr>
          <w:p w14:paraId="2DA1E857" w14:textId="77777777" w:rsidR="00EA025E" w:rsidRPr="00C07865" w:rsidRDefault="00EA025E" w:rsidP="00C00A54">
            <w:pPr>
              <w:jc w:val="right"/>
              <w:rPr>
                <w:rFonts w:ascii="Myriad Pro" w:hAnsi="Myriad Pro"/>
                <w:b/>
                <w:sz w:val="18"/>
              </w:rPr>
            </w:pPr>
            <w:r w:rsidRPr="00C07865">
              <w:rPr>
                <w:rFonts w:ascii="Myriad Pro" w:hAnsi="Myriad Pro"/>
                <w:b/>
                <w:sz w:val="18"/>
              </w:rPr>
              <w:t>458 950,21</w:t>
            </w:r>
          </w:p>
        </w:tc>
      </w:tr>
    </w:tbl>
    <w:p w14:paraId="3CDE45C5" w14:textId="77777777" w:rsidR="00EA025E" w:rsidRPr="00C07865" w:rsidRDefault="00EA025E" w:rsidP="00EA025E">
      <w:pPr>
        <w:spacing w:line="360" w:lineRule="auto"/>
        <w:contextualSpacing/>
        <w:jc w:val="both"/>
        <w:rPr>
          <w:rFonts w:ascii="Myriad Pro" w:eastAsia="Calibri" w:hAnsi="Myriad Pro"/>
          <w:color w:val="000000" w:themeColor="text1"/>
          <w:sz w:val="26"/>
          <w:szCs w:val="26"/>
        </w:rPr>
      </w:pPr>
    </w:p>
    <w:p w14:paraId="36277C2C" w14:textId="77777777" w:rsidR="00EA025E" w:rsidRPr="003A0B66" w:rsidRDefault="00EA025E" w:rsidP="00EA025E">
      <w:pPr>
        <w:spacing w:line="360" w:lineRule="auto"/>
        <w:contextualSpacing/>
        <w:jc w:val="both"/>
        <w:rPr>
          <w:rFonts w:ascii="Myriad Pro" w:eastAsia="Calibri" w:hAnsi="Myriad Pro"/>
          <w:b/>
          <w:sz w:val="26"/>
          <w:szCs w:val="26"/>
        </w:rPr>
      </w:pPr>
      <w:r w:rsidRPr="003A0B66">
        <w:rPr>
          <w:rFonts w:ascii="Myriad Pro" w:eastAsia="Calibri" w:hAnsi="Myriad Pro"/>
          <w:b/>
          <w:sz w:val="26"/>
          <w:szCs w:val="26"/>
        </w:rPr>
        <w:t>ПОЗИЦИЯ ТЕРРИТОРИАЛЬНОЙ СЕТЕВОЙ ОРГАНИЗАЦИИ</w:t>
      </w:r>
    </w:p>
    <w:p w14:paraId="23D36327" w14:textId="75710FCC" w:rsidR="00EA025E" w:rsidRPr="003A0B66" w:rsidRDefault="00EA025E" w:rsidP="00EA025E">
      <w:pPr>
        <w:spacing w:line="360" w:lineRule="auto"/>
        <w:ind w:firstLine="567"/>
        <w:contextualSpacing/>
        <w:jc w:val="both"/>
        <w:rPr>
          <w:rFonts w:ascii="Myriad Pro" w:eastAsia="Calibri" w:hAnsi="Myriad Pro"/>
          <w:bCs/>
          <w:sz w:val="26"/>
          <w:szCs w:val="26"/>
        </w:rPr>
      </w:pPr>
      <w:r w:rsidRPr="003A0B66">
        <w:rPr>
          <w:rFonts w:ascii="Myriad Pro" w:eastAsia="Calibri" w:hAnsi="Myriad Pro"/>
          <w:bCs/>
          <w:sz w:val="26"/>
          <w:szCs w:val="26"/>
        </w:rPr>
        <w:t xml:space="preserve">Филиалом </w:t>
      </w:r>
      <w:r w:rsidR="004E70D0">
        <w:rPr>
          <w:rFonts w:ascii="Myriad Pro" w:eastAsia="Calibri" w:hAnsi="Myriad Pro"/>
          <w:bCs/>
          <w:sz w:val="26"/>
          <w:szCs w:val="26"/>
        </w:rPr>
        <w:t>ПАО </w:t>
      </w:r>
      <w:r w:rsidRPr="003A0B66">
        <w:rPr>
          <w:rFonts w:ascii="Myriad Pro" w:eastAsia="Calibri" w:hAnsi="Myriad Pro"/>
          <w:bCs/>
          <w:sz w:val="26"/>
          <w:szCs w:val="26"/>
        </w:rPr>
        <w:t>«МРСК Сибири» - «ГАЭС» на 2018 год были заявлены долгосрочные параметры регулирования в следующем размере:</w:t>
      </w:r>
    </w:p>
    <w:p w14:paraId="7F8F875C" w14:textId="77777777" w:rsidR="00EA025E" w:rsidRPr="003A0B66" w:rsidRDefault="00EA025E" w:rsidP="00EA025E">
      <w:pPr>
        <w:pStyle w:val="a7"/>
        <w:numPr>
          <w:ilvl w:val="0"/>
          <w:numId w:val="20"/>
        </w:numPr>
        <w:spacing w:line="360" w:lineRule="auto"/>
        <w:ind w:left="1134" w:hanging="567"/>
        <w:jc w:val="both"/>
        <w:rPr>
          <w:rFonts w:ascii="Myriad Pro" w:hAnsi="Myriad Pro"/>
          <w:bCs/>
          <w:sz w:val="26"/>
          <w:szCs w:val="26"/>
        </w:rPr>
      </w:pPr>
      <w:r w:rsidRPr="003A0B66">
        <w:rPr>
          <w:rFonts w:ascii="Myriad Pro" w:hAnsi="Myriad Pro"/>
          <w:bCs/>
          <w:sz w:val="26"/>
          <w:szCs w:val="26"/>
        </w:rPr>
        <w:t>Базовый уровень подконтрольных расходов – 655 846,57 тыс. рублей.</w:t>
      </w:r>
    </w:p>
    <w:p w14:paraId="4048DD77" w14:textId="77777777" w:rsidR="00EA025E" w:rsidRPr="003A0B66" w:rsidRDefault="00EA025E" w:rsidP="00EA025E">
      <w:pPr>
        <w:pStyle w:val="a7"/>
        <w:numPr>
          <w:ilvl w:val="0"/>
          <w:numId w:val="20"/>
        </w:numPr>
        <w:spacing w:line="360" w:lineRule="auto"/>
        <w:ind w:left="1134" w:hanging="567"/>
        <w:jc w:val="both"/>
        <w:rPr>
          <w:rFonts w:ascii="Myriad Pro" w:hAnsi="Myriad Pro"/>
          <w:bCs/>
          <w:sz w:val="26"/>
          <w:szCs w:val="26"/>
        </w:rPr>
      </w:pPr>
      <w:r w:rsidRPr="003A0B66">
        <w:rPr>
          <w:rFonts w:ascii="Myriad Pro" w:hAnsi="Myriad Pro"/>
          <w:bCs/>
          <w:sz w:val="26"/>
          <w:szCs w:val="26"/>
        </w:rPr>
        <w:t>Индекс эффективности подконтрольных расходов – 1%.</w:t>
      </w:r>
    </w:p>
    <w:p w14:paraId="4665009C" w14:textId="77777777" w:rsidR="00EA025E" w:rsidRPr="003A0B66" w:rsidRDefault="00EA025E" w:rsidP="00EA025E">
      <w:pPr>
        <w:pStyle w:val="a7"/>
        <w:numPr>
          <w:ilvl w:val="0"/>
          <w:numId w:val="20"/>
        </w:numPr>
        <w:spacing w:line="360" w:lineRule="auto"/>
        <w:ind w:left="1134" w:hanging="567"/>
        <w:jc w:val="both"/>
        <w:rPr>
          <w:rFonts w:ascii="Myriad Pro" w:hAnsi="Myriad Pro"/>
          <w:bCs/>
          <w:sz w:val="26"/>
          <w:szCs w:val="26"/>
        </w:rPr>
      </w:pPr>
      <w:r w:rsidRPr="003A0B66">
        <w:rPr>
          <w:rFonts w:ascii="Myriad Pro" w:hAnsi="Myriad Pro"/>
          <w:bCs/>
          <w:sz w:val="26"/>
          <w:szCs w:val="26"/>
        </w:rPr>
        <w:t>Коэффициент эластичности подконтрольных расходов по количеству активов – 0,75%.</w:t>
      </w:r>
    </w:p>
    <w:p w14:paraId="2BD54D78" w14:textId="77777777" w:rsidR="00EA025E" w:rsidRPr="003A0B66" w:rsidRDefault="00EA025E" w:rsidP="00EA025E">
      <w:pPr>
        <w:pStyle w:val="a7"/>
        <w:numPr>
          <w:ilvl w:val="0"/>
          <w:numId w:val="20"/>
        </w:numPr>
        <w:spacing w:line="360" w:lineRule="auto"/>
        <w:ind w:left="1134" w:hanging="567"/>
        <w:jc w:val="both"/>
        <w:rPr>
          <w:rFonts w:ascii="Myriad Pro" w:hAnsi="Myriad Pro"/>
          <w:bCs/>
          <w:sz w:val="26"/>
          <w:szCs w:val="26"/>
        </w:rPr>
      </w:pPr>
      <w:r w:rsidRPr="003A0B66">
        <w:rPr>
          <w:rFonts w:ascii="Myriad Pro" w:hAnsi="Myriad Pro"/>
          <w:bCs/>
          <w:sz w:val="26"/>
          <w:szCs w:val="26"/>
        </w:rPr>
        <w:t>Максимально возможная корректировка необходимой валовой выручки, осуществляемая с учетом достижения установленного уровня надежности качества услуг – 2%.</w:t>
      </w:r>
    </w:p>
    <w:p w14:paraId="3109C48B" w14:textId="77777777" w:rsidR="00EA025E" w:rsidRPr="003A0B66" w:rsidRDefault="00EA025E" w:rsidP="00EA025E">
      <w:pPr>
        <w:pStyle w:val="a7"/>
        <w:numPr>
          <w:ilvl w:val="0"/>
          <w:numId w:val="20"/>
        </w:numPr>
        <w:spacing w:line="360" w:lineRule="auto"/>
        <w:ind w:left="1134" w:hanging="567"/>
        <w:jc w:val="both"/>
        <w:rPr>
          <w:rFonts w:ascii="Myriad Pro" w:hAnsi="Myriad Pro"/>
          <w:bCs/>
          <w:sz w:val="26"/>
          <w:szCs w:val="26"/>
        </w:rPr>
      </w:pPr>
      <w:r w:rsidRPr="003A0B66">
        <w:rPr>
          <w:rFonts w:ascii="Myriad Pro" w:hAnsi="Myriad Pro"/>
          <w:bCs/>
          <w:sz w:val="26"/>
          <w:szCs w:val="26"/>
        </w:rPr>
        <w:t>Уровень потерь электрической энергии при ее передаче по электрическим сетям – 18,48%.</w:t>
      </w:r>
    </w:p>
    <w:p w14:paraId="5EC5DB11" w14:textId="77777777" w:rsidR="00EA025E" w:rsidRPr="003A0B66" w:rsidRDefault="00EA025E" w:rsidP="00EA025E">
      <w:pPr>
        <w:pStyle w:val="a7"/>
        <w:numPr>
          <w:ilvl w:val="0"/>
          <w:numId w:val="20"/>
        </w:numPr>
        <w:spacing w:line="360" w:lineRule="auto"/>
        <w:ind w:left="1134" w:hanging="567"/>
        <w:jc w:val="both"/>
        <w:rPr>
          <w:rFonts w:ascii="Myriad Pro" w:hAnsi="Myriad Pro"/>
          <w:bCs/>
          <w:sz w:val="26"/>
          <w:szCs w:val="26"/>
        </w:rPr>
      </w:pPr>
      <w:r w:rsidRPr="003A0B66">
        <w:rPr>
          <w:rFonts w:ascii="Myriad Pro" w:hAnsi="Myriad Pro"/>
          <w:bCs/>
          <w:sz w:val="26"/>
          <w:szCs w:val="26"/>
        </w:rPr>
        <w:t>Показатель средней продолжительности прекращений передачи электрической энергии на точку поставки (П</w:t>
      </w:r>
      <w:r w:rsidRPr="003A0B66">
        <w:rPr>
          <w:rFonts w:ascii="Myriad Pro" w:hAnsi="Myriad Pro"/>
          <w:bCs/>
          <w:sz w:val="26"/>
          <w:szCs w:val="26"/>
          <w:vertAlign w:val="subscript"/>
          <w:lang w:val="en-US"/>
        </w:rPr>
        <w:t>saidi</w:t>
      </w:r>
      <w:r w:rsidRPr="003A0B66">
        <w:rPr>
          <w:rFonts w:ascii="Myriad Pro" w:hAnsi="Myriad Pro"/>
          <w:bCs/>
          <w:sz w:val="26"/>
          <w:szCs w:val="26"/>
        </w:rPr>
        <w:t>) – 6,9422.</w:t>
      </w:r>
    </w:p>
    <w:p w14:paraId="6771FB75" w14:textId="77777777" w:rsidR="00EA025E" w:rsidRPr="003A0B66" w:rsidRDefault="00EA025E" w:rsidP="00EA025E">
      <w:pPr>
        <w:pStyle w:val="a7"/>
        <w:numPr>
          <w:ilvl w:val="0"/>
          <w:numId w:val="20"/>
        </w:numPr>
        <w:spacing w:line="360" w:lineRule="auto"/>
        <w:ind w:left="1134" w:hanging="567"/>
        <w:jc w:val="both"/>
        <w:rPr>
          <w:rFonts w:ascii="Myriad Pro" w:hAnsi="Myriad Pro"/>
          <w:bCs/>
          <w:sz w:val="26"/>
          <w:szCs w:val="26"/>
        </w:rPr>
      </w:pPr>
      <w:r w:rsidRPr="003A0B66">
        <w:rPr>
          <w:rFonts w:ascii="Myriad Pro" w:hAnsi="Myriad Pro"/>
          <w:bCs/>
          <w:sz w:val="26"/>
          <w:szCs w:val="26"/>
        </w:rPr>
        <w:t>Показатель средней частоты прекращений передачи электрической энергии на точку поставки (П</w:t>
      </w:r>
      <w:r w:rsidRPr="003A0B66">
        <w:rPr>
          <w:rFonts w:ascii="Myriad Pro" w:hAnsi="Myriad Pro"/>
          <w:bCs/>
          <w:sz w:val="26"/>
          <w:szCs w:val="26"/>
          <w:vertAlign w:val="subscript"/>
          <w:lang w:val="en-US"/>
        </w:rPr>
        <w:t>saifi</w:t>
      </w:r>
      <w:r w:rsidRPr="003A0B66">
        <w:rPr>
          <w:rFonts w:ascii="Myriad Pro" w:hAnsi="Myriad Pro"/>
          <w:bCs/>
          <w:sz w:val="26"/>
          <w:szCs w:val="26"/>
        </w:rPr>
        <w:t>) – 3,656.</w:t>
      </w:r>
    </w:p>
    <w:p w14:paraId="1AC8A101" w14:textId="77777777" w:rsidR="00EA025E" w:rsidRPr="003A0B66" w:rsidRDefault="00EA025E" w:rsidP="00EA025E">
      <w:pPr>
        <w:pStyle w:val="a7"/>
        <w:numPr>
          <w:ilvl w:val="0"/>
          <w:numId w:val="20"/>
        </w:numPr>
        <w:spacing w:line="360" w:lineRule="auto"/>
        <w:ind w:left="1134" w:hanging="567"/>
        <w:jc w:val="both"/>
        <w:rPr>
          <w:rFonts w:ascii="Myriad Pro" w:hAnsi="Myriad Pro"/>
          <w:bCs/>
          <w:sz w:val="26"/>
          <w:szCs w:val="26"/>
        </w:rPr>
      </w:pPr>
      <w:r w:rsidRPr="003A0B66">
        <w:rPr>
          <w:rFonts w:ascii="Myriad Pro" w:hAnsi="Myriad Pro"/>
          <w:bCs/>
          <w:sz w:val="26"/>
          <w:szCs w:val="26"/>
        </w:rPr>
        <w:t>Показатель уровня качества осуществляемого технологического присоединения (П</w:t>
      </w:r>
      <w:r w:rsidRPr="003A0B66">
        <w:rPr>
          <w:rFonts w:ascii="Myriad Pro" w:hAnsi="Myriad Pro"/>
          <w:bCs/>
          <w:sz w:val="26"/>
          <w:szCs w:val="26"/>
          <w:vertAlign w:val="subscript"/>
        </w:rPr>
        <w:t>тпр</w:t>
      </w:r>
      <w:r w:rsidRPr="003A0B66">
        <w:rPr>
          <w:rFonts w:ascii="Myriad Pro" w:hAnsi="Myriad Pro"/>
          <w:bCs/>
          <w:sz w:val="26"/>
          <w:szCs w:val="26"/>
        </w:rPr>
        <w:t>) – 1,0895.</w:t>
      </w:r>
    </w:p>
    <w:p w14:paraId="1DD5739D" w14:textId="079F9DBA" w:rsidR="00EA025E" w:rsidRPr="003A0B66" w:rsidRDefault="00EA025E" w:rsidP="00EA025E">
      <w:pPr>
        <w:spacing w:line="360" w:lineRule="auto"/>
        <w:ind w:firstLine="567"/>
        <w:contextualSpacing/>
        <w:jc w:val="both"/>
        <w:rPr>
          <w:rFonts w:ascii="Myriad Pro" w:eastAsia="Calibri" w:hAnsi="Myriad Pro"/>
          <w:sz w:val="26"/>
          <w:szCs w:val="26"/>
        </w:rPr>
      </w:pPr>
      <w:r w:rsidRPr="003A0B66">
        <w:rPr>
          <w:rFonts w:ascii="Myriad Pro" w:eastAsia="Calibri" w:hAnsi="Myriad Pro"/>
          <w:sz w:val="26"/>
          <w:szCs w:val="26"/>
        </w:rPr>
        <w:t xml:space="preserve">Согласно пояснениям, представленным </w:t>
      </w:r>
      <w:r w:rsidR="004E70D0">
        <w:rPr>
          <w:rFonts w:ascii="Myriad Pro" w:eastAsia="Calibri" w:hAnsi="Myriad Pro"/>
          <w:sz w:val="26"/>
          <w:szCs w:val="26"/>
        </w:rPr>
        <w:t>ПАО </w:t>
      </w:r>
      <w:r w:rsidRPr="003A0B66">
        <w:rPr>
          <w:rFonts w:ascii="Myriad Pro" w:eastAsia="Calibri" w:hAnsi="Myriad Pro"/>
          <w:sz w:val="26"/>
          <w:szCs w:val="26"/>
        </w:rPr>
        <w:t>«МРСК Сибири»,</w:t>
      </w:r>
      <w:r w:rsidRPr="003A0B66">
        <w:rPr>
          <w:rFonts w:ascii="Myriad Pro" w:hAnsi="Myriad Pro"/>
        </w:rPr>
        <w:t xml:space="preserve"> </w:t>
      </w:r>
      <w:r w:rsidRPr="003A0B66">
        <w:rPr>
          <w:rFonts w:ascii="Myriad Pro" w:eastAsia="Calibri" w:hAnsi="Myriad Pro"/>
          <w:sz w:val="26"/>
          <w:szCs w:val="26"/>
        </w:rPr>
        <w:t xml:space="preserve">в рамках предложения на 2018 год в регулирующий орган филиалом </w:t>
      </w:r>
      <w:r w:rsidR="004E70D0">
        <w:rPr>
          <w:rFonts w:ascii="Myriad Pro" w:eastAsia="Calibri" w:hAnsi="Myriad Pro"/>
          <w:sz w:val="26"/>
          <w:szCs w:val="26"/>
        </w:rPr>
        <w:t>ПАО </w:t>
      </w:r>
      <w:r w:rsidRPr="003A0B66">
        <w:rPr>
          <w:rFonts w:ascii="Myriad Pro" w:eastAsia="Calibri" w:hAnsi="Myriad Pro"/>
          <w:sz w:val="26"/>
          <w:szCs w:val="26"/>
        </w:rPr>
        <w:t>«МРСК Сибири»- «ГАЭС» расчет по определению базового уровня подконтрольных расходов в соответствии с методическими указаниями, утвержденными приказом ФАС России от 18.03.15 №421-э, не предоставлялся в виду невозможности определить коэффициент нормализации. Расчёт производится регулирующим органом.</w:t>
      </w:r>
    </w:p>
    <w:p w14:paraId="20C1161E" w14:textId="77777777" w:rsidR="00EA025E" w:rsidRPr="006540AE" w:rsidRDefault="00EA025E" w:rsidP="00EA025E">
      <w:pPr>
        <w:spacing w:line="360" w:lineRule="auto"/>
        <w:ind w:firstLine="567"/>
        <w:contextualSpacing/>
        <w:jc w:val="both"/>
        <w:rPr>
          <w:rFonts w:ascii="Myriad Pro" w:eastAsia="Calibri" w:hAnsi="Myriad Pro"/>
          <w:color w:val="FF0000"/>
          <w:sz w:val="26"/>
          <w:szCs w:val="26"/>
        </w:rPr>
      </w:pPr>
    </w:p>
    <w:p w14:paraId="2A7A4CB3" w14:textId="77777777" w:rsidR="00EA025E" w:rsidRPr="00292528" w:rsidRDefault="00EA025E" w:rsidP="00EA025E">
      <w:pPr>
        <w:spacing w:line="360" w:lineRule="auto"/>
        <w:contextualSpacing/>
        <w:jc w:val="both"/>
        <w:rPr>
          <w:rFonts w:ascii="Myriad Pro" w:eastAsia="Calibri" w:hAnsi="Myriad Pro"/>
          <w:b/>
          <w:sz w:val="26"/>
          <w:szCs w:val="26"/>
        </w:rPr>
      </w:pPr>
      <w:r w:rsidRPr="00292528">
        <w:rPr>
          <w:rFonts w:ascii="Myriad Pro" w:eastAsia="Calibri" w:hAnsi="Myriad Pro"/>
          <w:b/>
          <w:sz w:val="26"/>
          <w:szCs w:val="26"/>
        </w:rPr>
        <w:lastRenderedPageBreak/>
        <w:t>ПОЗИЦИЯ ОРГАНА РЕГУЛИРОВАНИЯ</w:t>
      </w:r>
    </w:p>
    <w:p w14:paraId="30DD33AA" w14:textId="77777777" w:rsidR="00EA025E" w:rsidRPr="00292528" w:rsidRDefault="00EA025E" w:rsidP="00EA025E">
      <w:pPr>
        <w:spacing w:line="360" w:lineRule="auto"/>
        <w:ind w:firstLine="567"/>
        <w:contextualSpacing/>
        <w:jc w:val="both"/>
        <w:rPr>
          <w:rFonts w:ascii="Myriad Pro" w:eastAsia="Calibri" w:hAnsi="Myriad Pro"/>
          <w:bCs/>
          <w:sz w:val="26"/>
          <w:szCs w:val="26"/>
        </w:rPr>
      </w:pPr>
      <w:r w:rsidRPr="00292528">
        <w:rPr>
          <w:rFonts w:ascii="Myriad Pro" w:eastAsia="Calibri" w:hAnsi="Myriad Pro"/>
          <w:bCs/>
          <w:sz w:val="26"/>
          <w:szCs w:val="26"/>
        </w:rPr>
        <w:t>Расчет величины базового уровня подконтрольных расходов отражен Комитетом</w:t>
      </w:r>
      <w:r w:rsidR="003A0B66" w:rsidRPr="00292528">
        <w:rPr>
          <w:rFonts w:ascii="Myriad Pro" w:eastAsia="Calibri" w:hAnsi="Myriad Pro"/>
          <w:bCs/>
          <w:sz w:val="26"/>
          <w:szCs w:val="26"/>
        </w:rPr>
        <w:t xml:space="preserve"> по тарифам</w:t>
      </w:r>
      <w:r w:rsidRPr="00292528">
        <w:rPr>
          <w:rFonts w:ascii="Myriad Pro" w:eastAsia="Calibri" w:hAnsi="Myriad Pro"/>
          <w:bCs/>
          <w:sz w:val="26"/>
          <w:szCs w:val="26"/>
        </w:rPr>
        <w:t xml:space="preserve"> на стр. 8-9 Экспертного заключения на 2018 год.</w:t>
      </w:r>
    </w:p>
    <w:p w14:paraId="3113C2EC" w14:textId="77777777" w:rsidR="00EA025E" w:rsidRPr="00292528" w:rsidRDefault="00EA025E" w:rsidP="00EA025E">
      <w:pPr>
        <w:spacing w:line="360" w:lineRule="auto"/>
        <w:ind w:firstLine="567"/>
        <w:contextualSpacing/>
        <w:jc w:val="both"/>
        <w:rPr>
          <w:rFonts w:ascii="Myriad Pro" w:eastAsia="Calibri" w:hAnsi="Myriad Pro"/>
          <w:bCs/>
          <w:sz w:val="26"/>
          <w:szCs w:val="26"/>
        </w:rPr>
      </w:pPr>
      <w:r w:rsidRPr="00292528">
        <w:rPr>
          <w:rFonts w:ascii="Myriad Pro" w:eastAsia="Calibri" w:hAnsi="Myriad Pro"/>
          <w:bCs/>
          <w:sz w:val="26"/>
          <w:szCs w:val="26"/>
        </w:rPr>
        <w:t xml:space="preserve">При определении базового уровня подконтрольных расходов на 2018 год (первый год очередного долгосрочного периода) регулирующий орган руководствовался положениями Методических указаний </w:t>
      </w:r>
      <w:r w:rsidR="00685A0B">
        <w:rPr>
          <w:rFonts w:ascii="Myriad Pro" w:eastAsia="Calibri" w:hAnsi="Myriad Pro"/>
          <w:bCs/>
          <w:sz w:val="26"/>
          <w:szCs w:val="26"/>
        </w:rPr>
        <w:t>№ </w:t>
      </w:r>
      <w:r w:rsidRPr="00292528">
        <w:rPr>
          <w:rFonts w:ascii="Myriad Pro" w:eastAsia="Calibri" w:hAnsi="Myriad Pro"/>
          <w:bCs/>
          <w:sz w:val="26"/>
          <w:szCs w:val="26"/>
        </w:rPr>
        <w:t xml:space="preserve">98-э и Методических указаний </w:t>
      </w:r>
      <w:r w:rsidR="00685A0B">
        <w:rPr>
          <w:rFonts w:ascii="Myriad Pro" w:eastAsia="Calibri" w:hAnsi="Myriad Pro"/>
          <w:bCs/>
          <w:sz w:val="26"/>
          <w:szCs w:val="26"/>
        </w:rPr>
        <w:t>№ </w:t>
      </w:r>
      <w:r w:rsidRPr="00292528">
        <w:rPr>
          <w:rFonts w:ascii="Myriad Pro" w:eastAsia="Calibri" w:hAnsi="Myriad Pro"/>
          <w:bCs/>
          <w:sz w:val="26"/>
          <w:szCs w:val="26"/>
        </w:rPr>
        <w:t>421-э.</w:t>
      </w:r>
    </w:p>
    <w:p w14:paraId="5E299A1F" w14:textId="745DAF97" w:rsidR="00EA025E" w:rsidRPr="00292528" w:rsidRDefault="00EA025E" w:rsidP="00EA025E">
      <w:pPr>
        <w:spacing w:line="360" w:lineRule="auto"/>
        <w:ind w:firstLine="567"/>
        <w:contextualSpacing/>
        <w:jc w:val="both"/>
        <w:rPr>
          <w:rFonts w:ascii="Myriad Pro" w:eastAsia="Calibri" w:hAnsi="Myriad Pro"/>
          <w:bCs/>
          <w:sz w:val="26"/>
          <w:szCs w:val="26"/>
        </w:rPr>
      </w:pPr>
      <w:r w:rsidRPr="00292528">
        <w:rPr>
          <w:rFonts w:ascii="Myriad Pro" w:eastAsia="Calibri" w:hAnsi="Myriad Pro"/>
          <w:bCs/>
          <w:sz w:val="26"/>
          <w:szCs w:val="26"/>
        </w:rPr>
        <w:t>Как было указано ранее, при определении эффективного уровня ОПР организации на 2018 год Комитетом</w:t>
      </w:r>
      <w:r w:rsidR="003A0B66" w:rsidRPr="00292528">
        <w:rPr>
          <w:rFonts w:ascii="Myriad Pro" w:eastAsia="Calibri" w:hAnsi="Myriad Pro"/>
          <w:bCs/>
          <w:sz w:val="26"/>
          <w:szCs w:val="26"/>
        </w:rPr>
        <w:t xml:space="preserve"> по тарифам</w:t>
      </w:r>
      <w:r w:rsidRPr="00292528">
        <w:rPr>
          <w:rFonts w:ascii="Myriad Pro" w:eastAsia="Calibri" w:hAnsi="Myriad Pro"/>
          <w:bCs/>
          <w:sz w:val="26"/>
          <w:szCs w:val="26"/>
        </w:rPr>
        <w:t xml:space="preserve"> были исключены фактические затраты 2016 года в размере 21 011,98 тыс. рублей, относящиеся к </w:t>
      </w:r>
      <w:r w:rsidR="003A0B66" w:rsidRPr="00292528">
        <w:rPr>
          <w:rFonts w:ascii="Myriad Pro" w:eastAsia="Calibri" w:hAnsi="Myriad Pro"/>
          <w:bCs/>
          <w:sz w:val="26"/>
          <w:szCs w:val="26"/>
        </w:rPr>
        <w:t>И</w:t>
      </w:r>
      <w:r w:rsidRPr="00292528">
        <w:rPr>
          <w:rFonts w:ascii="Myriad Pro" w:eastAsia="Calibri" w:hAnsi="Myriad Pro"/>
          <w:bCs/>
          <w:sz w:val="26"/>
          <w:szCs w:val="26"/>
        </w:rPr>
        <w:t xml:space="preserve">сполнительному аппарату </w:t>
      </w:r>
      <w:r w:rsidR="004E70D0">
        <w:rPr>
          <w:rFonts w:ascii="Myriad Pro" w:eastAsia="Calibri" w:hAnsi="Myriad Pro"/>
          <w:bCs/>
          <w:sz w:val="26"/>
          <w:szCs w:val="26"/>
        </w:rPr>
        <w:t>ПАО </w:t>
      </w:r>
      <w:r w:rsidRPr="00292528">
        <w:rPr>
          <w:rFonts w:ascii="Myriad Pro" w:eastAsia="Calibri" w:hAnsi="Myriad Pro"/>
          <w:bCs/>
          <w:sz w:val="26"/>
          <w:szCs w:val="26"/>
        </w:rPr>
        <w:t>«МРСК Сибири», поскольку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w:t>
      </w:r>
    </w:p>
    <w:p w14:paraId="7D0A6E8D" w14:textId="77777777" w:rsidR="00EA025E" w:rsidRPr="00292528" w:rsidRDefault="00EA025E" w:rsidP="00EA025E">
      <w:pPr>
        <w:spacing w:line="360" w:lineRule="auto"/>
        <w:ind w:firstLine="567"/>
        <w:contextualSpacing/>
        <w:jc w:val="both"/>
        <w:rPr>
          <w:rFonts w:ascii="Myriad Pro" w:eastAsia="Calibri" w:hAnsi="Myriad Pro"/>
          <w:bCs/>
          <w:sz w:val="26"/>
          <w:szCs w:val="26"/>
        </w:rPr>
      </w:pPr>
      <w:r w:rsidRPr="00292528">
        <w:rPr>
          <w:rFonts w:ascii="Myriad Pro" w:eastAsia="Calibri" w:hAnsi="Myriad Pro"/>
          <w:bCs/>
          <w:sz w:val="26"/>
          <w:szCs w:val="26"/>
        </w:rPr>
        <w:t>Экономически обоснованный уровень подконтрольных расходов на первый (базовый) 2018 год долгосрочного периода регулирования принят Комитетом в размере 504 623,31 тыс. руб.</w:t>
      </w:r>
    </w:p>
    <w:p w14:paraId="14400884" w14:textId="77777777" w:rsidR="00EA025E" w:rsidRPr="00292528" w:rsidRDefault="00EA025E" w:rsidP="00EA025E">
      <w:pPr>
        <w:spacing w:line="360" w:lineRule="auto"/>
        <w:ind w:firstLine="567"/>
        <w:contextualSpacing/>
        <w:jc w:val="both"/>
        <w:rPr>
          <w:rFonts w:ascii="Myriad Pro" w:eastAsia="Calibri" w:hAnsi="Myriad Pro"/>
          <w:bCs/>
          <w:sz w:val="26"/>
          <w:szCs w:val="26"/>
        </w:rPr>
      </w:pPr>
      <w:r w:rsidRPr="00292528">
        <w:rPr>
          <w:rFonts w:ascii="Myriad Pro" w:eastAsia="Calibri" w:hAnsi="Myriad Pro"/>
          <w:bCs/>
          <w:sz w:val="26"/>
          <w:szCs w:val="26"/>
        </w:rPr>
        <w:t>Эффективный уровень ОПР на 2018 год ( Эф.Орех</w:t>
      </w:r>
      <w:r w:rsidRPr="00292528">
        <w:rPr>
          <w:rFonts w:ascii="Myriad Pro" w:eastAsia="Calibri" w:hAnsi="Myriad Pro"/>
          <w:bCs/>
          <w:sz w:val="26"/>
          <w:szCs w:val="26"/>
          <w:vertAlign w:val="subscript"/>
        </w:rPr>
        <w:t>2018</w:t>
      </w:r>
      <w:r w:rsidRPr="00292528">
        <w:rPr>
          <w:rFonts w:ascii="Myriad Pro" w:eastAsia="Calibri" w:hAnsi="Myriad Pro"/>
          <w:bCs/>
          <w:sz w:val="26"/>
          <w:szCs w:val="26"/>
        </w:rPr>
        <w:t>) определен Комитетом в размере 352 379,67 тыс. руб.</w:t>
      </w:r>
      <w:r w:rsidR="003A0B66" w:rsidRPr="00292528">
        <w:t xml:space="preserve"> </w:t>
      </w:r>
      <w:r w:rsidR="003A0B66" w:rsidRPr="00292528">
        <w:rPr>
          <w:rFonts w:ascii="Myriad Pro" w:eastAsia="Calibri" w:hAnsi="Myriad Pro"/>
          <w:bCs/>
          <w:sz w:val="26"/>
          <w:szCs w:val="26"/>
        </w:rPr>
        <w:t xml:space="preserve">по формуле (12) Методических указаний </w:t>
      </w:r>
      <w:r w:rsidR="00685A0B">
        <w:rPr>
          <w:rFonts w:ascii="Myriad Pro" w:eastAsia="Calibri" w:hAnsi="Myriad Pro"/>
          <w:bCs/>
          <w:sz w:val="26"/>
          <w:szCs w:val="26"/>
        </w:rPr>
        <w:t>№ </w:t>
      </w:r>
      <w:r w:rsidR="003A0B66" w:rsidRPr="00292528">
        <w:rPr>
          <w:rFonts w:ascii="Myriad Pro" w:eastAsia="Calibri" w:hAnsi="Myriad Pro"/>
          <w:bCs/>
          <w:sz w:val="26"/>
          <w:szCs w:val="26"/>
        </w:rPr>
        <w:t>421-э.</w:t>
      </w:r>
    </w:p>
    <w:p w14:paraId="77937C01" w14:textId="77777777" w:rsidR="003A0B66" w:rsidRPr="00292528" w:rsidRDefault="003A0B66" w:rsidP="003A0B66">
      <w:pPr>
        <w:spacing w:line="360" w:lineRule="auto"/>
        <w:ind w:firstLine="567"/>
        <w:contextualSpacing/>
        <w:jc w:val="both"/>
        <w:rPr>
          <w:rFonts w:ascii="Myriad Pro" w:eastAsia="Calibri" w:hAnsi="Myriad Pro"/>
          <w:bCs/>
          <w:sz w:val="26"/>
          <w:szCs w:val="26"/>
        </w:rPr>
      </w:pPr>
      <w:r w:rsidRPr="00292528">
        <w:rPr>
          <w:rFonts w:ascii="Myriad Pro" w:eastAsia="Calibri" w:hAnsi="Myriad Pro"/>
          <w:bCs/>
          <w:sz w:val="26"/>
          <w:szCs w:val="26"/>
        </w:rPr>
        <w:t>Эф.Opex2018 = 333 224,92 *(1-0,02)² * (1+0,039) *(1+0,037)* (1+0,00826)*</w:t>
      </w:r>
    </w:p>
    <w:p w14:paraId="70091A36" w14:textId="77777777" w:rsidR="003A0B66" w:rsidRPr="00292528" w:rsidRDefault="003A0B66" w:rsidP="003A0B66">
      <w:pPr>
        <w:spacing w:line="360" w:lineRule="auto"/>
        <w:ind w:firstLine="567"/>
        <w:contextualSpacing/>
        <w:jc w:val="both"/>
        <w:rPr>
          <w:rFonts w:ascii="Myriad Pro" w:eastAsia="Calibri" w:hAnsi="Myriad Pro"/>
          <w:bCs/>
          <w:sz w:val="26"/>
          <w:szCs w:val="26"/>
        </w:rPr>
      </w:pPr>
      <w:r w:rsidRPr="00292528">
        <w:rPr>
          <w:rFonts w:ascii="Myriad Pro" w:eastAsia="Calibri" w:hAnsi="Myriad Pro"/>
          <w:bCs/>
          <w:sz w:val="26"/>
          <w:szCs w:val="26"/>
        </w:rPr>
        <w:t>(1+0,0024) = 352 379,67 тыс. руб.</w:t>
      </w:r>
    </w:p>
    <w:p w14:paraId="283F8088" w14:textId="77777777" w:rsidR="00292528" w:rsidRPr="00292528" w:rsidRDefault="00292528" w:rsidP="00292528">
      <w:pPr>
        <w:spacing w:line="360" w:lineRule="auto"/>
        <w:ind w:firstLine="567"/>
        <w:contextualSpacing/>
        <w:jc w:val="both"/>
        <w:rPr>
          <w:rFonts w:ascii="Myriad Pro" w:eastAsia="Calibri" w:hAnsi="Myriad Pro"/>
          <w:bCs/>
          <w:sz w:val="26"/>
          <w:szCs w:val="26"/>
        </w:rPr>
      </w:pPr>
      <w:r w:rsidRPr="00292528">
        <w:rPr>
          <w:rFonts w:ascii="Myriad Pro" w:eastAsia="Calibri" w:hAnsi="Myriad Pro"/>
          <w:bCs/>
          <w:sz w:val="26"/>
          <w:szCs w:val="26"/>
        </w:rPr>
        <w:t>Таким образом, необходимый базовый уровень ОПР организации в 2018 году составляет:</w:t>
      </w:r>
    </w:p>
    <w:p w14:paraId="27329F13" w14:textId="77777777" w:rsidR="00EA025E" w:rsidRPr="00292528" w:rsidRDefault="00292528" w:rsidP="00292528">
      <w:pPr>
        <w:spacing w:line="360" w:lineRule="auto"/>
        <w:ind w:firstLine="567"/>
        <w:contextualSpacing/>
        <w:jc w:val="both"/>
        <w:rPr>
          <w:rFonts w:ascii="Myriad Pro" w:eastAsia="Calibri" w:hAnsi="Myriad Pro"/>
          <w:bCs/>
          <w:sz w:val="26"/>
          <w:szCs w:val="26"/>
        </w:rPr>
      </w:pPr>
      <w:r w:rsidRPr="00292528">
        <w:rPr>
          <w:rFonts w:ascii="Myriad Pro" w:eastAsia="Calibri" w:hAnsi="Myriad Pro"/>
          <w:bCs/>
          <w:sz w:val="26"/>
          <w:szCs w:val="26"/>
        </w:rPr>
        <w:t>БазOpex2018 = 0</w:t>
      </w:r>
      <w:r>
        <w:rPr>
          <w:rFonts w:ascii="Myriad Pro" w:eastAsia="Calibri" w:hAnsi="Myriad Pro"/>
          <w:bCs/>
          <w:sz w:val="26"/>
          <w:szCs w:val="26"/>
        </w:rPr>
        <w:t>,</w:t>
      </w:r>
      <w:r w:rsidRPr="00292528">
        <w:rPr>
          <w:rFonts w:ascii="Myriad Pro" w:eastAsia="Calibri" w:hAnsi="Myriad Pro"/>
          <w:bCs/>
          <w:sz w:val="26"/>
          <w:szCs w:val="26"/>
        </w:rPr>
        <w:t>3* 352 379,67 + 0</w:t>
      </w:r>
      <w:r>
        <w:rPr>
          <w:rFonts w:ascii="Myriad Pro" w:eastAsia="Calibri" w:hAnsi="Myriad Pro"/>
          <w:bCs/>
          <w:sz w:val="26"/>
          <w:szCs w:val="26"/>
        </w:rPr>
        <w:t>,</w:t>
      </w:r>
      <w:r w:rsidRPr="00292528">
        <w:rPr>
          <w:rFonts w:ascii="Myriad Pro" w:eastAsia="Calibri" w:hAnsi="Myriad Pro"/>
          <w:bCs/>
          <w:sz w:val="26"/>
          <w:szCs w:val="26"/>
        </w:rPr>
        <w:t>7*504 623,31 = 458 950,22 тыс. руб.</w:t>
      </w:r>
    </w:p>
    <w:p w14:paraId="5C0D622F" w14:textId="77777777" w:rsidR="00EA025E" w:rsidRPr="006540AE" w:rsidRDefault="00EA025E" w:rsidP="00EA025E">
      <w:pPr>
        <w:spacing w:line="360" w:lineRule="auto"/>
        <w:contextualSpacing/>
        <w:jc w:val="both"/>
        <w:rPr>
          <w:rFonts w:ascii="Myriad Pro" w:eastAsia="Calibri" w:hAnsi="Myriad Pro"/>
          <w:bCs/>
          <w:color w:val="FF0000"/>
          <w:sz w:val="26"/>
          <w:szCs w:val="26"/>
        </w:rPr>
      </w:pPr>
    </w:p>
    <w:p w14:paraId="087C8D74" w14:textId="77777777" w:rsidR="00EA025E" w:rsidRPr="00292528" w:rsidRDefault="00EA025E" w:rsidP="00EA025E">
      <w:pPr>
        <w:spacing w:line="360" w:lineRule="auto"/>
        <w:contextualSpacing/>
        <w:jc w:val="both"/>
        <w:rPr>
          <w:rFonts w:ascii="Myriad Pro" w:eastAsia="Calibri" w:hAnsi="Myriad Pro"/>
          <w:b/>
          <w:sz w:val="26"/>
          <w:szCs w:val="26"/>
        </w:rPr>
      </w:pPr>
      <w:r w:rsidRPr="00292528">
        <w:rPr>
          <w:rFonts w:ascii="Myriad Pro" w:eastAsia="Calibri" w:hAnsi="Myriad Pro"/>
          <w:b/>
          <w:sz w:val="26"/>
          <w:szCs w:val="26"/>
        </w:rPr>
        <w:t>ПОЗИЦИЯ ИСПОЛНИТЕЛЯ</w:t>
      </w:r>
    </w:p>
    <w:p w14:paraId="2D4B4F98" w14:textId="77777777" w:rsidR="00EA025E" w:rsidRPr="00685A0B" w:rsidRDefault="00EA025E" w:rsidP="00EA025E">
      <w:pPr>
        <w:spacing w:line="360" w:lineRule="auto"/>
        <w:ind w:firstLine="567"/>
        <w:contextualSpacing/>
        <w:jc w:val="both"/>
        <w:rPr>
          <w:rFonts w:ascii="Myriad Pro" w:eastAsia="Calibri" w:hAnsi="Myriad Pro"/>
          <w:sz w:val="26"/>
          <w:szCs w:val="26"/>
        </w:rPr>
      </w:pPr>
      <w:r w:rsidRPr="00292528">
        <w:rPr>
          <w:rFonts w:ascii="Myriad Pro" w:eastAsia="Calibri" w:hAnsi="Myriad Pro"/>
          <w:sz w:val="26"/>
          <w:szCs w:val="26"/>
        </w:rPr>
        <w:t xml:space="preserve">Позиция Исполнителя по формированию статей, формирующих подконтрольные расходы, представлена в настоящем Отчете при анализе каждой </w:t>
      </w:r>
      <w:r w:rsidRPr="00685A0B">
        <w:rPr>
          <w:rFonts w:ascii="Myriad Pro" w:eastAsia="Calibri" w:hAnsi="Myriad Pro"/>
          <w:sz w:val="26"/>
          <w:szCs w:val="26"/>
        </w:rPr>
        <w:t>соответствующей статьи.</w:t>
      </w:r>
    </w:p>
    <w:p w14:paraId="3D393364" w14:textId="77777777" w:rsidR="00EA025E" w:rsidRPr="00685A0B" w:rsidRDefault="00EA025E" w:rsidP="00EA025E">
      <w:pPr>
        <w:spacing w:line="360" w:lineRule="auto"/>
        <w:ind w:firstLine="567"/>
        <w:contextualSpacing/>
        <w:jc w:val="both"/>
        <w:rPr>
          <w:rFonts w:ascii="Myriad Pro" w:eastAsia="Calibri" w:hAnsi="Myriad Pro"/>
          <w:sz w:val="26"/>
          <w:szCs w:val="26"/>
        </w:rPr>
      </w:pPr>
      <w:r w:rsidRPr="00685A0B">
        <w:rPr>
          <w:rFonts w:ascii="Myriad Pro" w:eastAsia="Calibri" w:hAnsi="Myriad Pro"/>
          <w:sz w:val="26"/>
          <w:szCs w:val="26"/>
        </w:rPr>
        <w:t>Дополнительно Исполнитель отмечает следующее:</w:t>
      </w:r>
    </w:p>
    <w:p w14:paraId="56754D82" w14:textId="7E96D2EA" w:rsidR="00EA025E" w:rsidRPr="00685A0B" w:rsidRDefault="00EA025E" w:rsidP="00EA025E">
      <w:pPr>
        <w:pStyle w:val="a7"/>
        <w:numPr>
          <w:ilvl w:val="0"/>
          <w:numId w:val="32"/>
        </w:numPr>
        <w:spacing w:line="360" w:lineRule="auto"/>
        <w:ind w:left="1134" w:hanging="567"/>
        <w:jc w:val="both"/>
        <w:rPr>
          <w:rFonts w:ascii="Myriad Pro" w:hAnsi="Myriad Pro"/>
          <w:sz w:val="26"/>
          <w:szCs w:val="26"/>
        </w:rPr>
      </w:pPr>
      <w:r w:rsidRPr="00685A0B">
        <w:rPr>
          <w:rFonts w:ascii="Myriad Pro" w:hAnsi="Myriad Pro"/>
          <w:sz w:val="26"/>
          <w:szCs w:val="26"/>
        </w:rPr>
        <w:lastRenderedPageBreak/>
        <w:t xml:space="preserve">Филиалом </w:t>
      </w:r>
      <w:r w:rsidR="004E70D0">
        <w:rPr>
          <w:rFonts w:ascii="Myriad Pro" w:hAnsi="Myriad Pro"/>
          <w:sz w:val="26"/>
          <w:szCs w:val="26"/>
        </w:rPr>
        <w:t>ПАО </w:t>
      </w:r>
      <w:r w:rsidRPr="00685A0B">
        <w:rPr>
          <w:rFonts w:ascii="Myriad Pro" w:hAnsi="Myriad Pro"/>
          <w:sz w:val="26"/>
          <w:szCs w:val="26"/>
        </w:rPr>
        <w:t xml:space="preserve">«МРСК Сибири» - «ГАЭС» не заявлены разногласия, связанные с исключением Комитетом расходов, относящихся на </w:t>
      </w:r>
      <w:r w:rsidR="00292528" w:rsidRPr="00685A0B">
        <w:rPr>
          <w:rFonts w:ascii="Myriad Pro" w:hAnsi="Myriad Pro"/>
          <w:sz w:val="26"/>
          <w:szCs w:val="26"/>
        </w:rPr>
        <w:t>И</w:t>
      </w:r>
      <w:r w:rsidRPr="00685A0B">
        <w:rPr>
          <w:rFonts w:ascii="Myriad Pro" w:hAnsi="Myriad Pro"/>
          <w:sz w:val="26"/>
          <w:szCs w:val="26"/>
        </w:rPr>
        <w:t xml:space="preserve">сполнительный аппарат </w:t>
      </w:r>
      <w:r w:rsidR="004E70D0">
        <w:rPr>
          <w:rFonts w:ascii="Myriad Pro" w:hAnsi="Myriad Pro"/>
          <w:sz w:val="26"/>
          <w:szCs w:val="26"/>
        </w:rPr>
        <w:t>ПАО </w:t>
      </w:r>
      <w:r w:rsidRPr="00685A0B">
        <w:rPr>
          <w:rFonts w:ascii="Myriad Pro" w:hAnsi="Myriad Pro"/>
          <w:sz w:val="26"/>
          <w:szCs w:val="26"/>
        </w:rPr>
        <w:t>«МРСК Сибири» из расчета базового уровня подконтрольных расходов на 2018 год.</w:t>
      </w:r>
    </w:p>
    <w:p w14:paraId="6D2B4752" w14:textId="77777777" w:rsidR="00EA025E" w:rsidRPr="00685A0B" w:rsidRDefault="00EA025E" w:rsidP="00EA025E">
      <w:pPr>
        <w:pStyle w:val="a7"/>
        <w:numPr>
          <w:ilvl w:val="0"/>
          <w:numId w:val="32"/>
        </w:numPr>
        <w:spacing w:line="360" w:lineRule="auto"/>
        <w:ind w:left="1134" w:hanging="567"/>
        <w:jc w:val="both"/>
        <w:rPr>
          <w:rFonts w:ascii="Myriad Pro" w:hAnsi="Myriad Pro"/>
          <w:sz w:val="26"/>
          <w:szCs w:val="26"/>
        </w:rPr>
      </w:pPr>
      <w:r w:rsidRPr="00685A0B">
        <w:rPr>
          <w:rFonts w:ascii="Myriad Pro" w:hAnsi="Myriad Pro"/>
          <w:sz w:val="26"/>
          <w:szCs w:val="26"/>
        </w:rPr>
        <w:t xml:space="preserve">Комитетом соблюдены положения Методических указаний </w:t>
      </w:r>
      <w:r w:rsidR="00685A0B" w:rsidRPr="00685A0B">
        <w:rPr>
          <w:rFonts w:ascii="Myriad Pro" w:hAnsi="Myriad Pro"/>
          <w:sz w:val="26"/>
          <w:szCs w:val="26"/>
        </w:rPr>
        <w:t>№ </w:t>
      </w:r>
      <w:r w:rsidRPr="00685A0B">
        <w:rPr>
          <w:rFonts w:ascii="Myriad Pro" w:hAnsi="Myriad Pro"/>
          <w:sz w:val="26"/>
          <w:szCs w:val="26"/>
        </w:rPr>
        <w:t xml:space="preserve">98-э и </w:t>
      </w:r>
      <w:r w:rsidRPr="00685A0B">
        <w:rPr>
          <w:rFonts w:ascii="Myriad Pro" w:hAnsi="Myriad Pro"/>
          <w:sz w:val="26"/>
          <w:szCs w:val="26"/>
        </w:rPr>
        <w:br/>
      </w:r>
      <w:r w:rsidR="00685A0B" w:rsidRPr="00685A0B">
        <w:rPr>
          <w:rFonts w:ascii="Myriad Pro" w:hAnsi="Myriad Pro"/>
          <w:sz w:val="26"/>
          <w:szCs w:val="26"/>
        </w:rPr>
        <w:t>№ </w:t>
      </w:r>
      <w:r w:rsidRPr="00685A0B">
        <w:rPr>
          <w:rFonts w:ascii="Myriad Pro" w:hAnsi="Myriad Pro"/>
          <w:sz w:val="26"/>
          <w:szCs w:val="26"/>
        </w:rPr>
        <w:t>421-э при расчете базового уровня подконтрольных расходов на 2018 год (применение формул соответствует Методическим указаниям).</w:t>
      </w:r>
    </w:p>
    <w:p w14:paraId="305BFF7D" w14:textId="0A1E5170" w:rsidR="00DF4ED7" w:rsidRDefault="00EA025E" w:rsidP="00EA025E">
      <w:pPr>
        <w:pStyle w:val="a7"/>
        <w:numPr>
          <w:ilvl w:val="0"/>
          <w:numId w:val="32"/>
        </w:numPr>
        <w:spacing w:line="360" w:lineRule="auto"/>
        <w:ind w:left="1134" w:hanging="567"/>
        <w:jc w:val="both"/>
        <w:rPr>
          <w:rFonts w:ascii="Myriad Pro" w:hAnsi="Myriad Pro"/>
          <w:sz w:val="26"/>
          <w:szCs w:val="26"/>
        </w:rPr>
      </w:pPr>
      <w:r w:rsidRPr="00685A0B">
        <w:rPr>
          <w:rFonts w:ascii="Myriad Pro" w:hAnsi="Myriad Pro"/>
          <w:sz w:val="26"/>
          <w:szCs w:val="26"/>
        </w:rPr>
        <w:t xml:space="preserve">При этом, применение Методических указаний </w:t>
      </w:r>
      <w:r w:rsidR="00685A0B" w:rsidRPr="00685A0B">
        <w:rPr>
          <w:rFonts w:ascii="Myriad Pro" w:hAnsi="Myriad Pro"/>
          <w:sz w:val="26"/>
          <w:szCs w:val="26"/>
        </w:rPr>
        <w:t>№ </w:t>
      </w:r>
      <w:r w:rsidRPr="00685A0B">
        <w:rPr>
          <w:rFonts w:ascii="Myriad Pro" w:hAnsi="Myriad Pro"/>
          <w:sz w:val="26"/>
          <w:szCs w:val="26"/>
        </w:rPr>
        <w:t xml:space="preserve">421-э для определения базового уровня подконтрольных расходов для филиала </w:t>
      </w:r>
      <w:r w:rsidR="004E70D0">
        <w:rPr>
          <w:rFonts w:ascii="Myriad Pro" w:hAnsi="Myriad Pro"/>
          <w:sz w:val="26"/>
          <w:szCs w:val="26"/>
        </w:rPr>
        <w:t>ПАО </w:t>
      </w:r>
      <w:r w:rsidRPr="00685A0B">
        <w:rPr>
          <w:rFonts w:ascii="Myriad Pro" w:hAnsi="Myriad Pro"/>
          <w:sz w:val="26"/>
          <w:szCs w:val="26"/>
        </w:rPr>
        <w:t>«МРСК Сибири» - «ГАЭС», по мнению Исполнителя, не обосновано (подробная позиция изложена в соответствующем разделе настоящего Отчета).</w:t>
      </w:r>
      <w:r w:rsidR="00DF4ED7">
        <w:rPr>
          <w:rFonts w:ascii="Myriad Pro" w:hAnsi="Myriad Pro"/>
          <w:sz w:val="26"/>
          <w:szCs w:val="26"/>
        </w:rPr>
        <w:br w:type="page"/>
      </w:r>
    </w:p>
    <w:p w14:paraId="54652B10" w14:textId="77777777" w:rsidR="00EA025E" w:rsidRPr="006540AE" w:rsidRDefault="00EA025E" w:rsidP="00393A29">
      <w:pPr>
        <w:pStyle w:val="a7"/>
        <w:keepNext/>
        <w:keepLines/>
        <w:numPr>
          <w:ilvl w:val="1"/>
          <w:numId w:val="55"/>
        </w:numPr>
        <w:spacing w:before="40" w:after="160" w:line="360" w:lineRule="auto"/>
        <w:ind w:left="567" w:hanging="567"/>
        <w:jc w:val="both"/>
        <w:outlineLvl w:val="2"/>
        <w:rPr>
          <w:rFonts w:ascii="Myriad Pro" w:hAnsi="Myriad Pro"/>
          <w:b/>
          <w:color w:val="4F6228"/>
          <w:sz w:val="28"/>
          <w:szCs w:val="28"/>
          <w:lang w:eastAsia="en-US"/>
        </w:rPr>
      </w:pPr>
      <w:bookmarkStart w:id="91" w:name="_Toc39799121"/>
      <w:bookmarkStart w:id="92" w:name="_Toc48658891"/>
      <w:bookmarkStart w:id="93" w:name="_Toc53584626"/>
      <w:r w:rsidRPr="006540AE">
        <w:rPr>
          <w:rFonts w:ascii="Myriad Pro" w:hAnsi="Myriad Pro"/>
          <w:b/>
          <w:color w:val="4F6228"/>
          <w:sz w:val="28"/>
          <w:szCs w:val="28"/>
          <w:lang w:eastAsia="en-US"/>
        </w:rPr>
        <w:lastRenderedPageBreak/>
        <w:t>Постатейный анализ подконтрольных расходов, принятых в расчет базового уровня подконтрольных расходов</w:t>
      </w:r>
      <w:bookmarkEnd w:id="91"/>
      <w:bookmarkEnd w:id="92"/>
      <w:bookmarkEnd w:id="93"/>
    </w:p>
    <w:p w14:paraId="4831D7AF" w14:textId="1980AE46"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Приказом Комитета по тарифам Республики Алтай от 28.12.2017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 xml:space="preserve">53/3 «Об установлении долгосрочных параметров регулирования для филиала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«Горно – Алтайские электрические сети», в отношении которого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на 2018-2022 годы» с применением метода долгосрочной индексации на 2018 год был утвержден базовый уровень подконтрольных расходов в размере 458,95 млн. руб.</w:t>
      </w:r>
    </w:p>
    <w:p w14:paraId="3B2C2A5E" w14:textId="77777777" w:rsidR="00EA025E" w:rsidRPr="00F31C1E" w:rsidRDefault="00EA025E" w:rsidP="00EA025E">
      <w:pPr>
        <w:spacing w:line="360" w:lineRule="auto"/>
        <w:ind w:firstLine="567"/>
        <w:contextualSpacing/>
        <w:jc w:val="both"/>
        <w:rPr>
          <w:rFonts w:ascii="Myriad Pro" w:eastAsia="Calibri" w:hAnsi="Myriad Pro"/>
          <w:color w:val="000000" w:themeColor="text1"/>
          <w:sz w:val="26"/>
          <w:szCs w:val="26"/>
        </w:rPr>
      </w:pPr>
      <w:bookmarkStart w:id="94" w:name="_Hlk43119957"/>
      <w:r w:rsidRPr="00F31C1E">
        <w:rPr>
          <w:rFonts w:ascii="Myriad Pro" w:eastAsia="Calibri" w:hAnsi="Myriad Pro"/>
          <w:color w:val="000000" w:themeColor="text1"/>
          <w:sz w:val="26"/>
          <w:szCs w:val="26"/>
        </w:rPr>
        <w:t xml:space="preserve">При этом, на основании предписания ФАС России от 15.03.2018 г. </w:t>
      </w:r>
      <w:r w:rsidRPr="00F31C1E">
        <w:rPr>
          <w:rFonts w:ascii="Myriad Pro" w:eastAsia="Calibri" w:hAnsi="Myriad Pro"/>
          <w:color w:val="000000" w:themeColor="text1"/>
          <w:sz w:val="26"/>
          <w:szCs w:val="26"/>
        </w:rPr>
        <w:br/>
      </w:r>
      <w:r w:rsidR="00685A0B">
        <w:rPr>
          <w:rFonts w:ascii="Myriad Pro" w:eastAsia="Calibri" w:hAnsi="Myriad Pro"/>
          <w:color w:val="000000" w:themeColor="text1"/>
          <w:sz w:val="26"/>
          <w:szCs w:val="26"/>
        </w:rPr>
        <w:t>№ </w:t>
      </w:r>
      <w:r w:rsidRPr="00F31C1E">
        <w:rPr>
          <w:rFonts w:ascii="Myriad Pro" w:eastAsia="Calibri" w:hAnsi="Myriad Pro"/>
          <w:color w:val="000000" w:themeColor="text1"/>
          <w:sz w:val="26"/>
          <w:szCs w:val="26"/>
        </w:rPr>
        <w:t>СП/16886/18 Комитетом в срок до 10.07.2018 г. должен был быть осуществлен пересмотр тарифно–балансовых решений, принятых в отношении филиала «ГАЭС» на 2018 год, в части корректировки необходимой валовой выручки по итогам прошлых периодов.</w:t>
      </w:r>
    </w:p>
    <w:bookmarkEnd w:id="94"/>
    <w:p w14:paraId="2862312A" w14:textId="77777777" w:rsidR="00EA025E" w:rsidRDefault="00EA025E" w:rsidP="00EA025E">
      <w:pPr>
        <w:spacing w:line="360" w:lineRule="auto"/>
        <w:ind w:firstLine="567"/>
        <w:contextualSpacing/>
        <w:jc w:val="both"/>
        <w:rPr>
          <w:rFonts w:ascii="Myriad Pro" w:eastAsia="Calibri" w:hAnsi="Myriad Pro"/>
          <w:color w:val="000000" w:themeColor="text1"/>
          <w:sz w:val="26"/>
          <w:szCs w:val="26"/>
        </w:rPr>
      </w:pPr>
      <w:r w:rsidRPr="00F31C1E">
        <w:rPr>
          <w:rFonts w:ascii="Myriad Pro" w:eastAsia="Calibri" w:hAnsi="Myriad Pro"/>
          <w:color w:val="000000" w:themeColor="text1"/>
          <w:sz w:val="26"/>
          <w:szCs w:val="26"/>
        </w:rPr>
        <w:t>В материалах в адрес Исполнителя представлено экспертное</w:t>
      </w:r>
      <w:r>
        <w:rPr>
          <w:rFonts w:ascii="Myriad Pro" w:eastAsia="Calibri" w:hAnsi="Myriad Pro"/>
          <w:color w:val="000000" w:themeColor="text1"/>
          <w:sz w:val="26"/>
          <w:szCs w:val="26"/>
        </w:rPr>
        <w:t xml:space="preserve"> заключение о пересмотре тарифов на 2018 год</w:t>
      </w:r>
      <w:r w:rsidRPr="00C07865">
        <w:rPr>
          <w:rFonts w:ascii="Myriad Pro" w:eastAsia="Calibri" w:hAnsi="Myriad Pro"/>
          <w:color w:val="000000" w:themeColor="text1"/>
          <w:sz w:val="26"/>
          <w:szCs w:val="26"/>
        </w:rPr>
        <w:t>.</w:t>
      </w:r>
    </w:p>
    <w:p w14:paraId="5A04EA01" w14:textId="5DE062AA"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На основании материалов и документов, предоставленных филиалом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 xml:space="preserve">«МРСК Сибири» - «ГАЭС» в Комитет в рамках кампании по установлению НВВ и тарифов на услуги по передаче электрической энергии на 2018 год, Исполнителем произведен укрупненный постатейный анализ обоснованности расчета базового уровня подконтрольных расходов филиала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«ГАЭС».</w:t>
      </w:r>
    </w:p>
    <w:p w14:paraId="099208BA" w14:textId="0C5E8673"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Исполнитель при постатейном анализе статей подконтрольных расходов, принятых Комитетом в состав базового уровня подконтрольных расходов на 2018 год, руководствовался принципом существенности отклонений величин расходов, утвержденных Комитетом на 2018 год, от сумм расходов, заявленных филиалом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 xml:space="preserve">«МРСК Сибири» - «ГАЭС». Кроме того, Исполнителем было принято во внимание наличие превышения фактических затрат филиала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 xml:space="preserve">«МРСК Сибири» - «ГАЭС» за 2016 год над расходами, принятыми по соответствующим статьям </w:t>
      </w:r>
      <w:r w:rsidRPr="00C07865">
        <w:rPr>
          <w:rFonts w:ascii="Myriad Pro" w:eastAsia="Calibri" w:hAnsi="Myriad Pro"/>
          <w:color w:val="000000" w:themeColor="text1"/>
          <w:sz w:val="26"/>
          <w:szCs w:val="26"/>
        </w:rPr>
        <w:lastRenderedPageBreak/>
        <w:t>Комитетом при установлении базового уровня подконтрольных расходов на 2018 год.</w:t>
      </w:r>
    </w:p>
    <w:p w14:paraId="42656B50" w14:textId="60984CA5"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целях определения отклонений фактических затрат филиала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 xml:space="preserve">«МРСК Сибири» - «ГАЭС» за 2016 </w:t>
      </w:r>
      <w:r>
        <w:rPr>
          <w:rFonts w:ascii="Myriad Pro" w:eastAsia="Calibri" w:hAnsi="Myriad Pro"/>
          <w:color w:val="000000" w:themeColor="text1"/>
          <w:sz w:val="26"/>
          <w:szCs w:val="26"/>
        </w:rPr>
        <w:t xml:space="preserve">год </w:t>
      </w:r>
      <w:r w:rsidRPr="00C07865">
        <w:rPr>
          <w:rFonts w:ascii="Myriad Pro" w:eastAsia="Calibri" w:hAnsi="Myriad Pro"/>
          <w:color w:val="000000" w:themeColor="text1"/>
          <w:sz w:val="26"/>
          <w:szCs w:val="26"/>
        </w:rPr>
        <w:t xml:space="preserve">по сравнению расходами, принятыми по соответствующим статьям Комитетом при установлении базового уровня подконтрольных расходов на 2018 год, Исполнителем выполнено приведение фактических расходов 2016 года к уровню расходов, планируемых на 2018 год. </w:t>
      </w:r>
    </w:p>
    <w:p w14:paraId="47D2A831"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w:t>
      </w:r>
      <w:r w:rsidRPr="00C93725">
        <w:rPr>
          <w:rFonts w:ascii="Myriad Pro" w:eastAsia="Calibri" w:hAnsi="Myriad Pro"/>
          <w:color w:val="000000" w:themeColor="text1"/>
          <w:sz w:val="26"/>
          <w:szCs w:val="26"/>
        </w:rPr>
        <w:t xml:space="preserve">частности, для расчета приведенных расходов 2016 года Исполнителем учтены ИПЦ по Прогнозу </w:t>
      </w:r>
      <w:r w:rsidRPr="00C93725">
        <w:rPr>
          <w:rFonts w:ascii="Myriad Pro" w:eastAsia="Calibri" w:hAnsi="Myriad Pro"/>
          <w:sz w:val="26"/>
          <w:szCs w:val="26"/>
        </w:rPr>
        <w:t>социально</w:t>
      </w:r>
      <w:r w:rsidRPr="00C93725">
        <w:rPr>
          <w:rFonts w:ascii="Myriad Pro" w:eastAsia="Calibri" w:hAnsi="Myriad Pro"/>
          <w:color w:val="000000" w:themeColor="text1"/>
          <w:sz w:val="26"/>
          <w:szCs w:val="26"/>
        </w:rPr>
        <w:t xml:space="preserve">-экономического развития Российской Федерации на 2018 год и на плановый </w:t>
      </w:r>
      <w:r w:rsidRPr="00C93725">
        <w:rPr>
          <w:rFonts w:ascii="Myriad Pro" w:eastAsia="Calibri" w:hAnsi="Myriad Pro"/>
          <w:sz w:val="26"/>
          <w:szCs w:val="26"/>
        </w:rPr>
        <w:t xml:space="preserve">период 2019 и 2020 годов </w:t>
      </w:r>
      <w:r w:rsidRPr="00C93725">
        <w:rPr>
          <w:rFonts w:ascii="Myriad Pro" w:eastAsia="Calibri" w:hAnsi="Myriad Pro"/>
          <w:color w:val="000000" w:themeColor="text1"/>
          <w:sz w:val="26"/>
          <w:szCs w:val="26"/>
        </w:rPr>
        <w:t>по состоянию на 27.10.2017 (оценка на 2017 год – 103,9%, прогноз на 2018 год – 103,7%) и изменение объема условных единиц электросетевого оборудования по факту за 2016 год.</w:t>
      </w:r>
    </w:p>
    <w:p w14:paraId="778B2841"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На основании расчетных величин отклонений Исполнителем был произведен выборочный анализ решения органа регулирования по определению базовой величины подконтрольных расходов на 2018 год по статьям с учетом существенности уровня отклонений как в абсолютном, так и в относительном выражении</w:t>
      </w:r>
      <w:r>
        <w:rPr>
          <w:rFonts w:ascii="Myriad Pro" w:eastAsia="Calibri" w:hAnsi="Myriad Pro"/>
          <w:color w:val="000000" w:themeColor="text1"/>
          <w:sz w:val="26"/>
          <w:szCs w:val="26"/>
        </w:rPr>
        <w:t>:</w:t>
      </w:r>
    </w:p>
    <w:p w14:paraId="30943841"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p>
    <w:p w14:paraId="413EEC28"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sectPr w:rsidR="00EA025E" w:rsidRPr="00C07865" w:rsidSect="0051723A">
          <w:headerReference w:type="default" r:id="rId43"/>
          <w:footerReference w:type="default" r:id="rId44"/>
          <w:pgSz w:w="11906" w:h="16838"/>
          <w:pgMar w:top="1134" w:right="851" w:bottom="1134" w:left="1701" w:header="709" w:footer="709" w:gutter="0"/>
          <w:cols w:space="708"/>
          <w:docGrid w:linePitch="360"/>
        </w:sectPr>
      </w:pPr>
    </w:p>
    <w:tbl>
      <w:tblPr>
        <w:tblW w:w="5096" w:type="pct"/>
        <w:tblLayout w:type="fixed"/>
        <w:tblLook w:val="04A0" w:firstRow="1" w:lastRow="0" w:firstColumn="1" w:lastColumn="0" w:noHBand="0" w:noVBand="1"/>
      </w:tblPr>
      <w:tblGrid>
        <w:gridCol w:w="663"/>
        <w:gridCol w:w="2420"/>
        <w:gridCol w:w="1033"/>
        <w:gridCol w:w="1027"/>
        <w:gridCol w:w="1030"/>
        <w:gridCol w:w="1030"/>
        <w:gridCol w:w="1033"/>
        <w:gridCol w:w="1027"/>
        <w:gridCol w:w="9"/>
        <w:gridCol w:w="1026"/>
        <w:gridCol w:w="1026"/>
        <w:gridCol w:w="1029"/>
        <w:gridCol w:w="1035"/>
        <w:gridCol w:w="1029"/>
        <w:gridCol w:w="989"/>
      </w:tblGrid>
      <w:tr w:rsidR="00EA025E" w:rsidRPr="00C07865" w14:paraId="3D970D6F" w14:textId="77777777" w:rsidTr="00341EEA">
        <w:trPr>
          <w:trHeight w:val="560"/>
          <w:tblHeader/>
        </w:trPr>
        <w:tc>
          <w:tcPr>
            <w:tcW w:w="215"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5F68C81" w14:textId="77777777" w:rsidR="00EA025E" w:rsidRPr="00C07865" w:rsidRDefault="00685A0B" w:rsidP="00C00A54">
            <w:pPr>
              <w:widowControl w:val="0"/>
              <w:jc w:val="center"/>
              <w:rPr>
                <w:rFonts w:ascii="Myriad Pro" w:hAnsi="Myriad Pro"/>
                <w:b/>
                <w:color w:val="FFFFFF" w:themeColor="background1"/>
                <w:sz w:val="16"/>
              </w:rPr>
            </w:pPr>
            <w:r>
              <w:rPr>
                <w:rFonts w:ascii="Myriad Pro" w:hAnsi="Myriad Pro"/>
                <w:b/>
                <w:color w:val="FFFFFF" w:themeColor="background1"/>
                <w:sz w:val="16"/>
              </w:rPr>
              <w:lastRenderedPageBreak/>
              <w:t>№ </w:t>
            </w:r>
            <w:r w:rsidR="00EA025E" w:rsidRPr="00C07865">
              <w:rPr>
                <w:rFonts w:ascii="Myriad Pro" w:hAnsi="Myriad Pro"/>
                <w:b/>
                <w:color w:val="FFFFFF" w:themeColor="background1"/>
                <w:sz w:val="16"/>
              </w:rPr>
              <w:t>п/п</w:t>
            </w:r>
          </w:p>
        </w:tc>
        <w:tc>
          <w:tcPr>
            <w:tcW w:w="785"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7E78FFC2" w14:textId="77777777" w:rsidR="00EA025E" w:rsidRPr="00C07865" w:rsidRDefault="00EA025E" w:rsidP="00C00A54">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Наименование статьи расходов</w:t>
            </w:r>
          </w:p>
        </w:tc>
        <w:tc>
          <w:tcPr>
            <w:tcW w:w="335"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2F8BFF3" w14:textId="77777777" w:rsidR="00EA025E" w:rsidRPr="00C07865" w:rsidRDefault="00EA025E" w:rsidP="00C00A54">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 xml:space="preserve"> Факт за 2016, тыс. руб. </w:t>
            </w:r>
          </w:p>
        </w:tc>
        <w:tc>
          <w:tcPr>
            <w:tcW w:w="333"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BE8742B" w14:textId="77777777" w:rsidR="00EA025E" w:rsidRPr="00C07865" w:rsidRDefault="00EA025E" w:rsidP="00C00A54">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 xml:space="preserve"> Факт за 2016, принятый Комитетом, тыс. руб. </w:t>
            </w:r>
          </w:p>
        </w:tc>
        <w:tc>
          <w:tcPr>
            <w:tcW w:w="334"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FBD5384" w14:textId="77777777" w:rsidR="00EA025E" w:rsidRPr="00C07865" w:rsidRDefault="00EA025E" w:rsidP="00C00A54">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 xml:space="preserve">   Приведенный факт 2016, с уч. ИЦП и ИКА 2017/2016 и 2018/2017 </w:t>
            </w:r>
          </w:p>
        </w:tc>
        <w:tc>
          <w:tcPr>
            <w:tcW w:w="334"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D39BAC7" w14:textId="77777777" w:rsidR="00EA025E" w:rsidRPr="00C07865" w:rsidRDefault="00EA025E" w:rsidP="00C00A54">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 xml:space="preserve"> </w:t>
            </w:r>
            <w:r>
              <w:rPr>
                <w:rFonts w:ascii="Myriad Pro" w:hAnsi="Myriad Pro"/>
                <w:b/>
                <w:color w:val="FFFFFF" w:themeColor="background1"/>
                <w:sz w:val="16"/>
              </w:rPr>
              <w:t>Предложение</w:t>
            </w:r>
            <w:r w:rsidRPr="00C07865">
              <w:rPr>
                <w:rFonts w:ascii="Myriad Pro" w:hAnsi="Myriad Pro"/>
                <w:b/>
                <w:color w:val="FFFFFF" w:themeColor="background1"/>
                <w:sz w:val="16"/>
              </w:rPr>
              <w:t xml:space="preserve"> на 2018 (от 17.04.2017), тыс. руб. </w:t>
            </w:r>
          </w:p>
        </w:tc>
        <w:tc>
          <w:tcPr>
            <w:tcW w:w="671" w:type="pct"/>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ABF5D9B" w14:textId="77777777" w:rsidR="00EA025E" w:rsidRPr="00C07865" w:rsidRDefault="00EA025E" w:rsidP="00C00A54">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 xml:space="preserve"> ТБР 2018, тыс. руб. </w:t>
            </w:r>
          </w:p>
        </w:tc>
        <w:tc>
          <w:tcPr>
            <w:tcW w:w="1336" w:type="pct"/>
            <w:gridSpan w:val="4"/>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6A76B9B4" w14:textId="77777777" w:rsidR="00EA025E" w:rsidRPr="00C07865" w:rsidRDefault="00EA025E" w:rsidP="00C00A54">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 xml:space="preserve"> Отклонение </w:t>
            </w:r>
          </w:p>
        </w:tc>
        <w:tc>
          <w:tcPr>
            <w:tcW w:w="334"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7BF29A5" w14:textId="77777777" w:rsidR="00EA025E" w:rsidRPr="00C07865" w:rsidRDefault="00EA025E" w:rsidP="00C00A54">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Доля отклонения по статье (гр.9) в общ. отклонении НВВ на содержание, %</w:t>
            </w:r>
          </w:p>
        </w:tc>
        <w:tc>
          <w:tcPr>
            <w:tcW w:w="321"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BAD976D" w14:textId="77777777" w:rsidR="00EA025E" w:rsidRPr="00C07865" w:rsidRDefault="00EA025E" w:rsidP="00C00A54">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Доля отклонения по статье (гр.11) в общ. отклонении НВВ на содержание, %</w:t>
            </w:r>
          </w:p>
        </w:tc>
      </w:tr>
      <w:tr w:rsidR="00EA025E" w:rsidRPr="00C07865" w14:paraId="53F6F29A" w14:textId="77777777" w:rsidTr="00341EEA">
        <w:trPr>
          <w:trHeight w:val="1580"/>
          <w:tblHeader/>
        </w:trPr>
        <w:tc>
          <w:tcPr>
            <w:tcW w:w="215"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6EB372F" w14:textId="77777777" w:rsidR="00EA025E" w:rsidRPr="00C07865" w:rsidRDefault="00EA025E" w:rsidP="00C00A54">
            <w:pPr>
              <w:widowControl w:val="0"/>
              <w:rPr>
                <w:rFonts w:ascii="Myriad Pro" w:hAnsi="Myriad Pro"/>
                <w:b/>
                <w:color w:val="FFFFFF" w:themeColor="background1"/>
                <w:sz w:val="16"/>
              </w:rPr>
            </w:pPr>
          </w:p>
        </w:tc>
        <w:tc>
          <w:tcPr>
            <w:tcW w:w="785"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8B0FA70" w14:textId="77777777" w:rsidR="00EA025E" w:rsidRPr="00C07865" w:rsidRDefault="00EA025E" w:rsidP="00C00A54">
            <w:pPr>
              <w:widowControl w:val="0"/>
              <w:rPr>
                <w:rFonts w:ascii="Myriad Pro" w:hAnsi="Myriad Pro"/>
                <w:b/>
                <w:color w:val="FFFFFF" w:themeColor="background1"/>
                <w:sz w:val="16"/>
              </w:rPr>
            </w:pPr>
          </w:p>
        </w:tc>
        <w:tc>
          <w:tcPr>
            <w:tcW w:w="335"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88477E5" w14:textId="77777777" w:rsidR="00EA025E" w:rsidRPr="00C07865" w:rsidRDefault="00EA025E" w:rsidP="00C00A54">
            <w:pPr>
              <w:widowControl w:val="0"/>
              <w:rPr>
                <w:rFonts w:ascii="Myriad Pro" w:hAnsi="Myriad Pro"/>
                <w:b/>
                <w:color w:val="FFFFFF" w:themeColor="background1"/>
                <w:sz w:val="16"/>
              </w:rPr>
            </w:pPr>
          </w:p>
        </w:tc>
        <w:tc>
          <w:tcPr>
            <w:tcW w:w="333"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CF88AE5" w14:textId="77777777" w:rsidR="00EA025E" w:rsidRPr="00C07865" w:rsidRDefault="00EA025E" w:rsidP="00C00A54">
            <w:pPr>
              <w:widowControl w:val="0"/>
              <w:rPr>
                <w:rFonts w:ascii="Myriad Pro" w:hAnsi="Myriad Pro"/>
                <w:b/>
                <w:color w:val="FFFFFF" w:themeColor="background1"/>
                <w:sz w:val="16"/>
              </w:rPr>
            </w:pPr>
          </w:p>
        </w:tc>
        <w:tc>
          <w:tcPr>
            <w:tcW w:w="334"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5F552F4" w14:textId="77777777" w:rsidR="00EA025E" w:rsidRPr="00C07865" w:rsidRDefault="00EA025E" w:rsidP="00C00A54">
            <w:pPr>
              <w:widowControl w:val="0"/>
              <w:rPr>
                <w:rFonts w:ascii="Myriad Pro" w:hAnsi="Myriad Pro"/>
                <w:b/>
                <w:color w:val="FFFFFF" w:themeColor="background1"/>
                <w:sz w:val="16"/>
              </w:rPr>
            </w:pPr>
          </w:p>
        </w:tc>
        <w:tc>
          <w:tcPr>
            <w:tcW w:w="334"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F7C135C" w14:textId="77777777" w:rsidR="00EA025E" w:rsidRPr="00C07865" w:rsidRDefault="00EA025E" w:rsidP="00C00A54">
            <w:pPr>
              <w:widowControl w:val="0"/>
              <w:rPr>
                <w:rFonts w:ascii="Myriad Pro" w:hAnsi="Myriad Pro"/>
                <w:b/>
                <w:color w:val="FFFFFF" w:themeColor="background1"/>
                <w:sz w:val="16"/>
              </w:rPr>
            </w:pPr>
          </w:p>
        </w:tc>
        <w:tc>
          <w:tcPr>
            <w:tcW w:w="33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5FF9D84" w14:textId="77777777" w:rsidR="00EA025E" w:rsidRPr="00C07865" w:rsidRDefault="00EA025E" w:rsidP="00C00A54">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 xml:space="preserve"> Приказ Комитета от 28.12.2017 </w:t>
            </w:r>
            <w:r w:rsidR="00685A0B">
              <w:rPr>
                <w:rFonts w:ascii="Myriad Pro" w:hAnsi="Myriad Pro"/>
                <w:b/>
                <w:color w:val="FFFFFF" w:themeColor="background1"/>
                <w:sz w:val="16"/>
              </w:rPr>
              <w:t>№ </w:t>
            </w:r>
            <w:r w:rsidRPr="00C07865">
              <w:rPr>
                <w:rFonts w:ascii="Myriad Pro" w:hAnsi="Myriad Pro"/>
                <w:b/>
                <w:color w:val="FFFFFF" w:themeColor="background1"/>
                <w:sz w:val="16"/>
              </w:rPr>
              <w:t>53/3</w:t>
            </w:r>
          </w:p>
        </w:tc>
        <w:tc>
          <w:tcPr>
            <w:tcW w:w="335"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A4ABCC7" w14:textId="77777777" w:rsidR="00EA025E" w:rsidRPr="00C07865" w:rsidRDefault="00EA025E" w:rsidP="00C00A54">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"Базовый"ОРЕХ 2018 г., тыс.руб.</w:t>
            </w:r>
          </w:p>
        </w:tc>
        <w:tc>
          <w:tcPr>
            <w:tcW w:w="33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038E061" w14:textId="77777777" w:rsidR="00EA025E" w:rsidRPr="00C07865" w:rsidRDefault="00EA025E" w:rsidP="00C00A54">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 xml:space="preserve"> ТБР на 2018 - Заявка (гр.7-гр.6) </w:t>
            </w:r>
          </w:p>
        </w:tc>
        <w:tc>
          <w:tcPr>
            <w:tcW w:w="33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104CB05" w14:textId="77777777" w:rsidR="00EA025E" w:rsidRPr="00C07865" w:rsidRDefault="00EA025E" w:rsidP="00C00A54">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 xml:space="preserve"> ТБР на 2018 / </w:t>
            </w:r>
            <w:r>
              <w:rPr>
                <w:rFonts w:ascii="Myriad Pro" w:hAnsi="Myriad Pro"/>
                <w:b/>
                <w:color w:val="FFFFFF" w:themeColor="background1"/>
                <w:sz w:val="16"/>
              </w:rPr>
              <w:t>Предложение</w:t>
            </w:r>
            <w:r w:rsidRPr="00C07865">
              <w:rPr>
                <w:rFonts w:ascii="Myriad Pro" w:hAnsi="Myriad Pro"/>
                <w:b/>
                <w:color w:val="FFFFFF" w:themeColor="background1"/>
                <w:sz w:val="16"/>
              </w:rPr>
              <w:t xml:space="preserve"> на 2018, %  </w:t>
            </w:r>
          </w:p>
        </w:tc>
        <w:tc>
          <w:tcPr>
            <w:tcW w:w="33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FED5A3B" w14:textId="77777777" w:rsidR="00EA025E" w:rsidRPr="00C07865" w:rsidRDefault="00EA025E" w:rsidP="00C00A54">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 xml:space="preserve"> ТБР на 2018 - приведенный факт 2016 с уч. ИПЦ и ИКА (гр.7-гр.5) </w:t>
            </w:r>
          </w:p>
        </w:tc>
        <w:tc>
          <w:tcPr>
            <w:tcW w:w="33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FAB53FD" w14:textId="77777777" w:rsidR="00EA025E" w:rsidRPr="00C07865" w:rsidRDefault="00EA025E" w:rsidP="00C00A54">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 xml:space="preserve"> ТБР на 2018 / факт за 2016, % </w:t>
            </w:r>
          </w:p>
        </w:tc>
        <w:tc>
          <w:tcPr>
            <w:tcW w:w="334"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0AC1E07D" w14:textId="77777777" w:rsidR="00EA025E" w:rsidRPr="00C07865" w:rsidRDefault="00EA025E" w:rsidP="00C00A54">
            <w:pPr>
              <w:widowControl w:val="0"/>
              <w:rPr>
                <w:rFonts w:ascii="Myriad Pro" w:hAnsi="Myriad Pro"/>
                <w:b/>
                <w:color w:val="FFFFFF" w:themeColor="background1"/>
                <w:sz w:val="16"/>
              </w:rPr>
            </w:pPr>
          </w:p>
        </w:tc>
        <w:tc>
          <w:tcPr>
            <w:tcW w:w="321"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ACDCB24" w14:textId="77777777" w:rsidR="00EA025E" w:rsidRPr="00C07865" w:rsidRDefault="00EA025E" w:rsidP="00C00A54">
            <w:pPr>
              <w:widowControl w:val="0"/>
              <w:rPr>
                <w:rFonts w:ascii="Myriad Pro" w:hAnsi="Myriad Pro"/>
                <w:b/>
                <w:color w:val="FFFFFF" w:themeColor="background1"/>
                <w:sz w:val="16"/>
              </w:rPr>
            </w:pPr>
          </w:p>
        </w:tc>
      </w:tr>
      <w:tr w:rsidR="00EA025E" w:rsidRPr="00C07865" w14:paraId="43EE9CF0" w14:textId="77777777" w:rsidTr="00C00A54">
        <w:trPr>
          <w:trHeight w:val="320"/>
          <w:tblHeader/>
        </w:trPr>
        <w:tc>
          <w:tcPr>
            <w:tcW w:w="21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43C5E592" w14:textId="77777777" w:rsidR="00EA025E" w:rsidRPr="00C07865" w:rsidRDefault="00EA025E" w:rsidP="00C00A54">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1</w:t>
            </w:r>
          </w:p>
        </w:tc>
        <w:tc>
          <w:tcPr>
            <w:tcW w:w="78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A04F3E6" w14:textId="77777777" w:rsidR="00EA025E" w:rsidRPr="00C07865" w:rsidRDefault="00EA025E" w:rsidP="00C00A54">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2</w:t>
            </w:r>
          </w:p>
        </w:tc>
        <w:tc>
          <w:tcPr>
            <w:tcW w:w="33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4B0D7A92" w14:textId="77777777" w:rsidR="00EA025E" w:rsidRPr="00C07865" w:rsidRDefault="00EA025E" w:rsidP="00C00A54">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3</w:t>
            </w:r>
          </w:p>
        </w:tc>
        <w:tc>
          <w:tcPr>
            <w:tcW w:w="33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F241FD5" w14:textId="77777777" w:rsidR="00EA025E" w:rsidRPr="00C07865" w:rsidRDefault="00EA025E" w:rsidP="00C00A54">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4</w:t>
            </w:r>
          </w:p>
        </w:tc>
        <w:tc>
          <w:tcPr>
            <w:tcW w:w="33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07E624B2" w14:textId="77777777" w:rsidR="00EA025E" w:rsidRPr="00C07865" w:rsidRDefault="00EA025E" w:rsidP="00C00A54">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5</w:t>
            </w:r>
          </w:p>
        </w:tc>
        <w:tc>
          <w:tcPr>
            <w:tcW w:w="33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31A6CE0" w14:textId="77777777" w:rsidR="00EA025E" w:rsidRPr="00C07865" w:rsidRDefault="00EA025E" w:rsidP="00C00A54">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6</w:t>
            </w:r>
          </w:p>
        </w:tc>
        <w:tc>
          <w:tcPr>
            <w:tcW w:w="33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47CF874B" w14:textId="77777777" w:rsidR="00EA025E" w:rsidRPr="00C07865" w:rsidRDefault="00EA025E" w:rsidP="00C00A54">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7</w:t>
            </w:r>
          </w:p>
        </w:tc>
        <w:tc>
          <w:tcPr>
            <w:tcW w:w="33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7F8631BE" w14:textId="77777777" w:rsidR="00EA025E" w:rsidRPr="00C07865" w:rsidRDefault="00EA025E" w:rsidP="00C00A54">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8</w:t>
            </w:r>
          </w:p>
        </w:tc>
        <w:tc>
          <w:tcPr>
            <w:tcW w:w="335"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A2F3CA2" w14:textId="77777777" w:rsidR="00EA025E" w:rsidRPr="00C07865" w:rsidRDefault="00EA025E" w:rsidP="00C00A54">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9</w:t>
            </w:r>
          </w:p>
        </w:tc>
        <w:tc>
          <w:tcPr>
            <w:tcW w:w="33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6136015E" w14:textId="77777777" w:rsidR="00EA025E" w:rsidRPr="00C07865" w:rsidRDefault="00EA025E" w:rsidP="00C00A54">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10</w:t>
            </w:r>
          </w:p>
        </w:tc>
        <w:tc>
          <w:tcPr>
            <w:tcW w:w="33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6FDF7047" w14:textId="77777777" w:rsidR="00EA025E" w:rsidRPr="00C07865" w:rsidRDefault="00EA025E" w:rsidP="00C00A54">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11</w:t>
            </w:r>
          </w:p>
        </w:tc>
        <w:tc>
          <w:tcPr>
            <w:tcW w:w="33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69E33AAB" w14:textId="77777777" w:rsidR="00EA025E" w:rsidRPr="00C07865" w:rsidRDefault="00EA025E" w:rsidP="00C00A54">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12</w:t>
            </w:r>
          </w:p>
        </w:tc>
        <w:tc>
          <w:tcPr>
            <w:tcW w:w="33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4D4E9B18" w14:textId="77777777" w:rsidR="00EA025E" w:rsidRPr="00C07865" w:rsidRDefault="00EA025E" w:rsidP="00C00A54">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13</w:t>
            </w:r>
          </w:p>
        </w:tc>
        <w:tc>
          <w:tcPr>
            <w:tcW w:w="32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BA0D3EA" w14:textId="77777777" w:rsidR="00EA025E" w:rsidRPr="00C07865" w:rsidRDefault="00EA025E" w:rsidP="00C00A54">
            <w:pPr>
              <w:widowControl w:val="0"/>
              <w:jc w:val="center"/>
              <w:rPr>
                <w:rFonts w:ascii="Myriad Pro" w:hAnsi="Myriad Pro"/>
                <w:b/>
                <w:color w:val="FFFFFF" w:themeColor="background1"/>
                <w:sz w:val="16"/>
              </w:rPr>
            </w:pPr>
            <w:r w:rsidRPr="00C07865">
              <w:rPr>
                <w:rFonts w:ascii="Myriad Pro" w:hAnsi="Myriad Pro"/>
                <w:b/>
                <w:color w:val="FFFFFF" w:themeColor="background1"/>
                <w:sz w:val="16"/>
              </w:rPr>
              <w:t>14</w:t>
            </w:r>
          </w:p>
        </w:tc>
      </w:tr>
      <w:tr w:rsidR="00EA025E" w:rsidRPr="00C07865" w14:paraId="24C7C61C" w14:textId="77777777" w:rsidTr="00C00A54">
        <w:trPr>
          <w:trHeight w:val="320"/>
        </w:trPr>
        <w:tc>
          <w:tcPr>
            <w:tcW w:w="215" w:type="pct"/>
            <w:tcBorders>
              <w:top w:val="single" w:sz="8" w:space="0" w:color="FFFFFF" w:themeColor="background1"/>
              <w:left w:val="single" w:sz="8" w:space="0" w:color="auto"/>
              <w:bottom w:val="single" w:sz="8" w:space="0" w:color="auto"/>
              <w:right w:val="single" w:sz="8" w:space="0" w:color="auto"/>
            </w:tcBorders>
            <w:shd w:val="clear" w:color="auto" w:fill="auto"/>
            <w:vAlign w:val="center"/>
            <w:hideMark/>
          </w:tcPr>
          <w:p w14:paraId="3407705D" w14:textId="77777777" w:rsidR="00EA025E" w:rsidRPr="00C07865" w:rsidRDefault="00EA025E" w:rsidP="00C00A54">
            <w:pPr>
              <w:widowControl w:val="0"/>
              <w:jc w:val="center"/>
              <w:rPr>
                <w:rFonts w:ascii="Myriad Pro" w:hAnsi="Myriad Pro"/>
                <w:b/>
                <w:bCs/>
                <w:sz w:val="16"/>
                <w:szCs w:val="16"/>
                <w:lang w:eastAsia="zh-CN"/>
              </w:rPr>
            </w:pPr>
            <w:r w:rsidRPr="00C07865">
              <w:rPr>
                <w:rFonts w:ascii="Myriad Pro" w:hAnsi="Myriad Pro"/>
                <w:b/>
                <w:bCs/>
                <w:sz w:val="16"/>
                <w:szCs w:val="16"/>
                <w:lang w:eastAsia="zh-CN"/>
              </w:rPr>
              <w:t>1</w:t>
            </w:r>
          </w:p>
        </w:tc>
        <w:tc>
          <w:tcPr>
            <w:tcW w:w="785" w:type="pct"/>
            <w:tcBorders>
              <w:top w:val="single" w:sz="8" w:space="0" w:color="FFFFFF" w:themeColor="background1"/>
              <w:left w:val="nil"/>
              <w:bottom w:val="single" w:sz="8" w:space="0" w:color="auto"/>
              <w:right w:val="single" w:sz="8" w:space="0" w:color="auto"/>
            </w:tcBorders>
            <w:shd w:val="clear" w:color="auto" w:fill="auto"/>
            <w:vAlign w:val="center"/>
            <w:hideMark/>
          </w:tcPr>
          <w:p w14:paraId="1C6E7D13" w14:textId="77777777" w:rsidR="00EA025E" w:rsidRPr="00C07865" w:rsidRDefault="00EA025E" w:rsidP="00C00A54">
            <w:pPr>
              <w:widowControl w:val="0"/>
              <w:rPr>
                <w:rFonts w:ascii="Myriad Pro" w:hAnsi="Myriad Pro"/>
                <w:b/>
                <w:bCs/>
                <w:sz w:val="16"/>
                <w:szCs w:val="16"/>
                <w:lang w:eastAsia="zh-CN"/>
              </w:rPr>
            </w:pPr>
            <w:r w:rsidRPr="00C07865">
              <w:rPr>
                <w:rFonts w:ascii="Myriad Pro" w:hAnsi="Myriad Pro"/>
                <w:b/>
                <w:bCs/>
                <w:sz w:val="16"/>
                <w:szCs w:val="16"/>
                <w:lang w:eastAsia="zh-CN"/>
              </w:rPr>
              <w:t>Материальные затраты</w:t>
            </w:r>
          </w:p>
        </w:tc>
        <w:tc>
          <w:tcPr>
            <w:tcW w:w="335" w:type="pct"/>
            <w:tcBorders>
              <w:top w:val="single" w:sz="8" w:space="0" w:color="FFFFFF" w:themeColor="background1"/>
              <w:left w:val="nil"/>
              <w:bottom w:val="single" w:sz="8" w:space="0" w:color="auto"/>
              <w:right w:val="single" w:sz="8" w:space="0" w:color="auto"/>
            </w:tcBorders>
            <w:shd w:val="clear" w:color="auto" w:fill="auto"/>
            <w:vAlign w:val="center"/>
            <w:hideMark/>
          </w:tcPr>
          <w:p w14:paraId="55C0FAD9"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30 421,80</w:t>
            </w:r>
          </w:p>
        </w:tc>
        <w:tc>
          <w:tcPr>
            <w:tcW w:w="333" w:type="pct"/>
            <w:tcBorders>
              <w:top w:val="single" w:sz="8" w:space="0" w:color="FFFFFF" w:themeColor="background1"/>
              <w:left w:val="nil"/>
              <w:bottom w:val="single" w:sz="8" w:space="0" w:color="auto"/>
              <w:right w:val="single" w:sz="8" w:space="0" w:color="auto"/>
            </w:tcBorders>
            <w:shd w:val="clear" w:color="auto" w:fill="auto"/>
            <w:vAlign w:val="center"/>
            <w:hideMark/>
          </w:tcPr>
          <w:p w14:paraId="67643278"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30 036,50</w:t>
            </w:r>
          </w:p>
        </w:tc>
        <w:tc>
          <w:tcPr>
            <w:tcW w:w="334" w:type="pct"/>
            <w:tcBorders>
              <w:top w:val="single" w:sz="8" w:space="0" w:color="FFFFFF" w:themeColor="background1"/>
              <w:left w:val="nil"/>
              <w:bottom w:val="single" w:sz="8" w:space="0" w:color="auto"/>
              <w:right w:val="single" w:sz="8" w:space="0" w:color="auto"/>
            </w:tcBorders>
            <w:shd w:val="clear" w:color="auto" w:fill="auto"/>
            <w:vAlign w:val="center"/>
            <w:hideMark/>
          </w:tcPr>
          <w:p w14:paraId="09F1050E"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33 244,82</w:t>
            </w:r>
          </w:p>
        </w:tc>
        <w:tc>
          <w:tcPr>
            <w:tcW w:w="334" w:type="pct"/>
            <w:tcBorders>
              <w:top w:val="single" w:sz="8" w:space="0" w:color="FFFFFF" w:themeColor="background1"/>
              <w:left w:val="nil"/>
              <w:bottom w:val="single" w:sz="8" w:space="0" w:color="auto"/>
              <w:right w:val="single" w:sz="8" w:space="0" w:color="auto"/>
            </w:tcBorders>
            <w:shd w:val="clear" w:color="auto" w:fill="auto"/>
            <w:vAlign w:val="center"/>
            <w:hideMark/>
          </w:tcPr>
          <w:p w14:paraId="7E5BAD4B"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85 295,21</w:t>
            </w:r>
          </w:p>
        </w:tc>
        <w:tc>
          <w:tcPr>
            <w:tcW w:w="335" w:type="pct"/>
            <w:tcBorders>
              <w:top w:val="single" w:sz="8" w:space="0" w:color="FFFFFF" w:themeColor="background1"/>
              <w:left w:val="nil"/>
              <w:bottom w:val="single" w:sz="8" w:space="0" w:color="auto"/>
              <w:right w:val="single" w:sz="8" w:space="0" w:color="auto"/>
            </w:tcBorders>
            <w:shd w:val="clear" w:color="auto" w:fill="auto"/>
            <w:vAlign w:val="center"/>
            <w:hideMark/>
          </w:tcPr>
          <w:p w14:paraId="1E1413D4"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50 867,43</w:t>
            </w:r>
          </w:p>
        </w:tc>
        <w:tc>
          <w:tcPr>
            <w:tcW w:w="333" w:type="pct"/>
            <w:tcBorders>
              <w:top w:val="single" w:sz="8" w:space="0" w:color="FFFFFF" w:themeColor="background1"/>
              <w:left w:val="nil"/>
              <w:bottom w:val="single" w:sz="8" w:space="0" w:color="auto"/>
              <w:right w:val="single" w:sz="8" w:space="0" w:color="auto"/>
            </w:tcBorders>
            <w:shd w:val="clear" w:color="auto" w:fill="auto"/>
            <w:vAlign w:val="center"/>
            <w:hideMark/>
          </w:tcPr>
          <w:p w14:paraId="03496FFB"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46 263,46</w:t>
            </w:r>
          </w:p>
        </w:tc>
        <w:tc>
          <w:tcPr>
            <w:tcW w:w="335" w:type="pct"/>
            <w:gridSpan w:val="2"/>
            <w:tcBorders>
              <w:top w:val="single" w:sz="8" w:space="0" w:color="FFFFFF" w:themeColor="background1"/>
              <w:left w:val="nil"/>
              <w:bottom w:val="single" w:sz="8" w:space="0" w:color="auto"/>
              <w:right w:val="single" w:sz="8" w:space="0" w:color="auto"/>
            </w:tcBorders>
            <w:shd w:val="clear" w:color="auto" w:fill="auto"/>
            <w:vAlign w:val="center"/>
            <w:hideMark/>
          </w:tcPr>
          <w:p w14:paraId="335999FF"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-34 427,78</w:t>
            </w:r>
          </w:p>
        </w:tc>
        <w:tc>
          <w:tcPr>
            <w:tcW w:w="333" w:type="pct"/>
            <w:tcBorders>
              <w:top w:val="single" w:sz="8" w:space="0" w:color="FFFFFF" w:themeColor="background1"/>
              <w:left w:val="nil"/>
              <w:bottom w:val="single" w:sz="8" w:space="0" w:color="auto"/>
              <w:right w:val="single" w:sz="8" w:space="0" w:color="auto"/>
            </w:tcBorders>
            <w:shd w:val="clear" w:color="auto" w:fill="auto"/>
            <w:vAlign w:val="center"/>
            <w:hideMark/>
          </w:tcPr>
          <w:p w14:paraId="0F758CC1"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-40,36%</w:t>
            </w:r>
          </w:p>
        </w:tc>
        <w:tc>
          <w:tcPr>
            <w:tcW w:w="334" w:type="pct"/>
            <w:tcBorders>
              <w:top w:val="single" w:sz="8" w:space="0" w:color="FFFFFF" w:themeColor="background1"/>
              <w:left w:val="nil"/>
              <w:bottom w:val="single" w:sz="8" w:space="0" w:color="auto"/>
              <w:right w:val="single" w:sz="8" w:space="0" w:color="auto"/>
            </w:tcBorders>
            <w:shd w:val="clear" w:color="auto" w:fill="auto"/>
            <w:vAlign w:val="center"/>
            <w:hideMark/>
          </w:tcPr>
          <w:p w14:paraId="2BA58CAD"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17 622,61</w:t>
            </w:r>
          </w:p>
        </w:tc>
        <w:tc>
          <w:tcPr>
            <w:tcW w:w="334" w:type="pct"/>
            <w:tcBorders>
              <w:top w:val="single" w:sz="8" w:space="0" w:color="FFFFFF" w:themeColor="background1"/>
              <w:left w:val="nil"/>
              <w:bottom w:val="single" w:sz="8" w:space="0" w:color="auto"/>
              <w:right w:val="single" w:sz="8" w:space="0" w:color="auto"/>
            </w:tcBorders>
            <w:shd w:val="clear" w:color="auto" w:fill="auto"/>
            <w:vAlign w:val="center"/>
            <w:hideMark/>
          </w:tcPr>
          <w:p w14:paraId="0912840B"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53,01%</w:t>
            </w:r>
          </w:p>
        </w:tc>
        <w:tc>
          <w:tcPr>
            <w:tcW w:w="334" w:type="pct"/>
            <w:tcBorders>
              <w:top w:val="single" w:sz="8" w:space="0" w:color="FFFFFF" w:themeColor="background1"/>
              <w:left w:val="nil"/>
              <w:bottom w:val="single" w:sz="8" w:space="0" w:color="auto"/>
              <w:right w:val="single" w:sz="8" w:space="0" w:color="auto"/>
            </w:tcBorders>
            <w:shd w:val="clear" w:color="auto" w:fill="auto"/>
            <w:vAlign w:val="center"/>
            <w:hideMark/>
          </w:tcPr>
          <w:p w14:paraId="26606081"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8,95%</w:t>
            </w:r>
          </w:p>
        </w:tc>
        <w:tc>
          <w:tcPr>
            <w:tcW w:w="321" w:type="pct"/>
            <w:tcBorders>
              <w:top w:val="single" w:sz="8" w:space="0" w:color="FFFFFF" w:themeColor="background1"/>
              <w:left w:val="nil"/>
              <w:bottom w:val="single" w:sz="8" w:space="0" w:color="auto"/>
              <w:right w:val="single" w:sz="8" w:space="0" w:color="auto"/>
            </w:tcBorders>
            <w:shd w:val="clear" w:color="auto" w:fill="auto"/>
            <w:vAlign w:val="center"/>
            <w:hideMark/>
          </w:tcPr>
          <w:p w14:paraId="5A630BC7"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-30,03%</w:t>
            </w:r>
          </w:p>
        </w:tc>
      </w:tr>
      <w:tr w:rsidR="00EA025E" w:rsidRPr="00C07865" w14:paraId="576A9D0F" w14:textId="77777777" w:rsidTr="00C00A54">
        <w:trPr>
          <w:trHeight w:val="243"/>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1F07DA78" w14:textId="77777777" w:rsidR="00EA025E" w:rsidRPr="00C07865" w:rsidRDefault="00EA025E" w:rsidP="00C00A54">
            <w:pPr>
              <w:widowControl w:val="0"/>
              <w:jc w:val="center"/>
              <w:rPr>
                <w:rFonts w:ascii="Myriad Pro" w:hAnsi="Myriad Pro"/>
                <w:sz w:val="16"/>
                <w:szCs w:val="16"/>
                <w:lang w:eastAsia="zh-CN"/>
              </w:rPr>
            </w:pPr>
            <w:r w:rsidRPr="00C07865">
              <w:rPr>
                <w:rFonts w:ascii="Myriad Pro" w:hAnsi="Myriad Pro"/>
                <w:sz w:val="16"/>
                <w:szCs w:val="16"/>
                <w:lang w:eastAsia="zh-CN"/>
              </w:rPr>
              <w:t>1.1</w:t>
            </w:r>
          </w:p>
        </w:tc>
        <w:tc>
          <w:tcPr>
            <w:tcW w:w="785" w:type="pct"/>
            <w:tcBorders>
              <w:top w:val="nil"/>
              <w:left w:val="nil"/>
              <w:bottom w:val="single" w:sz="8" w:space="0" w:color="auto"/>
              <w:right w:val="single" w:sz="8" w:space="0" w:color="auto"/>
            </w:tcBorders>
            <w:shd w:val="clear" w:color="auto" w:fill="auto"/>
            <w:vAlign w:val="center"/>
            <w:hideMark/>
          </w:tcPr>
          <w:p w14:paraId="0B54ED36" w14:textId="77777777" w:rsidR="00EA025E" w:rsidRPr="00C07865" w:rsidRDefault="00EA025E" w:rsidP="00C00A54">
            <w:pPr>
              <w:widowControl w:val="0"/>
              <w:rPr>
                <w:rFonts w:ascii="Myriad Pro" w:hAnsi="Myriad Pro"/>
                <w:sz w:val="16"/>
                <w:szCs w:val="16"/>
                <w:lang w:eastAsia="zh-CN"/>
              </w:rPr>
            </w:pPr>
            <w:r w:rsidRPr="00C07865">
              <w:rPr>
                <w:rFonts w:ascii="Myriad Pro" w:hAnsi="Myriad Pro"/>
                <w:sz w:val="16"/>
                <w:szCs w:val="16"/>
                <w:lang w:eastAsia="zh-CN"/>
              </w:rPr>
              <w:t>Сырье, материалы, запасные части, инструмент, топливо</w:t>
            </w:r>
          </w:p>
        </w:tc>
        <w:tc>
          <w:tcPr>
            <w:tcW w:w="335" w:type="pct"/>
            <w:tcBorders>
              <w:top w:val="nil"/>
              <w:left w:val="nil"/>
              <w:bottom w:val="single" w:sz="8" w:space="0" w:color="auto"/>
              <w:right w:val="single" w:sz="8" w:space="0" w:color="auto"/>
            </w:tcBorders>
            <w:shd w:val="clear" w:color="auto" w:fill="auto"/>
            <w:vAlign w:val="center"/>
            <w:hideMark/>
          </w:tcPr>
          <w:p w14:paraId="541CEC42"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14 593,54</w:t>
            </w:r>
          </w:p>
        </w:tc>
        <w:tc>
          <w:tcPr>
            <w:tcW w:w="333" w:type="pct"/>
            <w:tcBorders>
              <w:top w:val="nil"/>
              <w:left w:val="nil"/>
              <w:bottom w:val="single" w:sz="8" w:space="0" w:color="auto"/>
              <w:right w:val="single" w:sz="8" w:space="0" w:color="auto"/>
            </w:tcBorders>
            <w:shd w:val="clear" w:color="auto" w:fill="auto"/>
            <w:vAlign w:val="center"/>
            <w:hideMark/>
          </w:tcPr>
          <w:p w14:paraId="74A0904B"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14 220,93</w:t>
            </w:r>
          </w:p>
        </w:tc>
        <w:tc>
          <w:tcPr>
            <w:tcW w:w="334" w:type="pct"/>
            <w:tcBorders>
              <w:top w:val="nil"/>
              <w:left w:val="nil"/>
              <w:bottom w:val="single" w:sz="8" w:space="0" w:color="auto"/>
              <w:right w:val="single" w:sz="8" w:space="0" w:color="auto"/>
            </w:tcBorders>
            <w:shd w:val="clear" w:color="auto" w:fill="auto"/>
            <w:vAlign w:val="center"/>
            <w:hideMark/>
          </w:tcPr>
          <w:p w14:paraId="4ECC71CD"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15 947,76</w:t>
            </w:r>
          </w:p>
        </w:tc>
        <w:tc>
          <w:tcPr>
            <w:tcW w:w="334" w:type="pct"/>
            <w:tcBorders>
              <w:top w:val="nil"/>
              <w:left w:val="nil"/>
              <w:bottom w:val="single" w:sz="8" w:space="0" w:color="auto"/>
              <w:right w:val="single" w:sz="8" w:space="0" w:color="auto"/>
            </w:tcBorders>
            <w:shd w:val="clear" w:color="auto" w:fill="auto"/>
            <w:vAlign w:val="center"/>
            <w:hideMark/>
          </w:tcPr>
          <w:p w14:paraId="14369653"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51 772,33</w:t>
            </w:r>
          </w:p>
        </w:tc>
        <w:tc>
          <w:tcPr>
            <w:tcW w:w="335" w:type="pct"/>
            <w:tcBorders>
              <w:top w:val="nil"/>
              <w:left w:val="nil"/>
              <w:bottom w:val="single" w:sz="8" w:space="0" w:color="auto"/>
              <w:right w:val="single" w:sz="8" w:space="0" w:color="auto"/>
            </w:tcBorders>
            <w:shd w:val="clear" w:color="auto" w:fill="auto"/>
            <w:vAlign w:val="center"/>
            <w:hideMark/>
          </w:tcPr>
          <w:p w14:paraId="0D31A142"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33 216,69</w:t>
            </w:r>
          </w:p>
        </w:tc>
        <w:tc>
          <w:tcPr>
            <w:tcW w:w="333" w:type="pct"/>
            <w:tcBorders>
              <w:top w:val="nil"/>
              <w:left w:val="nil"/>
              <w:bottom w:val="single" w:sz="8" w:space="0" w:color="auto"/>
              <w:right w:val="single" w:sz="8" w:space="0" w:color="auto"/>
            </w:tcBorders>
            <w:shd w:val="clear" w:color="auto" w:fill="auto"/>
            <w:vAlign w:val="center"/>
            <w:hideMark/>
          </w:tcPr>
          <w:p w14:paraId="44040FCF"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30 210,27</w:t>
            </w:r>
          </w:p>
        </w:tc>
        <w:tc>
          <w:tcPr>
            <w:tcW w:w="335" w:type="pct"/>
            <w:gridSpan w:val="2"/>
            <w:tcBorders>
              <w:top w:val="nil"/>
              <w:left w:val="nil"/>
              <w:bottom w:val="single" w:sz="8" w:space="0" w:color="auto"/>
              <w:right w:val="single" w:sz="8" w:space="0" w:color="auto"/>
            </w:tcBorders>
            <w:shd w:val="clear" w:color="auto" w:fill="auto"/>
            <w:vAlign w:val="center"/>
            <w:hideMark/>
          </w:tcPr>
          <w:p w14:paraId="6ADF3FD4"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-18 555,64</w:t>
            </w:r>
          </w:p>
        </w:tc>
        <w:tc>
          <w:tcPr>
            <w:tcW w:w="333" w:type="pct"/>
            <w:tcBorders>
              <w:top w:val="nil"/>
              <w:left w:val="nil"/>
              <w:bottom w:val="single" w:sz="8" w:space="0" w:color="auto"/>
              <w:right w:val="single" w:sz="8" w:space="0" w:color="auto"/>
            </w:tcBorders>
            <w:shd w:val="clear" w:color="auto" w:fill="auto"/>
            <w:vAlign w:val="center"/>
            <w:hideMark/>
          </w:tcPr>
          <w:p w14:paraId="11A09ABC"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-35,84%</w:t>
            </w:r>
          </w:p>
        </w:tc>
        <w:tc>
          <w:tcPr>
            <w:tcW w:w="334" w:type="pct"/>
            <w:tcBorders>
              <w:top w:val="nil"/>
              <w:left w:val="nil"/>
              <w:bottom w:val="single" w:sz="8" w:space="0" w:color="auto"/>
              <w:right w:val="single" w:sz="8" w:space="0" w:color="auto"/>
            </w:tcBorders>
            <w:shd w:val="clear" w:color="auto" w:fill="auto"/>
            <w:vAlign w:val="center"/>
            <w:hideMark/>
          </w:tcPr>
          <w:p w14:paraId="595CD55E"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17 268,93</w:t>
            </w:r>
          </w:p>
        </w:tc>
        <w:tc>
          <w:tcPr>
            <w:tcW w:w="334" w:type="pct"/>
            <w:tcBorders>
              <w:top w:val="nil"/>
              <w:left w:val="nil"/>
              <w:bottom w:val="single" w:sz="8" w:space="0" w:color="auto"/>
              <w:right w:val="single" w:sz="8" w:space="0" w:color="auto"/>
            </w:tcBorders>
            <w:shd w:val="clear" w:color="auto" w:fill="auto"/>
            <w:vAlign w:val="center"/>
            <w:hideMark/>
          </w:tcPr>
          <w:p w14:paraId="59726465"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108,28%</w:t>
            </w:r>
          </w:p>
        </w:tc>
        <w:tc>
          <w:tcPr>
            <w:tcW w:w="334" w:type="pct"/>
            <w:tcBorders>
              <w:top w:val="nil"/>
              <w:left w:val="nil"/>
              <w:bottom w:val="single" w:sz="8" w:space="0" w:color="auto"/>
              <w:right w:val="single" w:sz="8" w:space="0" w:color="auto"/>
            </w:tcBorders>
            <w:shd w:val="clear" w:color="auto" w:fill="auto"/>
            <w:vAlign w:val="center"/>
            <w:hideMark/>
          </w:tcPr>
          <w:p w14:paraId="14824A17"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4,83%</w:t>
            </w:r>
          </w:p>
        </w:tc>
        <w:tc>
          <w:tcPr>
            <w:tcW w:w="321" w:type="pct"/>
            <w:tcBorders>
              <w:top w:val="nil"/>
              <w:left w:val="nil"/>
              <w:bottom w:val="single" w:sz="8" w:space="0" w:color="auto"/>
              <w:right w:val="single" w:sz="8" w:space="0" w:color="auto"/>
            </w:tcBorders>
            <w:shd w:val="clear" w:color="auto" w:fill="auto"/>
            <w:vAlign w:val="center"/>
            <w:hideMark/>
          </w:tcPr>
          <w:p w14:paraId="65610E33"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-29,43%</w:t>
            </w:r>
          </w:p>
        </w:tc>
      </w:tr>
      <w:tr w:rsidR="00EA025E" w:rsidRPr="00C07865" w14:paraId="3E8D7BC3" w14:textId="77777777" w:rsidTr="00C00A54">
        <w:trPr>
          <w:trHeight w:val="1394"/>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30181CD2" w14:textId="77777777" w:rsidR="00EA025E" w:rsidRPr="00C07865" w:rsidRDefault="00EA025E" w:rsidP="00C00A54">
            <w:pPr>
              <w:widowControl w:val="0"/>
              <w:jc w:val="center"/>
              <w:rPr>
                <w:rFonts w:ascii="Myriad Pro" w:hAnsi="Myriad Pro"/>
                <w:sz w:val="16"/>
                <w:szCs w:val="16"/>
                <w:lang w:eastAsia="zh-CN"/>
              </w:rPr>
            </w:pPr>
            <w:r w:rsidRPr="00C07865">
              <w:rPr>
                <w:rFonts w:ascii="Myriad Pro" w:hAnsi="Myriad Pro"/>
                <w:sz w:val="16"/>
                <w:szCs w:val="16"/>
                <w:lang w:eastAsia="zh-CN"/>
              </w:rPr>
              <w:t>1.2</w:t>
            </w:r>
          </w:p>
        </w:tc>
        <w:tc>
          <w:tcPr>
            <w:tcW w:w="785" w:type="pct"/>
            <w:tcBorders>
              <w:top w:val="nil"/>
              <w:left w:val="nil"/>
              <w:bottom w:val="single" w:sz="8" w:space="0" w:color="auto"/>
              <w:right w:val="single" w:sz="8" w:space="0" w:color="auto"/>
            </w:tcBorders>
            <w:shd w:val="clear" w:color="auto" w:fill="auto"/>
            <w:vAlign w:val="center"/>
            <w:hideMark/>
          </w:tcPr>
          <w:p w14:paraId="28166BFF" w14:textId="77777777" w:rsidR="00EA025E" w:rsidRPr="00C07865" w:rsidRDefault="00EA025E" w:rsidP="00C00A54">
            <w:pPr>
              <w:widowControl w:val="0"/>
              <w:rPr>
                <w:rFonts w:ascii="Myriad Pro" w:hAnsi="Myriad Pro"/>
                <w:sz w:val="16"/>
                <w:szCs w:val="16"/>
                <w:lang w:eastAsia="zh-CN"/>
              </w:rPr>
            </w:pPr>
            <w:r w:rsidRPr="00C07865">
              <w:rPr>
                <w:rFonts w:ascii="Myriad Pro" w:hAnsi="Myriad Pro"/>
                <w:sz w:val="16"/>
                <w:szCs w:val="16"/>
                <w:lang w:eastAsia="zh-CN"/>
              </w:rPr>
              <w:t>Работы и услуги производственного характера (в т.ч. услуги сторонних организаций по содержанию сетей и распределительных устройств)</w:t>
            </w:r>
          </w:p>
        </w:tc>
        <w:tc>
          <w:tcPr>
            <w:tcW w:w="335" w:type="pct"/>
            <w:tcBorders>
              <w:top w:val="nil"/>
              <w:left w:val="nil"/>
              <w:bottom w:val="single" w:sz="8" w:space="0" w:color="auto"/>
              <w:right w:val="single" w:sz="8" w:space="0" w:color="auto"/>
            </w:tcBorders>
            <w:shd w:val="clear" w:color="auto" w:fill="auto"/>
            <w:vAlign w:val="center"/>
            <w:hideMark/>
          </w:tcPr>
          <w:p w14:paraId="7F39E8F4"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15 828,26</w:t>
            </w:r>
          </w:p>
        </w:tc>
        <w:tc>
          <w:tcPr>
            <w:tcW w:w="333" w:type="pct"/>
            <w:tcBorders>
              <w:top w:val="nil"/>
              <w:left w:val="nil"/>
              <w:bottom w:val="single" w:sz="8" w:space="0" w:color="auto"/>
              <w:right w:val="single" w:sz="8" w:space="0" w:color="auto"/>
            </w:tcBorders>
            <w:shd w:val="clear" w:color="auto" w:fill="auto"/>
            <w:vAlign w:val="center"/>
            <w:hideMark/>
          </w:tcPr>
          <w:p w14:paraId="6BAAD83E"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15 815,57</w:t>
            </w:r>
          </w:p>
        </w:tc>
        <w:tc>
          <w:tcPr>
            <w:tcW w:w="334" w:type="pct"/>
            <w:tcBorders>
              <w:top w:val="nil"/>
              <w:left w:val="nil"/>
              <w:bottom w:val="single" w:sz="8" w:space="0" w:color="auto"/>
              <w:right w:val="single" w:sz="8" w:space="0" w:color="auto"/>
            </w:tcBorders>
            <w:shd w:val="clear" w:color="auto" w:fill="auto"/>
            <w:vAlign w:val="center"/>
            <w:hideMark/>
          </w:tcPr>
          <w:p w14:paraId="1436A941"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17 297,05</w:t>
            </w:r>
          </w:p>
        </w:tc>
        <w:tc>
          <w:tcPr>
            <w:tcW w:w="334" w:type="pct"/>
            <w:tcBorders>
              <w:top w:val="nil"/>
              <w:left w:val="nil"/>
              <w:bottom w:val="single" w:sz="8" w:space="0" w:color="auto"/>
              <w:right w:val="single" w:sz="8" w:space="0" w:color="auto"/>
            </w:tcBorders>
            <w:shd w:val="clear" w:color="auto" w:fill="auto"/>
            <w:vAlign w:val="center"/>
            <w:hideMark/>
          </w:tcPr>
          <w:p w14:paraId="1007D74B"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33 522,88</w:t>
            </w:r>
          </w:p>
        </w:tc>
        <w:tc>
          <w:tcPr>
            <w:tcW w:w="335" w:type="pct"/>
            <w:tcBorders>
              <w:top w:val="nil"/>
              <w:left w:val="nil"/>
              <w:bottom w:val="single" w:sz="8" w:space="0" w:color="auto"/>
              <w:right w:val="single" w:sz="8" w:space="0" w:color="auto"/>
            </w:tcBorders>
            <w:shd w:val="clear" w:color="auto" w:fill="auto"/>
            <w:vAlign w:val="center"/>
            <w:hideMark/>
          </w:tcPr>
          <w:p w14:paraId="17DAFFF6"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17 650,74</w:t>
            </w:r>
          </w:p>
        </w:tc>
        <w:tc>
          <w:tcPr>
            <w:tcW w:w="333" w:type="pct"/>
            <w:tcBorders>
              <w:top w:val="nil"/>
              <w:left w:val="nil"/>
              <w:bottom w:val="single" w:sz="8" w:space="0" w:color="auto"/>
              <w:right w:val="single" w:sz="8" w:space="0" w:color="auto"/>
            </w:tcBorders>
            <w:shd w:val="clear" w:color="auto" w:fill="auto"/>
            <w:vAlign w:val="center"/>
            <w:hideMark/>
          </w:tcPr>
          <w:p w14:paraId="479A3E2F"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16 053,19</w:t>
            </w:r>
          </w:p>
        </w:tc>
        <w:tc>
          <w:tcPr>
            <w:tcW w:w="335" w:type="pct"/>
            <w:gridSpan w:val="2"/>
            <w:tcBorders>
              <w:top w:val="nil"/>
              <w:left w:val="nil"/>
              <w:bottom w:val="single" w:sz="8" w:space="0" w:color="auto"/>
              <w:right w:val="single" w:sz="8" w:space="0" w:color="auto"/>
            </w:tcBorders>
            <w:shd w:val="clear" w:color="auto" w:fill="auto"/>
            <w:vAlign w:val="center"/>
            <w:hideMark/>
          </w:tcPr>
          <w:p w14:paraId="0350654C"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-15 872,14</w:t>
            </w:r>
          </w:p>
        </w:tc>
        <w:tc>
          <w:tcPr>
            <w:tcW w:w="333" w:type="pct"/>
            <w:tcBorders>
              <w:top w:val="nil"/>
              <w:left w:val="nil"/>
              <w:bottom w:val="single" w:sz="8" w:space="0" w:color="auto"/>
              <w:right w:val="single" w:sz="8" w:space="0" w:color="auto"/>
            </w:tcBorders>
            <w:shd w:val="clear" w:color="auto" w:fill="auto"/>
            <w:vAlign w:val="center"/>
            <w:hideMark/>
          </w:tcPr>
          <w:p w14:paraId="3E4ACE61"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-47,35%</w:t>
            </w:r>
          </w:p>
        </w:tc>
        <w:tc>
          <w:tcPr>
            <w:tcW w:w="334" w:type="pct"/>
            <w:tcBorders>
              <w:top w:val="nil"/>
              <w:left w:val="nil"/>
              <w:bottom w:val="single" w:sz="8" w:space="0" w:color="auto"/>
              <w:right w:val="single" w:sz="8" w:space="0" w:color="auto"/>
            </w:tcBorders>
            <w:shd w:val="clear" w:color="auto" w:fill="auto"/>
            <w:vAlign w:val="center"/>
            <w:hideMark/>
          </w:tcPr>
          <w:p w14:paraId="56DC3ACD"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353,69</w:t>
            </w:r>
          </w:p>
        </w:tc>
        <w:tc>
          <w:tcPr>
            <w:tcW w:w="334" w:type="pct"/>
            <w:tcBorders>
              <w:top w:val="nil"/>
              <w:left w:val="nil"/>
              <w:bottom w:val="single" w:sz="8" w:space="0" w:color="auto"/>
              <w:right w:val="single" w:sz="8" w:space="0" w:color="auto"/>
            </w:tcBorders>
            <w:shd w:val="clear" w:color="auto" w:fill="auto"/>
            <w:vAlign w:val="center"/>
            <w:hideMark/>
          </w:tcPr>
          <w:p w14:paraId="59C8B9F7"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2,04%</w:t>
            </w:r>
          </w:p>
        </w:tc>
        <w:tc>
          <w:tcPr>
            <w:tcW w:w="334" w:type="pct"/>
            <w:tcBorders>
              <w:top w:val="nil"/>
              <w:left w:val="nil"/>
              <w:bottom w:val="single" w:sz="8" w:space="0" w:color="auto"/>
              <w:right w:val="single" w:sz="8" w:space="0" w:color="auto"/>
            </w:tcBorders>
            <w:shd w:val="clear" w:color="auto" w:fill="auto"/>
            <w:vAlign w:val="center"/>
            <w:hideMark/>
          </w:tcPr>
          <w:p w14:paraId="04931D5D"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4,13%</w:t>
            </w:r>
          </w:p>
        </w:tc>
        <w:tc>
          <w:tcPr>
            <w:tcW w:w="321" w:type="pct"/>
            <w:tcBorders>
              <w:top w:val="nil"/>
              <w:left w:val="nil"/>
              <w:bottom w:val="single" w:sz="8" w:space="0" w:color="auto"/>
              <w:right w:val="single" w:sz="8" w:space="0" w:color="auto"/>
            </w:tcBorders>
            <w:shd w:val="clear" w:color="auto" w:fill="auto"/>
            <w:vAlign w:val="center"/>
            <w:hideMark/>
          </w:tcPr>
          <w:p w14:paraId="1ADA2A17"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-0,60%</w:t>
            </w:r>
          </w:p>
        </w:tc>
      </w:tr>
      <w:tr w:rsidR="00EA025E" w:rsidRPr="00C07865" w14:paraId="1FE29122" w14:textId="77777777" w:rsidTr="00C00A54">
        <w:trPr>
          <w:trHeight w:val="32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54D1C5A6" w14:textId="77777777" w:rsidR="00EA025E" w:rsidRPr="00C07865" w:rsidRDefault="00EA025E" w:rsidP="00C00A54">
            <w:pPr>
              <w:widowControl w:val="0"/>
              <w:jc w:val="center"/>
              <w:rPr>
                <w:rFonts w:ascii="Myriad Pro" w:hAnsi="Myriad Pro"/>
                <w:b/>
                <w:bCs/>
                <w:sz w:val="16"/>
                <w:szCs w:val="16"/>
                <w:lang w:eastAsia="zh-CN"/>
              </w:rPr>
            </w:pPr>
            <w:r w:rsidRPr="00C07865">
              <w:rPr>
                <w:rFonts w:ascii="Myriad Pro" w:hAnsi="Myriad Pro"/>
                <w:b/>
                <w:bCs/>
                <w:sz w:val="16"/>
                <w:szCs w:val="16"/>
                <w:lang w:eastAsia="zh-CN"/>
              </w:rPr>
              <w:t>2</w:t>
            </w:r>
          </w:p>
        </w:tc>
        <w:tc>
          <w:tcPr>
            <w:tcW w:w="785" w:type="pct"/>
            <w:tcBorders>
              <w:top w:val="nil"/>
              <w:left w:val="nil"/>
              <w:bottom w:val="single" w:sz="8" w:space="0" w:color="auto"/>
              <w:right w:val="single" w:sz="8" w:space="0" w:color="auto"/>
            </w:tcBorders>
            <w:shd w:val="clear" w:color="auto" w:fill="auto"/>
            <w:vAlign w:val="center"/>
            <w:hideMark/>
          </w:tcPr>
          <w:p w14:paraId="0E985B08" w14:textId="77777777" w:rsidR="00EA025E" w:rsidRPr="00C07865" w:rsidRDefault="00EA025E" w:rsidP="00C00A54">
            <w:pPr>
              <w:widowControl w:val="0"/>
              <w:rPr>
                <w:rFonts w:ascii="Myriad Pro" w:hAnsi="Myriad Pro"/>
                <w:b/>
                <w:bCs/>
                <w:sz w:val="16"/>
                <w:szCs w:val="16"/>
                <w:lang w:eastAsia="zh-CN"/>
              </w:rPr>
            </w:pPr>
            <w:r w:rsidRPr="00C07865">
              <w:rPr>
                <w:rFonts w:ascii="Myriad Pro" w:hAnsi="Myriad Pro"/>
                <w:b/>
                <w:bCs/>
                <w:sz w:val="16"/>
                <w:szCs w:val="16"/>
                <w:lang w:eastAsia="zh-CN"/>
              </w:rPr>
              <w:t>Расходы на оплату труда</w:t>
            </w:r>
          </w:p>
        </w:tc>
        <w:tc>
          <w:tcPr>
            <w:tcW w:w="335" w:type="pct"/>
            <w:tcBorders>
              <w:top w:val="nil"/>
              <w:left w:val="nil"/>
              <w:bottom w:val="single" w:sz="8" w:space="0" w:color="auto"/>
              <w:right w:val="single" w:sz="8" w:space="0" w:color="auto"/>
            </w:tcBorders>
            <w:shd w:val="clear" w:color="auto" w:fill="auto"/>
            <w:vAlign w:val="center"/>
            <w:hideMark/>
          </w:tcPr>
          <w:p w14:paraId="05E900B3"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206 883,1</w:t>
            </w:r>
          </w:p>
        </w:tc>
        <w:tc>
          <w:tcPr>
            <w:tcW w:w="333" w:type="pct"/>
            <w:tcBorders>
              <w:top w:val="nil"/>
              <w:left w:val="nil"/>
              <w:bottom w:val="single" w:sz="8" w:space="0" w:color="auto"/>
              <w:right w:val="single" w:sz="8" w:space="0" w:color="auto"/>
            </w:tcBorders>
            <w:shd w:val="clear" w:color="auto" w:fill="auto"/>
            <w:vAlign w:val="center"/>
            <w:hideMark/>
          </w:tcPr>
          <w:p w14:paraId="56CC8EBE"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193 135,5</w:t>
            </w:r>
          </w:p>
        </w:tc>
        <w:tc>
          <w:tcPr>
            <w:tcW w:w="334" w:type="pct"/>
            <w:tcBorders>
              <w:top w:val="nil"/>
              <w:left w:val="nil"/>
              <w:bottom w:val="single" w:sz="8" w:space="0" w:color="auto"/>
              <w:right w:val="single" w:sz="8" w:space="0" w:color="auto"/>
            </w:tcBorders>
            <w:shd w:val="clear" w:color="auto" w:fill="auto"/>
            <w:vAlign w:val="center"/>
            <w:hideMark/>
          </w:tcPr>
          <w:p w14:paraId="008D0650"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226 081,0</w:t>
            </w:r>
          </w:p>
        </w:tc>
        <w:tc>
          <w:tcPr>
            <w:tcW w:w="334" w:type="pct"/>
            <w:tcBorders>
              <w:top w:val="nil"/>
              <w:left w:val="nil"/>
              <w:bottom w:val="single" w:sz="8" w:space="0" w:color="auto"/>
              <w:right w:val="single" w:sz="8" w:space="0" w:color="auto"/>
            </w:tcBorders>
            <w:shd w:val="clear" w:color="auto" w:fill="auto"/>
            <w:vAlign w:val="center"/>
            <w:hideMark/>
          </w:tcPr>
          <w:p w14:paraId="3D37E522"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400 169,7</w:t>
            </w:r>
          </w:p>
        </w:tc>
        <w:tc>
          <w:tcPr>
            <w:tcW w:w="335" w:type="pct"/>
            <w:tcBorders>
              <w:top w:val="nil"/>
              <w:left w:val="nil"/>
              <w:bottom w:val="single" w:sz="8" w:space="0" w:color="auto"/>
              <w:right w:val="single" w:sz="8" w:space="0" w:color="auto"/>
            </w:tcBorders>
            <w:shd w:val="clear" w:color="auto" w:fill="auto"/>
            <w:vAlign w:val="center"/>
            <w:hideMark/>
          </w:tcPr>
          <w:p w14:paraId="245E1A6D"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321 076,0</w:t>
            </w:r>
          </w:p>
        </w:tc>
        <w:tc>
          <w:tcPr>
            <w:tcW w:w="333" w:type="pct"/>
            <w:tcBorders>
              <w:top w:val="nil"/>
              <w:left w:val="nil"/>
              <w:bottom w:val="single" w:sz="8" w:space="0" w:color="auto"/>
              <w:right w:val="single" w:sz="8" w:space="0" w:color="auto"/>
            </w:tcBorders>
            <w:shd w:val="clear" w:color="auto" w:fill="auto"/>
            <w:vAlign w:val="center"/>
            <w:hideMark/>
          </w:tcPr>
          <w:p w14:paraId="49289B11"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292 015,6</w:t>
            </w:r>
          </w:p>
        </w:tc>
        <w:tc>
          <w:tcPr>
            <w:tcW w:w="335" w:type="pct"/>
            <w:gridSpan w:val="2"/>
            <w:tcBorders>
              <w:top w:val="nil"/>
              <w:left w:val="nil"/>
              <w:bottom w:val="single" w:sz="8" w:space="0" w:color="auto"/>
              <w:right w:val="single" w:sz="8" w:space="0" w:color="auto"/>
            </w:tcBorders>
            <w:shd w:val="clear" w:color="auto" w:fill="auto"/>
            <w:vAlign w:val="center"/>
            <w:hideMark/>
          </w:tcPr>
          <w:p w14:paraId="35D1C25A"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-79 093,73</w:t>
            </w:r>
          </w:p>
        </w:tc>
        <w:tc>
          <w:tcPr>
            <w:tcW w:w="333" w:type="pct"/>
            <w:tcBorders>
              <w:top w:val="nil"/>
              <w:left w:val="nil"/>
              <w:bottom w:val="single" w:sz="8" w:space="0" w:color="auto"/>
              <w:right w:val="single" w:sz="8" w:space="0" w:color="auto"/>
            </w:tcBorders>
            <w:shd w:val="clear" w:color="auto" w:fill="auto"/>
            <w:vAlign w:val="center"/>
            <w:hideMark/>
          </w:tcPr>
          <w:p w14:paraId="4B19D51B"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-19,77%</w:t>
            </w:r>
          </w:p>
        </w:tc>
        <w:tc>
          <w:tcPr>
            <w:tcW w:w="334" w:type="pct"/>
            <w:tcBorders>
              <w:top w:val="nil"/>
              <w:left w:val="nil"/>
              <w:bottom w:val="single" w:sz="8" w:space="0" w:color="auto"/>
              <w:right w:val="single" w:sz="8" w:space="0" w:color="auto"/>
            </w:tcBorders>
            <w:shd w:val="clear" w:color="auto" w:fill="auto"/>
            <w:vAlign w:val="center"/>
            <w:hideMark/>
          </w:tcPr>
          <w:p w14:paraId="3911418E"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94 994,95</w:t>
            </w:r>
          </w:p>
        </w:tc>
        <w:tc>
          <w:tcPr>
            <w:tcW w:w="334" w:type="pct"/>
            <w:tcBorders>
              <w:top w:val="nil"/>
              <w:left w:val="nil"/>
              <w:bottom w:val="single" w:sz="8" w:space="0" w:color="auto"/>
              <w:right w:val="single" w:sz="8" w:space="0" w:color="auto"/>
            </w:tcBorders>
            <w:shd w:val="clear" w:color="auto" w:fill="auto"/>
            <w:vAlign w:val="center"/>
            <w:hideMark/>
          </w:tcPr>
          <w:p w14:paraId="660CA8C5"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42,02%</w:t>
            </w:r>
          </w:p>
        </w:tc>
        <w:tc>
          <w:tcPr>
            <w:tcW w:w="334" w:type="pct"/>
            <w:tcBorders>
              <w:top w:val="nil"/>
              <w:left w:val="nil"/>
              <w:bottom w:val="single" w:sz="8" w:space="0" w:color="auto"/>
              <w:right w:val="single" w:sz="8" w:space="0" w:color="auto"/>
            </w:tcBorders>
            <w:shd w:val="clear" w:color="auto" w:fill="auto"/>
            <w:vAlign w:val="center"/>
            <w:hideMark/>
          </w:tcPr>
          <w:p w14:paraId="0EB372A6"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20,57%</w:t>
            </w:r>
          </w:p>
        </w:tc>
        <w:tc>
          <w:tcPr>
            <w:tcW w:w="321" w:type="pct"/>
            <w:tcBorders>
              <w:top w:val="nil"/>
              <w:left w:val="nil"/>
              <w:bottom w:val="single" w:sz="8" w:space="0" w:color="auto"/>
              <w:right w:val="single" w:sz="8" w:space="0" w:color="auto"/>
            </w:tcBorders>
            <w:shd w:val="clear" w:color="auto" w:fill="auto"/>
            <w:vAlign w:val="center"/>
            <w:hideMark/>
          </w:tcPr>
          <w:p w14:paraId="1541FF0F"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-161,87%</w:t>
            </w:r>
          </w:p>
        </w:tc>
      </w:tr>
      <w:tr w:rsidR="00EA025E" w:rsidRPr="00C07865" w14:paraId="34F6E289" w14:textId="77777777" w:rsidTr="00C00A54">
        <w:trPr>
          <w:trHeight w:val="50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51E67F0C" w14:textId="77777777" w:rsidR="00EA025E" w:rsidRPr="00C07865" w:rsidRDefault="00EA025E" w:rsidP="00C00A54">
            <w:pPr>
              <w:widowControl w:val="0"/>
              <w:jc w:val="center"/>
              <w:rPr>
                <w:rFonts w:ascii="Myriad Pro" w:hAnsi="Myriad Pro"/>
                <w:b/>
                <w:bCs/>
                <w:sz w:val="16"/>
                <w:szCs w:val="16"/>
                <w:lang w:eastAsia="zh-CN"/>
              </w:rPr>
            </w:pPr>
            <w:r w:rsidRPr="00C07865">
              <w:rPr>
                <w:rFonts w:ascii="Myriad Pro" w:hAnsi="Myriad Pro"/>
                <w:b/>
                <w:bCs/>
                <w:sz w:val="16"/>
                <w:szCs w:val="16"/>
                <w:lang w:eastAsia="zh-CN"/>
              </w:rPr>
              <w:t>3</w:t>
            </w:r>
          </w:p>
        </w:tc>
        <w:tc>
          <w:tcPr>
            <w:tcW w:w="785" w:type="pct"/>
            <w:tcBorders>
              <w:top w:val="nil"/>
              <w:left w:val="nil"/>
              <w:bottom w:val="single" w:sz="8" w:space="0" w:color="auto"/>
              <w:right w:val="single" w:sz="8" w:space="0" w:color="auto"/>
            </w:tcBorders>
            <w:shd w:val="clear" w:color="auto" w:fill="auto"/>
            <w:vAlign w:val="center"/>
            <w:hideMark/>
          </w:tcPr>
          <w:p w14:paraId="12A4C3F5" w14:textId="77777777" w:rsidR="00EA025E" w:rsidRPr="00C07865" w:rsidRDefault="00EA025E" w:rsidP="00C00A54">
            <w:pPr>
              <w:widowControl w:val="0"/>
              <w:rPr>
                <w:rFonts w:ascii="Myriad Pro" w:hAnsi="Myriad Pro"/>
                <w:b/>
                <w:bCs/>
                <w:sz w:val="16"/>
                <w:szCs w:val="16"/>
                <w:lang w:eastAsia="zh-CN"/>
              </w:rPr>
            </w:pPr>
            <w:r w:rsidRPr="00C07865">
              <w:rPr>
                <w:rFonts w:ascii="Myriad Pro" w:hAnsi="Myriad Pro"/>
                <w:b/>
                <w:bCs/>
                <w:sz w:val="16"/>
                <w:szCs w:val="16"/>
                <w:lang w:eastAsia="zh-CN"/>
              </w:rPr>
              <w:t>Прочие расходы, всего, в том числе:</w:t>
            </w:r>
          </w:p>
        </w:tc>
        <w:tc>
          <w:tcPr>
            <w:tcW w:w="335" w:type="pct"/>
            <w:tcBorders>
              <w:top w:val="nil"/>
              <w:left w:val="nil"/>
              <w:bottom w:val="single" w:sz="8" w:space="0" w:color="auto"/>
              <w:right w:val="single" w:sz="8" w:space="0" w:color="auto"/>
            </w:tcBorders>
            <w:shd w:val="clear" w:color="auto" w:fill="auto"/>
            <w:vAlign w:val="center"/>
            <w:hideMark/>
          </w:tcPr>
          <w:p w14:paraId="55FE4440"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116 512,5</w:t>
            </w:r>
          </w:p>
        </w:tc>
        <w:tc>
          <w:tcPr>
            <w:tcW w:w="333" w:type="pct"/>
            <w:tcBorders>
              <w:top w:val="nil"/>
              <w:left w:val="nil"/>
              <w:bottom w:val="single" w:sz="8" w:space="0" w:color="auto"/>
              <w:right w:val="single" w:sz="8" w:space="0" w:color="auto"/>
            </w:tcBorders>
            <w:shd w:val="clear" w:color="auto" w:fill="auto"/>
            <w:vAlign w:val="center"/>
            <w:hideMark/>
          </w:tcPr>
          <w:p w14:paraId="168D3893"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110 360,9</w:t>
            </w:r>
          </w:p>
        </w:tc>
        <w:tc>
          <w:tcPr>
            <w:tcW w:w="334" w:type="pct"/>
            <w:tcBorders>
              <w:top w:val="nil"/>
              <w:left w:val="nil"/>
              <w:bottom w:val="single" w:sz="8" w:space="0" w:color="auto"/>
              <w:right w:val="single" w:sz="8" w:space="0" w:color="auto"/>
            </w:tcBorders>
            <w:shd w:val="clear" w:color="auto" w:fill="auto"/>
            <w:vAlign w:val="center"/>
            <w:hideMark/>
          </w:tcPr>
          <w:p w14:paraId="42C01367"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128 190,</w:t>
            </w:r>
            <w:r>
              <w:rPr>
                <w:rFonts w:ascii="Myriad Pro" w:hAnsi="Myriad Pro"/>
                <w:b/>
                <w:bCs/>
                <w:sz w:val="16"/>
                <w:szCs w:val="16"/>
                <w:lang w:eastAsia="zh-CN"/>
              </w:rPr>
              <w:t>8</w:t>
            </w:r>
          </w:p>
        </w:tc>
        <w:tc>
          <w:tcPr>
            <w:tcW w:w="334" w:type="pct"/>
            <w:tcBorders>
              <w:top w:val="nil"/>
              <w:left w:val="nil"/>
              <w:bottom w:val="single" w:sz="8" w:space="0" w:color="auto"/>
              <w:right w:val="single" w:sz="8" w:space="0" w:color="auto"/>
            </w:tcBorders>
            <w:shd w:val="clear" w:color="auto" w:fill="auto"/>
            <w:vAlign w:val="center"/>
            <w:hideMark/>
          </w:tcPr>
          <w:p w14:paraId="5DB53281"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170 381,6</w:t>
            </w:r>
          </w:p>
        </w:tc>
        <w:tc>
          <w:tcPr>
            <w:tcW w:w="335" w:type="pct"/>
            <w:tcBorders>
              <w:top w:val="nil"/>
              <w:left w:val="nil"/>
              <w:bottom w:val="single" w:sz="8" w:space="0" w:color="auto"/>
              <w:right w:val="single" w:sz="8" w:space="0" w:color="auto"/>
            </w:tcBorders>
            <w:shd w:val="clear" w:color="auto" w:fill="auto"/>
            <w:vAlign w:val="center"/>
            <w:hideMark/>
          </w:tcPr>
          <w:p w14:paraId="0B5F61C6"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132 679,9</w:t>
            </w:r>
          </w:p>
        </w:tc>
        <w:tc>
          <w:tcPr>
            <w:tcW w:w="333" w:type="pct"/>
            <w:tcBorders>
              <w:top w:val="nil"/>
              <w:left w:val="nil"/>
              <w:bottom w:val="single" w:sz="8" w:space="0" w:color="auto"/>
              <w:right w:val="single" w:sz="8" w:space="0" w:color="auto"/>
            </w:tcBorders>
            <w:shd w:val="clear" w:color="auto" w:fill="auto"/>
            <w:vAlign w:val="center"/>
            <w:hideMark/>
          </w:tcPr>
          <w:p w14:paraId="65369369"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120 671,1</w:t>
            </w:r>
          </w:p>
        </w:tc>
        <w:tc>
          <w:tcPr>
            <w:tcW w:w="335" w:type="pct"/>
            <w:gridSpan w:val="2"/>
            <w:tcBorders>
              <w:top w:val="nil"/>
              <w:left w:val="nil"/>
              <w:bottom w:val="single" w:sz="8" w:space="0" w:color="auto"/>
              <w:right w:val="single" w:sz="8" w:space="0" w:color="auto"/>
            </w:tcBorders>
            <w:shd w:val="clear" w:color="auto" w:fill="auto"/>
            <w:vAlign w:val="center"/>
            <w:hideMark/>
          </w:tcPr>
          <w:p w14:paraId="79C222F8"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-37 701,74</w:t>
            </w:r>
          </w:p>
        </w:tc>
        <w:tc>
          <w:tcPr>
            <w:tcW w:w="333" w:type="pct"/>
            <w:tcBorders>
              <w:top w:val="nil"/>
              <w:left w:val="nil"/>
              <w:bottom w:val="single" w:sz="8" w:space="0" w:color="auto"/>
              <w:right w:val="single" w:sz="8" w:space="0" w:color="auto"/>
            </w:tcBorders>
            <w:shd w:val="clear" w:color="auto" w:fill="auto"/>
            <w:vAlign w:val="center"/>
            <w:hideMark/>
          </w:tcPr>
          <w:p w14:paraId="27C47FA7"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-22,13%</w:t>
            </w:r>
          </w:p>
        </w:tc>
        <w:tc>
          <w:tcPr>
            <w:tcW w:w="334" w:type="pct"/>
            <w:tcBorders>
              <w:top w:val="nil"/>
              <w:left w:val="nil"/>
              <w:bottom w:val="single" w:sz="8" w:space="0" w:color="auto"/>
              <w:right w:val="single" w:sz="8" w:space="0" w:color="auto"/>
            </w:tcBorders>
            <w:shd w:val="clear" w:color="auto" w:fill="auto"/>
            <w:vAlign w:val="center"/>
            <w:hideMark/>
          </w:tcPr>
          <w:p w14:paraId="3861F160"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4 489,14</w:t>
            </w:r>
          </w:p>
        </w:tc>
        <w:tc>
          <w:tcPr>
            <w:tcW w:w="334" w:type="pct"/>
            <w:tcBorders>
              <w:top w:val="nil"/>
              <w:left w:val="nil"/>
              <w:bottom w:val="single" w:sz="8" w:space="0" w:color="auto"/>
              <w:right w:val="single" w:sz="8" w:space="0" w:color="auto"/>
            </w:tcBorders>
            <w:shd w:val="clear" w:color="auto" w:fill="auto"/>
            <w:vAlign w:val="center"/>
            <w:hideMark/>
          </w:tcPr>
          <w:p w14:paraId="2075C333"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3,50%</w:t>
            </w:r>
          </w:p>
        </w:tc>
        <w:tc>
          <w:tcPr>
            <w:tcW w:w="334" w:type="pct"/>
            <w:tcBorders>
              <w:top w:val="nil"/>
              <w:left w:val="nil"/>
              <w:bottom w:val="single" w:sz="8" w:space="0" w:color="auto"/>
              <w:right w:val="single" w:sz="8" w:space="0" w:color="auto"/>
            </w:tcBorders>
            <w:shd w:val="clear" w:color="auto" w:fill="auto"/>
            <w:vAlign w:val="center"/>
            <w:hideMark/>
          </w:tcPr>
          <w:p w14:paraId="60CE2E67"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9,81%</w:t>
            </w:r>
          </w:p>
        </w:tc>
        <w:tc>
          <w:tcPr>
            <w:tcW w:w="321" w:type="pct"/>
            <w:tcBorders>
              <w:top w:val="nil"/>
              <w:left w:val="nil"/>
              <w:bottom w:val="single" w:sz="8" w:space="0" w:color="auto"/>
              <w:right w:val="single" w:sz="8" w:space="0" w:color="auto"/>
            </w:tcBorders>
            <w:shd w:val="clear" w:color="auto" w:fill="auto"/>
            <w:vAlign w:val="center"/>
            <w:hideMark/>
          </w:tcPr>
          <w:p w14:paraId="60D70C11"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-7,65%</w:t>
            </w:r>
          </w:p>
        </w:tc>
      </w:tr>
      <w:tr w:rsidR="00EA025E" w:rsidRPr="00C07865" w14:paraId="14DEEA4E" w14:textId="77777777" w:rsidTr="00C00A54">
        <w:trPr>
          <w:trHeight w:val="32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7E5D6CFE" w14:textId="77777777" w:rsidR="00EA025E" w:rsidRPr="00C07865" w:rsidRDefault="00EA025E" w:rsidP="00C00A54">
            <w:pPr>
              <w:widowControl w:val="0"/>
              <w:jc w:val="center"/>
              <w:rPr>
                <w:rFonts w:ascii="Myriad Pro" w:hAnsi="Myriad Pro"/>
                <w:sz w:val="16"/>
                <w:szCs w:val="16"/>
                <w:lang w:eastAsia="zh-CN"/>
              </w:rPr>
            </w:pPr>
            <w:r w:rsidRPr="00C07865">
              <w:rPr>
                <w:rFonts w:ascii="Myriad Pro" w:hAnsi="Myriad Pro"/>
                <w:sz w:val="16"/>
                <w:szCs w:val="16"/>
                <w:lang w:eastAsia="zh-CN"/>
              </w:rPr>
              <w:t>3.1</w:t>
            </w:r>
          </w:p>
        </w:tc>
        <w:tc>
          <w:tcPr>
            <w:tcW w:w="785" w:type="pct"/>
            <w:tcBorders>
              <w:top w:val="nil"/>
              <w:left w:val="nil"/>
              <w:bottom w:val="single" w:sz="8" w:space="0" w:color="auto"/>
              <w:right w:val="single" w:sz="8" w:space="0" w:color="auto"/>
            </w:tcBorders>
            <w:shd w:val="clear" w:color="auto" w:fill="auto"/>
            <w:vAlign w:val="center"/>
            <w:hideMark/>
          </w:tcPr>
          <w:p w14:paraId="612B5A90" w14:textId="77777777" w:rsidR="00EA025E" w:rsidRPr="00C07865" w:rsidRDefault="00EA025E" w:rsidP="00C00A54">
            <w:pPr>
              <w:widowControl w:val="0"/>
              <w:rPr>
                <w:rFonts w:ascii="Myriad Pro" w:hAnsi="Myriad Pro"/>
                <w:sz w:val="16"/>
                <w:szCs w:val="16"/>
                <w:lang w:eastAsia="zh-CN"/>
              </w:rPr>
            </w:pPr>
            <w:r w:rsidRPr="00C07865">
              <w:rPr>
                <w:rFonts w:ascii="Myriad Pro" w:hAnsi="Myriad Pro"/>
                <w:sz w:val="16"/>
                <w:szCs w:val="16"/>
                <w:lang w:eastAsia="zh-CN"/>
              </w:rPr>
              <w:t>Ремонт основных фондов</w:t>
            </w:r>
          </w:p>
        </w:tc>
        <w:tc>
          <w:tcPr>
            <w:tcW w:w="335" w:type="pct"/>
            <w:tcBorders>
              <w:top w:val="nil"/>
              <w:left w:val="nil"/>
              <w:bottom w:val="single" w:sz="8" w:space="0" w:color="auto"/>
              <w:right w:val="single" w:sz="8" w:space="0" w:color="auto"/>
            </w:tcBorders>
            <w:shd w:val="clear" w:color="auto" w:fill="auto"/>
            <w:vAlign w:val="center"/>
            <w:hideMark/>
          </w:tcPr>
          <w:p w14:paraId="573E1DC1"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38 684,00</w:t>
            </w:r>
          </w:p>
        </w:tc>
        <w:tc>
          <w:tcPr>
            <w:tcW w:w="333" w:type="pct"/>
            <w:tcBorders>
              <w:top w:val="nil"/>
              <w:left w:val="nil"/>
              <w:bottom w:val="single" w:sz="8" w:space="0" w:color="auto"/>
              <w:right w:val="single" w:sz="8" w:space="0" w:color="auto"/>
            </w:tcBorders>
            <w:shd w:val="clear" w:color="auto" w:fill="auto"/>
            <w:vAlign w:val="center"/>
            <w:hideMark/>
          </w:tcPr>
          <w:p w14:paraId="05084DFB"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39 102,91</w:t>
            </w:r>
          </w:p>
        </w:tc>
        <w:tc>
          <w:tcPr>
            <w:tcW w:w="334" w:type="pct"/>
            <w:tcBorders>
              <w:top w:val="nil"/>
              <w:left w:val="nil"/>
              <w:bottom w:val="single" w:sz="8" w:space="0" w:color="auto"/>
              <w:right w:val="single" w:sz="8" w:space="0" w:color="auto"/>
            </w:tcBorders>
            <w:shd w:val="clear" w:color="auto" w:fill="auto"/>
            <w:vAlign w:val="center"/>
            <w:hideMark/>
          </w:tcPr>
          <w:p w14:paraId="2AA459FF"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42 273,72</w:t>
            </w:r>
          </w:p>
        </w:tc>
        <w:tc>
          <w:tcPr>
            <w:tcW w:w="334" w:type="pct"/>
            <w:tcBorders>
              <w:top w:val="nil"/>
              <w:left w:val="nil"/>
              <w:bottom w:val="single" w:sz="8" w:space="0" w:color="auto"/>
              <w:right w:val="single" w:sz="8" w:space="0" w:color="auto"/>
            </w:tcBorders>
            <w:shd w:val="clear" w:color="auto" w:fill="auto"/>
            <w:vAlign w:val="center"/>
            <w:hideMark/>
          </w:tcPr>
          <w:p w14:paraId="7E1D4DDF"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65 256,28</w:t>
            </w:r>
          </w:p>
        </w:tc>
        <w:tc>
          <w:tcPr>
            <w:tcW w:w="335" w:type="pct"/>
            <w:tcBorders>
              <w:top w:val="nil"/>
              <w:left w:val="nil"/>
              <w:bottom w:val="single" w:sz="8" w:space="0" w:color="auto"/>
              <w:right w:val="single" w:sz="8" w:space="0" w:color="auto"/>
            </w:tcBorders>
            <w:shd w:val="clear" w:color="auto" w:fill="auto"/>
            <w:vAlign w:val="center"/>
            <w:hideMark/>
          </w:tcPr>
          <w:p w14:paraId="454153BB"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52 961,30</w:t>
            </w:r>
          </w:p>
        </w:tc>
        <w:tc>
          <w:tcPr>
            <w:tcW w:w="333" w:type="pct"/>
            <w:tcBorders>
              <w:top w:val="nil"/>
              <w:left w:val="nil"/>
              <w:bottom w:val="single" w:sz="8" w:space="0" w:color="auto"/>
              <w:right w:val="single" w:sz="8" w:space="0" w:color="auto"/>
            </w:tcBorders>
            <w:shd w:val="clear" w:color="auto" w:fill="auto"/>
            <w:vAlign w:val="center"/>
            <w:hideMark/>
          </w:tcPr>
          <w:p w14:paraId="7636002D"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48 167,82</w:t>
            </w:r>
          </w:p>
        </w:tc>
        <w:tc>
          <w:tcPr>
            <w:tcW w:w="335" w:type="pct"/>
            <w:gridSpan w:val="2"/>
            <w:tcBorders>
              <w:top w:val="nil"/>
              <w:left w:val="nil"/>
              <w:bottom w:val="single" w:sz="8" w:space="0" w:color="auto"/>
              <w:right w:val="single" w:sz="8" w:space="0" w:color="auto"/>
            </w:tcBorders>
            <w:shd w:val="clear" w:color="auto" w:fill="auto"/>
            <w:vAlign w:val="center"/>
            <w:hideMark/>
          </w:tcPr>
          <w:p w14:paraId="10B1B6FC"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-12 294,98</w:t>
            </w:r>
          </w:p>
        </w:tc>
        <w:tc>
          <w:tcPr>
            <w:tcW w:w="333" w:type="pct"/>
            <w:tcBorders>
              <w:top w:val="nil"/>
              <w:left w:val="nil"/>
              <w:bottom w:val="single" w:sz="8" w:space="0" w:color="auto"/>
              <w:right w:val="single" w:sz="8" w:space="0" w:color="auto"/>
            </w:tcBorders>
            <w:shd w:val="clear" w:color="auto" w:fill="auto"/>
            <w:vAlign w:val="center"/>
            <w:hideMark/>
          </w:tcPr>
          <w:p w14:paraId="0CC5A61C"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-18,84%</w:t>
            </w:r>
          </w:p>
        </w:tc>
        <w:tc>
          <w:tcPr>
            <w:tcW w:w="334" w:type="pct"/>
            <w:tcBorders>
              <w:top w:val="nil"/>
              <w:left w:val="nil"/>
              <w:bottom w:val="single" w:sz="8" w:space="0" w:color="auto"/>
              <w:right w:val="single" w:sz="8" w:space="0" w:color="auto"/>
            </w:tcBorders>
            <w:shd w:val="clear" w:color="auto" w:fill="auto"/>
            <w:vAlign w:val="center"/>
            <w:hideMark/>
          </w:tcPr>
          <w:p w14:paraId="15823B5E"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10 687,58</w:t>
            </w:r>
          </w:p>
        </w:tc>
        <w:tc>
          <w:tcPr>
            <w:tcW w:w="334" w:type="pct"/>
            <w:tcBorders>
              <w:top w:val="nil"/>
              <w:left w:val="nil"/>
              <w:bottom w:val="single" w:sz="8" w:space="0" w:color="auto"/>
              <w:right w:val="single" w:sz="8" w:space="0" w:color="auto"/>
            </w:tcBorders>
            <w:shd w:val="clear" w:color="auto" w:fill="auto"/>
            <w:vAlign w:val="center"/>
            <w:hideMark/>
          </w:tcPr>
          <w:p w14:paraId="402C4BA8"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25,28%</w:t>
            </w:r>
          </w:p>
        </w:tc>
        <w:tc>
          <w:tcPr>
            <w:tcW w:w="334" w:type="pct"/>
            <w:tcBorders>
              <w:top w:val="nil"/>
              <w:left w:val="nil"/>
              <w:bottom w:val="single" w:sz="8" w:space="0" w:color="auto"/>
              <w:right w:val="single" w:sz="8" w:space="0" w:color="auto"/>
            </w:tcBorders>
            <w:shd w:val="clear" w:color="auto" w:fill="auto"/>
            <w:vAlign w:val="center"/>
            <w:hideMark/>
          </w:tcPr>
          <w:p w14:paraId="7E5F42F2"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3,20%</w:t>
            </w:r>
          </w:p>
        </w:tc>
        <w:tc>
          <w:tcPr>
            <w:tcW w:w="321" w:type="pct"/>
            <w:tcBorders>
              <w:top w:val="nil"/>
              <w:left w:val="nil"/>
              <w:bottom w:val="single" w:sz="8" w:space="0" w:color="auto"/>
              <w:right w:val="single" w:sz="8" w:space="0" w:color="auto"/>
            </w:tcBorders>
            <w:shd w:val="clear" w:color="auto" w:fill="auto"/>
            <w:vAlign w:val="center"/>
            <w:hideMark/>
          </w:tcPr>
          <w:p w14:paraId="279832BB"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-18,21%</w:t>
            </w:r>
          </w:p>
        </w:tc>
      </w:tr>
      <w:tr w:rsidR="00EA025E" w:rsidRPr="00C07865" w14:paraId="238E7B6A" w14:textId="77777777" w:rsidTr="00C00A54">
        <w:trPr>
          <w:trHeight w:val="50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46CF78EB" w14:textId="77777777" w:rsidR="00EA025E" w:rsidRPr="00C07865" w:rsidRDefault="00EA025E" w:rsidP="00C00A54">
            <w:pPr>
              <w:widowControl w:val="0"/>
              <w:jc w:val="center"/>
              <w:rPr>
                <w:rFonts w:ascii="Myriad Pro" w:hAnsi="Myriad Pro"/>
                <w:sz w:val="16"/>
                <w:szCs w:val="16"/>
                <w:lang w:eastAsia="zh-CN"/>
              </w:rPr>
            </w:pPr>
            <w:r w:rsidRPr="00C07865">
              <w:rPr>
                <w:rFonts w:ascii="Myriad Pro" w:hAnsi="Myriad Pro"/>
                <w:sz w:val="16"/>
                <w:szCs w:val="16"/>
                <w:lang w:eastAsia="zh-CN"/>
              </w:rPr>
              <w:t>3.2</w:t>
            </w:r>
          </w:p>
        </w:tc>
        <w:tc>
          <w:tcPr>
            <w:tcW w:w="785" w:type="pct"/>
            <w:tcBorders>
              <w:top w:val="nil"/>
              <w:left w:val="nil"/>
              <w:bottom w:val="single" w:sz="8" w:space="0" w:color="auto"/>
              <w:right w:val="single" w:sz="8" w:space="0" w:color="auto"/>
            </w:tcBorders>
            <w:shd w:val="clear" w:color="auto" w:fill="auto"/>
            <w:vAlign w:val="center"/>
            <w:hideMark/>
          </w:tcPr>
          <w:p w14:paraId="205EAD42" w14:textId="77777777" w:rsidR="00EA025E" w:rsidRPr="00C07865" w:rsidRDefault="00EA025E" w:rsidP="00C00A54">
            <w:pPr>
              <w:widowControl w:val="0"/>
              <w:rPr>
                <w:rFonts w:ascii="Myriad Pro" w:hAnsi="Myriad Pro"/>
                <w:sz w:val="16"/>
                <w:szCs w:val="16"/>
                <w:lang w:eastAsia="zh-CN"/>
              </w:rPr>
            </w:pPr>
            <w:r w:rsidRPr="00C07865">
              <w:rPr>
                <w:rFonts w:ascii="Myriad Pro" w:hAnsi="Myriad Pro"/>
                <w:sz w:val="16"/>
                <w:szCs w:val="16"/>
                <w:lang w:eastAsia="zh-CN"/>
              </w:rPr>
              <w:t>Оплата работ и услуг сторонних организаций</w:t>
            </w:r>
          </w:p>
        </w:tc>
        <w:tc>
          <w:tcPr>
            <w:tcW w:w="335" w:type="pct"/>
            <w:tcBorders>
              <w:top w:val="nil"/>
              <w:left w:val="nil"/>
              <w:bottom w:val="single" w:sz="8" w:space="0" w:color="auto"/>
              <w:right w:val="single" w:sz="8" w:space="0" w:color="auto"/>
            </w:tcBorders>
            <w:shd w:val="clear" w:color="auto" w:fill="auto"/>
            <w:vAlign w:val="center"/>
            <w:hideMark/>
          </w:tcPr>
          <w:p w14:paraId="6B29874E"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18 369,60</w:t>
            </w:r>
          </w:p>
        </w:tc>
        <w:tc>
          <w:tcPr>
            <w:tcW w:w="333" w:type="pct"/>
            <w:tcBorders>
              <w:top w:val="nil"/>
              <w:left w:val="nil"/>
              <w:bottom w:val="single" w:sz="8" w:space="0" w:color="auto"/>
              <w:right w:val="single" w:sz="8" w:space="0" w:color="auto"/>
            </w:tcBorders>
            <w:shd w:val="clear" w:color="auto" w:fill="auto"/>
            <w:vAlign w:val="center"/>
            <w:hideMark/>
          </w:tcPr>
          <w:p w14:paraId="33389C5F"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16 718,45</w:t>
            </w:r>
          </w:p>
        </w:tc>
        <w:tc>
          <w:tcPr>
            <w:tcW w:w="334" w:type="pct"/>
            <w:tcBorders>
              <w:top w:val="nil"/>
              <w:left w:val="nil"/>
              <w:bottom w:val="single" w:sz="8" w:space="0" w:color="auto"/>
              <w:right w:val="single" w:sz="8" w:space="0" w:color="auto"/>
            </w:tcBorders>
            <w:shd w:val="clear" w:color="auto" w:fill="auto"/>
            <w:vAlign w:val="center"/>
            <w:hideMark/>
          </w:tcPr>
          <w:p w14:paraId="1DD3A4AE"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20 074,23</w:t>
            </w:r>
          </w:p>
        </w:tc>
        <w:tc>
          <w:tcPr>
            <w:tcW w:w="334" w:type="pct"/>
            <w:tcBorders>
              <w:top w:val="nil"/>
              <w:left w:val="nil"/>
              <w:bottom w:val="single" w:sz="8" w:space="0" w:color="auto"/>
              <w:right w:val="single" w:sz="8" w:space="0" w:color="auto"/>
            </w:tcBorders>
            <w:shd w:val="clear" w:color="auto" w:fill="auto"/>
            <w:vAlign w:val="center"/>
            <w:hideMark/>
          </w:tcPr>
          <w:p w14:paraId="5B617B94"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30 700,87</w:t>
            </w:r>
          </w:p>
        </w:tc>
        <w:tc>
          <w:tcPr>
            <w:tcW w:w="335" w:type="pct"/>
            <w:tcBorders>
              <w:top w:val="nil"/>
              <w:left w:val="nil"/>
              <w:bottom w:val="single" w:sz="8" w:space="0" w:color="auto"/>
              <w:right w:val="single" w:sz="8" w:space="0" w:color="auto"/>
            </w:tcBorders>
            <w:shd w:val="clear" w:color="auto" w:fill="auto"/>
            <w:vAlign w:val="center"/>
            <w:hideMark/>
          </w:tcPr>
          <w:p w14:paraId="45CECAD6"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20 512,25</w:t>
            </w:r>
          </w:p>
        </w:tc>
        <w:tc>
          <w:tcPr>
            <w:tcW w:w="333" w:type="pct"/>
            <w:tcBorders>
              <w:top w:val="nil"/>
              <w:left w:val="nil"/>
              <w:bottom w:val="single" w:sz="8" w:space="0" w:color="auto"/>
              <w:right w:val="single" w:sz="8" w:space="0" w:color="auto"/>
            </w:tcBorders>
            <w:shd w:val="clear" w:color="auto" w:fill="auto"/>
            <w:vAlign w:val="center"/>
            <w:hideMark/>
          </w:tcPr>
          <w:p w14:paraId="29484710"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18 655,68</w:t>
            </w:r>
          </w:p>
        </w:tc>
        <w:tc>
          <w:tcPr>
            <w:tcW w:w="335" w:type="pct"/>
            <w:gridSpan w:val="2"/>
            <w:tcBorders>
              <w:top w:val="nil"/>
              <w:left w:val="nil"/>
              <w:bottom w:val="single" w:sz="8" w:space="0" w:color="auto"/>
              <w:right w:val="single" w:sz="8" w:space="0" w:color="auto"/>
            </w:tcBorders>
            <w:shd w:val="clear" w:color="auto" w:fill="auto"/>
            <w:vAlign w:val="center"/>
            <w:hideMark/>
          </w:tcPr>
          <w:p w14:paraId="54DB0A0D"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-10 188,62</w:t>
            </w:r>
          </w:p>
        </w:tc>
        <w:tc>
          <w:tcPr>
            <w:tcW w:w="333" w:type="pct"/>
            <w:tcBorders>
              <w:top w:val="nil"/>
              <w:left w:val="nil"/>
              <w:bottom w:val="single" w:sz="8" w:space="0" w:color="auto"/>
              <w:right w:val="single" w:sz="8" w:space="0" w:color="auto"/>
            </w:tcBorders>
            <w:shd w:val="clear" w:color="auto" w:fill="auto"/>
            <w:vAlign w:val="center"/>
            <w:hideMark/>
          </w:tcPr>
          <w:p w14:paraId="721D7B5F"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-33,19%</w:t>
            </w:r>
          </w:p>
        </w:tc>
        <w:tc>
          <w:tcPr>
            <w:tcW w:w="334" w:type="pct"/>
            <w:tcBorders>
              <w:top w:val="nil"/>
              <w:left w:val="nil"/>
              <w:bottom w:val="single" w:sz="8" w:space="0" w:color="auto"/>
              <w:right w:val="single" w:sz="8" w:space="0" w:color="auto"/>
            </w:tcBorders>
            <w:shd w:val="clear" w:color="auto" w:fill="auto"/>
            <w:vAlign w:val="center"/>
            <w:hideMark/>
          </w:tcPr>
          <w:p w14:paraId="7012E5DE"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438,02</w:t>
            </w:r>
          </w:p>
        </w:tc>
        <w:tc>
          <w:tcPr>
            <w:tcW w:w="334" w:type="pct"/>
            <w:tcBorders>
              <w:top w:val="nil"/>
              <w:left w:val="nil"/>
              <w:bottom w:val="single" w:sz="8" w:space="0" w:color="auto"/>
              <w:right w:val="single" w:sz="8" w:space="0" w:color="auto"/>
            </w:tcBorders>
            <w:shd w:val="clear" w:color="auto" w:fill="auto"/>
            <w:vAlign w:val="center"/>
            <w:hideMark/>
          </w:tcPr>
          <w:p w14:paraId="20096751"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2,18%</w:t>
            </w:r>
          </w:p>
        </w:tc>
        <w:tc>
          <w:tcPr>
            <w:tcW w:w="334" w:type="pct"/>
            <w:tcBorders>
              <w:top w:val="nil"/>
              <w:left w:val="nil"/>
              <w:bottom w:val="single" w:sz="8" w:space="0" w:color="auto"/>
              <w:right w:val="single" w:sz="8" w:space="0" w:color="auto"/>
            </w:tcBorders>
            <w:shd w:val="clear" w:color="auto" w:fill="auto"/>
            <w:vAlign w:val="center"/>
            <w:hideMark/>
          </w:tcPr>
          <w:p w14:paraId="23CD5709"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2,65%</w:t>
            </w:r>
          </w:p>
        </w:tc>
        <w:tc>
          <w:tcPr>
            <w:tcW w:w="321" w:type="pct"/>
            <w:tcBorders>
              <w:top w:val="nil"/>
              <w:left w:val="nil"/>
              <w:bottom w:val="single" w:sz="8" w:space="0" w:color="auto"/>
              <w:right w:val="single" w:sz="8" w:space="0" w:color="auto"/>
            </w:tcBorders>
            <w:shd w:val="clear" w:color="auto" w:fill="auto"/>
            <w:vAlign w:val="center"/>
            <w:hideMark/>
          </w:tcPr>
          <w:p w14:paraId="1790A81F"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-0,75%</w:t>
            </w:r>
          </w:p>
        </w:tc>
      </w:tr>
      <w:tr w:rsidR="00EA025E" w:rsidRPr="00C07865" w14:paraId="430390C3" w14:textId="77777777" w:rsidTr="00C00A54">
        <w:trPr>
          <w:trHeight w:val="32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2C21564B" w14:textId="77777777" w:rsidR="00EA025E" w:rsidRPr="00C07865" w:rsidRDefault="00EA025E" w:rsidP="00C00A54">
            <w:pPr>
              <w:widowControl w:val="0"/>
              <w:jc w:val="center"/>
              <w:rPr>
                <w:rFonts w:ascii="Myriad Pro" w:hAnsi="Myriad Pro"/>
                <w:sz w:val="16"/>
                <w:szCs w:val="16"/>
                <w:lang w:eastAsia="zh-CN"/>
              </w:rPr>
            </w:pPr>
            <w:r w:rsidRPr="00C07865">
              <w:rPr>
                <w:rFonts w:ascii="Myriad Pro" w:hAnsi="Myriad Pro"/>
                <w:sz w:val="16"/>
                <w:szCs w:val="16"/>
                <w:lang w:eastAsia="zh-CN"/>
              </w:rPr>
              <w:t>3.2.1.</w:t>
            </w:r>
          </w:p>
        </w:tc>
        <w:tc>
          <w:tcPr>
            <w:tcW w:w="785" w:type="pct"/>
            <w:tcBorders>
              <w:top w:val="nil"/>
              <w:left w:val="nil"/>
              <w:bottom w:val="single" w:sz="8" w:space="0" w:color="auto"/>
              <w:right w:val="single" w:sz="8" w:space="0" w:color="auto"/>
            </w:tcBorders>
            <w:shd w:val="clear" w:color="auto" w:fill="auto"/>
            <w:vAlign w:val="center"/>
            <w:hideMark/>
          </w:tcPr>
          <w:p w14:paraId="15F84B59" w14:textId="77777777" w:rsidR="00EA025E" w:rsidRPr="00C07865" w:rsidRDefault="00EA025E" w:rsidP="00C00A54">
            <w:pPr>
              <w:widowControl w:val="0"/>
              <w:rPr>
                <w:rFonts w:ascii="Myriad Pro" w:hAnsi="Myriad Pro"/>
                <w:sz w:val="16"/>
                <w:szCs w:val="16"/>
                <w:lang w:eastAsia="zh-CN"/>
              </w:rPr>
            </w:pPr>
            <w:r w:rsidRPr="00C07865">
              <w:rPr>
                <w:rFonts w:ascii="Myriad Pro" w:hAnsi="Myriad Pro"/>
                <w:sz w:val="16"/>
                <w:szCs w:val="16"/>
                <w:lang w:eastAsia="zh-CN"/>
              </w:rPr>
              <w:t>услуги связи</w:t>
            </w:r>
          </w:p>
        </w:tc>
        <w:tc>
          <w:tcPr>
            <w:tcW w:w="335" w:type="pct"/>
            <w:tcBorders>
              <w:top w:val="nil"/>
              <w:left w:val="nil"/>
              <w:bottom w:val="single" w:sz="8" w:space="0" w:color="auto"/>
              <w:right w:val="single" w:sz="8" w:space="0" w:color="auto"/>
            </w:tcBorders>
            <w:shd w:val="clear" w:color="auto" w:fill="auto"/>
            <w:vAlign w:val="center"/>
            <w:hideMark/>
          </w:tcPr>
          <w:p w14:paraId="716F4F79"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4 284,06</w:t>
            </w:r>
          </w:p>
        </w:tc>
        <w:tc>
          <w:tcPr>
            <w:tcW w:w="333" w:type="pct"/>
            <w:tcBorders>
              <w:top w:val="nil"/>
              <w:left w:val="nil"/>
              <w:bottom w:val="single" w:sz="8" w:space="0" w:color="auto"/>
              <w:right w:val="single" w:sz="8" w:space="0" w:color="auto"/>
            </w:tcBorders>
            <w:shd w:val="clear" w:color="auto" w:fill="auto"/>
            <w:vAlign w:val="center"/>
            <w:hideMark/>
          </w:tcPr>
          <w:p w14:paraId="5648D35C"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4 197,91</w:t>
            </w:r>
          </w:p>
        </w:tc>
        <w:tc>
          <w:tcPr>
            <w:tcW w:w="334" w:type="pct"/>
            <w:tcBorders>
              <w:top w:val="nil"/>
              <w:left w:val="nil"/>
              <w:bottom w:val="single" w:sz="8" w:space="0" w:color="auto"/>
              <w:right w:val="single" w:sz="8" w:space="0" w:color="auto"/>
            </w:tcBorders>
            <w:shd w:val="clear" w:color="auto" w:fill="auto"/>
            <w:vAlign w:val="center"/>
            <w:hideMark/>
          </w:tcPr>
          <w:p w14:paraId="42E15ABF"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4 681,60</w:t>
            </w:r>
          </w:p>
        </w:tc>
        <w:tc>
          <w:tcPr>
            <w:tcW w:w="334" w:type="pct"/>
            <w:tcBorders>
              <w:top w:val="nil"/>
              <w:left w:val="nil"/>
              <w:bottom w:val="single" w:sz="8" w:space="0" w:color="auto"/>
              <w:right w:val="single" w:sz="8" w:space="0" w:color="auto"/>
            </w:tcBorders>
            <w:shd w:val="clear" w:color="auto" w:fill="auto"/>
            <w:vAlign w:val="center"/>
            <w:hideMark/>
          </w:tcPr>
          <w:p w14:paraId="5A63218F"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8 000,95</w:t>
            </w:r>
          </w:p>
        </w:tc>
        <w:tc>
          <w:tcPr>
            <w:tcW w:w="335" w:type="pct"/>
            <w:tcBorders>
              <w:top w:val="nil"/>
              <w:left w:val="nil"/>
              <w:bottom w:val="single" w:sz="8" w:space="0" w:color="auto"/>
              <w:right w:val="single" w:sz="8" w:space="0" w:color="auto"/>
            </w:tcBorders>
            <w:shd w:val="clear" w:color="auto" w:fill="auto"/>
            <w:vAlign w:val="center"/>
            <w:hideMark/>
          </w:tcPr>
          <w:p w14:paraId="280B526D"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6 131,71</w:t>
            </w:r>
          </w:p>
        </w:tc>
        <w:tc>
          <w:tcPr>
            <w:tcW w:w="333" w:type="pct"/>
            <w:tcBorders>
              <w:top w:val="nil"/>
              <w:left w:val="nil"/>
              <w:bottom w:val="single" w:sz="8" w:space="0" w:color="auto"/>
              <w:right w:val="single" w:sz="8" w:space="0" w:color="auto"/>
            </w:tcBorders>
            <w:shd w:val="clear" w:color="auto" w:fill="auto"/>
            <w:vAlign w:val="center"/>
            <w:hideMark/>
          </w:tcPr>
          <w:p w14:paraId="5565F384"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5 576,73</w:t>
            </w:r>
          </w:p>
        </w:tc>
        <w:tc>
          <w:tcPr>
            <w:tcW w:w="335" w:type="pct"/>
            <w:gridSpan w:val="2"/>
            <w:tcBorders>
              <w:top w:val="nil"/>
              <w:left w:val="nil"/>
              <w:bottom w:val="single" w:sz="8" w:space="0" w:color="auto"/>
              <w:right w:val="single" w:sz="8" w:space="0" w:color="auto"/>
            </w:tcBorders>
            <w:shd w:val="clear" w:color="auto" w:fill="auto"/>
            <w:vAlign w:val="center"/>
            <w:hideMark/>
          </w:tcPr>
          <w:p w14:paraId="433BF994"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-1 869,24</w:t>
            </w:r>
          </w:p>
        </w:tc>
        <w:tc>
          <w:tcPr>
            <w:tcW w:w="333" w:type="pct"/>
            <w:tcBorders>
              <w:top w:val="nil"/>
              <w:left w:val="nil"/>
              <w:bottom w:val="single" w:sz="8" w:space="0" w:color="auto"/>
              <w:right w:val="single" w:sz="8" w:space="0" w:color="auto"/>
            </w:tcBorders>
            <w:shd w:val="clear" w:color="auto" w:fill="auto"/>
            <w:vAlign w:val="center"/>
            <w:hideMark/>
          </w:tcPr>
          <w:p w14:paraId="6EE26872"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-23,36%</w:t>
            </w:r>
          </w:p>
        </w:tc>
        <w:tc>
          <w:tcPr>
            <w:tcW w:w="334" w:type="pct"/>
            <w:tcBorders>
              <w:top w:val="nil"/>
              <w:left w:val="nil"/>
              <w:bottom w:val="single" w:sz="8" w:space="0" w:color="auto"/>
              <w:right w:val="single" w:sz="8" w:space="0" w:color="auto"/>
            </w:tcBorders>
            <w:shd w:val="clear" w:color="auto" w:fill="auto"/>
            <w:vAlign w:val="center"/>
            <w:hideMark/>
          </w:tcPr>
          <w:p w14:paraId="7ECDDAC4"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1 450,11</w:t>
            </w:r>
          </w:p>
        </w:tc>
        <w:tc>
          <w:tcPr>
            <w:tcW w:w="334" w:type="pct"/>
            <w:tcBorders>
              <w:top w:val="nil"/>
              <w:left w:val="nil"/>
              <w:bottom w:val="single" w:sz="8" w:space="0" w:color="auto"/>
              <w:right w:val="single" w:sz="8" w:space="0" w:color="auto"/>
            </w:tcBorders>
            <w:shd w:val="clear" w:color="auto" w:fill="auto"/>
            <w:vAlign w:val="center"/>
            <w:hideMark/>
          </w:tcPr>
          <w:p w14:paraId="3A4E8D0F"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30,97%</w:t>
            </w:r>
          </w:p>
        </w:tc>
        <w:tc>
          <w:tcPr>
            <w:tcW w:w="334" w:type="pct"/>
            <w:tcBorders>
              <w:top w:val="nil"/>
              <w:left w:val="nil"/>
              <w:bottom w:val="single" w:sz="8" w:space="0" w:color="auto"/>
              <w:right w:val="single" w:sz="8" w:space="0" w:color="auto"/>
            </w:tcBorders>
            <w:shd w:val="clear" w:color="auto" w:fill="auto"/>
            <w:vAlign w:val="center"/>
            <w:hideMark/>
          </w:tcPr>
          <w:p w14:paraId="72865C07"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0,49%</w:t>
            </w:r>
          </w:p>
        </w:tc>
        <w:tc>
          <w:tcPr>
            <w:tcW w:w="321" w:type="pct"/>
            <w:tcBorders>
              <w:top w:val="nil"/>
              <w:left w:val="nil"/>
              <w:bottom w:val="single" w:sz="8" w:space="0" w:color="auto"/>
              <w:right w:val="single" w:sz="8" w:space="0" w:color="auto"/>
            </w:tcBorders>
            <w:shd w:val="clear" w:color="auto" w:fill="auto"/>
            <w:vAlign w:val="center"/>
            <w:hideMark/>
          </w:tcPr>
          <w:p w14:paraId="278561BE"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-2,47%</w:t>
            </w:r>
          </w:p>
        </w:tc>
      </w:tr>
      <w:tr w:rsidR="00EA025E" w:rsidRPr="00C07865" w14:paraId="55E3E0A3" w14:textId="77777777" w:rsidTr="00C00A54">
        <w:trPr>
          <w:trHeight w:val="74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7AD56167" w14:textId="77777777" w:rsidR="00EA025E" w:rsidRPr="00C07865" w:rsidRDefault="00EA025E" w:rsidP="00C00A54">
            <w:pPr>
              <w:widowControl w:val="0"/>
              <w:jc w:val="center"/>
              <w:rPr>
                <w:rFonts w:ascii="Myriad Pro" w:hAnsi="Myriad Pro"/>
                <w:sz w:val="16"/>
                <w:szCs w:val="16"/>
                <w:lang w:eastAsia="zh-CN"/>
              </w:rPr>
            </w:pPr>
            <w:r w:rsidRPr="00C07865">
              <w:rPr>
                <w:rFonts w:ascii="Myriad Pro" w:hAnsi="Myriad Pro"/>
                <w:sz w:val="16"/>
                <w:szCs w:val="16"/>
                <w:lang w:eastAsia="zh-CN"/>
              </w:rPr>
              <w:t>3.2.2.</w:t>
            </w:r>
          </w:p>
        </w:tc>
        <w:tc>
          <w:tcPr>
            <w:tcW w:w="785" w:type="pct"/>
            <w:tcBorders>
              <w:top w:val="nil"/>
              <w:left w:val="nil"/>
              <w:bottom w:val="single" w:sz="8" w:space="0" w:color="auto"/>
              <w:right w:val="single" w:sz="8" w:space="0" w:color="auto"/>
            </w:tcBorders>
            <w:shd w:val="clear" w:color="auto" w:fill="auto"/>
            <w:vAlign w:val="center"/>
            <w:hideMark/>
          </w:tcPr>
          <w:p w14:paraId="6706A114" w14:textId="77777777" w:rsidR="00EA025E" w:rsidRPr="00C07865" w:rsidRDefault="00EA025E" w:rsidP="00C00A54">
            <w:pPr>
              <w:widowControl w:val="0"/>
              <w:rPr>
                <w:rFonts w:ascii="Myriad Pro" w:hAnsi="Myriad Pro"/>
                <w:sz w:val="16"/>
                <w:szCs w:val="16"/>
                <w:lang w:eastAsia="zh-CN"/>
              </w:rPr>
            </w:pPr>
            <w:r w:rsidRPr="00C07865">
              <w:rPr>
                <w:rFonts w:ascii="Myriad Pro" w:hAnsi="Myriad Pro"/>
                <w:sz w:val="16"/>
                <w:szCs w:val="16"/>
                <w:lang w:eastAsia="zh-CN"/>
              </w:rPr>
              <w:t>расходы на услуги вневедомственной охраны и коммунального хозяйства</w:t>
            </w:r>
          </w:p>
        </w:tc>
        <w:tc>
          <w:tcPr>
            <w:tcW w:w="335" w:type="pct"/>
            <w:tcBorders>
              <w:top w:val="nil"/>
              <w:left w:val="nil"/>
              <w:bottom w:val="single" w:sz="8" w:space="0" w:color="auto"/>
              <w:right w:val="single" w:sz="8" w:space="0" w:color="auto"/>
            </w:tcBorders>
            <w:shd w:val="clear" w:color="auto" w:fill="auto"/>
            <w:vAlign w:val="center"/>
            <w:hideMark/>
          </w:tcPr>
          <w:p w14:paraId="045E756E"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5 713,44</w:t>
            </w:r>
          </w:p>
        </w:tc>
        <w:tc>
          <w:tcPr>
            <w:tcW w:w="333" w:type="pct"/>
            <w:tcBorders>
              <w:top w:val="nil"/>
              <w:left w:val="nil"/>
              <w:bottom w:val="single" w:sz="8" w:space="0" w:color="auto"/>
              <w:right w:val="single" w:sz="8" w:space="0" w:color="auto"/>
            </w:tcBorders>
            <w:shd w:val="clear" w:color="auto" w:fill="auto"/>
            <w:vAlign w:val="center"/>
            <w:hideMark/>
          </w:tcPr>
          <w:p w14:paraId="36CBA56C"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5 535,36</w:t>
            </w:r>
          </w:p>
        </w:tc>
        <w:tc>
          <w:tcPr>
            <w:tcW w:w="334" w:type="pct"/>
            <w:tcBorders>
              <w:top w:val="nil"/>
              <w:left w:val="nil"/>
              <w:bottom w:val="single" w:sz="8" w:space="0" w:color="auto"/>
              <w:right w:val="single" w:sz="8" w:space="0" w:color="auto"/>
            </w:tcBorders>
            <w:shd w:val="clear" w:color="auto" w:fill="auto"/>
            <w:vAlign w:val="center"/>
            <w:hideMark/>
          </w:tcPr>
          <w:p w14:paraId="3D95FD5F"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6 243,62</w:t>
            </w:r>
          </w:p>
        </w:tc>
        <w:tc>
          <w:tcPr>
            <w:tcW w:w="334" w:type="pct"/>
            <w:tcBorders>
              <w:top w:val="nil"/>
              <w:left w:val="nil"/>
              <w:bottom w:val="single" w:sz="8" w:space="0" w:color="auto"/>
              <w:right w:val="single" w:sz="8" w:space="0" w:color="auto"/>
            </w:tcBorders>
            <w:shd w:val="clear" w:color="auto" w:fill="auto"/>
            <w:vAlign w:val="center"/>
            <w:hideMark/>
          </w:tcPr>
          <w:p w14:paraId="3E25F6E2"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6 278,63</w:t>
            </w:r>
          </w:p>
        </w:tc>
        <w:tc>
          <w:tcPr>
            <w:tcW w:w="335" w:type="pct"/>
            <w:tcBorders>
              <w:top w:val="nil"/>
              <w:left w:val="nil"/>
              <w:bottom w:val="single" w:sz="8" w:space="0" w:color="auto"/>
              <w:right w:val="single" w:sz="8" w:space="0" w:color="auto"/>
            </w:tcBorders>
            <w:shd w:val="clear" w:color="auto" w:fill="auto"/>
            <w:vAlign w:val="center"/>
            <w:hideMark/>
          </w:tcPr>
          <w:p w14:paraId="517D1FFB"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5 964,04</w:t>
            </w:r>
          </w:p>
        </w:tc>
        <w:tc>
          <w:tcPr>
            <w:tcW w:w="333" w:type="pct"/>
            <w:tcBorders>
              <w:top w:val="nil"/>
              <w:left w:val="nil"/>
              <w:bottom w:val="single" w:sz="8" w:space="0" w:color="auto"/>
              <w:right w:val="single" w:sz="8" w:space="0" w:color="auto"/>
            </w:tcBorders>
            <w:shd w:val="clear" w:color="auto" w:fill="auto"/>
            <w:vAlign w:val="center"/>
            <w:hideMark/>
          </w:tcPr>
          <w:p w14:paraId="4840BEE5"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5 424,24</w:t>
            </w:r>
          </w:p>
        </w:tc>
        <w:tc>
          <w:tcPr>
            <w:tcW w:w="335" w:type="pct"/>
            <w:gridSpan w:val="2"/>
            <w:tcBorders>
              <w:top w:val="nil"/>
              <w:left w:val="nil"/>
              <w:bottom w:val="single" w:sz="8" w:space="0" w:color="auto"/>
              <w:right w:val="single" w:sz="8" w:space="0" w:color="auto"/>
            </w:tcBorders>
            <w:shd w:val="clear" w:color="auto" w:fill="auto"/>
            <w:vAlign w:val="center"/>
            <w:hideMark/>
          </w:tcPr>
          <w:p w14:paraId="76E82171"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-314,59</w:t>
            </w:r>
          </w:p>
        </w:tc>
        <w:tc>
          <w:tcPr>
            <w:tcW w:w="333" w:type="pct"/>
            <w:tcBorders>
              <w:top w:val="nil"/>
              <w:left w:val="nil"/>
              <w:bottom w:val="single" w:sz="8" w:space="0" w:color="auto"/>
              <w:right w:val="single" w:sz="8" w:space="0" w:color="auto"/>
            </w:tcBorders>
            <w:shd w:val="clear" w:color="auto" w:fill="auto"/>
            <w:vAlign w:val="center"/>
            <w:hideMark/>
          </w:tcPr>
          <w:p w14:paraId="4257EC7A"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-5,01%</w:t>
            </w:r>
          </w:p>
        </w:tc>
        <w:tc>
          <w:tcPr>
            <w:tcW w:w="334" w:type="pct"/>
            <w:tcBorders>
              <w:top w:val="nil"/>
              <w:left w:val="nil"/>
              <w:bottom w:val="single" w:sz="8" w:space="0" w:color="auto"/>
              <w:right w:val="single" w:sz="8" w:space="0" w:color="auto"/>
            </w:tcBorders>
            <w:shd w:val="clear" w:color="auto" w:fill="auto"/>
            <w:vAlign w:val="center"/>
            <w:hideMark/>
          </w:tcPr>
          <w:p w14:paraId="4217EB0C"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-279,58</w:t>
            </w:r>
          </w:p>
        </w:tc>
        <w:tc>
          <w:tcPr>
            <w:tcW w:w="334" w:type="pct"/>
            <w:tcBorders>
              <w:top w:val="nil"/>
              <w:left w:val="nil"/>
              <w:bottom w:val="single" w:sz="8" w:space="0" w:color="auto"/>
              <w:right w:val="single" w:sz="8" w:space="0" w:color="auto"/>
            </w:tcBorders>
            <w:shd w:val="clear" w:color="auto" w:fill="auto"/>
            <w:vAlign w:val="center"/>
            <w:hideMark/>
          </w:tcPr>
          <w:p w14:paraId="2AA10653"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-4,48%</w:t>
            </w:r>
          </w:p>
        </w:tc>
        <w:tc>
          <w:tcPr>
            <w:tcW w:w="334" w:type="pct"/>
            <w:tcBorders>
              <w:top w:val="nil"/>
              <w:left w:val="nil"/>
              <w:bottom w:val="single" w:sz="8" w:space="0" w:color="auto"/>
              <w:right w:val="single" w:sz="8" w:space="0" w:color="auto"/>
            </w:tcBorders>
            <w:shd w:val="clear" w:color="auto" w:fill="auto"/>
            <w:vAlign w:val="center"/>
            <w:hideMark/>
          </w:tcPr>
          <w:p w14:paraId="7E7C6541"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0,08%</w:t>
            </w:r>
          </w:p>
        </w:tc>
        <w:tc>
          <w:tcPr>
            <w:tcW w:w="321" w:type="pct"/>
            <w:tcBorders>
              <w:top w:val="nil"/>
              <w:left w:val="nil"/>
              <w:bottom w:val="single" w:sz="8" w:space="0" w:color="auto"/>
              <w:right w:val="single" w:sz="8" w:space="0" w:color="auto"/>
            </w:tcBorders>
            <w:shd w:val="clear" w:color="auto" w:fill="auto"/>
            <w:vAlign w:val="center"/>
            <w:hideMark/>
          </w:tcPr>
          <w:p w14:paraId="05457D48"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0,48%</w:t>
            </w:r>
          </w:p>
        </w:tc>
      </w:tr>
      <w:tr w:rsidR="00EA025E" w:rsidRPr="00C07865" w14:paraId="4014C02A" w14:textId="77777777" w:rsidTr="00C00A54">
        <w:trPr>
          <w:trHeight w:val="50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222DB0DF" w14:textId="77777777" w:rsidR="00EA025E" w:rsidRPr="00C07865" w:rsidRDefault="00EA025E" w:rsidP="00C00A54">
            <w:pPr>
              <w:widowControl w:val="0"/>
              <w:jc w:val="center"/>
              <w:rPr>
                <w:rFonts w:ascii="Myriad Pro" w:hAnsi="Myriad Pro"/>
                <w:sz w:val="16"/>
                <w:szCs w:val="16"/>
                <w:lang w:eastAsia="zh-CN"/>
              </w:rPr>
            </w:pPr>
            <w:r w:rsidRPr="00C07865">
              <w:rPr>
                <w:rFonts w:ascii="Myriad Pro" w:hAnsi="Myriad Pro"/>
                <w:sz w:val="16"/>
                <w:szCs w:val="16"/>
                <w:lang w:eastAsia="zh-CN"/>
              </w:rPr>
              <w:t>3.2.3.</w:t>
            </w:r>
          </w:p>
        </w:tc>
        <w:tc>
          <w:tcPr>
            <w:tcW w:w="785" w:type="pct"/>
            <w:tcBorders>
              <w:top w:val="nil"/>
              <w:left w:val="nil"/>
              <w:bottom w:val="single" w:sz="8" w:space="0" w:color="auto"/>
              <w:right w:val="single" w:sz="8" w:space="0" w:color="auto"/>
            </w:tcBorders>
            <w:shd w:val="clear" w:color="auto" w:fill="auto"/>
            <w:vAlign w:val="center"/>
            <w:hideMark/>
          </w:tcPr>
          <w:p w14:paraId="4DE724D1" w14:textId="77777777" w:rsidR="00EA025E" w:rsidRPr="00C07865" w:rsidRDefault="00EA025E" w:rsidP="00C00A54">
            <w:pPr>
              <w:widowControl w:val="0"/>
              <w:rPr>
                <w:rFonts w:ascii="Myriad Pro" w:hAnsi="Myriad Pro"/>
                <w:sz w:val="16"/>
                <w:szCs w:val="16"/>
                <w:lang w:eastAsia="zh-CN"/>
              </w:rPr>
            </w:pPr>
            <w:r w:rsidRPr="00C07865">
              <w:rPr>
                <w:rFonts w:ascii="Myriad Pro" w:hAnsi="Myriad Pro"/>
                <w:sz w:val="16"/>
                <w:szCs w:val="16"/>
                <w:lang w:eastAsia="zh-CN"/>
              </w:rPr>
              <w:t>расходы на юридические и информационные услуги</w:t>
            </w:r>
          </w:p>
        </w:tc>
        <w:tc>
          <w:tcPr>
            <w:tcW w:w="335" w:type="pct"/>
            <w:tcBorders>
              <w:top w:val="nil"/>
              <w:left w:val="nil"/>
              <w:bottom w:val="single" w:sz="8" w:space="0" w:color="auto"/>
              <w:right w:val="single" w:sz="8" w:space="0" w:color="auto"/>
            </w:tcBorders>
            <w:shd w:val="clear" w:color="auto" w:fill="auto"/>
            <w:vAlign w:val="center"/>
            <w:hideMark/>
          </w:tcPr>
          <w:p w14:paraId="377C3C8B"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6 887,95</w:t>
            </w:r>
          </w:p>
        </w:tc>
        <w:tc>
          <w:tcPr>
            <w:tcW w:w="333" w:type="pct"/>
            <w:tcBorders>
              <w:top w:val="nil"/>
              <w:left w:val="nil"/>
              <w:bottom w:val="single" w:sz="8" w:space="0" w:color="auto"/>
              <w:right w:val="single" w:sz="8" w:space="0" w:color="auto"/>
            </w:tcBorders>
            <w:shd w:val="clear" w:color="auto" w:fill="auto"/>
            <w:vAlign w:val="center"/>
            <w:hideMark/>
          </w:tcPr>
          <w:p w14:paraId="342B7970"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6 028,41</w:t>
            </w:r>
          </w:p>
        </w:tc>
        <w:tc>
          <w:tcPr>
            <w:tcW w:w="334" w:type="pct"/>
            <w:tcBorders>
              <w:top w:val="nil"/>
              <w:left w:val="nil"/>
              <w:bottom w:val="single" w:sz="8" w:space="0" w:color="auto"/>
              <w:right w:val="single" w:sz="8" w:space="0" w:color="auto"/>
            </w:tcBorders>
            <w:shd w:val="clear" w:color="auto" w:fill="auto"/>
            <w:vAlign w:val="center"/>
            <w:hideMark/>
          </w:tcPr>
          <w:p w14:paraId="02DE8878"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7 527,12</w:t>
            </w:r>
          </w:p>
        </w:tc>
        <w:tc>
          <w:tcPr>
            <w:tcW w:w="334" w:type="pct"/>
            <w:tcBorders>
              <w:top w:val="nil"/>
              <w:left w:val="nil"/>
              <w:bottom w:val="single" w:sz="8" w:space="0" w:color="auto"/>
              <w:right w:val="single" w:sz="8" w:space="0" w:color="auto"/>
            </w:tcBorders>
            <w:shd w:val="clear" w:color="auto" w:fill="auto"/>
            <w:vAlign w:val="center"/>
            <w:hideMark/>
          </w:tcPr>
          <w:p w14:paraId="2E2621B6"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8 887,55</w:t>
            </w:r>
          </w:p>
        </w:tc>
        <w:tc>
          <w:tcPr>
            <w:tcW w:w="335" w:type="pct"/>
            <w:tcBorders>
              <w:top w:val="nil"/>
              <w:left w:val="nil"/>
              <w:bottom w:val="single" w:sz="8" w:space="0" w:color="auto"/>
              <w:right w:val="single" w:sz="8" w:space="0" w:color="auto"/>
            </w:tcBorders>
            <w:shd w:val="clear" w:color="auto" w:fill="auto"/>
            <w:vAlign w:val="center"/>
            <w:hideMark/>
          </w:tcPr>
          <w:p w14:paraId="07E80CDA"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6 495,27</w:t>
            </w:r>
          </w:p>
        </w:tc>
        <w:tc>
          <w:tcPr>
            <w:tcW w:w="333" w:type="pct"/>
            <w:tcBorders>
              <w:top w:val="nil"/>
              <w:left w:val="nil"/>
              <w:bottom w:val="single" w:sz="8" w:space="0" w:color="auto"/>
              <w:right w:val="single" w:sz="8" w:space="0" w:color="auto"/>
            </w:tcBorders>
            <w:shd w:val="clear" w:color="auto" w:fill="auto"/>
            <w:vAlign w:val="center"/>
            <w:hideMark/>
          </w:tcPr>
          <w:p w14:paraId="6C41C77B"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5 907,38</w:t>
            </w:r>
          </w:p>
        </w:tc>
        <w:tc>
          <w:tcPr>
            <w:tcW w:w="335" w:type="pct"/>
            <w:gridSpan w:val="2"/>
            <w:tcBorders>
              <w:top w:val="nil"/>
              <w:left w:val="nil"/>
              <w:bottom w:val="single" w:sz="8" w:space="0" w:color="auto"/>
              <w:right w:val="single" w:sz="8" w:space="0" w:color="auto"/>
            </w:tcBorders>
            <w:shd w:val="clear" w:color="auto" w:fill="auto"/>
            <w:vAlign w:val="center"/>
            <w:hideMark/>
          </w:tcPr>
          <w:p w14:paraId="328EB40B"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-2 392,28</w:t>
            </w:r>
          </w:p>
        </w:tc>
        <w:tc>
          <w:tcPr>
            <w:tcW w:w="333" w:type="pct"/>
            <w:tcBorders>
              <w:top w:val="nil"/>
              <w:left w:val="nil"/>
              <w:bottom w:val="single" w:sz="8" w:space="0" w:color="auto"/>
              <w:right w:val="single" w:sz="8" w:space="0" w:color="auto"/>
            </w:tcBorders>
            <w:shd w:val="clear" w:color="auto" w:fill="auto"/>
            <w:vAlign w:val="center"/>
            <w:hideMark/>
          </w:tcPr>
          <w:p w14:paraId="279DD54D"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-26,92%</w:t>
            </w:r>
          </w:p>
        </w:tc>
        <w:tc>
          <w:tcPr>
            <w:tcW w:w="334" w:type="pct"/>
            <w:tcBorders>
              <w:top w:val="nil"/>
              <w:left w:val="nil"/>
              <w:bottom w:val="single" w:sz="8" w:space="0" w:color="auto"/>
              <w:right w:val="single" w:sz="8" w:space="0" w:color="auto"/>
            </w:tcBorders>
            <w:shd w:val="clear" w:color="auto" w:fill="auto"/>
            <w:vAlign w:val="center"/>
            <w:hideMark/>
          </w:tcPr>
          <w:p w14:paraId="6D0CB380"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-1 031,85</w:t>
            </w:r>
          </w:p>
        </w:tc>
        <w:tc>
          <w:tcPr>
            <w:tcW w:w="334" w:type="pct"/>
            <w:tcBorders>
              <w:top w:val="nil"/>
              <w:left w:val="nil"/>
              <w:bottom w:val="single" w:sz="8" w:space="0" w:color="auto"/>
              <w:right w:val="single" w:sz="8" w:space="0" w:color="auto"/>
            </w:tcBorders>
            <w:shd w:val="clear" w:color="auto" w:fill="auto"/>
            <w:vAlign w:val="center"/>
            <w:hideMark/>
          </w:tcPr>
          <w:p w14:paraId="1B4F2F1C"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-13,71%</w:t>
            </w:r>
          </w:p>
        </w:tc>
        <w:tc>
          <w:tcPr>
            <w:tcW w:w="334" w:type="pct"/>
            <w:tcBorders>
              <w:top w:val="nil"/>
              <w:left w:val="nil"/>
              <w:bottom w:val="single" w:sz="8" w:space="0" w:color="auto"/>
              <w:right w:val="single" w:sz="8" w:space="0" w:color="auto"/>
            </w:tcBorders>
            <w:shd w:val="clear" w:color="auto" w:fill="auto"/>
            <w:vAlign w:val="center"/>
            <w:hideMark/>
          </w:tcPr>
          <w:p w14:paraId="47CF1785"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0,62%</w:t>
            </w:r>
          </w:p>
        </w:tc>
        <w:tc>
          <w:tcPr>
            <w:tcW w:w="321" w:type="pct"/>
            <w:tcBorders>
              <w:top w:val="nil"/>
              <w:left w:val="nil"/>
              <w:bottom w:val="single" w:sz="8" w:space="0" w:color="auto"/>
              <w:right w:val="single" w:sz="8" w:space="0" w:color="auto"/>
            </w:tcBorders>
            <w:shd w:val="clear" w:color="auto" w:fill="auto"/>
            <w:vAlign w:val="center"/>
            <w:hideMark/>
          </w:tcPr>
          <w:p w14:paraId="6EC614B1"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1,76%</w:t>
            </w:r>
          </w:p>
        </w:tc>
      </w:tr>
      <w:tr w:rsidR="00EA025E" w:rsidRPr="00C07865" w14:paraId="49BC193F" w14:textId="77777777" w:rsidTr="00C00A54">
        <w:trPr>
          <w:trHeight w:val="154"/>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771CDA74" w14:textId="77777777" w:rsidR="00EA025E" w:rsidRPr="00C07865" w:rsidRDefault="00EA025E" w:rsidP="00C00A54">
            <w:pPr>
              <w:widowControl w:val="0"/>
              <w:jc w:val="center"/>
              <w:rPr>
                <w:rFonts w:ascii="Myriad Pro" w:hAnsi="Myriad Pro"/>
                <w:sz w:val="16"/>
                <w:szCs w:val="16"/>
                <w:lang w:eastAsia="zh-CN"/>
              </w:rPr>
            </w:pPr>
            <w:r w:rsidRPr="00C07865">
              <w:rPr>
                <w:rFonts w:ascii="Myriad Pro" w:hAnsi="Myriad Pro"/>
                <w:sz w:val="16"/>
                <w:szCs w:val="16"/>
                <w:lang w:eastAsia="zh-CN"/>
              </w:rPr>
              <w:t>3.2.4.</w:t>
            </w:r>
          </w:p>
        </w:tc>
        <w:tc>
          <w:tcPr>
            <w:tcW w:w="785" w:type="pct"/>
            <w:tcBorders>
              <w:top w:val="nil"/>
              <w:left w:val="nil"/>
              <w:bottom w:val="single" w:sz="8" w:space="0" w:color="auto"/>
              <w:right w:val="single" w:sz="8" w:space="0" w:color="auto"/>
            </w:tcBorders>
            <w:shd w:val="clear" w:color="auto" w:fill="auto"/>
            <w:vAlign w:val="center"/>
            <w:hideMark/>
          </w:tcPr>
          <w:p w14:paraId="28F5941F" w14:textId="77777777" w:rsidR="00EA025E" w:rsidRPr="00C07865" w:rsidRDefault="00EA025E" w:rsidP="00C00A54">
            <w:pPr>
              <w:widowControl w:val="0"/>
              <w:rPr>
                <w:rFonts w:ascii="Myriad Pro" w:hAnsi="Myriad Pro"/>
                <w:sz w:val="16"/>
                <w:szCs w:val="16"/>
                <w:lang w:eastAsia="zh-CN"/>
              </w:rPr>
            </w:pPr>
            <w:r w:rsidRPr="00C07865">
              <w:rPr>
                <w:rFonts w:ascii="Myriad Pro" w:hAnsi="Myriad Pro"/>
                <w:sz w:val="16"/>
                <w:szCs w:val="16"/>
                <w:lang w:eastAsia="zh-CN"/>
              </w:rPr>
              <w:t>расходы на аудиторские и консультационные услуги</w:t>
            </w:r>
          </w:p>
        </w:tc>
        <w:tc>
          <w:tcPr>
            <w:tcW w:w="335" w:type="pct"/>
            <w:tcBorders>
              <w:top w:val="nil"/>
              <w:left w:val="nil"/>
              <w:bottom w:val="single" w:sz="8" w:space="0" w:color="auto"/>
              <w:right w:val="single" w:sz="8" w:space="0" w:color="auto"/>
            </w:tcBorders>
            <w:shd w:val="clear" w:color="auto" w:fill="auto"/>
            <w:vAlign w:val="center"/>
            <w:hideMark/>
          </w:tcPr>
          <w:p w14:paraId="70402607"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339,62</w:t>
            </w:r>
          </w:p>
        </w:tc>
        <w:tc>
          <w:tcPr>
            <w:tcW w:w="333" w:type="pct"/>
            <w:tcBorders>
              <w:top w:val="nil"/>
              <w:left w:val="nil"/>
              <w:bottom w:val="single" w:sz="8" w:space="0" w:color="auto"/>
              <w:right w:val="single" w:sz="8" w:space="0" w:color="auto"/>
            </w:tcBorders>
            <w:shd w:val="clear" w:color="auto" w:fill="auto"/>
            <w:vAlign w:val="center"/>
            <w:hideMark/>
          </w:tcPr>
          <w:p w14:paraId="67FFC04B"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149,89</w:t>
            </w:r>
          </w:p>
        </w:tc>
        <w:tc>
          <w:tcPr>
            <w:tcW w:w="334" w:type="pct"/>
            <w:tcBorders>
              <w:top w:val="nil"/>
              <w:left w:val="nil"/>
              <w:bottom w:val="single" w:sz="8" w:space="0" w:color="auto"/>
              <w:right w:val="single" w:sz="8" w:space="0" w:color="auto"/>
            </w:tcBorders>
            <w:shd w:val="clear" w:color="auto" w:fill="auto"/>
            <w:vAlign w:val="center"/>
            <w:hideMark/>
          </w:tcPr>
          <w:p w14:paraId="5980F0DC"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371,14</w:t>
            </w:r>
          </w:p>
        </w:tc>
        <w:tc>
          <w:tcPr>
            <w:tcW w:w="334" w:type="pct"/>
            <w:tcBorders>
              <w:top w:val="nil"/>
              <w:left w:val="nil"/>
              <w:bottom w:val="single" w:sz="8" w:space="0" w:color="auto"/>
              <w:right w:val="single" w:sz="8" w:space="0" w:color="auto"/>
            </w:tcBorders>
            <w:shd w:val="clear" w:color="auto" w:fill="auto"/>
            <w:vAlign w:val="center"/>
            <w:hideMark/>
          </w:tcPr>
          <w:p w14:paraId="42A50C2D"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287,44</w:t>
            </w:r>
          </w:p>
        </w:tc>
        <w:tc>
          <w:tcPr>
            <w:tcW w:w="335" w:type="pct"/>
            <w:tcBorders>
              <w:top w:val="nil"/>
              <w:left w:val="nil"/>
              <w:bottom w:val="single" w:sz="8" w:space="0" w:color="auto"/>
              <w:right w:val="single" w:sz="8" w:space="0" w:color="auto"/>
            </w:tcBorders>
            <w:shd w:val="clear" w:color="auto" w:fill="auto"/>
            <w:vAlign w:val="center"/>
            <w:hideMark/>
          </w:tcPr>
          <w:p w14:paraId="50D0F589"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1 051,86</w:t>
            </w:r>
          </w:p>
        </w:tc>
        <w:tc>
          <w:tcPr>
            <w:tcW w:w="333" w:type="pct"/>
            <w:tcBorders>
              <w:top w:val="nil"/>
              <w:left w:val="nil"/>
              <w:bottom w:val="single" w:sz="8" w:space="0" w:color="auto"/>
              <w:right w:val="single" w:sz="8" w:space="0" w:color="auto"/>
            </w:tcBorders>
            <w:shd w:val="clear" w:color="auto" w:fill="auto"/>
            <w:vAlign w:val="center"/>
            <w:hideMark/>
          </w:tcPr>
          <w:p w14:paraId="7B6864C7"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956,65</w:t>
            </w:r>
          </w:p>
        </w:tc>
        <w:tc>
          <w:tcPr>
            <w:tcW w:w="335" w:type="pct"/>
            <w:gridSpan w:val="2"/>
            <w:tcBorders>
              <w:top w:val="nil"/>
              <w:left w:val="nil"/>
              <w:bottom w:val="single" w:sz="8" w:space="0" w:color="auto"/>
              <w:right w:val="single" w:sz="8" w:space="0" w:color="auto"/>
            </w:tcBorders>
            <w:shd w:val="clear" w:color="auto" w:fill="auto"/>
            <w:vAlign w:val="center"/>
            <w:hideMark/>
          </w:tcPr>
          <w:p w14:paraId="6EEF2897"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764,42</w:t>
            </w:r>
          </w:p>
        </w:tc>
        <w:tc>
          <w:tcPr>
            <w:tcW w:w="333" w:type="pct"/>
            <w:tcBorders>
              <w:top w:val="nil"/>
              <w:left w:val="nil"/>
              <w:bottom w:val="single" w:sz="8" w:space="0" w:color="auto"/>
              <w:right w:val="single" w:sz="8" w:space="0" w:color="auto"/>
            </w:tcBorders>
            <w:shd w:val="clear" w:color="auto" w:fill="auto"/>
            <w:vAlign w:val="center"/>
            <w:hideMark/>
          </w:tcPr>
          <w:p w14:paraId="67F52443"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265,94%</w:t>
            </w:r>
          </w:p>
        </w:tc>
        <w:tc>
          <w:tcPr>
            <w:tcW w:w="334" w:type="pct"/>
            <w:tcBorders>
              <w:top w:val="nil"/>
              <w:left w:val="nil"/>
              <w:bottom w:val="single" w:sz="8" w:space="0" w:color="auto"/>
              <w:right w:val="single" w:sz="8" w:space="0" w:color="auto"/>
            </w:tcBorders>
            <w:shd w:val="clear" w:color="auto" w:fill="auto"/>
            <w:vAlign w:val="center"/>
            <w:hideMark/>
          </w:tcPr>
          <w:p w14:paraId="427CFE79"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680,72</w:t>
            </w:r>
          </w:p>
        </w:tc>
        <w:tc>
          <w:tcPr>
            <w:tcW w:w="334" w:type="pct"/>
            <w:tcBorders>
              <w:top w:val="nil"/>
              <w:left w:val="nil"/>
              <w:bottom w:val="single" w:sz="8" w:space="0" w:color="auto"/>
              <w:right w:val="single" w:sz="8" w:space="0" w:color="auto"/>
            </w:tcBorders>
            <w:shd w:val="clear" w:color="auto" w:fill="auto"/>
            <w:vAlign w:val="center"/>
            <w:hideMark/>
          </w:tcPr>
          <w:p w14:paraId="503B4385"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183,42%</w:t>
            </w:r>
          </w:p>
        </w:tc>
        <w:tc>
          <w:tcPr>
            <w:tcW w:w="334" w:type="pct"/>
            <w:tcBorders>
              <w:top w:val="nil"/>
              <w:left w:val="nil"/>
              <w:bottom w:val="single" w:sz="8" w:space="0" w:color="auto"/>
              <w:right w:val="single" w:sz="8" w:space="0" w:color="auto"/>
            </w:tcBorders>
            <w:shd w:val="clear" w:color="auto" w:fill="auto"/>
            <w:vAlign w:val="center"/>
            <w:hideMark/>
          </w:tcPr>
          <w:p w14:paraId="0C9A1DCF"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-0,20%</w:t>
            </w:r>
          </w:p>
        </w:tc>
        <w:tc>
          <w:tcPr>
            <w:tcW w:w="321" w:type="pct"/>
            <w:tcBorders>
              <w:top w:val="nil"/>
              <w:left w:val="nil"/>
              <w:bottom w:val="single" w:sz="8" w:space="0" w:color="auto"/>
              <w:right w:val="single" w:sz="8" w:space="0" w:color="auto"/>
            </w:tcBorders>
            <w:shd w:val="clear" w:color="auto" w:fill="auto"/>
            <w:vAlign w:val="center"/>
            <w:hideMark/>
          </w:tcPr>
          <w:p w14:paraId="0F765589"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-1,16%</w:t>
            </w:r>
          </w:p>
        </w:tc>
      </w:tr>
      <w:tr w:rsidR="00EA025E" w:rsidRPr="00C07865" w14:paraId="7D5E7424" w14:textId="77777777" w:rsidTr="00C00A54">
        <w:trPr>
          <w:trHeight w:val="50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502173BB" w14:textId="77777777" w:rsidR="00EA025E" w:rsidRPr="00C07865" w:rsidRDefault="00EA025E" w:rsidP="00C00A54">
            <w:pPr>
              <w:widowControl w:val="0"/>
              <w:jc w:val="center"/>
              <w:rPr>
                <w:rFonts w:ascii="Myriad Pro" w:hAnsi="Myriad Pro"/>
                <w:sz w:val="16"/>
                <w:szCs w:val="16"/>
                <w:lang w:eastAsia="zh-CN"/>
              </w:rPr>
            </w:pPr>
            <w:r w:rsidRPr="00C07865">
              <w:rPr>
                <w:rFonts w:ascii="Myriad Pro" w:hAnsi="Myriad Pro"/>
                <w:sz w:val="16"/>
                <w:szCs w:val="16"/>
                <w:lang w:eastAsia="zh-CN"/>
              </w:rPr>
              <w:t>3.2.5.</w:t>
            </w:r>
          </w:p>
        </w:tc>
        <w:tc>
          <w:tcPr>
            <w:tcW w:w="785" w:type="pct"/>
            <w:tcBorders>
              <w:top w:val="nil"/>
              <w:left w:val="nil"/>
              <w:bottom w:val="single" w:sz="8" w:space="0" w:color="auto"/>
              <w:right w:val="single" w:sz="8" w:space="0" w:color="auto"/>
            </w:tcBorders>
            <w:shd w:val="clear" w:color="auto" w:fill="auto"/>
            <w:vAlign w:val="center"/>
            <w:hideMark/>
          </w:tcPr>
          <w:p w14:paraId="2E61B1B7" w14:textId="77777777" w:rsidR="00EA025E" w:rsidRPr="00C07865" w:rsidRDefault="00EA025E" w:rsidP="00C00A54">
            <w:pPr>
              <w:widowControl w:val="0"/>
              <w:rPr>
                <w:rFonts w:ascii="Myriad Pro" w:hAnsi="Myriad Pro"/>
                <w:sz w:val="16"/>
                <w:szCs w:val="16"/>
                <w:lang w:eastAsia="zh-CN"/>
              </w:rPr>
            </w:pPr>
            <w:r w:rsidRPr="00C07865">
              <w:rPr>
                <w:rFonts w:ascii="Myriad Pro" w:hAnsi="Myriad Pro"/>
                <w:sz w:val="16"/>
                <w:szCs w:val="16"/>
                <w:lang w:eastAsia="zh-CN"/>
              </w:rPr>
              <w:t>прочие услуги сторонних организаций</w:t>
            </w:r>
          </w:p>
        </w:tc>
        <w:tc>
          <w:tcPr>
            <w:tcW w:w="335" w:type="pct"/>
            <w:tcBorders>
              <w:top w:val="nil"/>
              <w:left w:val="nil"/>
              <w:bottom w:val="single" w:sz="8" w:space="0" w:color="auto"/>
              <w:right w:val="single" w:sz="8" w:space="0" w:color="auto"/>
            </w:tcBorders>
            <w:shd w:val="clear" w:color="auto" w:fill="auto"/>
            <w:vAlign w:val="center"/>
            <w:hideMark/>
          </w:tcPr>
          <w:p w14:paraId="74EB78B8"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1 144,54</w:t>
            </w:r>
          </w:p>
        </w:tc>
        <w:tc>
          <w:tcPr>
            <w:tcW w:w="333" w:type="pct"/>
            <w:tcBorders>
              <w:top w:val="nil"/>
              <w:left w:val="nil"/>
              <w:bottom w:val="single" w:sz="8" w:space="0" w:color="auto"/>
              <w:right w:val="single" w:sz="8" w:space="0" w:color="auto"/>
            </w:tcBorders>
            <w:shd w:val="clear" w:color="auto" w:fill="auto"/>
            <w:vAlign w:val="center"/>
            <w:hideMark/>
          </w:tcPr>
          <w:p w14:paraId="08831060"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806,88</w:t>
            </w:r>
          </w:p>
        </w:tc>
        <w:tc>
          <w:tcPr>
            <w:tcW w:w="334" w:type="pct"/>
            <w:tcBorders>
              <w:top w:val="nil"/>
              <w:left w:val="nil"/>
              <w:bottom w:val="single" w:sz="8" w:space="0" w:color="auto"/>
              <w:right w:val="single" w:sz="8" w:space="0" w:color="auto"/>
            </w:tcBorders>
            <w:shd w:val="clear" w:color="auto" w:fill="auto"/>
            <w:vAlign w:val="center"/>
            <w:hideMark/>
          </w:tcPr>
          <w:p w14:paraId="2717EB26"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1 250,75</w:t>
            </w:r>
          </w:p>
        </w:tc>
        <w:tc>
          <w:tcPr>
            <w:tcW w:w="334" w:type="pct"/>
            <w:tcBorders>
              <w:top w:val="nil"/>
              <w:left w:val="nil"/>
              <w:bottom w:val="single" w:sz="8" w:space="0" w:color="auto"/>
              <w:right w:val="single" w:sz="8" w:space="0" w:color="auto"/>
            </w:tcBorders>
            <w:shd w:val="clear" w:color="auto" w:fill="auto"/>
            <w:vAlign w:val="center"/>
            <w:hideMark/>
          </w:tcPr>
          <w:p w14:paraId="5BA4D417"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7 246,30</w:t>
            </w:r>
          </w:p>
        </w:tc>
        <w:tc>
          <w:tcPr>
            <w:tcW w:w="335" w:type="pct"/>
            <w:tcBorders>
              <w:top w:val="nil"/>
              <w:left w:val="nil"/>
              <w:bottom w:val="single" w:sz="8" w:space="0" w:color="auto"/>
              <w:right w:val="single" w:sz="8" w:space="0" w:color="auto"/>
            </w:tcBorders>
            <w:shd w:val="clear" w:color="auto" w:fill="auto"/>
            <w:vAlign w:val="center"/>
            <w:hideMark/>
          </w:tcPr>
          <w:p w14:paraId="5D69548A"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869,37</w:t>
            </w:r>
          </w:p>
        </w:tc>
        <w:tc>
          <w:tcPr>
            <w:tcW w:w="333" w:type="pct"/>
            <w:tcBorders>
              <w:top w:val="nil"/>
              <w:left w:val="nil"/>
              <w:bottom w:val="single" w:sz="8" w:space="0" w:color="auto"/>
              <w:right w:val="single" w:sz="8" w:space="0" w:color="auto"/>
            </w:tcBorders>
            <w:shd w:val="clear" w:color="auto" w:fill="auto"/>
            <w:vAlign w:val="center"/>
            <w:hideMark/>
          </w:tcPr>
          <w:p w14:paraId="2CDD1856"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790,68</w:t>
            </w:r>
          </w:p>
        </w:tc>
        <w:tc>
          <w:tcPr>
            <w:tcW w:w="335" w:type="pct"/>
            <w:gridSpan w:val="2"/>
            <w:tcBorders>
              <w:top w:val="nil"/>
              <w:left w:val="nil"/>
              <w:bottom w:val="single" w:sz="8" w:space="0" w:color="auto"/>
              <w:right w:val="single" w:sz="8" w:space="0" w:color="auto"/>
            </w:tcBorders>
            <w:shd w:val="clear" w:color="auto" w:fill="auto"/>
            <w:vAlign w:val="center"/>
            <w:hideMark/>
          </w:tcPr>
          <w:p w14:paraId="38FB6BCA"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-6 376,93</w:t>
            </w:r>
          </w:p>
        </w:tc>
        <w:tc>
          <w:tcPr>
            <w:tcW w:w="333" w:type="pct"/>
            <w:tcBorders>
              <w:top w:val="nil"/>
              <w:left w:val="nil"/>
              <w:bottom w:val="single" w:sz="8" w:space="0" w:color="auto"/>
              <w:right w:val="single" w:sz="8" w:space="0" w:color="auto"/>
            </w:tcBorders>
            <w:shd w:val="clear" w:color="auto" w:fill="auto"/>
            <w:vAlign w:val="center"/>
            <w:hideMark/>
          </w:tcPr>
          <w:p w14:paraId="20630857"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-88,00%</w:t>
            </w:r>
          </w:p>
        </w:tc>
        <w:tc>
          <w:tcPr>
            <w:tcW w:w="334" w:type="pct"/>
            <w:tcBorders>
              <w:top w:val="nil"/>
              <w:left w:val="nil"/>
              <w:bottom w:val="single" w:sz="8" w:space="0" w:color="auto"/>
              <w:right w:val="single" w:sz="8" w:space="0" w:color="auto"/>
            </w:tcBorders>
            <w:shd w:val="clear" w:color="auto" w:fill="auto"/>
            <w:vAlign w:val="center"/>
            <w:hideMark/>
          </w:tcPr>
          <w:p w14:paraId="1243B0EC"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-381,38</w:t>
            </w:r>
          </w:p>
        </w:tc>
        <w:tc>
          <w:tcPr>
            <w:tcW w:w="334" w:type="pct"/>
            <w:tcBorders>
              <w:top w:val="nil"/>
              <w:left w:val="nil"/>
              <w:bottom w:val="single" w:sz="8" w:space="0" w:color="auto"/>
              <w:right w:val="single" w:sz="8" w:space="0" w:color="auto"/>
            </w:tcBorders>
            <w:shd w:val="clear" w:color="auto" w:fill="auto"/>
            <w:vAlign w:val="center"/>
            <w:hideMark/>
          </w:tcPr>
          <w:p w14:paraId="49E713DE"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-30,49%</w:t>
            </w:r>
          </w:p>
        </w:tc>
        <w:tc>
          <w:tcPr>
            <w:tcW w:w="334" w:type="pct"/>
            <w:tcBorders>
              <w:top w:val="nil"/>
              <w:left w:val="nil"/>
              <w:bottom w:val="single" w:sz="8" w:space="0" w:color="auto"/>
              <w:right w:val="single" w:sz="8" w:space="0" w:color="auto"/>
            </w:tcBorders>
            <w:shd w:val="clear" w:color="auto" w:fill="auto"/>
            <w:vAlign w:val="center"/>
            <w:hideMark/>
          </w:tcPr>
          <w:p w14:paraId="40F20616"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1,66%</w:t>
            </w:r>
          </w:p>
        </w:tc>
        <w:tc>
          <w:tcPr>
            <w:tcW w:w="321" w:type="pct"/>
            <w:tcBorders>
              <w:top w:val="nil"/>
              <w:left w:val="nil"/>
              <w:bottom w:val="single" w:sz="8" w:space="0" w:color="auto"/>
              <w:right w:val="single" w:sz="8" w:space="0" w:color="auto"/>
            </w:tcBorders>
            <w:shd w:val="clear" w:color="auto" w:fill="auto"/>
            <w:vAlign w:val="center"/>
            <w:hideMark/>
          </w:tcPr>
          <w:p w14:paraId="1FE05D0D"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0,65%</w:t>
            </w:r>
          </w:p>
        </w:tc>
      </w:tr>
      <w:tr w:rsidR="00EA025E" w:rsidRPr="00C07865" w14:paraId="53CF917B" w14:textId="77777777" w:rsidTr="00C00A54">
        <w:trPr>
          <w:trHeight w:val="50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2B9A80AA" w14:textId="77777777" w:rsidR="00EA025E" w:rsidRPr="00C07865" w:rsidRDefault="00EA025E" w:rsidP="00C00A54">
            <w:pPr>
              <w:widowControl w:val="0"/>
              <w:jc w:val="center"/>
              <w:rPr>
                <w:rFonts w:ascii="Myriad Pro" w:hAnsi="Myriad Pro"/>
                <w:sz w:val="16"/>
                <w:szCs w:val="16"/>
                <w:lang w:eastAsia="zh-CN"/>
              </w:rPr>
            </w:pPr>
            <w:r w:rsidRPr="00C07865">
              <w:rPr>
                <w:rFonts w:ascii="Myriad Pro" w:hAnsi="Myriad Pro"/>
                <w:sz w:val="16"/>
                <w:szCs w:val="16"/>
                <w:lang w:eastAsia="zh-CN"/>
              </w:rPr>
              <w:lastRenderedPageBreak/>
              <w:t>3.3.</w:t>
            </w:r>
          </w:p>
        </w:tc>
        <w:tc>
          <w:tcPr>
            <w:tcW w:w="785" w:type="pct"/>
            <w:tcBorders>
              <w:top w:val="nil"/>
              <w:left w:val="nil"/>
              <w:bottom w:val="single" w:sz="8" w:space="0" w:color="auto"/>
              <w:right w:val="single" w:sz="8" w:space="0" w:color="auto"/>
            </w:tcBorders>
            <w:shd w:val="clear" w:color="auto" w:fill="auto"/>
            <w:vAlign w:val="center"/>
            <w:hideMark/>
          </w:tcPr>
          <w:p w14:paraId="6146CFB3" w14:textId="77777777" w:rsidR="00EA025E" w:rsidRPr="00C07865" w:rsidRDefault="00EA025E" w:rsidP="00C00A54">
            <w:pPr>
              <w:widowControl w:val="0"/>
              <w:rPr>
                <w:rFonts w:ascii="Myriad Pro" w:hAnsi="Myriad Pro"/>
                <w:sz w:val="16"/>
                <w:szCs w:val="16"/>
                <w:lang w:eastAsia="zh-CN"/>
              </w:rPr>
            </w:pPr>
            <w:r w:rsidRPr="00C07865">
              <w:rPr>
                <w:rFonts w:ascii="Myriad Pro" w:hAnsi="Myriad Pro"/>
                <w:sz w:val="16"/>
                <w:szCs w:val="16"/>
                <w:lang w:eastAsia="zh-CN"/>
              </w:rPr>
              <w:t>Расходы на командировки и представительские</w:t>
            </w:r>
          </w:p>
        </w:tc>
        <w:tc>
          <w:tcPr>
            <w:tcW w:w="335" w:type="pct"/>
            <w:tcBorders>
              <w:top w:val="nil"/>
              <w:left w:val="nil"/>
              <w:bottom w:val="single" w:sz="8" w:space="0" w:color="auto"/>
              <w:right w:val="single" w:sz="8" w:space="0" w:color="auto"/>
            </w:tcBorders>
            <w:shd w:val="clear" w:color="auto" w:fill="auto"/>
            <w:vAlign w:val="center"/>
            <w:hideMark/>
          </w:tcPr>
          <w:p w14:paraId="749AECFA"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7 185,43</w:t>
            </w:r>
          </w:p>
        </w:tc>
        <w:tc>
          <w:tcPr>
            <w:tcW w:w="333" w:type="pct"/>
            <w:tcBorders>
              <w:top w:val="nil"/>
              <w:left w:val="nil"/>
              <w:bottom w:val="single" w:sz="8" w:space="0" w:color="auto"/>
              <w:right w:val="single" w:sz="8" w:space="0" w:color="auto"/>
            </w:tcBorders>
            <w:shd w:val="clear" w:color="auto" w:fill="auto"/>
            <w:vAlign w:val="center"/>
            <w:hideMark/>
          </w:tcPr>
          <w:p w14:paraId="768222AF"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6 470,60</w:t>
            </w:r>
          </w:p>
        </w:tc>
        <w:tc>
          <w:tcPr>
            <w:tcW w:w="334" w:type="pct"/>
            <w:tcBorders>
              <w:top w:val="nil"/>
              <w:left w:val="nil"/>
              <w:bottom w:val="single" w:sz="8" w:space="0" w:color="auto"/>
              <w:right w:val="single" w:sz="8" w:space="0" w:color="auto"/>
            </w:tcBorders>
            <w:shd w:val="clear" w:color="auto" w:fill="auto"/>
            <w:vAlign w:val="center"/>
            <w:hideMark/>
          </w:tcPr>
          <w:p w14:paraId="79799B1E"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7 852,21</w:t>
            </w:r>
          </w:p>
        </w:tc>
        <w:tc>
          <w:tcPr>
            <w:tcW w:w="334" w:type="pct"/>
            <w:tcBorders>
              <w:top w:val="nil"/>
              <w:left w:val="nil"/>
              <w:bottom w:val="single" w:sz="8" w:space="0" w:color="auto"/>
              <w:right w:val="single" w:sz="8" w:space="0" w:color="auto"/>
            </w:tcBorders>
            <w:shd w:val="clear" w:color="auto" w:fill="auto"/>
            <w:vAlign w:val="center"/>
            <w:hideMark/>
          </w:tcPr>
          <w:p w14:paraId="4940BE5E"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12 106,73</w:t>
            </w:r>
          </w:p>
        </w:tc>
        <w:tc>
          <w:tcPr>
            <w:tcW w:w="335" w:type="pct"/>
            <w:tcBorders>
              <w:top w:val="nil"/>
              <w:left w:val="nil"/>
              <w:bottom w:val="single" w:sz="8" w:space="0" w:color="auto"/>
              <w:right w:val="single" w:sz="8" w:space="0" w:color="auto"/>
            </w:tcBorders>
            <w:shd w:val="clear" w:color="auto" w:fill="auto"/>
            <w:vAlign w:val="center"/>
            <w:hideMark/>
          </w:tcPr>
          <w:p w14:paraId="53D3E85A"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6 971,71</w:t>
            </w:r>
          </w:p>
        </w:tc>
        <w:tc>
          <w:tcPr>
            <w:tcW w:w="333" w:type="pct"/>
            <w:tcBorders>
              <w:top w:val="nil"/>
              <w:left w:val="nil"/>
              <w:bottom w:val="single" w:sz="8" w:space="0" w:color="auto"/>
              <w:right w:val="single" w:sz="8" w:space="0" w:color="auto"/>
            </w:tcBorders>
            <w:shd w:val="clear" w:color="auto" w:fill="auto"/>
            <w:vAlign w:val="center"/>
            <w:hideMark/>
          </w:tcPr>
          <w:p w14:paraId="03859420"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6 340,70</w:t>
            </w:r>
          </w:p>
        </w:tc>
        <w:tc>
          <w:tcPr>
            <w:tcW w:w="335" w:type="pct"/>
            <w:gridSpan w:val="2"/>
            <w:tcBorders>
              <w:top w:val="nil"/>
              <w:left w:val="nil"/>
              <w:bottom w:val="single" w:sz="8" w:space="0" w:color="auto"/>
              <w:right w:val="single" w:sz="8" w:space="0" w:color="auto"/>
            </w:tcBorders>
            <w:shd w:val="clear" w:color="auto" w:fill="auto"/>
            <w:vAlign w:val="center"/>
            <w:hideMark/>
          </w:tcPr>
          <w:p w14:paraId="3690316B"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-5 135,02</w:t>
            </w:r>
          </w:p>
        </w:tc>
        <w:tc>
          <w:tcPr>
            <w:tcW w:w="333" w:type="pct"/>
            <w:tcBorders>
              <w:top w:val="nil"/>
              <w:left w:val="nil"/>
              <w:bottom w:val="single" w:sz="8" w:space="0" w:color="auto"/>
              <w:right w:val="single" w:sz="8" w:space="0" w:color="auto"/>
            </w:tcBorders>
            <w:shd w:val="clear" w:color="auto" w:fill="auto"/>
            <w:vAlign w:val="center"/>
            <w:hideMark/>
          </w:tcPr>
          <w:p w14:paraId="54C4ACA3"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-42,41%</w:t>
            </w:r>
          </w:p>
        </w:tc>
        <w:tc>
          <w:tcPr>
            <w:tcW w:w="334" w:type="pct"/>
            <w:tcBorders>
              <w:top w:val="nil"/>
              <w:left w:val="nil"/>
              <w:bottom w:val="single" w:sz="8" w:space="0" w:color="auto"/>
              <w:right w:val="single" w:sz="8" w:space="0" w:color="auto"/>
            </w:tcBorders>
            <w:shd w:val="clear" w:color="auto" w:fill="auto"/>
            <w:vAlign w:val="center"/>
            <w:hideMark/>
          </w:tcPr>
          <w:p w14:paraId="181FD018"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-880,50</w:t>
            </w:r>
          </w:p>
        </w:tc>
        <w:tc>
          <w:tcPr>
            <w:tcW w:w="334" w:type="pct"/>
            <w:tcBorders>
              <w:top w:val="nil"/>
              <w:left w:val="nil"/>
              <w:bottom w:val="single" w:sz="8" w:space="0" w:color="auto"/>
              <w:right w:val="single" w:sz="8" w:space="0" w:color="auto"/>
            </w:tcBorders>
            <w:shd w:val="clear" w:color="auto" w:fill="auto"/>
            <w:vAlign w:val="center"/>
            <w:hideMark/>
          </w:tcPr>
          <w:p w14:paraId="177EEB42"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-11,21%</w:t>
            </w:r>
          </w:p>
        </w:tc>
        <w:tc>
          <w:tcPr>
            <w:tcW w:w="334" w:type="pct"/>
            <w:tcBorders>
              <w:top w:val="nil"/>
              <w:left w:val="nil"/>
              <w:bottom w:val="single" w:sz="8" w:space="0" w:color="auto"/>
              <w:right w:val="single" w:sz="8" w:space="0" w:color="auto"/>
            </w:tcBorders>
            <w:shd w:val="clear" w:color="auto" w:fill="auto"/>
            <w:vAlign w:val="center"/>
            <w:hideMark/>
          </w:tcPr>
          <w:p w14:paraId="7B1401D7"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1,34%</w:t>
            </w:r>
          </w:p>
        </w:tc>
        <w:tc>
          <w:tcPr>
            <w:tcW w:w="321" w:type="pct"/>
            <w:tcBorders>
              <w:top w:val="nil"/>
              <w:left w:val="nil"/>
              <w:bottom w:val="single" w:sz="8" w:space="0" w:color="auto"/>
              <w:right w:val="single" w:sz="8" w:space="0" w:color="auto"/>
            </w:tcBorders>
            <w:shd w:val="clear" w:color="auto" w:fill="auto"/>
            <w:vAlign w:val="center"/>
            <w:hideMark/>
          </w:tcPr>
          <w:p w14:paraId="49977E28"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1,50%</w:t>
            </w:r>
          </w:p>
        </w:tc>
      </w:tr>
      <w:tr w:rsidR="00EA025E" w:rsidRPr="00C07865" w14:paraId="6563DB70" w14:textId="77777777" w:rsidTr="00C00A54">
        <w:trPr>
          <w:trHeight w:val="50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5D0D0A6D" w14:textId="77777777" w:rsidR="00EA025E" w:rsidRPr="00C07865" w:rsidRDefault="00EA025E" w:rsidP="00C00A54">
            <w:pPr>
              <w:widowControl w:val="0"/>
              <w:jc w:val="center"/>
              <w:rPr>
                <w:rFonts w:ascii="Myriad Pro" w:hAnsi="Myriad Pro"/>
                <w:sz w:val="16"/>
                <w:szCs w:val="16"/>
                <w:lang w:eastAsia="zh-CN"/>
              </w:rPr>
            </w:pPr>
            <w:r w:rsidRPr="00C07865">
              <w:rPr>
                <w:rFonts w:ascii="Myriad Pro" w:hAnsi="Myriad Pro"/>
                <w:sz w:val="16"/>
                <w:szCs w:val="16"/>
                <w:lang w:eastAsia="zh-CN"/>
              </w:rPr>
              <w:t>3.4.</w:t>
            </w:r>
          </w:p>
        </w:tc>
        <w:tc>
          <w:tcPr>
            <w:tcW w:w="785" w:type="pct"/>
            <w:tcBorders>
              <w:top w:val="nil"/>
              <w:left w:val="nil"/>
              <w:bottom w:val="single" w:sz="8" w:space="0" w:color="auto"/>
              <w:right w:val="single" w:sz="8" w:space="0" w:color="auto"/>
            </w:tcBorders>
            <w:shd w:val="clear" w:color="auto" w:fill="auto"/>
            <w:vAlign w:val="center"/>
            <w:hideMark/>
          </w:tcPr>
          <w:p w14:paraId="5855E345" w14:textId="77777777" w:rsidR="00EA025E" w:rsidRPr="00C07865" w:rsidRDefault="00EA025E" w:rsidP="00C00A54">
            <w:pPr>
              <w:widowControl w:val="0"/>
              <w:rPr>
                <w:rFonts w:ascii="Myriad Pro" w:hAnsi="Myriad Pro"/>
                <w:sz w:val="16"/>
                <w:szCs w:val="16"/>
                <w:lang w:eastAsia="zh-CN"/>
              </w:rPr>
            </w:pPr>
            <w:r w:rsidRPr="00C07865">
              <w:rPr>
                <w:rFonts w:ascii="Myriad Pro" w:hAnsi="Myriad Pro"/>
                <w:sz w:val="16"/>
                <w:szCs w:val="16"/>
                <w:lang w:eastAsia="zh-CN"/>
              </w:rPr>
              <w:t>Расходы на подготовку кадров</w:t>
            </w:r>
          </w:p>
        </w:tc>
        <w:tc>
          <w:tcPr>
            <w:tcW w:w="335" w:type="pct"/>
            <w:tcBorders>
              <w:top w:val="nil"/>
              <w:left w:val="nil"/>
              <w:bottom w:val="single" w:sz="8" w:space="0" w:color="auto"/>
              <w:right w:val="single" w:sz="8" w:space="0" w:color="auto"/>
            </w:tcBorders>
            <w:shd w:val="clear" w:color="auto" w:fill="auto"/>
            <w:vAlign w:val="center"/>
            <w:hideMark/>
          </w:tcPr>
          <w:p w14:paraId="71FCA894"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1 506,52</w:t>
            </w:r>
          </w:p>
        </w:tc>
        <w:tc>
          <w:tcPr>
            <w:tcW w:w="333" w:type="pct"/>
            <w:tcBorders>
              <w:top w:val="nil"/>
              <w:left w:val="nil"/>
              <w:bottom w:val="single" w:sz="8" w:space="0" w:color="auto"/>
              <w:right w:val="single" w:sz="8" w:space="0" w:color="auto"/>
            </w:tcBorders>
            <w:shd w:val="clear" w:color="auto" w:fill="auto"/>
            <w:vAlign w:val="center"/>
            <w:hideMark/>
          </w:tcPr>
          <w:p w14:paraId="04DC1FCB"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1 466,37</w:t>
            </w:r>
          </w:p>
        </w:tc>
        <w:tc>
          <w:tcPr>
            <w:tcW w:w="334" w:type="pct"/>
            <w:tcBorders>
              <w:top w:val="nil"/>
              <w:left w:val="nil"/>
              <w:bottom w:val="single" w:sz="8" w:space="0" w:color="auto"/>
              <w:right w:val="single" w:sz="8" w:space="0" w:color="auto"/>
            </w:tcBorders>
            <w:shd w:val="clear" w:color="auto" w:fill="auto"/>
            <w:vAlign w:val="center"/>
            <w:hideMark/>
          </w:tcPr>
          <w:p w14:paraId="0BBC6320"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1 646,32</w:t>
            </w:r>
          </w:p>
        </w:tc>
        <w:tc>
          <w:tcPr>
            <w:tcW w:w="334" w:type="pct"/>
            <w:tcBorders>
              <w:top w:val="nil"/>
              <w:left w:val="nil"/>
              <w:bottom w:val="single" w:sz="8" w:space="0" w:color="auto"/>
              <w:right w:val="single" w:sz="8" w:space="0" w:color="auto"/>
            </w:tcBorders>
            <w:shd w:val="clear" w:color="auto" w:fill="auto"/>
            <w:vAlign w:val="center"/>
            <w:hideMark/>
          </w:tcPr>
          <w:p w14:paraId="553374D3"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2 954,33</w:t>
            </w:r>
          </w:p>
        </w:tc>
        <w:tc>
          <w:tcPr>
            <w:tcW w:w="335" w:type="pct"/>
            <w:tcBorders>
              <w:top w:val="nil"/>
              <w:left w:val="nil"/>
              <w:bottom w:val="single" w:sz="8" w:space="0" w:color="auto"/>
              <w:right w:val="single" w:sz="8" w:space="0" w:color="auto"/>
            </w:tcBorders>
            <w:shd w:val="clear" w:color="auto" w:fill="auto"/>
            <w:vAlign w:val="center"/>
            <w:hideMark/>
          </w:tcPr>
          <w:p w14:paraId="3215B751"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1 579,93</w:t>
            </w:r>
          </w:p>
        </w:tc>
        <w:tc>
          <w:tcPr>
            <w:tcW w:w="333" w:type="pct"/>
            <w:tcBorders>
              <w:top w:val="nil"/>
              <w:left w:val="nil"/>
              <w:bottom w:val="single" w:sz="8" w:space="0" w:color="auto"/>
              <w:right w:val="single" w:sz="8" w:space="0" w:color="auto"/>
            </w:tcBorders>
            <w:shd w:val="clear" w:color="auto" w:fill="auto"/>
            <w:vAlign w:val="center"/>
            <w:hideMark/>
          </w:tcPr>
          <w:p w14:paraId="06267127"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1 436,93</w:t>
            </w:r>
          </w:p>
        </w:tc>
        <w:tc>
          <w:tcPr>
            <w:tcW w:w="335" w:type="pct"/>
            <w:gridSpan w:val="2"/>
            <w:tcBorders>
              <w:top w:val="nil"/>
              <w:left w:val="nil"/>
              <w:bottom w:val="single" w:sz="8" w:space="0" w:color="auto"/>
              <w:right w:val="single" w:sz="8" w:space="0" w:color="auto"/>
            </w:tcBorders>
            <w:shd w:val="clear" w:color="auto" w:fill="auto"/>
            <w:vAlign w:val="center"/>
            <w:hideMark/>
          </w:tcPr>
          <w:p w14:paraId="0BCF86AA"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-1 374,40</w:t>
            </w:r>
          </w:p>
        </w:tc>
        <w:tc>
          <w:tcPr>
            <w:tcW w:w="333" w:type="pct"/>
            <w:tcBorders>
              <w:top w:val="nil"/>
              <w:left w:val="nil"/>
              <w:bottom w:val="single" w:sz="8" w:space="0" w:color="auto"/>
              <w:right w:val="single" w:sz="8" w:space="0" w:color="auto"/>
            </w:tcBorders>
            <w:shd w:val="clear" w:color="auto" w:fill="auto"/>
            <w:vAlign w:val="center"/>
            <w:hideMark/>
          </w:tcPr>
          <w:p w14:paraId="336DE2A7"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-46,52%</w:t>
            </w:r>
          </w:p>
        </w:tc>
        <w:tc>
          <w:tcPr>
            <w:tcW w:w="334" w:type="pct"/>
            <w:tcBorders>
              <w:top w:val="nil"/>
              <w:left w:val="nil"/>
              <w:bottom w:val="single" w:sz="8" w:space="0" w:color="auto"/>
              <w:right w:val="single" w:sz="8" w:space="0" w:color="auto"/>
            </w:tcBorders>
            <w:shd w:val="clear" w:color="auto" w:fill="auto"/>
            <w:vAlign w:val="center"/>
            <w:hideMark/>
          </w:tcPr>
          <w:p w14:paraId="199CF1AB"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-66,39</w:t>
            </w:r>
          </w:p>
        </w:tc>
        <w:tc>
          <w:tcPr>
            <w:tcW w:w="334" w:type="pct"/>
            <w:tcBorders>
              <w:top w:val="nil"/>
              <w:left w:val="nil"/>
              <w:bottom w:val="single" w:sz="8" w:space="0" w:color="auto"/>
              <w:right w:val="single" w:sz="8" w:space="0" w:color="auto"/>
            </w:tcBorders>
            <w:shd w:val="clear" w:color="auto" w:fill="auto"/>
            <w:vAlign w:val="center"/>
            <w:hideMark/>
          </w:tcPr>
          <w:p w14:paraId="34EFEE29"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-4,03%</w:t>
            </w:r>
          </w:p>
        </w:tc>
        <w:tc>
          <w:tcPr>
            <w:tcW w:w="334" w:type="pct"/>
            <w:tcBorders>
              <w:top w:val="nil"/>
              <w:left w:val="nil"/>
              <w:bottom w:val="single" w:sz="8" w:space="0" w:color="auto"/>
              <w:right w:val="single" w:sz="8" w:space="0" w:color="auto"/>
            </w:tcBorders>
            <w:shd w:val="clear" w:color="auto" w:fill="auto"/>
            <w:vAlign w:val="center"/>
            <w:hideMark/>
          </w:tcPr>
          <w:p w14:paraId="739067D8"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0,36%</w:t>
            </w:r>
          </w:p>
        </w:tc>
        <w:tc>
          <w:tcPr>
            <w:tcW w:w="321" w:type="pct"/>
            <w:tcBorders>
              <w:top w:val="nil"/>
              <w:left w:val="nil"/>
              <w:bottom w:val="single" w:sz="8" w:space="0" w:color="auto"/>
              <w:right w:val="single" w:sz="8" w:space="0" w:color="auto"/>
            </w:tcBorders>
            <w:shd w:val="clear" w:color="auto" w:fill="auto"/>
            <w:vAlign w:val="center"/>
            <w:hideMark/>
          </w:tcPr>
          <w:p w14:paraId="05ECB837"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0,11%</w:t>
            </w:r>
          </w:p>
        </w:tc>
      </w:tr>
      <w:tr w:rsidR="00EA025E" w:rsidRPr="00C07865" w14:paraId="1A9B18D5" w14:textId="77777777" w:rsidTr="00C00A54">
        <w:trPr>
          <w:trHeight w:val="74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42E64023" w14:textId="77777777" w:rsidR="00EA025E" w:rsidRPr="00C07865" w:rsidRDefault="00EA025E" w:rsidP="00C00A54">
            <w:pPr>
              <w:widowControl w:val="0"/>
              <w:jc w:val="center"/>
              <w:rPr>
                <w:rFonts w:ascii="Myriad Pro" w:hAnsi="Myriad Pro"/>
                <w:sz w:val="16"/>
                <w:szCs w:val="16"/>
                <w:lang w:eastAsia="zh-CN"/>
              </w:rPr>
            </w:pPr>
            <w:r w:rsidRPr="00C07865">
              <w:rPr>
                <w:rFonts w:ascii="Myriad Pro" w:hAnsi="Myriad Pro"/>
                <w:sz w:val="16"/>
                <w:szCs w:val="16"/>
                <w:lang w:eastAsia="zh-CN"/>
              </w:rPr>
              <w:t>3.5.</w:t>
            </w:r>
          </w:p>
        </w:tc>
        <w:tc>
          <w:tcPr>
            <w:tcW w:w="785" w:type="pct"/>
            <w:tcBorders>
              <w:top w:val="nil"/>
              <w:left w:val="nil"/>
              <w:bottom w:val="single" w:sz="8" w:space="0" w:color="auto"/>
              <w:right w:val="single" w:sz="8" w:space="0" w:color="auto"/>
            </w:tcBorders>
            <w:shd w:val="clear" w:color="auto" w:fill="auto"/>
            <w:vAlign w:val="center"/>
            <w:hideMark/>
          </w:tcPr>
          <w:p w14:paraId="16376080" w14:textId="77777777" w:rsidR="00EA025E" w:rsidRPr="00C07865" w:rsidRDefault="00EA025E" w:rsidP="00C00A54">
            <w:pPr>
              <w:widowControl w:val="0"/>
              <w:rPr>
                <w:rFonts w:ascii="Myriad Pro" w:hAnsi="Myriad Pro"/>
                <w:sz w:val="16"/>
                <w:szCs w:val="16"/>
                <w:lang w:eastAsia="zh-CN"/>
              </w:rPr>
            </w:pPr>
            <w:r w:rsidRPr="00C07865">
              <w:rPr>
                <w:rFonts w:ascii="Myriad Pro" w:hAnsi="Myriad Pro"/>
                <w:sz w:val="16"/>
                <w:szCs w:val="16"/>
                <w:lang w:eastAsia="zh-CN"/>
              </w:rPr>
              <w:t>Расходы на обеспечение нормальных условий труда и мер по технике безопасности</w:t>
            </w:r>
          </w:p>
        </w:tc>
        <w:tc>
          <w:tcPr>
            <w:tcW w:w="335" w:type="pct"/>
            <w:tcBorders>
              <w:top w:val="nil"/>
              <w:left w:val="nil"/>
              <w:bottom w:val="single" w:sz="8" w:space="0" w:color="auto"/>
              <w:right w:val="single" w:sz="8" w:space="0" w:color="auto"/>
            </w:tcBorders>
            <w:shd w:val="clear" w:color="auto" w:fill="auto"/>
            <w:vAlign w:val="center"/>
            <w:hideMark/>
          </w:tcPr>
          <w:p w14:paraId="657DC38C"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1 286,45</w:t>
            </w:r>
          </w:p>
        </w:tc>
        <w:tc>
          <w:tcPr>
            <w:tcW w:w="333" w:type="pct"/>
            <w:tcBorders>
              <w:top w:val="nil"/>
              <w:left w:val="nil"/>
              <w:bottom w:val="single" w:sz="8" w:space="0" w:color="auto"/>
              <w:right w:val="single" w:sz="8" w:space="0" w:color="auto"/>
            </w:tcBorders>
            <w:shd w:val="clear" w:color="auto" w:fill="auto"/>
            <w:vAlign w:val="center"/>
            <w:hideMark/>
          </w:tcPr>
          <w:p w14:paraId="24C3C2C7"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1 286,40</w:t>
            </w:r>
          </w:p>
        </w:tc>
        <w:tc>
          <w:tcPr>
            <w:tcW w:w="334" w:type="pct"/>
            <w:tcBorders>
              <w:top w:val="nil"/>
              <w:left w:val="nil"/>
              <w:bottom w:val="single" w:sz="8" w:space="0" w:color="auto"/>
              <w:right w:val="single" w:sz="8" w:space="0" w:color="auto"/>
            </w:tcBorders>
            <w:shd w:val="clear" w:color="auto" w:fill="auto"/>
            <w:vAlign w:val="center"/>
            <w:hideMark/>
          </w:tcPr>
          <w:p w14:paraId="05141BDF"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1 405,83</w:t>
            </w:r>
          </w:p>
        </w:tc>
        <w:tc>
          <w:tcPr>
            <w:tcW w:w="334" w:type="pct"/>
            <w:tcBorders>
              <w:top w:val="nil"/>
              <w:left w:val="nil"/>
              <w:bottom w:val="single" w:sz="8" w:space="0" w:color="auto"/>
              <w:right w:val="single" w:sz="8" w:space="0" w:color="auto"/>
            </w:tcBorders>
            <w:shd w:val="clear" w:color="auto" w:fill="auto"/>
            <w:vAlign w:val="center"/>
            <w:hideMark/>
          </w:tcPr>
          <w:p w14:paraId="6F7DE9BD"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1 863,38</w:t>
            </w:r>
          </w:p>
        </w:tc>
        <w:tc>
          <w:tcPr>
            <w:tcW w:w="335" w:type="pct"/>
            <w:tcBorders>
              <w:top w:val="nil"/>
              <w:left w:val="nil"/>
              <w:bottom w:val="single" w:sz="8" w:space="0" w:color="auto"/>
              <w:right w:val="single" w:sz="8" w:space="0" w:color="auto"/>
            </w:tcBorders>
            <w:shd w:val="clear" w:color="auto" w:fill="auto"/>
            <w:vAlign w:val="center"/>
            <w:hideMark/>
          </w:tcPr>
          <w:p w14:paraId="4C7CEC8C"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1 276,90</w:t>
            </w:r>
          </w:p>
        </w:tc>
        <w:tc>
          <w:tcPr>
            <w:tcW w:w="333" w:type="pct"/>
            <w:tcBorders>
              <w:top w:val="nil"/>
              <w:left w:val="nil"/>
              <w:bottom w:val="single" w:sz="8" w:space="0" w:color="auto"/>
              <w:right w:val="single" w:sz="8" w:space="0" w:color="auto"/>
            </w:tcBorders>
            <w:shd w:val="clear" w:color="auto" w:fill="auto"/>
            <w:vAlign w:val="center"/>
            <w:hideMark/>
          </w:tcPr>
          <w:p w14:paraId="6F8B9E7C"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1 161,33</w:t>
            </w:r>
          </w:p>
        </w:tc>
        <w:tc>
          <w:tcPr>
            <w:tcW w:w="335" w:type="pct"/>
            <w:gridSpan w:val="2"/>
            <w:tcBorders>
              <w:top w:val="nil"/>
              <w:left w:val="nil"/>
              <w:bottom w:val="single" w:sz="8" w:space="0" w:color="auto"/>
              <w:right w:val="single" w:sz="8" w:space="0" w:color="auto"/>
            </w:tcBorders>
            <w:shd w:val="clear" w:color="auto" w:fill="auto"/>
            <w:vAlign w:val="center"/>
            <w:hideMark/>
          </w:tcPr>
          <w:p w14:paraId="5A4BDCE7"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-586,48</w:t>
            </w:r>
          </w:p>
        </w:tc>
        <w:tc>
          <w:tcPr>
            <w:tcW w:w="333" w:type="pct"/>
            <w:tcBorders>
              <w:top w:val="nil"/>
              <w:left w:val="nil"/>
              <w:bottom w:val="single" w:sz="8" w:space="0" w:color="auto"/>
              <w:right w:val="single" w:sz="8" w:space="0" w:color="auto"/>
            </w:tcBorders>
            <w:shd w:val="clear" w:color="auto" w:fill="auto"/>
            <w:vAlign w:val="center"/>
            <w:hideMark/>
          </w:tcPr>
          <w:p w14:paraId="2B666C73"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-31,47%</w:t>
            </w:r>
          </w:p>
        </w:tc>
        <w:tc>
          <w:tcPr>
            <w:tcW w:w="334" w:type="pct"/>
            <w:tcBorders>
              <w:top w:val="nil"/>
              <w:left w:val="nil"/>
              <w:bottom w:val="single" w:sz="8" w:space="0" w:color="auto"/>
              <w:right w:val="single" w:sz="8" w:space="0" w:color="auto"/>
            </w:tcBorders>
            <w:shd w:val="clear" w:color="auto" w:fill="auto"/>
            <w:vAlign w:val="center"/>
            <w:hideMark/>
          </w:tcPr>
          <w:p w14:paraId="135B4C26"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-128,93</w:t>
            </w:r>
          </w:p>
        </w:tc>
        <w:tc>
          <w:tcPr>
            <w:tcW w:w="334" w:type="pct"/>
            <w:tcBorders>
              <w:top w:val="nil"/>
              <w:left w:val="nil"/>
              <w:bottom w:val="single" w:sz="8" w:space="0" w:color="auto"/>
              <w:right w:val="single" w:sz="8" w:space="0" w:color="auto"/>
            </w:tcBorders>
            <w:shd w:val="clear" w:color="auto" w:fill="auto"/>
            <w:vAlign w:val="center"/>
            <w:hideMark/>
          </w:tcPr>
          <w:p w14:paraId="30851583"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-9,17%</w:t>
            </w:r>
          </w:p>
        </w:tc>
        <w:tc>
          <w:tcPr>
            <w:tcW w:w="334" w:type="pct"/>
            <w:tcBorders>
              <w:top w:val="nil"/>
              <w:left w:val="nil"/>
              <w:bottom w:val="single" w:sz="8" w:space="0" w:color="auto"/>
              <w:right w:val="single" w:sz="8" w:space="0" w:color="auto"/>
            </w:tcBorders>
            <w:shd w:val="clear" w:color="auto" w:fill="auto"/>
            <w:vAlign w:val="center"/>
            <w:hideMark/>
          </w:tcPr>
          <w:p w14:paraId="7C9715E8"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0,15%</w:t>
            </w:r>
          </w:p>
        </w:tc>
        <w:tc>
          <w:tcPr>
            <w:tcW w:w="321" w:type="pct"/>
            <w:tcBorders>
              <w:top w:val="nil"/>
              <w:left w:val="nil"/>
              <w:bottom w:val="single" w:sz="8" w:space="0" w:color="auto"/>
              <w:right w:val="single" w:sz="8" w:space="0" w:color="auto"/>
            </w:tcBorders>
            <w:shd w:val="clear" w:color="auto" w:fill="auto"/>
            <w:vAlign w:val="center"/>
            <w:hideMark/>
          </w:tcPr>
          <w:p w14:paraId="4B3064E2"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0,22%</w:t>
            </w:r>
          </w:p>
        </w:tc>
      </w:tr>
      <w:tr w:rsidR="00EA025E" w:rsidRPr="00C07865" w14:paraId="12CD9750" w14:textId="77777777" w:rsidTr="00C00A54">
        <w:trPr>
          <w:trHeight w:val="32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4B1457FA" w14:textId="77777777" w:rsidR="00EA025E" w:rsidRPr="00C07865" w:rsidRDefault="00EA025E" w:rsidP="00C00A54">
            <w:pPr>
              <w:widowControl w:val="0"/>
              <w:jc w:val="center"/>
              <w:rPr>
                <w:rFonts w:ascii="Myriad Pro" w:hAnsi="Myriad Pro"/>
                <w:sz w:val="16"/>
                <w:szCs w:val="16"/>
                <w:lang w:eastAsia="zh-CN"/>
              </w:rPr>
            </w:pPr>
            <w:r w:rsidRPr="00C07865">
              <w:rPr>
                <w:rFonts w:ascii="Myriad Pro" w:hAnsi="Myriad Pro"/>
                <w:sz w:val="16"/>
                <w:szCs w:val="16"/>
                <w:lang w:eastAsia="zh-CN"/>
              </w:rPr>
              <w:t>3.6.</w:t>
            </w:r>
          </w:p>
        </w:tc>
        <w:tc>
          <w:tcPr>
            <w:tcW w:w="785" w:type="pct"/>
            <w:tcBorders>
              <w:top w:val="nil"/>
              <w:left w:val="nil"/>
              <w:bottom w:val="single" w:sz="8" w:space="0" w:color="auto"/>
              <w:right w:val="single" w:sz="8" w:space="0" w:color="auto"/>
            </w:tcBorders>
            <w:shd w:val="clear" w:color="auto" w:fill="auto"/>
            <w:vAlign w:val="center"/>
            <w:hideMark/>
          </w:tcPr>
          <w:p w14:paraId="667FFF4A" w14:textId="77777777" w:rsidR="00EA025E" w:rsidRPr="00C07865" w:rsidRDefault="00EA025E" w:rsidP="00C00A54">
            <w:pPr>
              <w:widowControl w:val="0"/>
              <w:rPr>
                <w:rFonts w:ascii="Myriad Pro" w:hAnsi="Myriad Pro"/>
                <w:sz w:val="16"/>
                <w:szCs w:val="16"/>
                <w:lang w:eastAsia="zh-CN"/>
              </w:rPr>
            </w:pPr>
            <w:r w:rsidRPr="00C07865">
              <w:rPr>
                <w:rFonts w:ascii="Myriad Pro" w:hAnsi="Myriad Pro"/>
                <w:sz w:val="16"/>
                <w:szCs w:val="16"/>
                <w:lang w:eastAsia="zh-CN"/>
              </w:rPr>
              <w:t>Расходы на страхование</w:t>
            </w:r>
          </w:p>
        </w:tc>
        <w:tc>
          <w:tcPr>
            <w:tcW w:w="335" w:type="pct"/>
            <w:tcBorders>
              <w:top w:val="nil"/>
              <w:left w:val="nil"/>
              <w:bottom w:val="single" w:sz="8" w:space="0" w:color="auto"/>
              <w:right w:val="single" w:sz="8" w:space="0" w:color="auto"/>
            </w:tcBorders>
            <w:shd w:val="clear" w:color="auto" w:fill="auto"/>
            <w:vAlign w:val="center"/>
            <w:hideMark/>
          </w:tcPr>
          <w:p w14:paraId="5771A22F"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2 831,08</w:t>
            </w:r>
          </w:p>
        </w:tc>
        <w:tc>
          <w:tcPr>
            <w:tcW w:w="333" w:type="pct"/>
            <w:tcBorders>
              <w:top w:val="nil"/>
              <w:left w:val="nil"/>
              <w:bottom w:val="single" w:sz="8" w:space="0" w:color="auto"/>
              <w:right w:val="single" w:sz="8" w:space="0" w:color="auto"/>
            </w:tcBorders>
            <w:shd w:val="clear" w:color="auto" w:fill="auto"/>
            <w:vAlign w:val="center"/>
            <w:hideMark/>
          </w:tcPr>
          <w:p w14:paraId="3D67B8EB"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2 771,77</w:t>
            </w:r>
          </w:p>
        </w:tc>
        <w:tc>
          <w:tcPr>
            <w:tcW w:w="334" w:type="pct"/>
            <w:tcBorders>
              <w:top w:val="nil"/>
              <w:left w:val="nil"/>
              <w:bottom w:val="single" w:sz="8" w:space="0" w:color="auto"/>
              <w:right w:val="single" w:sz="8" w:space="0" w:color="auto"/>
            </w:tcBorders>
            <w:shd w:val="clear" w:color="auto" w:fill="auto"/>
            <w:vAlign w:val="center"/>
            <w:hideMark/>
          </w:tcPr>
          <w:p w14:paraId="4F2DF306"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3 093,79</w:t>
            </w:r>
          </w:p>
        </w:tc>
        <w:tc>
          <w:tcPr>
            <w:tcW w:w="334" w:type="pct"/>
            <w:tcBorders>
              <w:top w:val="nil"/>
              <w:left w:val="nil"/>
              <w:bottom w:val="single" w:sz="8" w:space="0" w:color="auto"/>
              <w:right w:val="single" w:sz="8" w:space="0" w:color="auto"/>
            </w:tcBorders>
            <w:shd w:val="clear" w:color="auto" w:fill="auto"/>
            <w:vAlign w:val="center"/>
            <w:hideMark/>
          </w:tcPr>
          <w:p w14:paraId="30D11D59"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3 189,91</w:t>
            </w:r>
          </w:p>
        </w:tc>
        <w:tc>
          <w:tcPr>
            <w:tcW w:w="335" w:type="pct"/>
            <w:tcBorders>
              <w:top w:val="nil"/>
              <w:left w:val="nil"/>
              <w:bottom w:val="single" w:sz="8" w:space="0" w:color="auto"/>
              <w:right w:val="single" w:sz="8" w:space="0" w:color="auto"/>
            </w:tcBorders>
            <w:shd w:val="clear" w:color="auto" w:fill="auto"/>
            <w:vAlign w:val="center"/>
            <w:hideMark/>
          </w:tcPr>
          <w:p w14:paraId="615FB5F3"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2 986,43</w:t>
            </w:r>
          </w:p>
        </w:tc>
        <w:tc>
          <w:tcPr>
            <w:tcW w:w="333" w:type="pct"/>
            <w:tcBorders>
              <w:top w:val="nil"/>
              <w:left w:val="nil"/>
              <w:bottom w:val="single" w:sz="8" w:space="0" w:color="auto"/>
              <w:right w:val="single" w:sz="8" w:space="0" w:color="auto"/>
            </w:tcBorders>
            <w:shd w:val="clear" w:color="auto" w:fill="auto"/>
            <w:vAlign w:val="center"/>
            <w:hideMark/>
          </w:tcPr>
          <w:p w14:paraId="2FD40438"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2 716,13</w:t>
            </w:r>
          </w:p>
        </w:tc>
        <w:tc>
          <w:tcPr>
            <w:tcW w:w="335" w:type="pct"/>
            <w:gridSpan w:val="2"/>
            <w:tcBorders>
              <w:top w:val="nil"/>
              <w:left w:val="nil"/>
              <w:bottom w:val="single" w:sz="8" w:space="0" w:color="auto"/>
              <w:right w:val="single" w:sz="8" w:space="0" w:color="auto"/>
            </w:tcBorders>
            <w:shd w:val="clear" w:color="auto" w:fill="auto"/>
            <w:vAlign w:val="center"/>
            <w:hideMark/>
          </w:tcPr>
          <w:p w14:paraId="73B2A31F"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-203,48</w:t>
            </w:r>
          </w:p>
        </w:tc>
        <w:tc>
          <w:tcPr>
            <w:tcW w:w="333" w:type="pct"/>
            <w:tcBorders>
              <w:top w:val="nil"/>
              <w:left w:val="nil"/>
              <w:bottom w:val="single" w:sz="8" w:space="0" w:color="auto"/>
              <w:right w:val="single" w:sz="8" w:space="0" w:color="auto"/>
            </w:tcBorders>
            <w:shd w:val="clear" w:color="auto" w:fill="auto"/>
            <w:vAlign w:val="center"/>
            <w:hideMark/>
          </w:tcPr>
          <w:p w14:paraId="2728C0BE"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-6,38%</w:t>
            </w:r>
          </w:p>
        </w:tc>
        <w:tc>
          <w:tcPr>
            <w:tcW w:w="334" w:type="pct"/>
            <w:tcBorders>
              <w:top w:val="nil"/>
              <w:left w:val="nil"/>
              <w:bottom w:val="single" w:sz="8" w:space="0" w:color="auto"/>
              <w:right w:val="single" w:sz="8" w:space="0" w:color="auto"/>
            </w:tcBorders>
            <w:shd w:val="clear" w:color="auto" w:fill="auto"/>
            <w:vAlign w:val="center"/>
            <w:hideMark/>
          </w:tcPr>
          <w:p w14:paraId="617702D3"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-107,36</w:t>
            </w:r>
          </w:p>
        </w:tc>
        <w:tc>
          <w:tcPr>
            <w:tcW w:w="334" w:type="pct"/>
            <w:tcBorders>
              <w:top w:val="nil"/>
              <w:left w:val="nil"/>
              <w:bottom w:val="single" w:sz="8" w:space="0" w:color="auto"/>
              <w:right w:val="single" w:sz="8" w:space="0" w:color="auto"/>
            </w:tcBorders>
            <w:shd w:val="clear" w:color="auto" w:fill="auto"/>
            <w:vAlign w:val="center"/>
            <w:hideMark/>
          </w:tcPr>
          <w:p w14:paraId="2DB455A2"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-3,47%</w:t>
            </w:r>
          </w:p>
        </w:tc>
        <w:tc>
          <w:tcPr>
            <w:tcW w:w="334" w:type="pct"/>
            <w:tcBorders>
              <w:top w:val="nil"/>
              <w:left w:val="nil"/>
              <w:bottom w:val="single" w:sz="8" w:space="0" w:color="auto"/>
              <w:right w:val="single" w:sz="8" w:space="0" w:color="auto"/>
            </w:tcBorders>
            <w:shd w:val="clear" w:color="auto" w:fill="auto"/>
            <w:vAlign w:val="center"/>
            <w:hideMark/>
          </w:tcPr>
          <w:p w14:paraId="7A4600CA"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0,05%</w:t>
            </w:r>
          </w:p>
        </w:tc>
        <w:tc>
          <w:tcPr>
            <w:tcW w:w="321" w:type="pct"/>
            <w:tcBorders>
              <w:top w:val="nil"/>
              <w:left w:val="nil"/>
              <w:bottom w:val="single" w:sz="8" w:space="0" w:color="auto"/>
              <w:right w:val="single" w:sz="8" w:space="0" w:color="auto"/>
            </w:tcBorders>
            <w:shd w:val="clear" w:color="auto" w:fill="auto"/>
            <w:vAlign w:val="center"/>
            <w:hideMark/>
          </w:tcPr>
          <w:p w14:paraId="6A993686"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0,18%</w:t>
            </w:r>
          </w:p>
        </w:tc>
      </w:tr>
      <w:tr w:rsidR="00EA025E" w:rsidRPr="00C07865" w14:paraId="60AAC129" w14:textId="77777777" w:rsidTr="00C00A54">
        <w:trPr>
          <w:trHeight w:val="50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7432895D" w14:textId="77777777" w:rsidR="00EA025E" w:rsidRPr="00C07865" w:rsidRDefault="00EA025E" w:rsidP="00C00A54">
            <w:pPr>
              <w:widowControl w:val="0"/>
              <w:jc w:val="center"/>
              <w:rPr>
                <w:rFonts w:ascii="Myriad Pro" w:hAnsi="Myriad Pro"/>
                <w:sz w:val="16"/>
                <w:szCs w:val="16"/>
                <w:lang w:eastAsia="zh-CN"/>
              </w:rPr>
            </w:pPr>
            <w:r w:rsidRPr="00C07865">
              <w:rPr>
                <w:rFonts w:ascii="Myriad Pro" w:hAnsi="Myriad Pro"/>
                <w:sz w:val="16"/>
                <w:szCs w:val="16"/>
                <w:lang w:eastAsia="zh-CN"/>
              </w:rPr>
              <w:t>3.7.</w:t>
            </w:r>
          </w:p>
        </w:tc>
        <w:tc>
          <w:tcPr>
            <w:tcW w:w="785" w:type="pct"/>
            <w:tcBorders>
              <w:top w:val="nil"/>
              <w:left w:val="nil"/>
              <w:bottom w:val="single" w:sz="8" w:space="0" w:color="auto"/>
              <w:right w:val="single" w:sz="8" w:space="0" w:color="auto"/>
            </w:tcBorders>
            <w:shd w:val="clear" w:color="auto" w:fill="auto"/>
            <w:vAlign w:val="center"/>
            <w:hideMark/>
          </w:tcPr>
          <w:p w14:paraId="51CCA28E" w14:textId="77777777" w:rsidR="00EA025E" w:rsidRPr="00C07865" w:rsidRDefault="00EA025E" w:rsidP="00C00A54">
            <w:pPr>
              <w:widowControl w:val="0"/>
              <w:rPr>
                <w:rFonts w:ascii="Myriad Pro" w:hAnsi="Myriad Pro"/>
                <w:sz w:val="16"/>
                <w:szCs w:val="16"/>
                <w:lang w:eastAsia="zh-CN"/>
              </w:rPr>
            </w:pPr>
            <w:r w:rsidRPr="00C07865">
              <w:rPr>
                <w:rFonts w:ascii="Myriad Pro" w:hAnsi="Myriad Pro"/>
                <w:sz w:val="16"/>
                <w:szCs w:val="16"/>
                <w:lang w:eastAsia="zh-CN"/>
              </w:rPr>
              <w:t>Другие прочие расходы всего, в том числе:</w:t>
            </w:r>
          </w:p>
        </w:tc>
        <w:tc>
          <w:tcPr>
            <w:tcW w:w="335" w:type="pct"/>
            <w:tcBorders>
              <w:top w:val="nil"/>
              <w:left w:val="nil"/>
              <w:bottom w:val="single" w:sz="8" w:space="0" w:color="auto"/>
              <w:right w:val="single" w:sz="8" w:space="0" w:color="auto"/>
            </w:tcBorders>
            <w:shd w:val="clear" w:color="auto" w:fill="auto"/>
            <w:vAlign w:val="center"/>
            <w:hideMark/>
          </w:tcPr>
          <w:p w14:paraId="3284FF79"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11 792,99</w:t>
            </w:r>
          </w:p>
        </w:tc>
        <w:tc>
          <w:tcPr>
            <w:tcW w:w="333" w:type="pct"/>
            <w:tcBorders>
              <w:top w:val="nil"/>
              <w:left w:val="nil"/>
              <w:bottom w:val="single" w:sz="8" w:space="0" w:color="auto"/>
              <w:right w:val="single" w:sz="8" w:space="0" w:color="auto"/>
            </w:tcBorders>
            <w:shd w:val="clear" w:color="auto" w:fill="auto"/>
            <w:vAlign w:val="center"/>
            <w:hideMark/>
          </w:tcPr>
          <w:p w14:paraId="33498F49"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11 792,99</w:t>
            </w:r>
          </w:p>
        </w:tc>
        <w:tc>
          <w:tcPr>
            <w:tcW w:w="334" w:type="pct"/>
            <w:tcBorders>
              <w:top w:val="nil"/>
              <w:left w:val="nil"/>
              <w:bottom w:val="single" w:sz="8" w:space="0" w:color="auto"/>
              <w:right w:val="single" w:sz="8" w:space="0" w:color="auto"/>
            </w:tcBorders>
            <w:shd w:val="clear" w:color="auto" w:fill="auto"/>
            <w:vAlign w:val="center"/>
            <w:hideMark/>
          </w:tcPr>
          <w:p w14:paraId="280AC48E"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13 753,64</w:t>
            </w:r>
          </w:p>
        </w:tc>
        <w:tc>
          <w:tcPr>
            <w:tcW w:w="334" w:type="pct"/>
            <w:tcBorders>
              <w:top w:val="nil"/>
              <w:left w:val="nil"/>
              <w:bottom w:val="single" w:sz="8" w:space="0" w:color="auto"/>
              <w:right w:val="single" w:sz="8" w:space="0" w:color="auto"/>
            </w:tcBorders>
            <w:shd w:val="clear" w:color="auto" w:fill="auto"/>
            <w:vAlign w:val="center"/>
            <w:hideMark/>
          </w:tcPr>
          <w:p w14:paraId="402337AE"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13 758,66</w:t>
            </w:r>
          </w:p>
        </w:tc>
        <w:tc>
          <w:tcPr>
            <w:tcW w:w="335" w:type="pct"/>
            <w:tcBorders>
              <w:top w:val="nil"/>
              <w:left w:val="nil"/>
              <w:bottom w:val="single" w:sz="8" w:space="0" w:color="auto"/>
              <w:right w:val="single" w:sz="8" w:space="0" w:color="auto"/>
            </w:tcBorders>
            <w:shd w:val="clear" w:color="auto" w:fill="auto"/>
            <w:vAlign w:val="center"/>
            <w:hideMark/>
          </w:tcPr>
          <w:p w14:paraId="221BDB9D"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20 999,12</w:t>
            </w:r>
          </w:p>
        </w:tc>
        <w:tc>
          <w:tcPr>
            <w:tcW w:w="333" w:type="pct"/>
            <w:tcBorders>
              <w:top w:val="nil"/>
              <w:left w:val="nil"/>
              <w:bottom w:val="single" w:sz="8" w:space="0" w:color="auto"/>
              <w:right w:val="single" w:sz="8" w:space="0" w:color="auto"/>
            </w:tcBorders>
            <w:shd w:val="clear" w:color="auto" w:fill="auto"/>
            <w:vAlign w:val="center"/>
            <w:hideMark/>
          </w:tcPr>
          <w:p w14:paraId="21C4E1DD"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19 098,51</w:t>
            </w:r>
          </w:p>
        </w:tc>
        <w:tc>
          <w:tcPr>
            <w:tcW w:w="335" w:type="pct"/>
            <w:gridSpan w:val="2"/>
            <w:tcBorders>
              <w:top w:val="nil"/>
              <w:left w:val="nil"/>
              <w:bottom w:val="single" w:sz="8" w:space="0" w:color="auto"/>
              <w:right w:val="single" w:sz="8" w:space="0" w:color="auto"/>
            </w:tcBorders>
            <w:shd w:val="clear" w:color="auto" w:fill="auto"/>
            <w:vAlign w:val="center"/>
            <w:hideMark/>
          </w:tcPr>
          <w:p w14:paraId="1919AE3C"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7 240,46</w:t>
            </w:r>
          </w:p>
        </w:tc>
        <w:tc>
          <w:tcPr>
            <w:tcW w:w="333" w:type="pct"/>
            <w:tcBorders>
              <w:top w:val="nil"/>
              <w:left w:val="nil"/>
              <w:bottom w:val="single" w:sz="8" w:space="0" w:color="auto"/>
              <w:right w:val="single" w:sz="8" w:space="0" w:color="auto"/>
            </w:tcBorders>
            <w:shd w:val="clear" w:color="auto" w:fill="auto"/>
            <w:vAlign w:val="center"/>
            <w:hideMark/>
          </w:tcPr>
          <w:p w14:paraId="093DEA33"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52,62%</w:t>
            </w:r>
          </w:p>
        </w:tc>
        <w:tc>
          <w:tcPr>
            <w:tcW w:w="334" w:type="pct"/>
            <w:tcBorders>
              <w:top w:val="nil"/>
              <w:left w:val="nil"/>
              <w:bottom w:val="single" w:sz="8" w:space="0" w:color="auto"/>
              <w:right w:val="single" w:sz="8" w:space="0" w:color="auto"/>
            </w:tcBorders>
            <w:shd w:val="clear" w:color="auto" w:fill="auto"/>
            <w:vAlign w:val="center"/>
            <w:hideMark/>
          </w:tcPr>
          <w:p w14:paraId="274E550F"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7 245,48</w:t>
            </w:r>
          </w:p>
        </w:tc>
        <w:tc>
          <w:tcPr>
            <w:tcW w:w="334" w:type="pct"/>
            <w:tcBorders>
              <w:top w:val="nil"/>
              <w:left w:val="nil"/>
              <w:bottom w:val="single" w:sz="8" w:space="0" w:color="auto"/>
              <w:right w:val="single" w:sz="8" w:space="0" w:color="auto"/>
            </w:tcBorders>
            <w:shd w:val="clear" w:color="auto" w:fill="auto"/>
            <w:vAlign w:val="center"/>
            <w:hideMark/>
          </w:tcPr>
          <w:p w14:paraId="0321F293"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52,68%</w:t>
            </w:r>
          </w:p>
        </w:tc>
        <w:tc>
          <w:tcPr>
            <w:tcW w:w="334" w:type="pct"/>
            <w:tcBorders>
              <w:top w:val="nil"/>
              <w:left w:val="nil"/>
              <w:bottom w:val="single" w:sz="8" w:space="0" w:color="auto"/>
              <w:right w:val="single" w:sz="8" w:space="0" w:color="auto"/>
            </w:tcBorders>
            <w:shd w:val="clear" w:color="auto" w:fill="auto"/>
            <w:vAlign w:val="center"/>
            <w:hideMark/>
          </w:tcPr>
          <w:p w14:paraId="4863A7E0"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-1,88%</w:t>
            </w:r>
          </w:p>
        </w:tc>
        <w:tc>
          <w:tcPr>
            <w:tcW w:w="321" w:type="pct"/>
            <w:tcBorders>
              <w:top w:val="nil"/>
              <w:left w:val="nil"/>
              <w:bottom w:val="single" w:sz="8" w:space="0" w:color="auto"/>
              <w:right w:val="single" w:sz="8" w:space="0" w:color="auto"/>
            </w:tcBorders>
            <w:shd w:val="clear" w:color="auto" w:fill="auto"/>
            <w:vAlign w:val="center"/>
            <w:hideMark/>
          </w:tcPr>
          <w:p w14:paraId="322C183E"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-12,35%</w:t>
            </w:r>
          </w:p>
        </w:tc>
      </w:tr>
      <w:tr w:rsidR="00EA025E" w:rsidRPr="00C07865" w14:paraId="1B9FA10C" w14:textId="77777777" w:rsidTr="00C00A54">
        <w:trPr>
          <w:trHeight w:val="597"/>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11C13C68" w14:textId="77777777" w:rsidR="00EA025E" w:rsidRPr="00C07865" w:rsidRDefault="00EA025E" w:rsidP="00C00A54">
            <w:pPr>
              <w:widowControl w:val="0"/>
              <w:jc w:val="center"/>
              <w:rPr>
                <w:rFonts w:ascii="Myriad Pro" w:hAnsi="Myriad Pro"/>
                <w:sz w:val="16"/>
                <w:szCs w:val="16"/>
                <w:lang w:eastAsia="zh-CN"/>
              </w:rPr>
            </w:pPr>
            <w:r w:rsidRPr="00C07865">
              <w:rPr>
                <w:rFonts w:ascii="Myriad Pro" w:hAnsi="Myriad Pro"/>
                <w:sz w:val="16"/>
                <w:szCs w:val="16"/>
                <w:lang w:eastAsia="zh-CN"/>
              </w:rPr>
              <w:t>3.7.1.</w:t>
            </w:r>
          </w:p>
        </w:tc>
        <w:tc>
          <w:tcPr>
            <w:tcW w:w="785" w:type="pct"/>
            <w:tcBorders>
              <w:top w:val="nil"/>
              <w:left w:val="nil"/>
              <w:bottom w:val="single" w:sz="8" w:space="0" w:color="auto"/>
              <w:right w:val="single" w:sz="8" w:space="0" w:color="auto"/>
            </w:tcBorders>
            <w:shd w:val="clear" w:color="auto" w:fill="auto"/>
            <w:vAlign w:val="center"/>
            <w:hideMark/>
          </w:tcPr>
          <w:p w14:paraId="3D371495" w14:textId="77777777" w:rsidR="00EA025E" w:rsidRPr="00C07865" w:rsidRDefault="00EA025E" w:rsidP="00C00A54">
            <w:pPr>
              <w:widowControl w:val="0"/>
              <w:rPr>
                <w:rFonts w:ascii="Myriad Pro" w:hAnsi="Myriad Pro"/>
                <w:sz w:val="16"/>
                <w:szCs w:val="16"/>
                <w:lang w:eastAsia="zh-CN"/>
              </w:rPr>
            </w:pPr>
            <w:r w:rsidRPr="00C07865">
              <w:rPr>
                <w:rFonts w:ascii="Myriad Pro" w:hAnsi="Myriad Pro"/>
                <w:sz w:val="16"/>
                <w:szCs w:val="16"/>
                <w:lang w:eastAsia="zh-CN"/>
              </w:rPr>
              <w:t>Услуги по организации функционирования и развитию ЕЭС России</w:t>
            </w:r>
          </w:p>
        </w:tc>
        <w:tc>
          <w:tcPr>
            <w:tcW w:w="335" w:type="pct"/>
            <w:tcBorders>
              <w:top w:val="nil"/>
              <w:left w:val="nil"/>
              <w:bottom w:val="single" w:sz="8" w:space="0" w:color="auto"/>
              <w:right w:val="single" w:sz="8" w:space="0" w:color="auto"/>
            </w:tcBorders>
            <w:shd w:val="clear" w:color="auto" w:fill="auto"/>
            <w:vAlign w:val="center"/>
            <w:hideMark/>
          </w:tcPr>
          <w:p w14:paraId="051D77D1"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5 727,60</w:t>
            </w:r>
          </w:p>
        </w:tc>
        <w:tc>
          <w:tcPr>
            <w:tcW w:w="333" w:type="pct"/>
            <w:tcBorders>
              <w:top w:val="nil"/>
              <w:left w:val="nil"/>
              <w:bottom w:val="single" w:sz="8" w:space="0" w:color="auto"/>
              <w:right w:val="single" w:sz="8" w:space="0" w:color="auto"/>
            </w:tcBorders>
            <w:shd w:val="clear" w:color="auto" w:fill="auto"/>
            <w:vAlign w:val="center"/>
            <w:hideMark/>
          </w:tcPr>
          <w:p w14:paraId="568A3EAD"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н/д </w:t>
            </w:r>
          </w:p>
        </w:tc>
        <w:tc>
          <w:tcPr>
            <w:tcW w:w="334" w:type="pct"/>
            <w:tcBorders>
              <w:top w:val="nil"/>
              <w:left w:val="nil"/>
              <w:bottom w:val="single" w:sz="8" w:space="0" w:color="auto"/>
              <w:right w:val="single" w:sz="8" w:space="0" w:color="auto"/>
            </w:tcBorders>
            <w:shd w:val="clear" w:color="auto" w:fill="auto"/>
            <w:vAlign w:val="center"/>
            <w:hideMark/>
          </w:tcPr>
          <w:p w14:paraId="10936411"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6 259,10</w:t>
            </w:r>
          </w:p>
        </w:tc>
        <w:tc>
          <w:tcPr>
            <w:tcW w:w="334" w:type="pct"/>
            <w:tcBorders>
              <w:top w:val="nil"/>
              <w:left w:val="nil"/>
              <w:bottom w:val="single" w:sz="8" w:space="0" w:color="auto"/>
              <w:right w:val="single" w:sz="8" w:space="0" w:color="auto"/>
            </w:tcBorders>
            <w:shd w:val="clear" w:color="auto" w:fill="auto"/>
            <w:vAlign w:val="center"/>
            <w:hideMark/>
          </w:tcPr>
          <w:p w14:paraId="0172A544"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8 252,80</w:t>
            </w:r>
          </w:p>
        </w:tc>
        <w:tc>
          <w:tcPr>
            <w:tcW w:w="335" w:type="pct"/>
            <w:tcBorders>
              <w:top w:val="nil"/>
              <w:left w:val="nil"/>
              <w:bottom w:val="single" w:sz="8" w:space="0" w:color="auto"/>
              <w:right w:val="single" w:sz="8" w:space="0" w:color="auto"/>
            </w:tcBorders>
            <w:shd w:val="clear" w:color="auto" w:fill="auto"/>
            <w:vAlign w:val="center"/>
            <w:hideMark/>
          </w:tcPr>
          <w:p w14:paraId="263AC0F3"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н/д </w:t>
            </w:r>
          </w:p>
        </w:tc>
        <w:tc>
          <w:tcPr>
            <w:tcW w:w="333" w:type="pct"/>
            <w:tcBorders>
              <w:top w:val="nil"/>
              <w:left w:val="nil"/>
              <w:bottom w:val="single" w:sz="8" w:space="0" w:color="auto"/>
              <w:right w:val="single" w:sz="8" w:space="0" w:color="auto"/>
            </w:tcBorders>
            <w:shd w:val="clear" w:color="auto" w:fill="auto"/>
            <w:vAlign w:val="center"/>
            <w:hideMark/>
          </w:tcPr>
          <w:p w14:paraId="3708FA4E"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н/д </w:t>
            </w:r>
          </w:p>
        </w:tc>
        <w:tc>
          <w:tcPr>
            <w:tcW w:w="335" w:type="pct"/>
            <w:gridSpan w:val="2"/>
            <w:tcBorders>
              <w:top w:val="nil"/>
              <w:left w:val="nil"/>
              <w:bottom w:val="single" w:sz="8" w:space="0" w:color="auto"/>
              <w:right w:val="single" w:sz="8" w:space="0" w:color="auto"/>
            </w:tcBorders>
            <w:shd w:val="clear" w:color="auto" w:fill="auto"/>
            <w:vAlign w:val="center"/>
            <w:hideMark/>
          </w:tcPr>
          <w:p w14:paraId="6E774103"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-8 252,80</w:t>
            </w:r>
          </w:p>
        </w:tc>
        <w:tc>
          <w:tcPr>
            <w:tcW w:w="333" w:type="pct"/>
            <w:tcBorders>
              <w:top w:val="nil"/>
              <w:left w:val="nil"/>
              <w:bottom w:val="single" w:sz="8" w:space="0" w:color="auto"/>
              <w:right w:val="single" w:sz="8" w:space="0" w:color="auto"/>
            </w:tcBorders>
            <w:shd w:val="clear" w:color="auto" w:fill="auto"/>
            <w:vAlign w:val="center"/>
            <w:hideMark/>
          </w:tcPr>
          <w:p w14:paraId="7005FAEF"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-100,00%</w:t>
            </w:r>
          </w:p>
        </w:tc>
        <w:tc>
          <w:tcPr>
            <w:tcW w:w="334" w:type="pct"/>
            <w:tcBorders>
              <w:top w:val="nil"/>
              <w:left w:val="nil"/>
              <w:bottom w:val="single" w:sz="8" w:space="0" w:color="auto"/>
              <w:right w:val="single" w:sz="8" w:space="0" w:color="auto"/>
            </w:tcBorders>
            <w:shd w:val="clear" w:color="auto" w:fill="auto"/>
            <w:vAlign w:val="center"/>
            <w:hideMark/>
          </w:tcPr>
          <w:p w14:paraId="3078A3ED"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-6 259,10</w:t>
            </w:r>
          </w:p>
        </w:tc>
        <w:tc>
          <w:tcPr>
            <w:tcW w:w="334" w:type="pct"/>
            <w:tcBorders>
              <w:top w:val="nil"/>
              <w:left w:val="nil"/>
              <w:bottom w:val="single" w:sz="8" w:space="0" w:color="auto"/>
              <w:right w:val="single" w:sz="8" w:space="0" w:color="auto"/>
            </w:tcBorders>
            <w:shd w:val="clear" w:color="auto" w:fill="auto"/>
            <w:vAlign w:val="center"/>
            <w:hideMark/>
          </w:tcPr>
          <w:p w14:paraId="1F3593BD"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-100,00%</w:t>
            </w:r>
          </w:p>
        </w:tc>
        <w:tc>
          <w:tcPr>
            <w:tcW w:w="334" w:type="pct"/>
            <w:tcBorders>
              <w:top w:val="nil"/>
              <w:left w:val="nil"/>
              <w:bottom w:val="single" w:sz="8" w:space="0" w:color="auto"/>
              <w:right w:val="single" w:sz="8" w:space="0" w:color="auto"/>
            </w:tcBorders>
            <w:shd w:val="clear" w:color="auto" w:fill="auto"/>
            <w:vAlign w:val="center"/>
            <w:hideMark/>
          </w:tcPr>
          <w:p w14:paraId="65718EED"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2,15%</w:t>
            </w:r>
          </w:p>
        </w:tc>
        <w:tc>
          <w:tcPr>
            <w:tcW w:w="321" w:type="pct"/>
            <w:tcBorders>
              <w:top w:val="nil"/>
              <w:left w:val="nil"/>
              <w:bottom w:val="single" w:sz="8" w:space="0" w:color="auto"/>
              <w:right w:val="single" w:sz="8" w:space="0" w:color="auto"/>
            </w:tcBorders>
            <w:shd w:val="clear" w:color="auto" w:fill="auto"/>
            <w:vAlign w:val="center"/>
            <w:hideMark/>
          </w:tcPr>
          <w:p w14:paraId="50850F0F"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10,67%</w:t>
            </w:r>
          </w:p>
        </w:tc>
      </w:tr>
      <w:tr w:rsidR="00EA025E" w:rsidRPr="00C07865" w14:paraId="59796250" w14:textId="77777777" w:rsidTr="00C00A54">
        <w:trPr>
          <w:trHeight w:val="32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55F200BB" w14:textId="77777777" w:rsidR="00EA025E" w:rsidRPr="00C07865" w:rsidRDefault="00EA025E" w:rsidP="00C00A54">
            <w:pPr>
              <w:widowControl w:val="0"/>
              <w:jc w:val="center"/>
              <w:rPr>
                <w:rFonts w:ascii="Myriad Pro" w:hAnsi="Myriad Pro"/>
                <w:sz w:val="16"/>
                <w:szCs w:val="16"/>
                <w:lang w:eastAsia="zh-CN"/>
              </w:rPr>
            </w:pPr>
            <w:r w:rsidRPr="00C07865">
              <w:rPr>
                <w:rFonts w:ascii="Myriad Pro" w:hAnsi="Myriad Pro"/>
                <w:sz w:val="16"/>
                <w:szCs w:val="16"/>
                <w:lang w:eastAsia="zh-CN"/>
              </w:rPr>
              <w:t>3.7.2.</w:t>
            </w:r>
          </w:p>
        </w:tc>
        <w:tc>
          <w:tcPr>
            <w:tcW w:w="785" w:type="pct"/>
            <w:tcBorders>
              <w:top w:val="nil"/>
              <w:left w:val="nil"/>
              <w:bottom w:val="single" w:sz="8" w:space="0" w:color="auto"/>
              <w:right w:val="single" w:sz="8" w:space="0" w:color="auto"/>
            </w:tcBorders>
            <w:shd w:val="clear" w:color="auto" w:fill="auto"/>
            <w:vAlign w:val="center"/>
            <w:hideMark/>
          </w:tcPr>
          <w:p w14:paraId="4012E8B0" w14:textId="77777777" w:rsidR="00EA025E" w:rsidRPr="00C07865" w:rsidRDefault="00EA025E" w:rsidP="00C00A54">
            <w:pPr>
              <w:widowControl w:val="0"/>
              <w:rPr>
                <w:rFonts w:ascii="Myriad Pro" w:hAnsi="Myriad Pro"/>
                <w:sz w:val="16"/>
                <w:szCs w:val="16"/>
                <w:lang w:eastAsia="zh-CN"/>
              </w:rPr>
            </w:pPr>
            <w:r w:rsidRPr="00C07865">
              <w:rPr>
                <w:rFonts w:ascii="Myriad Pro" w:hAnsi="Myriad Pro"/>
                <w:sz w:val="16"/>
                <w:szCs w:val="16"/>
                <w:lang w:eastAsia="zh-CN"/>
              </w:rPr>
              <w:t xml:space="preserve">Прочие </w:t>
            </w:r>
          </w:p>
        </w:tc>
        <w:tc>
          <w:tcPr>
            <w:tcW w:w="335" w:type="pct"/>
            <w:tcBorders>
              <w:top w:val="nil"/>
              <w:left w:val="nil"/>
              <w:bottom w:val="single" w:sz="8" w:space="0" w:color="auto"/>
              <w:right w:val="single" w:sz="8" w:space="0" w:color="auto"/>
            </w:tcBorders>
            <w:shd w:val="clear" w:color="auto" w:fill="auto"/>
            <w:vAlign w:val="center"/>
            <w:hideMark/>
          </w:tcPr>
          <w:p w14:paraId="30759137"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6 065,39</w:t>
            </w:r>
          </w:p>
        </w:tc>
        <w:tc>
          <w:tcPr>
            <w:tcW w:w="333" w:type="pct"/>
            <w:tcBorders>
              <w:top w:val="nil"/>
              <w:left w:val="nil"/>
              <w:bottom w:val="single" w:sz="8" w:space="0" w:color="auto"/>
              <w:right w:val="single" w:sz="8" w:space="0" w:color="auto"/>
            </w:tcBorders>
            <w:shd w:val="clear" w:color="auto" w:fill="auto"/>
            <w:vAlign w:val="center"/>
            <w:hideMark/>
          </w:tcPr>
          <w:p w14:paraId="2950A653"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11 484,95</w:t>
            </w:r>
          </w:p>
        </w:tc>
        <w:tc>
          <w:tcPr>
            <w:tcW w:w="334" w:type="pct"/>
            <w:tcBorders>
              <w:top w:val="nil"/>
              <w:left w:val="nil"/>
              <w:bottom w:val="single" w:sz="8" w:space="0" w:color="auto"/>
              <w:right w:val="single" w:sz="8" w:space="0" w:color="auto"/>
            </w:tcBorders>
            <w:shd w:val="clear" w:color="auto" w:fill="auto"/>
            <w:vAlign w:val="center"/>
            <w:hideMark/>
          </w:tcPr>
          <w:p w14:paraId="16099299"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6 628,24</w:t>
            </w:r>
          </w:p>
        </w:tc>
        <w:tc>
          <w:tcPr>
            <w:tcW w:w="334" w:type="pct"/>
            <w:tcBorders>
              <w:top w:val="nil"/>
              <w:left w:val="nil"/>
              <w:bottom w:val="single" w:sz="8" w:space="0" w:color="auto"/>
              <w:right w:val="single" w:sz="8" w:space="0" w:color="auto"/>
            </w:tcBorders>
            <w:shd w:val="clear" w:color="auto" w:fill="auto"/>
            <w:vAlign w:val="center"/>
            <w:hideMark/>
          </w:tcPr>
          <w:p w14:paraId="0849C643"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5 505,86</w:t>
            </w:r>
          </w:p>
        </w:tc>
        <w:tc>
          <w:tcPr>
            <w:tcW w:w="335" w:type="pct"/>
            <w:tcBorders>
              <w:top w:val="nil"/>
              <w:left w:val="nil"/>
              <w:bottom w:val="single" w:sz="8" w:space="0" w:color="auto"/>
              <w:right w:val="single" w:sz="8" w:space="0" w:color="auto"/>
            </w:tcBorders>
            <w:shd w:val="clear" w:color="auto" w:fill="auto"/>
            <w:vAlign w:val="center"/>
            <w:hideMark/>
          </w:tcPr>
          <w:p w14:paraId="1147A12E"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20 999,12</w:t>
            </w:r>
          </w:p>
        </w:tc>
        <w:tc>
          <w:tcPr>
            <w:tcW w:w="333" w:type="pct"/>
            <w:tcBorders>
              <w:top w:val="nil"/>
              <w:left w:val="nil"/>
              <w:bottom w:val="single" w:sz="8" w:space="0" w:color="auto"/>
              <w:right w:val="single" w:sz="8" w:space="0" w:color="auto"/>
            </w:tcBorders>
            <w:shd w:val="clear" w:color="auto" w:fill="auto"/>
            <w:vAlign w:val="center"/>
            <w:hideMark/>
          </w:tcPr>
          <w:p w14:paraId="03FF14F7"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19 098,51</w:t>
            </w:r>
          </w:p>
        </w:tc>
        <w:tc>
          <w:tcPr>
            <w:tcW w:w="335" w:type="pct"/>
            <w:gridSpan w:val="2"/>
            <w:tcBorders>
              <w:top w:val="nil"/>
              <w:left w:val="nil"/>
              <w:bottom w:val="single" w:sz="8" w:space="0" w:color="auto"/>
              <w:right w:val="single" w:sz="8" w:space="0" w:color="auto"/>
            </w:tcBorders>
            <w:shd w:val="clear" w:color="auto" w:fill="auto"/>
            <w:vAlign w:val="center"/>
            <w:hideMark/>
          </w:tcPr>
          <w:p w14:paraId="6BD4047F"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15 493,26</w:t>
            </w:r>
          </w:p>
        </w:tc>
        <w:tc>
          <w:tcPr>
            <w:tcW w:w="333" w:type="pct"/>
            <w:tcBorders>
              <w:top w:val="nil"/>
              <w:left w:val="nil"/>
              <w:bottom w:val="single" w:sz="8" w:space="0" w:color="auto"/>
              <w:right w:val="single" w:sz="8" w:space="0" w:color="auto"/>
            </w:tcBorders>
            <w:shd w:val="clear" w:color="auto" w:fill="auto"/>
            <w:vAlign w:val="center"/>
            <w:hideMark/>
          </w:tcPr>
          <w:p w14:paraId="3FBD61E4"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281,40%</w:t>
            </w:r>
          </w:p>
        </w:tc>
        <w:tc>
          <w:tcPr>
            <w:tcW w:w="334" w:type="pct"/>
            <w:tcBorders>
              <w:top w:val="nil"/>
              <w:left w:val="nil"/>
              <w:bottom w:val="single" w:sz="8" w:space="0" w:color="auto"/>
              <w:right w:val="single" w:sz="8" w:space="0" w:color="auto"/>
            </w:tcBorders>
            <w:shd w:val="clear" w:color="auto" w:fill="auto"/>
            <w:vAlign w:val="center"/>
            <w:hideMark/>
          </w:tcPr>
          <w:p w14:paraId="5F613514"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14 370,88</w:t>
            </w:r>
          </w:p>
        </w:tc>
        <w:tc>
          <w:tcPr>
            <w:tcW w:w="334" w:type="pct"/>
            <w:tcBorders>
              <w:top w:val="nil"/>
              <w:left w:val="nil"/>
              <w:bottom w:val="single" w:sz="8" w:space="0" w:color="auto"/>
              <w:right w:val="single" w:sz="8" w:space="0" w:color="auto"/>
            </w:tcBorders>
            <w:shd w:val="clear" w:color="auto" w:fill="auto"/>
            <w:vAlign w:val="center"/>
            <w:hideMark/>
          </w:tcPr>
          <w:p w14:paraId="2F3E2485"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216,81%</w:t>
            </w:r>
          </w:p>
        </w:tc>
        <w:tc>
          <w:tcPr>
            <w:tcW w:w="334" w:type="pct"/>
            <w:tcBorders>
              <w:top w:val="nil"/>
              <w:left w:val="nil"/>
              <w:bottom w:val="single" w:sz="8" w:space="0" w:color="auto"/>
              <w:right w:val="single" w:sz="8" w:space="0" w:color="auto"/>
            </w:tcBorders>
            <w:shd w:val="clear" w:color="auto" w:fill="auto"/>
            <w:vAlign w:val="center"/>
            <w:hideMark/>
          </w:tcPr>
          <w:p w14:paraId="7E0BDD80"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-4,03%</w:t>
            </w:r>
          </w:p>
        </w:tc>
        <w:tc>
          <w:tcPr>
            <w:tcW w:w="321" w:type="pct"/>
            <w:tcBorders>
              <w:top w:val="nil"/>
              <w:left w:val="nil"/>
              <w:bottom w:val="single" w:sz="8" w:space="0" w:color="auto"/>
              <w:right w:val="single" w:sz="8" w:space="0" w:color="auto"/>
            </w:tcBorders>
            <w:shd w:val="clear" w:color="auto" w:fill="auto"/>
            <w:vAlign w:val="center"/>
            <w:hideMark/>
          </w:tcPr>
          <w:p w14:paraId="283D79E1"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-24,49%</w:t>
            </w:r>
          </w:p>
        </w:tc>
      </w:tr>
      <w:tr w:rsidR="00EA025E" w:rsidRPr="00C07865" w14:paraId="36CE9D94" w14:textId="77777777" w:rsidTr="00C00A54">
        <w:trPr>
          <w:trHeight w:val="50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20BD6C09" w14:textId="77777777" w:rsidR="00EA025E" w:rsidRPr="00C07865" w:rsidRDefault="00EA025E" w:rsidP="00C00A54">
            <w:pPr>
              <w:widowControl w:val="0"/>
              <w:jc w:val="center"/>
              <w:rPr>
                <w:rFonts w:ascii="Myriad Pro" w:hAnsi="Myriad Pro"/>
                <w:sz w:val="16"/>
                <w:szCs w:val="16"/>
                <w:lang w:eastAsia="zh-CN"/>
              </w:rPr>
            </w:pPr>
            <w:r w:rsidRPr="00C07865">
              <w:rPr>
                <w:rFonts w:ascii="Myriad Pro" w:hAnsi="Myriad Pro"/>
                <w:sz w:val="16"/>
                <w:szCs w:val="16"/>
                <w:lang w:eastAsia="zh-CN"/>
              </w:rPr>
              <w:t>3.8.</w:t>
            </w:r>
          </w:p>
        </w:tc>
        <w:tc>
          <w:tcPr>
            <w:tcW w:w="785" w:type="pct"/>
            <w:tcBorders>
              <w:top w:val="nil"/>
              <w:left w:val="nil"/>
              <w:bottom w:val="single" w:sz="8" w:space="0" w:color="auto"/>
              <w:right w:val="single" w:sz="8" w:space="0" w:color="auto"/>
            </w:tcBorders>
            <w:shd w:val="clear" w:color="auto" w:fill="auto"/>
            <w:vAlign w:val="center"/>
            <w:hideMark/>
          </w:tcPr>
          <w:p w14:paraId="1DE64800" w14:textId="77777777" w:rsidR="00EA025E" w:rsidRPr="00C07865" w:rsidRDefault="00EA025E" w:rsidP="00C00A54">
            <w:pPr>
              <w:widowControl w:val="0"/>
              <w:rPr>
                <w:rFonts w:ascii="Myriad Pro" w:hAnsi="Myriad Pro"/>
                <w:sz w:val="16"/>
                <w:szCs w:val="16"/>
                <w:lang w:eastAsia="zh-CN"/>
              </w:rPr>
            </w:pPr>
            <w:r w:rsidRPr="00C07865">
              <w:rPr>
                <w:rFonts w:ascii="Myriad Pro" w:hAnsi="Myriad Pro"/>
                <w:sz w:val="16"/>
                <w:szCs w:val="16"/>
                <w:lang w:eastAsia="zh-CN"/>
              </w:rPr>
              <w:t>Электроэнергия на хоз нужды</w:t>
            </w:r>
          </w:p>
        </w:tc>
        <w:tc>
          <w:tcPr>
            <w:tcW w:w="335" w:type="pct"/>
            <w:tcBorders>
              <w:top w:val="nil"/>
              <w:left w:val="nil"/>
              <w:bottom w:val="single" w:sz="8" w:space="0" w:color="auto"/>
              <w:right w:val="single" w:sz="8" w:space="0" w:color="auto"/>
            </w:tcBorders>
            <w:shd w:val="clear" w:color="auto" w:fill="auto"/>
            <w:vAlign w:val="center"/>
            <w:hideMark/>
          </w:tcPr>
          <w:p w14:paraId="2664DA5B"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24 815,47</w:t>
            </w:r>
          </w:p>
        </w:tc>
        <w:tc>
          <w:tcPr>
            <w:tcW w:w="333" w:type="pct"/>
            <w:tcBorders>
              <w:top w:val="nil"/>
              <w:left w:val="nil"/>
              <w:bottom w:val="single" w:sz="8" w:space="0" w:color="auto"/>
              <w:right w:val="single" w:sz="8" w:space="0" w:color="auto"/>
            </w:tcBorders>
            <w:shd w:val="clear" w:color="auto" w:fill="auto"/>
            <w:vAlign w:val="center"/>
            <w:hideMark/>
          </w:tcPr>
          <w:p w14:paraId="06198AF0"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22 235,63</w:t>
            </w:r>
          </w:p>
        </w:tc>
        <w:tc>
          <w:tcPr>
            <w:tcW w:w="334" w:type="pct"/>
            <w:tcBorders>
              <w:top w:val="nil"/>
              <w:left w:val="nil"/>
              <w:bottom w:val="single" w:sz="8" w:space="0" w:color="auto"/>
              <w:right w:val="single" w:sz="8" w:space="0" w:color="auto"/>
            </w:tcBorders>
            <w:shd w:val="clear" w:color="auto" w:fill="auto"/>
            <w:vAlign w:val="center"/>
            <w:hideMark/>
          </w:tcPr>
          <w:p w14:paraId="1CF3BD4E"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27 118,25</w:t>
            </w:r>
          </w:p>
        </w:tc>
        <w:tc>
          <w:tcPr>
            <w:tcW w:w="334" w:type="pct"/>
            <w:tcBorders>
              <w:top w:val="nil"/>
              <w:left w:val="nil"/>
              <w:bottom w:val="single" w:sz="8" w:space="0" w:color="auto"/>
              <w:right w:val="single" w:sz="8" w:space="0" w:color="auto"/>
            </w:tcBorders>
            <w:shd w:val="clear" w:color="auto" w:fill="auto"/>
            <w:vAlign w:val="center"/>
            <w:hideMark/>
          </w:tcPr>
          <w:p w14:paraId="4DB221F1"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25 449,24</w:t>
            </w:r>
          </w:p>
        </w:tc>
        <w:tc>
          <w:tcPr>
            <w:tcW w:w="335" w:type="pct"/>
            <w:tcBorders>
              <w:top w:val="nil"/>
              <w:left w:val="nil"/>
              <w:bottom w:val="single" w:sz="8" w:space="0" w:color="auto"/>
              <w:right w:val="single" w:sz="8" w:space="0" w:color="auto"/>
            </w:tcBorders>
            <w:shd w:val="clear" w:color="auto" w:fill="auto"/>
            <w:vAlign w:val="center"/>
            <w:hideMark/>
          </w:tcPr>
          <w:p w14:paraId="45CCF4C4"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25 392,25</w:t>
            </w:r>
          </w:p>
        </w:tc>
        <w:tc>
          <w:tcPr>
            <w:tcW w:w="333" w:type="pct"/>
            <w:tcBorders>
              <w:top w:val="nil"/>
              <w:left w:val="nil"/>
              <w:bottom w:val="single" w:sz="8" w:space="0" w:color="auto"/>
              <w:right w:val="single" w:sz="8" w:space="0" w:color="auto"/>
            </w:tcBorders>
            <w:shd w:val="clear" w:color="auto" w:fill="auto"/>
            <w:vAlign w:val="center"/>
            <w:hideMark/>
          </w:tcPr>
          <w:p w14:paraId="62D6D15A"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23 094,01</w:t>
            </w:r>
          </w:p>
        </w:tc>
        <w:tc>
          <w:tcPr>
            <w:tcW w:w="335" w:type="pct"/>
            <w:gridSpan w:val="2"/>
            <w:tcBorders>
              <w:top w:val="nil"/>
              <w:left w:val="nil"/>
              <w:bottom w:val="single" w:sz="8" w:space="0" w:color="auto"/>
              <w:right w:val="single" w:sz="8" w:space="0" w:color="auto"/>
            </w:tcBorders>
            <w:shd w:val="clear" w:color="auto" w:fill="auto"/>
            <w:vAlign w:val="center"/>
            <w:hideMark/>
          </w:tcPr>
          <w:p w14:paraId="662A54D7"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-56,99</w:t>
            </w:r>
          </w:p>
        </w:tc>
        <w:tc>
          <w:tcPr>
            <w:tcW w:w="333" w:type="pct"/>
            <w:tcBorders>
              <w:top w:val="nil"/>
              <w:left w:val="nil"/>
              <w:bottom w:val="single" w:sz="8" w:space="0" w:color="auto"/>
              <w:right w:val="single" w:sz="8" w:space="0" w:color="auto"/>
            </w:tcBorders>
            <w:shd w:val="clear" w:color="auto" w:fill="auto"/>
            <w:vAlign w:val="center"/>
            <w:hideMark/>
          </w:tcPr>
          <w:p w14:paraId="0105B292"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-0,22%</w:t>
            </w:r>
          </w:p>
        </w:tc>
        <w:tc>
          <w:tcPr>
            <w:tcW w:w="334" w:type="pct"/>
            <w:tcBorders>
              <w:top w:val="nil"/>
              <w:left w:val="nil"/>
              <w:bottom w:val="single" w:sz="8" w:space="0" w:color="auto"/>
              <w:right w:val="single" w:sz="8" w:space="0" w:color="auto"/>
            </w:tcBorders>
            <w:shd w:val="clear" w:color="auto" w:fill="auto"/>
            <w:vAlign w:val="center"/>
            <w:hideMark/>
          </w:tcPr>
          <w:p w14:paraId="52A0452F"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-1 726,00</w:t>
            </w:r>
          </w:p>
        </w:tc>
        <w:tc>
          <w:tcPr>
            <w:tcW w:w="334" w:type="pct"/>
            <w:tcBorders>
              <w:top w:val="nil"/>
              <w:left w:val="nil"/>
              <w:bottom w:val="single" w:sz="8" w:space="0" w:color="auto"/>
              <w:right w:val="single" w:sz="8" w:space="0" w:color="auto"/>
            </w:tcBorders>
            <w:shd w:val="clear" w:color="auto" w:fill="auto"/>
            <w:vAlign w:val="center"/>
            <w:hideMark/>
          </w:tcPr>
          <w:p w14:paraId="698AF41D"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-6,36%</w:t>
            </w:r>
          </w:p>
        </w:tc>
        <w:tc>
          <w:tcPr>
            <w:tcW w:w="334" w:type="pct"/>
            <w:tcBorders>
              <w:top w:val="nil"/>
              <w:left w:val="nil"/>
              <w:bottom w:val="single" w:sz="8" w:space="0" w:color="auto"/>
              <w:right w:val="single" w:sz="8" w:space="0" w:color="auto"/>
            </w:tcBorders>
            <w:shd w:val="clear" w:color="auto" w:fill="auto"/>
            <w:vAlign w:val="center"/>
            <w:hideMark/>
          </w:tcPr>
          <w:p w14:paraId="12C3F240"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0,01%</w:t>
            </w:r>
          </w:p>
        </w:tc>
        <w:tc>
          <w:tcPr>
            <w:tcW w:w="321" w:type="pct"/>
            <w:tcBorders>
              <w:top w:val="nil"/>
              <w:left w:val="nil"/>
              <w:bottom w:val="single" w:sz="8" w:space="0" w:color="auto"/>
              <w:right w:val="single" w:sz="8" w:space="0" w:color="auto"/>
            </w:tcBorders>
            <w:shd w:val="clear" w:color="auto" w:fill="auto"/>
            <w:vAlign w:val="center"/>
            <w:hideMark/>
          </w:tcPr>
          <w:p w14:paraId="02314271"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2,94%</w:t>
            </w:r>
          </w:p>
        </w:tc>
      </w:tr>
      <w:tr w:rsidR="00EA025E" w:rsidRPr="00C07865" w14:paraId="68F3CC32" w14:textId="77777777" w:rsidTr="00C00A54">
        <w:trPr>
          <w:trHeight w:val="500"/>
        </w:trPr>
        <w:tc>
          <w:tcPr>
            <w:tcW w:w="215" w:type="pct"/>
            <w:tcBorders>
              <w:top w:val="nil"/>
              <w:left w:val="single" w:sz="8" w:space="0" w:color="auto"/>
              <w:bottom w:val="single" w:sz="8" w:space="0" w:color="auto"/>
              <w:right w:val="single" w:sz="8" w:space="0" w:color="auto"/>
            </w:tcBorders>
            <w:shd w:val="clear" w:color="auto" w:fill="auto"/>
            <w:vAlign w:val="center"/>
            <w:hideMark/>
          </w:tcPr>
          <w:p w14:paraId="2F7FF6E8" w14:textId="77777777" w:rsidR="00EA025E" w:rsidRPr="00C07865" w:rsidRDefault="00EA025E" w:rsidP="00C00A54">
            <w:pPr>
              <w:widowControl w:val="0"/>
              <w:jc w:val="center"/>
              <w:rPr>
                <w:rFonts w:ascii="Myriad Pro" w:hAnsi="Myriad Pro"/>
                <w:sz w:val="16"/>
                <w:szCs w:val="16"/>
                <w:lang w:eastAsia="zh-CN"/>
              </w:rPr>
            </w:pPr>
            <w:r w:rsidRPr="00C07865">
              <w:rPr>
                <w:rFonts w:ascii="Myriad Pro" w:hAnsi="Myriad Pro"/>
                <w:sz w:val="16"/>
                <w:szCs w:val="16"/>
                <w:lang w:eastAsia="zh-CN"/>
              </w:rPr>
              <w:t>3.9.</w:t>
            </w:r>
          </w:p>
        </w:tc>
        <w:tc>
          <w:tcPr>
            <w:tcW w:w="785" w:type="pct"/>
            <w:tcBorders>
              <w:top w:val="nil"/>
              <w:left w:val="nil"/>
              <w:bottom w:val="single" w:sz="8" w:space="0" w:color="auto"/>
              <w:right w:val="single" w:sz="8" w:space="0" w:color="auto"/>
            </w:tcBorders>
            <w:shd w:val="clear" w:color="auto" w:fill="auto"/>
            <w:vAlign w:val="center"/>
            <w:hideMark/>
          </w:tcPr>
          <w:p w14:paraId="5B2FFF57" w14:textId="77777777" w:rsidR="00EA025E" w:rsidRPr="00C07865" w:rsidRDefault="00EA025E" w:rsidP="00C00A54">
            <w:pPr>
              <w:widowControl w:val="0"/>
              <w:rPr>
                <w:rFonts w:ascii="Myriad Pro" w:hAnsi="Myriad Pro"/>
                <w:sz w:val="16"/>
                <w:szCs w:val="16"/>
                <w:lang w:eastAsia="zh-CN"/>
              </w:rPr>
            </w:pPr>
            <w:r w:rsidRPr="00C07865">
              <w:rPr>
                <w:rFonts w:ascii="Myriad Pro" w:hAnsi="Myriad Pro"/>
                <w:sz w:val="16"/>
                <w:szCs w:val="16"/>
                <w:lang w:eastAsia="zh-CN"/>
              </w:rPr>
              <w:t>Подконтрольные расходы из прибыли</w:t>
            </w:r>
          </w:p>
        </w:tc>
        <w:tc>
          <w:tcPr>
            <w:tcW w:w="335" w:type="pct"/>
            <w:tcBorders>
              <w:top w:val="nil"/>
              <w:left w:val="nil"/>
              <w:bottom w:val="single" w:sz="8" w:space="0" w:color="auto"/>
              <w:right w:val="single" w:sz="8" w:space="0" w:color="auto"/>
            </w:tcBorders>
            <w:shd w:val="clear" w:color="auto" w:fill="auto"/>
            <w:vAlign w:val="center"/>
            <w:hideMark/>
          </w:tcPr>
          <w:p w14:paraId="5B639D5F"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10 041,00</w:t>
            </w:r>
          </w:p>
        </w:tc>
        <w:tc>
          <w:tcPr>
            <w:tcW w:w="333" w:type="pct"/>
            <w:tcBorders>
              <w:top w:val="nil"/>
              <w:left w:val="nil"/>
              <w:bottom w:val="single" w:sz="8" w:space="0" w:color="auto"/>
              <w:right w:val="single" w:sz="8" w:space="0" w:color="auto"/>
            </w:tcBorders>
            <w:shd w:val="clear" w:color="auto" w:fill="auto"/>
            <w:vAlign w:val="center"/>
            <w:hideMark/>
          </w:tcPr>
          <w:p w14:paraId="17992D84"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8 515,82</w:t>
            </w:r>
          </w:p>
        </w:tc>
        <w:tc>
          <w:tcPr>
            <w:tcW w:w="334" w:type="pct"/>
            <w:tcBorders>
              <w:top w:val="nil"/>
              <w:left w:val="nil"/>
              <w:bottom w:val="single" w:sz="8" w:space="0" w:color="auto"/>
              <w:right w:val="single" w:sz="8" w:space="0" w:color="auto"/>
            </w:tcBorders>
            <w:shd w:val="clear" w:color="auto" w:fill="auto"/>
            <w:vAlign w:val="center"/>
            <w:hideMark/>
          </w:tcPr>
          <w:p w14:paraId="6A73D8EC"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10 972,76</w:t>
            </w:r>
          </w:p>
        </w:tc>
        <w:tc>
          <w:tcPr>
            <w:tcW w:w="334" w:type="pct"/>
            <w:tcBorders>
              <w:top w:val="nil"/>
              <w:left w:val="nil"/>
              <w:bottom w:val="single" w:sz="8" w:space="0" w:color="auto"/>
              <w:right w:val="single" w:sz="8" w:space="0" w:color="auto"/>
            </w:tcBorders>
            <w:shd w:val="clear" w:color="auto" w:fill="auto"/>
            <w:vAlign w:val="center"/>
            <w:hideMark/>
          </w:tcPr>
          <w:p w14:paraId="7955C9DF"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15 102,22</w:t>
            </w:r>
          </w:p>
        </w:tc>
        <w:tc>
          <w:tcPr>
            <w:tcW w:w="335" w:type="pct"/>
            <w:tcBorders>
              <w:top w:val="nil"/>
              <w:left w:val="nil"/>
              <w:bottom w:val="single" w:sz="8" w:space="0" w:color="auto"/>
              <w:right w:val="single" w:sz="8" w:space="0" w:color="auto"/>
            </w:tcBorders>
            <w:shd w:val="clear" w:color="auto" w:fill="auto"/>
            <w:vAlign w:val="center"/>
            <w:hideMark/>
          </w:tcPr>
          <w:p w14:paraId="6B2E5EAE"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0,00</w:t>
            </w:r>
          </w:p>
        </w:tc>
        <w:tc>
          <w:tcPr>
            <w:tcW w:w="333" w:type="pct"/>
            <w:tcBorders>
              <w:top w:val="nil"/>
              <w:left w:val="nil"/>
              <w:bottom w:val="single" w:sz="8" w:space="0" w:color="auto"/>
              <w:right w:val="single" w:sz="8" w:space="0" w:color="auto"/>
            </w:tcBorders>
            <w:shd w:val="clear" w:color="auto" w:fill="auto"/>
            <w:vAlign w:val="center"/>
            <w:hideMark/>
          </w:tcPr>
          <w:p w14:paraId="6CF31DFD"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0,00</w:t>
            </w:r>
          </w:p>
        </w:tc>
        <w:tc>
          <w:tcPr>
            <w:tcW w:w="335" w:type="pct"/>
            <w:gridSpan w:val="2"/>
            <w:tcBorders>
              <w:top w:val="nil"/>
              <w:left w:val="nil"/>
              <w:bottom w:val="single" w:sz="8" w:space="0" w:color="auto"/>
              <w:right w:val="single" w:sz="8" w:space="0" w:color="auto"/>
            </w:tcBorders>
            <w:shd w:val="clear" w:color="auto" w:fill="auto"/>
            <w:vAlign w:val="center"/>
            <w:hideMark/>
          </w:tcPr>
          <w:p w14:paraId="45D25896"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-15 102,22</w:t>
            </w:r>
          </w:p>
        </w:tc>
        <w:tc>
          <w:tcPr>
            <w:tcW w:w="333" w:type="pct"/>
            <w:tcBorders>
              <w:top w:val="nil"/>
              <w:left w:val="nil"/>
              <w:bottom w:val="single" w:sz="8" w:space="0" w:color="auto"/>
              <w:right w:val="single" w:sz="8" w:space="0" w:color="auto"/>
            </w:tcBorders>
            <w:shd w:val="clear" w:color="auto" w:fill="auto"/>
            <w:vAlign w:val="center"/>
            <w:hideMark/>
          </w:tcPr>
          <w:p w14:paraId="319D5F11"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-100,00%</w:t>
            </w:r>
          </w:p>
        </w:tc>
        <w:tc>
          <w:tcPr>
            <w:tcW w:w="334" w:type="pct"/>
            <w:tcBorders>
              <w:top w:val="nil"/>
              <w:left w:val="nil"/>
              <w:bottom w:val="single" w:sz="8" w:space="0" w:color="auto"/>
              <w:right w:val="single" w:sz="8" w:space="0" w:color="auto"/>
            </w:tcBorders>
            <w:shd w:val="clear" w:color="auto" w:fill="auto"/>
            <w:vAlign w:val="center"/>
            <w:hideMark/>
          </w:tcPr>
          <w:p w14:paraId="7D54CA37"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-10 972,76</w:t>
            </w:r>
          </w:p>
        </w:tc>
        <w:tc>
          <w:tcPr>
            <w:tcW w:w="334" w:type="pct"/>
            <w:tcBorders>
              <w:top w:val="nil"/>
              <w:left w:val="nil"/>
              <w:bottom w:val="single" w:sz="8" w:space="0" w:color="auto"/>
              <w:right w:val="single" w:sz="8" w:space="0" w:color="auto"/>
            </w:tcBorders>
            <w:shd w:val="clear" w:color="auto" w:fill="auto"/>
            <w:vAlign w:val="center"/>
            <w:hideMark/>
          </w:tcPr>
          <w:p w14:paraId="38DEA547"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-100,00%</w:t>
            </w:r>
          </w:p>
        </w:tc>
        <w:tc>
          <w:tcPr>
            <w:tcW w:w="334" w:type="pct"/>
            <w:tcBorders>
              <w:top w:val="nil"/>
              <w:left w:val="nil"/>
              <w:bottom w:val="single" w:sz="8" w:space="0" w:color="auto"/>
              <w:right w:val="single" w:sz="8" w:space="0" w:color="auto"/>
            </w:tcBorders>
            <w:shd w:val="clear" w:color="auto" w:fill="auto"/>
            <w:vAlign w:val="center"/>
            <w:hideMark/>
          </w:tcPr>
          <w:p w14:paraId="50777407"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3,93%</w:t>
            </w:r>
          </w:p>
        </w:tc>
        <w:tc>
          <w:tcPr>
            <w:tcW w:w="321" w:type="pct"/>
            <w:tcBorders>
              <w:top w:val="nil"/>
              <w:left w:val="nil"/>
              <w:bottom w:val="single" w:sz="8" w:space="0" w:color="auto"/>
              <w:right w:val="single" w:sz="8" w:space="0" w:color="auto"/>
            </w:tcBorders>
            <w:shd w:val="clear" w:color="auto" w:fill="auto"/>
            <w:vAlign w:val="center"/>
            <w:hideMark/>
          </w:tcPr>
          <w:p w14:paraId="11AB0537" w14:textId="77777777" w:rsidR="00EA025E" w:rsidRPr="00C07865" w:rsidRDefault="00EA025E" w:rsidP="00C00A54">
            <w:pPr>
              <w:widowControl w:val="0"/>
              <w:jc w:val="right"/>
              <w:rPr>
                <w:rFonts w:ascii="Myriad Pro" w:hAnsi="Myriad Pro"/>
                <w:sz w:val="16"/>
                <w:szCs w:val="16"/>
                <w:lang w:eastAsia="zh-CN"/>
              </w:rPr>
            </w:pPr>
            <w:r w:rsidRPr="00C07865">
              <w:rPr>
                <w:rFonts w:ascii="Myriad Pro" w:hAnsi="Myriad Pro"/>
                <w:sz w:val="16"/>
                <w:szCs w:val="16"/>
                <w:lang w:eastAsia="zh-CN"/>
              </w:rPr>
              <w:t>18,70%</w:t>
            </w:r>
          </w:p>
        </w:tc>
      </w:tr>
      <w:tr w:rsidR="00EA025E" w:rsidRPr="00C07865" w14:paraId="4C32A623" w14:textId="77777777" w:rsidTr="00341EEA">
        <w:trPr>
          <w:trHeight w:val="500"/>
        </w:trPr>
        <w:tc>
          <w:tcPr>
            <w:tcW w:w="215" w:type="pct"/>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6BED835C" w14:textId="77777777" w:rsidR="00EA025E" w:rsidRPr="00C07865" w:rsidRDefault="00EA025E" w:rsidP="00C00A54">
            <w:pPr>
              <w:widowControl w:val="0"/>
              <w:jc w:val="center"/>
              <w:rPr>
                <w:rFonts w:ascii="Myriad Pro" w:hAnsi="Myriad Pro"/>
                <w:b/>
                <w:bCs/>
                <w:sz w:val="16"/>
                <w:szCs w:val="16"/>
                <w:lang w:eastAsia="zh-CN"/>
              </w:rPr>
            </w:pPr>
            <w:r w:rsidRPr="00C07865">
              <w:rPr>
                <w:rFonts w:ascii="Myriad Pro" w:hAnsi="Myriad Pro"/>
                <w:b/>
                <w:bCs/>
                <w:sz w:val="16"/>
                <w:szCs w:val="16"/>
                <w:lang w:eastAsia="zh-CN"/>
              </w:rPr>
              <w:t> </w:t>
            </w:r>
          </w:p>
        </w:tc>
        <w:tc>
          <w:tcPr>
            <w:tcW w:w="785" w:type="pct"/>
            <w:tcBorders>
              <w:top w:val="nil"/>
              <w:left w:val="nil"/>
              <w:bottom w:val="single" w:sz="8" w:space="0" w:color="auto"/>
              <w:right w:val="single" w:sz="8" w:space="0" w:color="auto"/>
            </w:tcBorders>
            <w:shd w:val="clear" w:color="auto" w:fill="EAF1DD" w:themeFill="accent3" w:themeFillTint="33"/>
            <w:vAlign w:val="center"/>
            <w:hideMark/>
          </w:tcPr>
          <w:p w14:paraId="11D56187" w14:textId="77777777" w:rsidR="00EA025E" w:rsidRPr="00C07865" w:rsidRDefault="00EA025E" w:rsidP="00C00A54">
            <w:pPr>
              <w:widowControl w:val="0"/>
              <w:rPr>
                <w:rFonts w:ascii="Myriad Pro" w:hAnsi="Myriad Pro"/>
                <w:b/>
                <w:bCs/>
                <w:sz w:val="16"/>
                <w:szCs w:val="16"/>
                <w:lang w:eastAsia="zh-CN"/>
              </w:rPr>
            </w:pPr>
            <w:r w:rsidRPr="00C07865">
              <w:rPr>
                <w:rFonts w:ascii="Myriad Pro" w:hAnsi="Myriad Pro"/>
                <w:b/>
                <w:bCs/>
                <w:sz w:val="16"/>
                <w:szCs w:val="16"/>
                <w:lang w:eastAsia="zh-CN"/>
              </w:rPr>
              <w:t>ИТОГО операционные (подконтрольные) расходы</w:t>
            </w:r>
          </w:p>
        </w:tc>
        <w:tc>
          <w:tcPr>
            <w:tcW w:w="335" w:type="pct"/>
            <w:tcBorders>
              <w:top w:val="nil"/>
              <w:left w:val="nil"/>
              <w:bottom w:val="single" w:sz="8" w:space="0" w:color="auto"/>
              <w:right w:val="single" w:sz="8" w:space="0" w:color="auto"/>
            </w:tcBorders>
            <w:shd w:val="clear" w:color="auto" w:fill="EAF1DD" w:themeFill="accent3" w:themeFillTint="33"/>
            <w:vAlign w:val="center"/>
            <w:hideMark/>
          </w:tcPr>
          <w:p w14:paraId="420B2A52"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353 817,</w:t>
            </w:r>
            <w:r>
              <w:rPr>
                <w:rFonts w:ascii="Myriad Pro" w:hAnsi="Myriad Pro"/>
                <w:b/>
                <w:bCs/>
                <w:sz w:val="16"/>
                <w:szCs w:val="16"/>
                <w:lang w:eastAsia="zh-CN"/>
              </w:rPr>
              <w:t>5</w:t>
            </w:r>
          </w:p>
        </w:tc>
        <w:tc>
          <w:tcPr>
            <w:tcW w:w="333" w:type="pct"/>
            <w:tcBorders>
              <w:top w:val="nil"/>
              <w:left w:val="nil"/>
              <w:bottom w:val="single" w:sz="8" w:space="0" w:color="auto"/>
              <w:right w:val="single" w:sz="8" w:space="0" w:color="auto"/>
            </w:tcBorders>
            <w:shd w:val="clear" w:color="auto" w:fill="EAF1DD" w:themeFill="accent3" w:themeFillTint="33"/>
            <w:vAlign w:val="center"/>
            <w:hideMark/>
          </w:tcPr>
          <w:p w14:paraId="4163610F"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333 532,97</w:t>
            </w:r>
          </w:p>
        </w:tc>
        <w:tc>
          <w:tcPr>
            <w:tcW w:w="334" w:type="pct"/>
            <w:tcBorders>
              <w:top w:val="nil"/>
              <w:left w:val="nil"/>
              <w:bottom w:val="single" w:sz="8" w:space="0" w:color="auto"/>
              <w:right w:val="single" w:sz="8" w:space="0" w:color="auto"/>
            </w:tcBorders>
            <w:shd w:val="clear" w:color="auto" w:fill="EAF1DD" w:themeFill="accent3" w:themeFillTint="33"/>
            <w:vAlign w:val="center"/>
            <w:hideMark/>
          </w:tcPr>
          <w:p w14:paraId="1C8F4B0D"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387 516,61</w:t>
            </w:r>
          </w:p>
        </w:tc>
        <w:tc>
          <w:tcPr>
            <w:tcW w:w="334" w:type="pct"/>
            <w:tcBorders>
              <w:top w:val="nil"/>
              <w:left w:val="nil"/>
              <w:bottom w:val="single" w:sz="8" w:space="0" w:color="auto"/>
              <w:right w:val="single" w:sz="8" w:space="0" w:color="auto"/>
            </w:tcBorders>
            <w:shd w:val="clear" w:color="auto" w:fill="EAF1DD" w:themeFill="accent3" w:themeFillTint="33"/>
            <w:vAlign w:val="center"/>
            <w:hideMark/>
          </w:tcPr>
          <w:p w14:paraId="403EF9F4"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655 846,58</w:t>
            </w:r>
          </w:p>
        </w:tc>
        <w:tc>
          <w:tcPr>
            <w:tcW w:w="335" w:type="pct"/>
            <w:tcBorders>
              <w:top w:val="nil"/>
              <w:left w:val="nil"/>
              <w:bottom w:val="single" w:sz="8" w:space="0" w:color="auto"/>
              <w:right w:val="single" w:sz="8" w:space="0" w:color="auto"/>
            </w:tcBorders>
            <w:shd w:val="clear" w:color="auto" w:fill="EAF1DD" w:themeFill="accent3" w:themeFillTint="33"/>
            <w:vAlign w:val="center"/>
            <w:hideMark/>
          </w:tcPr>
          <w:p w14:paraId="4B07E360"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504 623,32</w:t>
            </w:r>
          </w:p>
        </w:tc>
        <w:tc>
          <w:tcPr>
            <w:tcW w:w="333" w:type="pct"/>
            <w:tcBorders>
              <w:top w:val="nil"/>
              <w:left w:val="nil"/>
              <w:bottom w:val="single" w:sz="8" w:space="0" w:color="auto"/>
              <w:right w:val="single" w:sz="8" w:space="0" w:color="auto"/>
            </w:tcBorders>
            <w:shd w:val="clear" w:color="auto" w:fill="EAF1DD" w:themeFill="accent3" w:themeFillTint="33"/>
            <w:vAlign w:val="center"/>
            <w:hideMark/>
          </w:tcPr>
          <w:p w14:paraId="08AABCA2"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458 950,21</w:t>
            </w:r>
          </w:p>
        </w:tc>
        <w:tc>
          <w:tcPr>
            <w:tcW w:w="335" w:type="pct"/>
            <w:gridSpan w:val="2"/>
            <w:tcBorders>
              <w:top w:val="nil"/>
              <w:left w:val="nil"/>
              <w:bottom w:val="single" w:sz="8" w:space="0" w:color="auto"/>
              <w:right w:val="single" w:sz="8" w:space="0" w:color="auto"/>
            </w:tcBorders>
            <w:shd w:val="clear" w:color="auto" w:fill="EAF1DD" w:themeFill="accent3" w:themeFillTint="33"/>
            <w:vAlign w:val="center"/>
            <w:hideMark/>
          </w:tcPr>
          <w:p w14:paraId="191355C4"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-151 223,2</w:t>
            </w:r>
          </w:p>
        </w:tc>
        <w:tc>
          <w:tcPr>
            <w:tcW w:w="333" w:type="pct"/>
            <w:tcBorders>
              <w:top w:val="nil"/>
              <w:left w:val="nil"/>
              <w:bottom w:val="single" w:sz="8" w:space="0" w:color="auto"/>
              <w:right w:val="single" w:sz="8" w:space="0" w:color="auto"/>
            </w:tcBorders>
            <w:shd w:val="clear" w:color="auto" w:fill="EAF1DD" w:themeFill="accent3" w:themeFillTint="33"/>
            <w:vAlign w:val="center"/>
            <w:hideMark/>
          </w:tcPr>
          <w:p w14:paraId="15CDFB8D"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-23,06%</w:t>
            </w:r>
          </w:p>
        </w:tc>
        <w:tc>
          <w:tcPr>
            <w:tcW w:w="334" w:type="pct"/>
            <w:tcBorders>
              <w:top w:val="nil"/>
              <w:left w:val="nil"/>
              <w:bottom w:val="single" w:sz="8" w:space="0" w:color="auto"/>
              <w:right w:val="single" w:sz="8" w:space="0" w:color="auto"/>
            </w:tcBorders>
            <w:shd w:val="clear" w:color="auto" w:fill="EAF1DD" w:themeFill="accent3" w:themeFillTint="33"/>
            <w:vAlign w:val="center"/>
            <w:hideMark/>
          </w:tcPr>
          <w:p w14:paraId="1A37FE4E"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117 106,71</w:t>
            </w:r>
          </w:p>
        </w:tc>
        <w:tc>
          <w:tcPr>
            <w:tcW w:w="334" w:type="pct"/>
            <w:tcBorders>
              <w:top w:val="nil"/>
              <w:left w:val="nil"/>
              <w:bottom w:val="single" w:sz="8" w:space="0" w:color="auto"/>
              <w:right w:val="single" w:sz="8" w:space="0" w:color="auto"/>
            </w:tcBorders>
            <w:shd w:val="clear" w:color="auto" w:fill="EAF1DD" w:themeFill="accent3" w:themeFillTint="33"/>
            <w:vAlign w:val="center"/>
            <w:hideMark/>
          </w:tcPr>
          <w:p w14:paraId="7123C502"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30,22%</w:t>
            </w:r>
          </w:p>
        </w:tc>
        <w:tc>
          <w:tcPr>
            <w:tcW w:w="334" w:type="pct"/>
            <w:tcBorders>
              <w:top w:val="nil"/>
              <w:left w:val="nil"/>
              <w:bottom w:val="single" w:sz="8" w:space="0" w:color="auto"/>
              <w:right w:val="single" w:sz="8" w:space="0" w:color="auto"/>
            </w:tcBorders>
            <w:shd w:val="clear" w:color="auto" w:fill="EAF1DD" w:themeFill="accent3" w:themeFillTint="33"/>
            <w:vAlign w:val="center"/>
            <w:hideMark/>
          </w:tcPr>
          <w:p w14:paraId="0449D34B"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39,33%</w:t>
            </w:r>
          </w:p>
        </w:tc>
        <w:tc>
          <w:tcPr>
            <w:tcW w:w="321" w:type="pct"/>
            <w:tcBorders>
              <w:top w:val="nil"/>
              <w:left w:val="nil"/>
              <w:bottom w:val="single" w:sz="8" w:space="0" w:color="auto"/>
              <w:right w:val="single" w:sz="8" w:space="0" w:color="auto"/>
            </w:tcBorders>
            <w:shd w:val="clear" w:color="auto" w:fill="EAF1DD" w:themeFill="accent3" w:themeFillTint="33"/>
            <w:vAlign w:val="center"/>
            <w:hideMark/>
          </w:tcPr>
          <w:p w14:paraId="1F3B9793" w14:textId="77777777" w:rsidR="00EA025E" w:rsidRPr="00C07865" w:rsidRDefault="00EA025E" w:rsidP="00C00A54">
            <w:pPr>
              <w:widowControl w:val="0"/>
              <w:jc w:val="right"/>
              <w:rPr>
                <w:rFonts w:ascii="Myriad Pro" w:hAnsi="Myriad Pro"/>
                <w:b/>
                <w:bCs/>
                <w:sz w:val="16"/>
                <w:szCs w:val="16"/>
                <w:lang w:eastAsia="zh-CN"/>
              </w:rPr>
            </w:pPr>
            <w:r w:rsidRPr="00C07865">
              <w:rPr>
                <w:rFonts w:ascii="Myriad Pro" w:hAnsi="Myriad Pro"/>
                <w:b/>
                <w:bCs/>
                <w:sz w:val="16"/>
                <w:szCs w:val="16"/>
                <w:lang w:eastAsia="zh-CN"/>
              </w:rPr>
              <w:t>-199,54%</w:t>
            </w:r>
          </w:p>
        </w:tc>
      </w:tr>
    </w:tbl>
    <w:p w14:paraId="4E1C6E59" w14:textId="77777777" w:rsidR="00EA025E" w:rsidRPr="00C07865" w:rsidRDefault="00EA025E" w:rsidP="00EA025E">
      <w:pPr>
        <w:spacing w:line="360" w:lineRule="auto"/>
        <w:contextualSpacing/>
        <w:jc w:val="both"/>
        <w:rPr>
          <w:rFonts w:ascii="Myriad Pro" w:eastAsia="Calibri" w:hAnsi="Myriad Pro"/>
          <w:color w:val="000000" w:themeColor="text1"/>
          <w:sz w:val="26"/>
          <w:szCs w:val="26"/>
        </w:rPr>
      </w:pPr>
    </w:p>
    <w:p w14:paraId="33C219CF" w14:textId="77777777" w:rsidR="00EA025E" w:rsidRPr="00C07865" w:rsidRDefault="00EA025E" w:rsidP="00EA025E">
      <w:pPr>
        <w:spacing w:line="360" w:lineRule="auto"/>
        <w:contextualSpacing/>
        <w:jc w:val="both"/>
        <w:rPr>
          <w:rFonts w:ascii="Myriad Pro" w:eastAsia="Calibri" w:hAnsi="Myriad Pro"/>
          <w:color w:val="000000" w:themeColor="text1"/>
          <w:sz w:val="26"/>
          <w:szCs w:val="26"/>
        </w:rPr>
        <w:sectPr w:rsidR="00EA025E" w:rsidRPr="00C07865" w:rsidSect="00085240">
          <w:pgSz w:w="16838" w:h="11906" w:orient="landscape"/>
          <w:pgMar w:top="1701" w:right="851" w:bottom="1134" w:left="851" w:header="1247" w:footer="709" w:gutter="0"/>
          <w:cols w:space="708"/>
          <w:docGrid w:linePitch="360"/>
        </w:sectPr>
      </w:pPr>
    </w:p>
    <w:p w14:paraId="3864ECFF" w14:textId="77777777" w:rsidR="00EA025E" w:rsidRPr="00C07865" w:rsidRDefault="00EA025E" w:rsidP="00EA025E">
      <w:pPr>
        <w:spacing w:line="360" w:lineRule="auto"/>
        <w:ind w:firstLine="567"/>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lastRenderedPageBreak/>
        <w:t xml:space="preserve">Основные отклонения значений, принятых Комитетом </w:t>
      </w:r>
      <w:r w:rsidR="004408FE">
        <w:rPr>
          <w:rFonts w:ascii="Myriad Pro" w:eastAsia="Calibri" w:hAnsi="Myriad Pro"/>
          <w:bCs/>
          <w:color w:val="000000" w:themeColor="text1"/>
          <w:sz w:val="26"/>
          <w:szCs w:val="26"/>
        </w:rPr>
        <w:t xml:space="preserve">по тарифам </w:t>
      </w:r>
      <w:r w:rsidRPr="00C07865">
        <w:rPr>
          <w:rFonts w:ascii="Myriad Pro" w:eastAsia="Calibri" w:hAnsi="Myriad Pro"/>
          <w:bCs/>
          <w:color w:val="000000" w:themeColor="text1"/>
          <w:sz w:val="26"/>
          <w:szCs w:val="26"/>
        </w:rPr>
        <w:t xml:space="preserve">на 2018 год, от предложенных </w:t>
      </w:r>
      <w:r w:rsidR="004408FE">
        <w:rPr>
          <w:rFonts w:ascii="Myriad Pro" w:eastAsia="Calibri" w:hAnsi="Myriad Pro"/>
          <w:bCs/>
          <w:color w:val="000000" w:themeColor="text1"/>
          <w:sz w:val="26"/>
          <w:szCs w:val="26"/>
        </w:rPr>
        <w:t>ф</w:t>
      </w:r>
      <w:r w:rsidRPr="00C07865">
        <w:rPr>
          <w:rFonts w:ascii="Myriad Pro" w:eastAsia="Calibri" w:hAnsi="Myriad Pro"/>
          <w:bCs/>
          <w:color w:val="000000" w:themeColor="text1"/>
          <w:sz w:val="26"/>
          <w:szCs w:val="26"/>
        </w:rPr>
        <w:t>илиалом «ГАЭС», сложились по следующим статьям затрат:</w:t>
      </w:r>
    </w:p>
    <w:p w14:paraId="12E4C177" w14:textId="77777777" w:rsidR="00EA025E" w:rsidRPr="0094162B" w:rsidRDefault="00EA025E" w:rsidP="00EA025E">
      <w:pPr>
        <w:pStyle w:val="a7"/>
        <w:numPr>
          <w:ilvl w:val="0"/>
          <w:numId w:val="33"/>
        </w:numPr>
        <w:spacing w:line="360" w:lineRule="auto"/>
        <w:ind w:left="1134" w:hanging="567"/>
        <w:jc w:val="both"/>
        <w:rPr>
          <w:rFonts w:ascii="Myriad Pro" w:hAnsi="Myriad Pro"/>
          <w:bCs/>
          <w:color w:val="000000" w:themeColor="text1"/>
          <w:sz w:val="26"/>
          <w:szCs w:val="26"/>
        </w:rPr>
      </w:pPr>
      <w:bookmarkStart w:id="95" w:name="_Hlk52966542"/>
      <w:r w:rsidRPr="0094162B">
        <w:rPr>
          <w:rFonts w:ascii="Myriad Pro" w:hAnsi="Myriad Pro"/>
          <w:bCs/>
          <w:color w:val="000000" w:themeColor="text1"/>
          <w:sz w:val="26"/>
          <w:szCs w:val="26"/>
        </w:rPr>
        <w:t>«Материальные затраты» в сумме 34 427,78 тыс. руб</w:t>
      </w:r>
      <w:r w:rsidR="004408FE">
        <w:rPr>
          <w:rFonts w:ascii="Myriad Pro" w:hAnsi="Myriad Pro"/>
          <w:bCs/>
          <w:color w:val="000000" w:themeColor="text1"/>
          <w:sz w:val="26"/>
          <w:szCs w:val="26"/>
        </w:rPr>
        <w:t>.</w:t>
      </w:r>
      <w:r w:rsidRPr="0094162B">
        <w:rPr>
          <w:rFonts w:ascii="Myriad Pro" w:hAnsi="Myriad Pro"/>
          <w:bCs/>
          <w:color w:val="000000" w:themeColor="text1"/>
          <w:sz w:val="26"/>
          <w:szCs w:val="26"/>
        </w:rPr>
        <w:t xml:space="preserve">; </w:t>
      </w:r>
    </w:p>
    <w:p w14:paraId="6CDEA900" w14:textId="77777777" w:rsidR="00EA025E" w:rsidRPr="0094162B" w:rsidRDefault="00EA025E" w:rsidP="00EA025E">
      <w:pPr>
        <w:pStyle w:val="a7"/>
        <w:numPr>
          <w:ilvl w:val="0"/>
          <w:numId w:val="33"/>
        </w:numPr>
        <w:spacing w:line="360" w:lineRule="auto"/>
        <w:ind w:left="1134" w:hanging="567"/>
        <w:jc w:val="both"/>
        <w:rPr>
          <w:rFonts w:ascii="Myriad Pro" w:hAnsi="Myriad Pro"/>
          <w:bCs/>
          <w:color w:val="000000" w:themeColor="text1"/>
          <w:sz w:val="26"/>
          <w:szCs w:val="26"/>
        </w:rPr>
      </w:pPr>
      <w:r w:rsidRPr="0094162B">
        <w:rPr>
          <w:rFonts w:ascii="Myriad Pro" w:hAnsi="Myriad Pro"/>
          <w:bCs/>
          <w:color w:val="000000" w:themeColor="text1"/>
          <w:sz w:val="26"/>
          <w:szCs w:val="26"/>
        </w:rPr>
        <w:t>«Расходы на оплату труда» в размере 79 093,73 тыс. руб</w:t>
      </w:r>
      <w:r w:rsidR="004408FE">
        <w:rPr>
          <w:rFonts w:ascii="Myriad Pro" w:hAnsi="Myriad Pro"/>
          <w:bCs/>
          <w:color w:val="000000" w:themeColor="text1"/>
          <w:sz w:val="26"/>
          <w:szCs w:val="26"/>
        </w:rPr>
        <w:t>.</w:t>
      </w:r>
      <w:r w:rsidRPr="0094162B">
        <w:rPr>
          <w:rFonts w:ascii="Myriad Pro" w:hAnsi="Myriad Pro"/>
          <w:bCs/>
          <w:color w:val="000000" w:themeColor="text1"/>
          <w:sz w:val="26"/>
          <w:szCs w:val="26"/>
        </w:rPr>
        <w:t>;</w:t>
      </w:r>
    </w:p>
    <w:p w14:paraId="35065CBD" w14:textId="77777777" w:rsidR="00EA025E" w:rsidRPr="0094162B" w:rsidRDefault="00EA025E" w:rsidP="00EA025E">
      <w:pPr>
        <w:pStyle w:val="a7"/>
        <w:numPr>
          <w:ilvl w:val="0"/>
          <w:numId w:val="33"/>
        </w:numPr>
        <w:spacing w:line="360" w:lineRule="auto"/>
        <w:ind w:left="1134" w:hanging="567"/>
        <w:jc w:val="both"/>
        <w:rPr>
          <w:rFonts w:ascii="Myriad Pro" w:hAnsi="Myriad Pro"/>
          <w:bCs/>
          <w:color w:val="000000" w:themeColor="text1"/>
          <w:sz w:val="26"/>
          <w:szCs w:val="26"/>
        </w:rPr>
      </w:pPr>
      <w:r w:rsidRPr="0094162B">
        <w:rPr>
          <w:rFonts w:ascii="Myriad Pro" w:hAnsi="Myriad Pro"/>
          <w:bCs/>
          <w:color w:val="000000" w:themeColor="text1"/>
          <w:sz w:val="26"/>
          <w:szCs w:val="26"/>
        </w:rPr>
        <w:t>«Ремонт основных фондов» в размере 12 294,98 тыс. руб</w:t>
      </w:r>
      <w:r w:rsidR="004408FE">
        <w:rPr>
          <w:rFonts w:ascii="Myriad Pro" w:hAnsi="Myriad Pro"/>
          <w:bCs/>
          <w:color w:val="000000" w:themeColor="text1"/>
          <w:sz w:val="26"/>
          <w:szCs w:val="26"/>
        </w:rPr>
        <w:t>.</w:t>
      </w:r>
      <w:r w:rsidRPr="0094162B">
        <w:rPr>
          <w:rFonts w:ascii="Myriad Pro" w:hAnsi="Myriad Pro"/>
          <w:bCs/>
          <w:color w:val="000000" w:themeColor="text1"/>
          <w:sz w:val="26"/>
          <w:szCs w:val="26"/>
        </w:rPr>
        <w:t>;</w:t>
      </w:r>
    </w:p>
    <w:p w14:paraId="50207C53" w14:textId="77777777" w:rsidR="00EA025E" w:rsidRPr="0094162B" w:rsidRDefault="00EA025E" w:rsidP="00EA025E">
      <w:pPr>
        <w:pStyle w:val="a7"/>
        <w:numPr>
          <w:ilvl w:val="0"/>
          <w:numId w:val="33"/>
        </w:numPr>
        <w:spacing w:line="360" w:lineRule="auto"/>
        <w:ind w:left="1134" w:hanging="567"/>
        <w:jc w:val="both"/>
        <w:rPr>
          <w:rFonts w:ascii="Myriad Pro" w:hAnsi="Myriad Pro"/>
          <w:bCs/>
          <w:color w:val="000000" w:themeColor="text1"/>
          <w:sz w:val="26"/>
          <w:szCs w:val="26"/>
        </w:rPr>
      </w:pPr>
      <w:r w:rsidRPr="0094162B">
        <w:rPr>
          <w:rFonts w:ascii="Myriad Pro" w:hAnsi="Myriad Pro"/>
          <w:bCs/>
          <w:color w:val="000000" w:themeColor="text1"/>
          <w:sz w:val="26"/>
          <w:szCs w:val="26"/>
        </w:rPr>
        <w:t>«Прочие расходы» в размере 37 701,74 тыс. руб.</w:t>
      </w:r>
    </w:p>
    <w:bookmarkEnd w:id="95"/>
    <w:p w14:paraId="094E68CD" w14:textId="092A481F" w:rsidR="00EA025E" w:rsidRPr="00C07865" w:rsidRDefault="00EA025E" w:rsidP="00EA025E">
      <w:pPr>
        <w:spacing w:line="360" w:lineRule="auto"/>
        <w:ind w:firstLine="567"/>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Необходимо отметить, что Комитетом </w:t>
      </w:r>
      <w:r w:rsidR="004408FE">
        <w:rPr>
          <w:rFonts w:ascii="Myriad Pro" w:eastAsia="Calibri" w:hAnsi="Myriad Pro"/>
          <w:bCs/>
          <w:color w:val="000000" w:themeColor="text1"/>
          <w:sz w:val="26"/>
          <w:szCs w:val="26"/>
        </w:rPr>
        <w:t xml:space="preserve">по тарифам </w:t>
      </w:r>
      <w:r w:rsidRPr="00C07865">
        <w:rPr>
          <w:rFonts w:ascii="Myriad Pro" w:eastAsia="Calibri" w:hAnsi="Myriad Pro"/>
          <w:bCs/>
          <w:color w:val="000000" w:themeColor="text1"/>
          <w:sz w:val="26"/>
          <w:szCs w:val="26"/>
        </w:rPr>
        <w:t xml:space="preserve">были так же скорректированы фактические подконтрольные расходы </w:t>
      </w:r>
      <w:r w:rsidR="004408FE">
        <w:rPr>
          <w:rFonts w:ascii="Myriad Pro" w:eastAsia="Calibri" w:hAnsi="Myriad Pro"/>
          <w:bCs/>
          <w:color w:val="000000" w:themeColor="text1"/>
          <w:sz w:val="26"/>
          <w:szCs w:val="26"/>
        </w:rPr>
        <w:t>ф</w:t>
      </w:r>
      <w:r w:rsidRPr="00C07865">
        <w:rPr>
          <w:rFonts w:ascii="Myriad Pro" w:eastAsia="Calibri" w:hAnsi="Myriad Pro"/>
          <w:bCs/>
          <w:color w:val="000000" w:themeColor="text1"/>
          <w:sz w:val="26"/>
          <w:szCs w:val="26"/>
        </w:rPr>
        <w:t>илиала «ГАЭС» за 2016 год в сторону уменьшения на 20,7 млн руб</w:t>
      </w:r>
      <w:r w:rsidR="004408FE">
        <w:rPr>
          <w:rFonts w:ascii="Myriad Pro" w:eastAsia="Calibri" w:hAnsi="Myriad Pro"/>
          <w:bCs/>
          <w:color w:val="000000" w:themeColor="text1"/>
          <w:sz w:val="26"/>
          <w:szCs w:val="26"/>
        </w:rPr>
        <w:t>.</w:t>
      </w:r>
      <w:r w:rsidRPr="00C07865">
        <w:rPr>
          <w:rFonts w:ascii="Myriad Pro" w:eastAsia="Calibri" w:hAnsi="Myriad Pro"/>
          <w:bCs/>
          <w:color w:val="000000" w:themeColor="text1"/>
          <w:sz w:val="26"/>
          <w:szCs w:val="26"/>
        </w:rPr>
        <w:t xml:space="preserve"> – </w:t>
      </w:r>
      <w:bookmarkStart w:id="96" w:name="_Hlk52966733"/>
      <w:r w:rsidRPr="00C07865">
        <w:rPr>
          <w:rFonts w:ascii="Myriad Pro" w:eastAsia="Calibri" w:hAnsi="Myriad Pro"/>
          <w:bCs/>
          <w:color w:val="000000" w:themeColor="text1"/>
          <w:sz w:val="26"/>
          <w:szCs w:val="26"/>
        </w:rPr>
        <w:t xml:space="preserve">величину расходов, относящихся к расходам </w:t>
      </w:r>
      <w:r w:rsidR="004408FE">
        <w:rPr>
          <w:rFonts w:ascii="Myriad Pro" w:eastAsia="Calibri" w:hAnsi="Myriad Pro"/>
          <w:bCs/>
          <w:color w:val="000000" w:themeColor="text1"/>
          <w:sz w:val="26"/>
          <w:szCs w:val="26"/>
        </w:rPr>
        <w:t>И</w:t>
      </w:r>
      <w:r w:rsidRPr="00C07865">
        <w:rPr>
          <w:rFonts w:ascii="Myriad Pro" w:eastAsia="Calibri" w:hAnsi="Myriad Pro"/>
          <w:bCs/>
          <w:color w:val="000000" w:themeColor="text1"/>
          <w:sz w:val="26"/>
          <w:szCs w:val="26"/>
        </w:rPr>
        <w:t xml:space="preserve">сполнительного аппарата </w:t>
      </w:r>
      <w:r w:rsidR="004E70D0">
        <w:rPr>
          <w:rFonts w:ascii="Myriad Pro" w:eastAsia="Calibri" w:hAnsi="Myriad Pro"/>
          <w:bCs/>
          <w:color w:val="000000" w:themeColor="text1"/>
          <w:sz w:val="26"/>
          <w:szCs w:val="26"/>
        </w:rPr>
        <w:t>ПАО </w:t>
      </w:r>
      <w:r w:rsidRPr="00C07865">
        <w:rPr>
          <w:rFonts w:ascii="Myriad Pro" w:eastAsia="Calibri" w:hAnsi="Myriad Pro"/>
          <w:bCs/>
          <w:color w:val="000000" w:themeColor="text1"/>
          <w:sz w:val="26"/>
          <w:szCs w:val="26"/>
        </w:rPr>
        <w:t>«МРСК Сибири»</w:t>
      </w:r>
      <w:bookmarkEnd w:id="96"/>
      <w:r w:rsidRPr="00C07865">
        <w:rPr>
          <w:rFonts w:ascii="Myriad Pro" w:eastAsia="Calibri" w:hAnsi="Myriad Pro"/>
          <w:bCs/>
          <w:color w:val="000000" w:themeColor="text1"/>
          <w:sz w:val="26"/>
          <w:szCs w:val="26"/>
        </w:rPr>
        <w:t>.</w:t>
      </w:r>
    </w:p>
    <w:p w14:paraId="2017427D" w14:textId="77777777" w:rsidR="00EA025E" w:rsidRPr="00C07865" w:rsidRDefault="00EA025E" w:rsidP="00EA025E">
      <w:pPr>
        <w:spacing w:line="360" w:lineRule="auto"/>
        <w:ind w:firstLine="567"/>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При определении экономически обоснованной величины фактически понесенных подконтрольных расходов за 2016 год Комитетом</w:t>
      </w:r>
      <w:r w:rsidR="004408FE">
        <w:rPr>
          <w:rFonts w:ascii="Myriad Pro" w:eastAsia="Calibri" w:hAnsi="Myriad Pro"/>
          <w:bCs/>
          <w:color w:val="000000" w:themeColor="text1"/>
          <w:sz w:val="26"/>
          <w:szCs w:val="26"/>
        </w:rPr>
        <w:t xml:space="preserve"> по тарифам</w:t>
      </w:r>
      <w:r w:rsidRPr="00C07865">
        <w:rPr>
          <w:rFonts w:ascii="Myriad Pro" w:eastAsia="Calibri" w:hAnsi="Myriad Pro"/>
          <w:bCs/>
          <w:color w:val="000000" w:themeColor="text1"/>
          <w:sz w:val="26"/>
          <w:szCs w:val="26"/>
        </w:rPr>
        <w:t xml:space="preserve"> указана итоговая сумма в размере 333 224 тыс. руб</w:t>
      </w:r>
      <w:r w:rsidR="004408FE">
        <w:rPr>
          <w:rFonts w:ascii="Myriad Pro" w:eastAsia="Calibri" w:hAnsi="Myriad Pro"/>
          <w:bCs/>
          <w:color w:val="000000" w:themeColor="text1"/>
          <w:sz w:val="26"/>
          <w:szCs w:val="26"/>
        </w:rPr>
        <w:t>.</w:t>
      </w:r>
      <w:r w:rsidRPr="00C07865">
        <w:rPr>
          <w:rFonts w:ascii="Myriad Pro" w:eastAsia="Calibri" w:hAnsi="Myriad Pro"/>
          <w:bCs/>
          <w:color w:val="000000" w:themeColor="text1"/>
          <w:sz w:val="26"/>
          <w:szCs w:val="26"/>
        </w:rPr>
        <w:t xml:space="preserve"> (таблица №3 Экспертного заключения на 2018 год), одновременно с этим итоговая сумма по статьям фактических затрат за 2016 год, признанных Комитетом </w:t>
      </w:r>
      <w:r w:rsidR="00341EEA">
        <w:rPr>
          <w:rFonts w:ascii="Myriad Pro" w:eastAsia="Calibri" w:hAnsi="Myriad Pro"/>
          <w:bCs/>
          <w:color w:val="000000" w:themeColor="text1"/>
          <w:sz w:val="26"/>
          <w:szCs w:val="26"/>
        </w:rPr>
        <w:t xml:space="preserve">по тарифам </w:t>
      </w:r>
      <w:r w:rsidRPr="00C07865">
        <w:rPr>
          <w:rFonts w:ascii="Myriad Pro" w:eastAsia="Calibri" w:hAnsi="Myriad Pro"/>
          <w:bCs/>
          <w:color w:val="000000" w:themeColor="text1"/>
          <w:sz w:val="26"/>
          <w:szCs w:val="26"/>
        </w:rPr>
        <w:t>экономически обоснованными, составляет 333 532,0 тыс. руб.</w:t>
      </w:r>
    </w:p>
    <w:p w14:paraId="375E69DC" w14:textId="77777777" w:rsidR="00EA025E" w:rsidRPr="00C07865" w:rsidRDefault="00EA025E" w:rsidP="00EA025E">
      <w:pPr>
        <w:spacing w:line="360" w:lineRule="auto"/>
        <w:jc w:val="both"/>
        <w:rPr>
          <w:rFonts w:ascii="Myriad Pro" w:eastAsia="Calibri" w:hAnsi="Myriad Pro"/>
          <w:b/>
          <w:color w:val="000000" w:themeColor="text1"/>
          <w:sz w:val="26"/>
          <w:szCs w:val="26"/>
        </w:rPr>
      </w:pPr>
    </w:p>
    <w:p w14:paraId="3C0FFC75" w14:textId="77777777" w:rsidR="00EA025E" w:rsidRPr="00C07865" w:rsidRDefault="00EA025E" w:rsidP="00EA025E">
      <w:pPr>
        <w:spacing w:line="360" w:lineRule="auto"/>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 xml:space="preserve">МАТЕРИАЛЬНЫЕ ЗАТРАТЫ </w:t>
      </w:r>
    </w:p>
    <w:p w14:paraId="4C54DEAF" w14:textId="77777777" w:rsidR="00EA025E" w:rsidRPr="00C07865" w:rsidRDefault="00EA025E" w:rsidP="00EA025E">
      <w:pPr>
        <w:spacing w:line="360" w:lineRule="auto"/>
        <w:ind w:firstLine="567"/>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Данная статья включает в себя затраты на приобретение сырья, материалов, запасных частей, инструмента, топливо, а также расходы на проведение работ и услуг производственного характера (в т.ч. услуги сторонних организаций по содержанию сетей и распределительных устройств).</w:t>
      </w:r>
    </w:p>
    <w:p w14:paraId="6EEFB2AB" w14:textId="77777777" w:rsidR="00EA025E" w:rsidRPr="00C07865" w:rsidRDefault="00EA025E" w:rsidP="00EA025E">
      <w:pPr>
        <w:spacing w:line="360" w:lineRule="auto"/>
        <w:ind w:firstLine="567"/>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В соответствии с п. 18 Основ ценообразования №1178, расходы, связанные с производством и реализацией продукции (услуг) по регулируемым видам деятельности, включают в себя, в том числе, расходы на сырье и материалы, а также прочие расходы.</w:t>
      </w:r>
    </w:p>
    <w:p w14:paraId="7CA634D1" w14:textId="77777777" w:rsidR="00EA025E" w:rsidRPr="00C07865" w:rsidRDefault="00EA025E" w:rsidP="00EA025E">
      <w:pPr>
        <w:spacing w:line="360" w:lineRule="auto"/>
        <w:ind w:firstLine="567"/>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Пунктом 28 Основ ценообразования </w:t>
      </w:r>
      <w:r w:rsidR="00685A0B">
        <w:rPr>
          <w:rFonts w:ascii="Myriad Pro" w:eastAsia="Calibri" w:hAnsi="Myriad Pro"/>
          <w:bCs/>
          <w:color w:val="000000" w:themeColor="text1"/>
          <w:sz w:val="26"/>
          <w:szCs w:val="26"/>
        </w:rPr>
        <w:t>№ </w:t>
      </w:r>
      <w:r w:rsidRPr="00C07865">
        <w:rPr>
          <w:rFonts w:ascii="Myriad Pro" w:eastAsia="Calibri" w:hAnsi="Myriad Pro"/>
          <w:bCs/>
          <w:color w:val="000000" w:themeColor="text1"/>
          <w:sz w:val="26"/>
          <w:szCs w:val="26"/>
        </w:rPr>
        <w:t xml:space="preserve">1178 установлено, что в состав прочих расходов, которые учитываются при определении необходимой валовой выручки, включаются, в том числе, расходы на оплату работ (услуг) производственного характера, выполняемых (оказываемых) по договорам с организациями на </w:t>
      </w:r>
      <w:r w:rsidRPr="00C07865">
        <w:rPr>
          <w:rFonts w:ascii="Myriad Pro" w:eastAsia="Calibri" w:hAnsi="Myriad Pro"/>
          <w:bCs/>
          <w:color w:val="000000" w:themeColor="text1"/>
          <w:sz w:val="26"/>
          <w:szCs w:val="26"/>
        </w:rPr>
        <w:lastRenderedPageBreak/>
        <w:t xml:space="preserve">проведение регламентных работ (определяются в соответствии с пунктом 30 Основ ценообразования </w:t>
      </w:r>
      <w:r w:rsidR="00685A0B">
        <w:rPr>
          <w:rFonts w:ascii="Myriad Pro" w:eastAsia="Calibri" w:hAnsi="Myriad Pro"/>
          <w:bCs/>
          <w:color w:val="000000" w:themeColor="text1"/>
          <w:sz w:val="26"/>
          <w:szCs w:val="26"/>
        </w:rPr>
        <w:t>№ </w:t>
      </w:r>
      <w:r w:rsidRPr="00C07865">
        <w:rPr>
          <w:rFonts w:ascii="Myriad Pro" w:eastAsia="Calibri" w:hAnsi="Myriad Pro"/>
          <w:bCs/>
          <w:color w:val="000000" w:themeColor="text1"/>
          <w:sz w:val="26"/>
          <w:szCs w:val="26"/>
        </w:rPr>
        <w:t>1178)</w:t>
      </w:r>
    </w:p>
    <w:p w14:paraId="0F4528F2" w14:textId="77777777" w:rsidR="00EA025E" w:rsidRPr="00C07865" w:rsidRDefault="00EA025E" w:rsidP="00EA025E">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 сырье и материалы, определяемые в соответствии с пунктом </w:t>
      </w:r>
      <w:r>
        <w:rPr>
          <w:rFonts w:ascii="Myriad Pro" w:eastAsia="Calibri" w:hAnsi="Myriad Pro"/>
          <w:color w:val="000000" w:themeColor="text1"/>
          <w:sz w:val="26"/>
          <w:szCs w:val="26"/>
        </w:rPr>
        <w:br/>
      </w:r>
      <w:r w:rsidRPr="00C07865">
        <w:rPr>
          <w:rFonts w:ascii="Myriad Pro" w:eastAsia="Calibri" w:hAnsi="Myriad Pro"/>
          <w:color w:val="000000" w:themeColor="text1"/>
          <w:sz w:val="26"/>
          <w:szCs w:val="26"/>
        </w:rPr>
        <w:t xml:space="preserve">24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w:t>
      </w:r>
    </w:p>
    <w:p w14:paraId="6B40787E" w14:textId="77777777" w:rsidR="00EA025E" w:rsidRPr="00C07865" w:rsidRDefault="00EA025E" w:rsidP="00EA025E">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 24 Основ ценообразования №1178 расходы на сырье и материалы, используемые для производственных и хозяйственных нужд, рассчитываются на основании цен, определяемых в соответствии с пунктом </w:t>
      </w:r>
      <w:r>
        <w:rPr>
          <w:rFonts w:ascii="Myriad Pro" w:eastAsia="Calibri" w:hAnsi="Myriad Pro"/>
          <w:color w:val="000000" w:themeColor="text1"/>
          <w:sz w:val="26"/>
          <w:szCs w:val="26"/>
        </w:rPr>
        <w:br/>
      </w:r>
      <w:r w:rsidRPr="00C07865">
        <w:rPr>
          <w:rFonts w:ascii="Myriad Pro" w:eastAsia="Calibri" w:hAnsi="Myriad Pro"/>
          <w:color w:val="000000" w:themeColor="text1"/>
          <w:sz w:val="26"/>
          <w:szCs w:val="26"/>
        </w:rPr>
        <w:t xml:space="preserve">29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w:t>
      </w:r>
    </w:p>
    <w:p w14:paraId="235B7CE6" w14:textId="77777777" w:rsidR="00EA025E" w:rsidRPr="00C07865" w:rsidRDefault="00EA025E" w:rsidP="00EA025E">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п. 29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07D3589A" w14:textId="77777777" w:rsidR="00EA025E" w:rsidRPr="00C07865" w:rsidRDefault="00EA025E" w:rsidP="00EA025E">
      <w:pPr>
        <w:pStyle w:val="a7"/>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51FAC5A4" w14:textId="77777777" w:rsidR="00EA025E" w:rsidRPr="00C07865" w:rsidRDefault="00EA025E" w:rsidP="00EA025E">
      <w:pPr>
        <w:pStyle w:val="a7"/>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расходы (цены), установленные в договорах, заключенных в результате проведения торгов;</w:t>
      </w:r>
    </w:p>
    <w:p w14:paraId="1C7CF92D" w14:textId="77777777" w:rsidR="00EA025E" w:rsidRPr="00C07865" w:rsidRDefault="00EA025E" w:rsidP="00EA025E">
      <w:pPr>
        <w:pStyle w:val="a7"/>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016FE99A" w14:textId="77777777" w:rsidR="00EA025E" w:rsidRPr="00C07865" w:rsidRDefault="00EA025E" w:rsidP="00EA025E">
      <w:pPr>
        <w:pStyle w:val="a7"/>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3D61598A" w14:textId="77777777" w:rsidR="00EA025E" w:rsidRPr="00C07865" w:rsidRDefault="00EA025E" w:rsidP="00EA025E">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5AB4DD7F"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 xml:space="preserve">Кроме того, в соответствии с п. 25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 при определении расходов на ремонт основных средств учитываются:</w:t>
      </w:r>
    </w:p>
    <w:p w14:paraId="67A238AF"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«Росатом»;</w:t>
      </w:r>
    </w:p>
    <w:p w14:paraId="556592D3"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2) цены, указанные в пункте 29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w:t>
      </w:r>
    </w:p>
    <w:p w14:paraId="34BE8F28" w14:textId="44E5C80D"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Расходы по статье «Материальные затраты», заявленные филиалом </w:t>
      </w:r>
      <w:r w:rsidRPr="00C07865">
        <w:rPr>
          <w:rFonts w:ascii="Myriad Pro" w:eastAsia="Calibri" w:hAnsi="Myriad Pro"/>
          <w:color w:val="000000" w:themeColor="text1"/>
          <w:sz w:val="26"/>
          <w:szCs w:val="26"/>
        </w:rPr>
        <w:br/>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«ГАЭС» и принятые в расчет базового уровня подконтрольных расходов Комитетом, указаны в следующей таблице.</w:t>
      </w:r>
    </w:p>
    <w:tbl>
      <w:tblPr>
        <w:tblW w:w="50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4"/>
        <w:gridCol w:w="1017"/>
        <w:gridCol w:w="1093"/>
        <w:gridCol w:w="1093"/>
        <w:gridCol w:w="1221"/>
        <w:gridCol w:w="987"/>
        <w:gridCol w:w="1278"/>
        <w:gridCol w:w="809"/>
      </w:tblGrid>
      <w:tr w:rsidR="00EA025E" w:rsidRPr="0051723A" w14:paraId="40A2D88B" w14:textId="77777777" w:rsidTr="00C00A54">
        <w:trPr>
          <w:trHeight w:val="876"/>
        </w:trPr>
        <w:tc>
          <w:tcPr>
            <w:tcW w:w="10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D86B798" w14:textId="77777777" w:rsidR="00EA025E" w:rsidRPr="0051723A" w:rsidRDefault="00EA025E" w:rsidP="00C00A54">
            <w:pPr>
              <w:jc w:val="center"/>
              <w:rPr>
                <w:rFonts w:ascii="Myriad Pro" w:hAnsi="Myriad Pro"/>
                <w:b/>
                <w:color w:val="FFFFFF"/>
                <w:sz w:val="18"/>
                <w:szCs w:val="18"/>
              </w:rPr>
            </w:pPr>
            <w:r w:rsidRPr="0051723A">
              <w:rPr>
                <w:rFonts w:ascii="Myriad Pro" w:hAnsi="Myriad Pro"/>
                <w:b/>
                <w:color w:val="FFFFFF"/>
                <w:sz w:val="18"/>
                <w:szCs w:val="18"/>
              </w:rPr>
              <w:t>Наименование статьи</w:t>
            </w:r>
          </w:p>
        </w:tc>
        <w:tc>
          <w:tcPr>
            <w:tcW w:w="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43DEF54" w14:textId="77777777" w:rsidR="00EA025E" w:rsidRPr="0051723A" w:rsidRDefault="00EA025E" w:rsidP="00C00A54">
            <w:pPr>
              <w:jc w:val="center"/>
              <w:rPr>
                <w:rFonts w:ascii="Myriad Pro" w:hAnsi="Myriad Pro"/>
                <w:b/>
                <w:color w:val="FFFFFF"/>
                <w:sz w:val="18"/>
                <w:szCs w:val="18"/>
              </w:rPr>
            </w:pPr>
            <w:r w:rsidRPr="0051723A">
              <w:rPr>
                <w:rFonts w:ascii="Myriad Pro" w:hAnsi="Myriad Pro"/>
                <w:b/>
                <w:color w:val="FFFFFF"/>
                <w:sz w:val="18"/>
                <w:szCs w:val="18"/>
              </w:rPr>
              <w:t>Факт  2016, тыс. руб.</w:t>
            </w:r>
          </w:p>
        </w:tc>
        <w:tc>
          <w:tcPr>
            <w:tcW w:w="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7132A54" w14:textId="77777777" w:rsidR="00EA025E" w:rsidRPr="0051723A" w:rsidRDefault="00EA025E" w:rsidP="00C00A54">
            <w:pPr>
              <w:jc w:val="center"/>
              <w:rPr>
                <w:rFonts w:ascii="Myriad Pro" w:hAnsi="Myriad Pro"/>
                <w:b/>
                <w:color w:val="FFFFFF"/>
                <w:sz w:val="18"/>
                <w:szCs w:val="18"/>
              </w:rPr>
            </w:pPr>
            <w:r w:rsidRPr="0051723A">
              <w:rPr>
                <w:rFonts w:ascii="Myriad Pro" w:hAnsi="Myriad Pro"/>
                <w:b/>
                <w:color w:val="FFFFFF"/>
                <w:sz w:val="18"/>
                <w:szCs w:val="18"/>
              </w:rPr>
              <w:t>Факт, принятый Комитетом, тыс. руб.</w:t>
            </w:r>
          </w:p>
        </w:tc>
        <w:tc>
          <w:tcPr>
            <w:tcW w:w="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54BB6EE" w14:textId="77777777" w:rsidR="00EA025E" w:rsidRPr="0051723A" w:rsidRDefault="00EA025E" w:rsidP="00C00A54">
            <w:pPr>
              <w:jc w:val="center"/>
              <w:rPr>
                <w:rFonts w:ascii="Myriad Pro" w:hAnsi="Myriad Pro"/>
                <w:b/>
                <w:color w:val="FFFFFF"/>
                <w:sz w:val="18"/>
                <w:szCs w:val="18"/>
              </w:rPr>
            </w:pPr>
            <w:r w:rsidRPr="0051723A">
              <w:rPr>
                <w:rFonts w:ascii="Myriad Pro" w:hAnsi="Myriad Pro"/>
                <w:b/>
                <w:color w:val="FFFFFF"/>
                <w:sz w:val="18"/>
                <w:szCs w:val="18"/>
              </w:rPr>
              <w:t>Заявлено филиалом ГАЭС на 2018, тыс. руб.</w:t>
            </w:r>
          </w:p>
        </w:tc>
        <w:tc>
          <w:tcPr>
            <w:tcW w:w="6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4B576D8" w14:textId="77777777" w:rsidR="00EA025E" w:rsidRPr="0051723A" w:rsidRDefault="00EA025E" w:rsidP="00C00A54">
            <w:pPr>
              <w:jc w:val="center"/>
              <w:rPr>
                <w:rFonts w:ascii="Myriad Pro" w:hAnsi="Myriad Pro"/>
                <w:b/>
                <w:color w:val="FFFFFF"/>
                <w:sz w:val="18"/>
                <w:szCs w:val="18"/>
              </w:rPr>
            </w:pPr>
            <w:r w:rsidRPr="0051723A">
              <w:rPr>
                <w:rFonts w:ascii="Myriad Pro" w:hAnsi="Myriad Pro"/>
                <w:b/>
                <w:color w:val="FFFFFF"/>
                <w:sz w:val="18"/>
                <w:szCs w:val="18"/>
              </w:rPr>
              <w:t>Скорректированное предложение ГАЭС 27.11.2017 г.</w:t>
            </w: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9D00A8" w14:textId="77777777" w:rsidR="00EA025E" w:rsidRPr="0051723A" w:rsidRDefault="00EA025E" w:rsidP="00C00A54">
            <w:pPr>
              <w:jc w:val="center"/>
              <w:rPr>
                <w:rFonts w:ascii="Myriad Pro" w:hAnsi="Myriad Pro"/>
                <w:b/>
                <w:color w:val="FFFFFF"/>
                <w:sz w:val="18"/>
                <w:szCs w:val="18"/>
              </w:rPr>
            </w:pPr>
            <w:r w:rsidRPr="0051723A">
              <w:rPr>
                <w:rFonts w:ascii="Myriad Pro" w:hAnsi="Myriad Pro"/>
                <w:b/>
                <w:color w:val="FFFFFF"/>
                <w:sz w:val="18"/>
                <w:szCs w:val="18"/>
              </w:rPr>
              <w:t>ТБР на 2018, тыс. руб.</w:t>
            </w: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2EEBBE" w14:textId="77777777" w:rsidR="00EA025E" w:rsidRPr="0051723A" w:rsidRDefault="00EA025E" w:rsidP="00C00A54">
            <w:pPr>
              <w:jc w:val="center"/>
              <w:rPr>
                <w:rFonts w:ascii="Myriad Pro" w:hAnsi="Myriad Pro"/>
                <w:b/>
                <w:color w:val="FFFFFF"/>
                <w:sz w:val="18"/>
                <w:szCs w:val="18"/>
              </w:rPr>
            </w:pPr>
            <w:r w:rsidRPr="0051723A">
              <w:rPr>
                <w:rFonts w:ascii="Myriad Pro" w:hAnsi="Myriad Pro"/>
                <w:b/>
                <w:color w:val="FFFFFF"/>
                <w:sz w:val="18"/>
                <w:szCs w:val="18"/>
              </w:rPr>
              <w:t>Отклонение ТБР на 2018/ Предложение на 2018, %</w:t>
            </w:r>
          </w:p>
        </w:tc>
        <w:tc>
          <w:tcPr>
            <w:tcW w:w="4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16D981" w14:textId="77777777" w:rsidR="00EA025E" w:rsidRPr="0051723A" w:rsidRDefault="00EA025E" w:rsidP="00C00A54">
            <w:pPr>
              <w:jc w:val="center"/>
              <w:rPr>
                <w:rFonts w:ascii="Myriad Pro" w:hAnsi="Myriad Pro"/>
                <w:b/>
                <w:color w:val="FFFFFF"/>
                <w:sz w:val="18"/>
                <w:szCs w:val="18"/>
              </w:rPr>
            </w:pPr>
            <w:r w:rsidRPr="0051723A">
              <w:rPr>
                <w:rFonts w:ascii="Myriad Pro" w:hAnsi="Myriad Pro"/>
                <w:b/>
                <w:color w:val="FFFFFF"/>
                <w:sz w:val="18"/>
                <w:szCs w:val="18"/>
              </w:rPr>
              <w:t>ТБР на 2018 /факт за 2016, %</w:t>
            </w:r>
          </w:p>
        </w:tc>
      </w:tr>
      <w:tr w:rsidR="00EA025E" w:rsidRPr="00C66E4A" w14:paraId="5D19F1BB" w14:textId="77777777" w:rsidTr="00C00A54">
        <w:trPr>
          <w:trHeight w:val="315"/>
        </w:trPr>
        <w:tc>
          <w:tcPr>
            <w:tcW w:w="1034" w:type="pct"/>
            <w:tcBorders>
              <w:top w:val="single" w:sz="4" w:space="0" w:color="FFFFFF" w:themeColor="background1"/>
            </w:tcBorders>
            <w:shd w:val="clear" w:color="000000" w:fill="FFFFFF"/>
            <w:vAlign w:val="center"/>
          </w:tcPr>
          <w:p w14:paraId="425A2C8E" w14:textId="77777777" w:rsidR="00EA025E" w:rsidRPr="00AA5B63" w:rsidRDefault="00EA025E" w:rsidP="00C00A54">
            <w:pP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Материальные затраты</w:t>
            </w:r>
          </w:p>
        </w:tc>
        <w:tc>
          <w:tcPr>
            <w:tcW w:w="538" w:type="pct"/>
            <w:tcBorders>
              <w:top w:val="single" w:sz="4" w:space="0" w:color="FFFFFF" w:themeColor="background1"/>
            </w:tcBorders>
            <w:shd w:val="clear" w:color="000000" w:fill="FFFFFF"/>
            <w:vAlign w:val="center"/>
          </w:tcPr>
          <w:p w14:paraId="186C182F" w14:textId="77777777" w:rsidR="00EA025E" w:rsidRPr="00AA5B63" w:rsidRDefault="00EA025E" w:rsidP="00C00A54">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30 421,80</w:t>
            </w:r>
          </w:p>
        </w:tc>
        <w:tc>
          <w:tcPr>
            <w:tcW w:w="578" w:type="pct"/>
            <w:tcBorders>
              <w:top w:val="single" w:sz="4" w:space="0" w:color="FFFFFF" w:themeColor="background1"/>
            </w:tcBorders>
            <w:shd w:val="clear" w:color="000000" w:fill="FFFFFF"/>
            <w:vAlign w:val="center"/>
          </w:tcPr>
          <w:p w14:paraId="05E87954" w14:textId="77777777" w:rsidR="00EA025E" w:rsidRPr="00AA5B63" w:rsidRDefault="00EA025E" w:rsidP="00C00A54">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30 036,50</w:t>
            </w:r>
          </w:p>
        </w:tc>
        <w:tc>
          <w:tcPr>
            <w:tcW w:w="578" w:type="pct"/>
            <w:tcBorders>
              <w:top w:val="single" w:sz="4" w:space="0" w:color="FFFFFF" w:themeColor="background1"/>
            </w:tcBorders>
            <w:shd w:val="clear" w:color="000000" w:fill="FFFFFF"/>
            <w:vAlign w:val="center"/>
          </w:tcPr>
          <w:p w14:paraId="42832C1C" w14:textId="77777777" w:rsidR="00EA025E" w:rsidRPr="00AA5B63" w:rsidRDefault="00EA025E" w:rsidP="00C00A54">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85 295,21</w:t>
            </w:r>
          </w:p>
        </w:tc>
        <w:tc>
          <w:tcPr>
            <w:tcW w:w="646" w:type="pct"/>
            <w:tcBorders>
              <w:top w:val="single" w:sz="4" w:space="0" w:color="FFFFFF" w:themeColor="background1"/>
            </w:tcBorders>
            <w:shd w:val="clear" w:color="000000" w:fill="FFFFFF"/>
            <w:vAlign w:val="center"/>
          </w:tcPr>
          <w:p w14:paraId="3D400889" w14:textId="77777777" w:rsidR="00EA025E" w:rsidRPr="00AA5B63" w:rsidRDefault="00EA025E" w:rsidP="00C00A54">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69 554,28</w:t>
            </w:r>
          </w:p>
        </w:tc>
        <w:tc>
          <w:tcPr>
            <w:tcW w:w="522" w:type="pct"/>
            <w:tcBorders>
              <w:top w:val="single" w:sz="4" w:space="0" w:color="FFFFFF" w:themeColor="background1"/>
            </w:tcBorders>
            <w:shd w:val="clear" w:color="000000" w:fill="FFFFFF"/>
            <w:vAlign w:val="center"/>
          </w:tcPr>
          <w:p w14:paraId="5C944BDB" w14:textId="77777777" w:rsidR="00EA025E" w:rsidRPr="00AA5B63" w:rsidRDefault="00EA025E" w:rsidP="00C00A54">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 xml:space="preserve">50 867,43   </w:t>
            </w:r>
          </w:p>
        </w:tc>
        <w:tc>
          <w:tcPr>
            <w:tcW w:w="676" w:type="pct"/>
            <w:tcBorders>
              <w:top w:val="single" w:sz="4" w:space="0" w:color="FFFFFF" w:themeColor="background1"/>
            </w:tcBorders>
            <w:shd w:val="clear" w:color="000000" w:fill="FFFFFF"/>
            <w:vAlign w:val="center"/>
          </w:tcPr>
          <w:p w14:paraId="402EF377" w14:textId="77777777" w:rsidR="00EA025E" w:rsidRPr="00AA5B63" w:rsidRDefault="00EA025E" w:rsidP="00C00A54">
            <w:pPr>
              <w:jc w:val="center"/>
              <w:rPr>
                <w:rFonts w:ascii="Myriad Pro" w:hAnsi="Myriad Pro" w:cs="Calibri"/>
                <w:bCs/>
                <w:color w:val="000000" w:themeColor="text1"/>
                <w:sz w:val="18"/>
                <w:szCs w:val="18"/>
              </w:rPr>
            </w:pPr>
            <w:r w:rsidRPr="00AA5B63">
              <w:rPr>
                <w:rFonts w:ascii="Myriad Pro" w:hAnsi="Myriad Pro" w:cs="Calibri"/>
                <w:bCs/>
                <w:sz w:val="18"/>
                <w:szCs w:val="18"/>
              </w:rPr>
              <w:t>-</w:t>
            </w:r>
            <w:r>
              <w:rPr>
                <w:rFonts w:ascii="Myriad Pro" w:hAnsi="Myriad Pro" w:cs="Calibri"/>
                <w:bCs/>
                <w:sz w:val="18"/>
                <w:szCs w:val="18"/>
              </w:rPr>
              <w:t>26,87</w:t>
            </w:r>
            <w:r w:rsidRPr="00AA5B63">
              <w:rPr>
                <w:rFonts w:ascii="Myriad Pro" w:hAnsi="Myriad Pro" w:cs="Calibri"/>
                <w:bCs/>
                <w:sz w:val="18"/>
                <w:szCs w:val="18"/>
              </w:rPr>
              <w:t>%</w:t>
            </w:r>
          </w:p>
        </w:tc>
        <w:tc>
          <w:tcPr>
            <w:tcW w:w="429" w:type="pct"/>
            <w:tcBorders>
              <w:top w:val="single" w:sz="4" w:space="0" w:color="FFFFFF" w:themeColor="background1"/>
            </w:tcBorders>
            <w:shd w:val="clear" w:color="000000" w:fill="FFFFFF"/>
            <w:vAlign w:val="center"/>
          </w:tcPr>
          <w:p w14:paraId="643EED14" w14:textId="77777777" w:rsidR="00EA025E" w:rsidRPr="00AA5B63" w:rsidRDefault="00EA025E" w:rsidP="00C00A54">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43,37%</w:t>
            </w:r>
          </w:p>
        </w:tc>
      </w:tr>
      <w:tr w:rsidR="00EA025E" w:rsidRPr="00C66E4A" w14:paraId="56A7957B" w14:textId="77777777" w:rsidTr="00C00A54">
        <w:trPr>
          <w:trHeight w:val="315"/>
        </w:trPr>
        <w:tc>
          <w:tcPr>
            <w:tcW w:w="1034" w:type="pct"/>
            <w:shd w:val="clear" w:color="000000" w:fill="FFFFFF"/>
            <w:vAlign w:val="center"/>
            <w:hideMark/>
          </w:tcPr>
          <w:p w14:paraId="475B6820" w14:textId="77777777" w:rsidR="00EA025E" w:rsidRPr="00AA5B63" w:rsidRDefault="00EA025E" w:rsidP="00C00A54">
            <w:pP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Сырье, материалы, запасные части, инструмент, топливо</w:t>
            </w:r>
          </w:p>
        </w:tc>
        <w:tc>
          <w:tcPr>
            <w:tcW w:w="538" w:type="pct"/>
            <w:shd w:val="clear" w:color="000000" w:fill="FFFFFF"/>
            <w:vAlign w:val="center"/>
            <w:hideMark/>
          </w:tcPr>
          <w:p w14:paraId="18B6819F" w14:textId="77777777" w:rsidR="00EA025E" w:rsidRPr="00AA5B63" w:rsidRDefault="00EA025E" w:rsidP="00C00A54">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14 593,54</w:t>
            </w:r>
          </w:p>
        </w:tc>
        <w:tc>
          <w:tcPr>
            <w:tcW w:w="578" w:type="pct"/>
            <w:shd w:val="clear" w:color="000000" w:fill="FFFFFF"/>
            <w:vAlign w:val="center"/>
          </w:tcPr>
          <w:p w14:paraId="2C977D1D" w14:textId="77777777" w:rsidR="00EA025E" w:rsidRPr="00AA5B63" w:rsidRDefault="00EA025E" w:rsidP="00C00A54">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14 220,93</w:t>
            </w:r>
          </w:p>
        </w:tc>
        <w:tc>
          <w:tcPr>
            <w:tcW w:w="578" w:type="pct"/>
            <w:shd w:val="clear" w:color="000000" w:fill="FFFFFF"/>
            <w:vAlign w:val="center"/>
          </w:tcPr>
          <w:p w14:paraId="4AA79EE5" w14:textId="77777777" w:rsidR="00EA025E" w:rsidRPr="00AA5B63" w:rsidRDefault="00EA025E" w:rsidP="00C00A54">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51 722,33</w:t>
            </w:r>
          </w:p>
        </w:tc>
        <w:tc>
          <w:tcPr>
            <w:tcW w:w="646" w:type="pct"/>
            <w:shd w:val="clear" w:color="000000" w:fill="FFFFFF"/>
            <w:vAlign w:val="center"/>
          </w:tcPr>
          <w:p w14:paraId="1B879D79" w14:textId="77777777" w:rsidR="00EA025E" w:rsidRPr="00AA5B63" w:rsidRDefault="00EA025E" w:rsidP="00C00A54">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36 031,4</w:t>
            </w:r>
          </w:p>
        </w:tc>
        <w:tc>
          <w:tcPr>
            <w:tcW w:w="522" w:type="pct"/>
            <w:shd w:val="clear" w:color="000000" w:fill="FFFFFF"/>
            <w:vAlign w:val="center"/>
            <w:hideMark/>
          </w:tcPr>
          <w:p w14:paraId="3CB0DC1C" w14:textId="77777777" w:rsidR="00EA025E" w:rsidRPr="00AA5B63" w:rsidRDefault="00EA025E" w:rsidP="00C00A54">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33 216,69</w:t>
            </w:r>
          </w:p>
        </w:tc>
        <w:tc>
          <w:tcPr>
            <w:tcW w:w="676" w:type="pct"/>
            <w:shd w:val="clear" w:color="000000" w:fill="FFFFFF"/>
            <w:vAlign w:val="center"/>
          </w:tcPr>
          <w:p w14:paraId="67F8FE01" w14:textId="77777777" w:rsidR="00EA025E" w:rsidRPr="00AA5B63" w:rsidRDefault="00EA025E" w:rsidP="00C00A54">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- 35,84%</w:t>
            </w:r>
          </w:p>
        </w:tc>
        <w:tc>
          <w:tcPr>
            <w:tcW w:w="429" w:type="pct"/>
            <w:shd w:val="clear" w:color="000000" w:fill="FFFFFF"/>
            <w:vAlign w:val="center"/>
          </w:tcPr>
          <w:p w14:paraId="5635526A" w14:textId="77777777" w:rsidR="00EA025E" w:rsidRPr="00AA5B63" w:rsidRDefault="00EA025E" w:rsidP="00C00A54">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95,17%</w:t>
            </w:r>
          </w:p>
        </w:tc>
      </w:tr>
      <w:tr w:rsidR="00EA025E" w:rsidRPr="00C66E4A" w14:paraId="15C6DE53" w14:textId="77777777" w:rsidTr="00C00A54">
        <w:trPr>
          <w:trHeight w:val="315"/>
        </w:trPr>
        <w:tc>
          <w:tcPr>
            <w:tcW w:w="1034" w:type="pct"/>
            <w:shd w:val="clear" w:color="000000" w:fill="FFFFFF"/>
            <w:vAlign w:val="center"/>
          </w:tcPr>
          <w:p w14:paraId="761E7BE1" w14:textId="77777777" w:rsidR="00EA025E" w:rsidRPr="00AA5B63" w:rsidRDefault="00EA025E" w:rsidP="00C00A54">
            <w:pP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Работы и услуги производственного характера</w:t>
            </w:r>
          </w:p>
        </w:tc>
        <w:tc>
          <w:tcPr>
            <w:tcW w:w="538" w:type="pct"/>
            <w:shd w:val="clear" w:color="000000" w:fill="FFFFFF"/>
            <w:vAlign w:val="center"/>
          </w:tcPr>
          <w:p w14:paraId="0A834BAC" w14:textId="77777777" w:rsidR="00EA025E" w:rsidRPr="00AA5B63" w:rsidRDefault="00EA025E" w:rsidP="00C00A54">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18 182,66</w:t>
            </w:r>
          </w:p>
        </w:tc>
        <w:tc>
          <w:tcPr>
            <w:tcW w:w="578" w:type="pct"/>
            <w:shd w:val="clear" w:color="000000" w:fill="FFFFFF"/>
            <w:vAlign w:val="center"/>
          </w:tcPr>
          <w:p w14:paraId="69FAAC5F" w14:textId="77777777" w:rsidR="00EA025E" w:rsidRPr="00AA5B63" w:rsidRDefault="00EA025E" w:rsidP="00C00A54">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15 815,57</w:t>
            </w:r>
          </w:p>
        </w:tc>
        <w:tc>
          <w:tcPr>
            <w:tcW w:w="578" w:type="pct"/>
            <w:shd w:val="clear" w:color="000000" w:fill="FFFFFF"/>
            <w:vAlign w:val="center"/>
          </w:tcPr>
          <w:p w14:paraId="50B39CC4" w14:textId="77777777" w:rsidR="00EA025E" w:rsidRPr="00AA5B63" w:rsidRDefault="00EA025E" w:rsidP="00C00A54">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33 522,88</w:t>
            </w:r>
          </w:p>
        </w:tc>
        <w:tc>
          <w:tcPr>
            <w:tcW w:w="646" w:type="pct"/>
            <w:shd w:val="clear" w:color="000000" w:fill="FFFFFF"/>
            <w:vAlign w:val="center"/>
          </w:tcPr>
          <w:p w14:paraId="1591E665" w14:textId="77777777" w:rsidR="00EA025E" w:rsidRPr="00AA5B63" w:rsidRDefault="00EA025E" w:rsidP="00C00A54">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33 522,88</w:t>
            </w:r>
          </w:p>
        </w:tc>
        <w:tc>
          <w:tcPr>
            <w:tcW w:w="522" w:type="pct"/>
            <w:shd w:val="clear" w:color="000000" w:fill="FFFFFF"/>
            <w:vAlign w:val="center"/>
          </w:tcPr>
          <w:p w14:paraId="19406658" w14:textId="77777777" w:rsidR="00EA025E" w:rsidRPr="00AA5B63" w:rsidRDefault="00EA025E" w:rsidP="00C00A54">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17 650,74</w:t>
            </w:r>
          </w:p>
        </w:tc>
        <w:tc>
          <w:tcPr>
            <w:tcW w:w="676" w:type="pct"/>
            <w:shd w:val="clear" w:color="000000" w:fill="FFFFFF"/>
            <w:vAlign w:val="center"/>
          </w:tcPr>
          <w:p w14:paraId="56A2F38B" w14:textId="77777777" w:rsidR="00EA025E" w:rsidRPr="00AA5B63" w:rsidRDefault="00EA025E" w:rsidP="00C00A54">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-47,35%</w:t>
            </w:r>
          </w:p>
        </w:tc>
        <w:tc>
          <w:tcPr>
            <w:tcW w:w="429" w:type="pct"/>
            <w:shd w:val="clear" w:color="000000" w:fill="FFFFFF"/>
            <w:vAlign w:val="center"/>
          </w:tcPr>
          <w:p w14:paraId="4465F077" w14:textId="77777777" w:rsidR="00EA025E" w:rsidRPr="00AA5B63" w:rsidRDefault="00EA025E" w:rsidP="00C00A54">
            <w:pPr>
              <w:jc w:val="center"/>
              <w:rPr>
                <w:rFonts w:ascii="Myriad Pro" w:hAnsi="Myriad Pro" w:cs="Calibri"/>
                <w:bCs/>
                <w:color w:val="000000" w:themeColor="text1"/>
                <w:sz w:val="18"/>
                <w:szCs w:val="18"/>
              </w:rPr>
            </w:pPr>
            <w:r w:rsidRPr="00AA5B63">
              <w:rPr>
                <w:rFonts w:ascii="Myriad Pro" w:hAnsi="Myriad Pro" w:cs="Calibri"/>
                <w:bCs/>
                <w:color w:val="000000" w:themeColor="text1"/>
                <w:sz w:val="18"/>
                <w:szCs w:val="18"/>
              </w:rPr>
              <w:t>-4,38%</w:t>
            </w:r>
          </w:p>
        </w:tc>
      </w:tr>
    </w:tbl>
    <w:p w14:paraId="094BC882" w14:textId="77777777" w:rsidR="00EA025E" w:rsidRPr="00C07865" w:rsidRDefault="00EA025E" w:rsidP="00EA025E">
      <w:pPr>
        <w:spacing w:line="360" w:lineRule="auto"/>
        <w:contextualSpacing/>
        <w:jc w:val="both"/>
        <w:rPr>
          <w:rFonts w:ascii="Myriad Pro" w:eastAsia="Calibri" w:hAnsi="Myriad Pro"/>
          <w:b/>
          <w:color w:val="000000" w:themeColor="text1"/>
          <w:sz w:val="26"/>
          <w:szCs w:val="26"/>
        </w:rPr>
      </w:pPr>
    </w:p>
    <w:p w14:paraId="3B57D91A" w14:textId="77777777" w:rsidR="00EA025E" w:rsidRPr="00C07865" w:rsidRDefault="00EA025E" w:rsidP="00EA025E">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ТЕРРИТОРИАЛЬНОЙ СЕТЕВОЙ ОРГАНИЗАЦИИ</w:t>
      </w:r>
    </w:p>
    <w:p w14:paraId="343084ED" w14:textId="14DFC0E1"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Филиалом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«ГАЭС» по данной статье на 2018 год была заявлена сумма расходов в размере 85 295,21 тыс. рублей (форма 2.6а, Расчет НВВ методом индексации), из них:</w:t>
      </w:r>
    </w:p>
    <w:p w14:paraId="446840B4" w14:textId="77777777" w:rsidR="00EA025E" w:rsidRPr="00C07865" w:rsidRDefault="00EA025E" w:rsidP="00EA025E">
      <w:pPr>
        <w:pStyle w:val="a7"/>
        <w:numPr>
          <w:ilvl w:val="0"/>
          <w:numId w:val="15"/>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Расходы на сырье, материалы, запасные части, инструмент и топливо – в размере 51 772,33 тыс. рублей;</w:t>
      </w:r>
    </w:p>
    <w:p w14:paraId="6E87139A" w14:textId="77777777" w:rsidR="00EA025E" w:rsidRPr="00C07865" w:rsidRDefault="00EA025E" w:rsidP="00EA025E">
      <w:pPr>
        <w:pStyle w:val="a7"/>
        <w:numPr>
          <w:ilvl w:val="0"/>
          <w:numId w:val="15"/>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Работы и услуги производственного характера - в размере 33 522,88 тыс. рублей;</w:t>
      </w:r>
    </w:p>
    <w:p w14:paraId="4F07EF75" w14:textId="77777777" w:rsidR="00EA025E" w:rsidRDefault="00EA025E" w:rsidP="00EA025E">
      <w:pPr>
        <w:pStyle w:val="a7"/>
        <w:shd w:val="clear" w:color="auto" w:fill="FFFFFF"/>
        <w:spacing w:line="360" w:lineRule="auto"/>
        <w:ind w:left="0" w:firstLine="567"/>
        <w:jc w:val="both"/>
        <w:rPr>
          <w:rFonts w:ascii="Myriad Pro" w:hAnsi="Myriad Pro"/>
          <w:color w:val="000000" w:themeColor="text1"/>
          <w:sz w:val="26"/>
          <w:szCs w:val="26"/>
        </w:rPr>
      </w:pPr>
      <w:r w:rsidRPr="00BD7767">
        <w:rPr>
          <w:rFonts w:ascii="Myriad Pro" w:hAnsi="Myriad Pro"/>
          <w:color w:val="000000" w:themeColor="text1"/>
          <w:sz w:val="26"/>
          <w:szCs w:val="26"/>
        </w:rPr>
        <w:t>В тарифной заявке филиала сумма экономически обоснованных расходов была заявлена в размере 51 772 тысяч рублей.</w:t>
      </w:r>
    </w:p>
    <w:tbl>
      <w:tblPr>
        <w:tblW w:w="8052" w:type="dxa"/>
        <w:tblInd w:w="699" w:type="dxa"/>
        <w:tblLook w:val="04A0" w:firstRow="1" w:lastRow="0" w:firstColumn="1" w:lastColumn="0" w:noHBand="0" w:noVBand="1"/>
      </w:tblPr>
      <w:tblGrid>
        <w:gridCol w:w="4952"/>
        <w:gridCol w:w="3100"/>
      </w:tblGrid>
      <w:tr w:rsidR="00EA025E" w:rsidRPr="00031EC9" w14:paraId="51A25DC0" w14:textId="77777777" w:rsidTr="00C00A54">
        <w:trPr>
          <w:trHeight w:val="525"/>
          <w:tblHeader/>
        </w:trPr>
        <w:tc>
          <w:tcPr>
            <w:tcW w:w="49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E7A46B9" w14:textId="77777777" w:rsidR="00EA025E" w:rsidRPr="00031EC9" w:rsidRDefault="00EA025E" w:rsidP="00C00A54">
            <w:pPr>
              <w:ind w:hanging="123"/>
              <w:jc w:val="center"/>
              <w:rPr>
                <w:rFonts w:ascii="Myriad Pro" w:hAnsi="Myriad Pro"/>
                <w:b/>
                <w:bCs/>
                <w:color w:val="FFFFFF"/>
                <w:sz w:val="20"/>
                <w:szCs w:val="20"/>
              </w:rPr>
            </w:pPr>
            <w:r w:rsidRPr="00031EC9">
              <w:rPr>
                <w:rFonts w:ascii="Myriad Pro" w:hAnsi="Myriad Pro"/>
                <w:b/>
                <w:bCs/>
                <w:color w:val="FFFFFF"/>
                <w:sz w:val="20"/>
                <w:szCs w:val="20"/>
              </w:rPr>
              <w:t>Наименование</w:t>
            </w:r>
          </w:p>
        </w:tc>
        <w:tc>
          <w:tcPr>
            <w:tcW w:w="31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3F824A3" w14:textId="77777777" w:rsidR="00EA025E" w:rsidRPr="00031EC9" w:rsidRDefault="00EA025E" w:rsidP="00C00A54">
            <w:pPr>
              <w:jc w:val="center"/>
              <w:rPr>
                <w:rFonts w:ascii="Myriad Pro" w:hAnsi="Myriad Pro"/>
                <w:b/>
                <w:bCs/>
                <w:color w:val="FFFFFF"/>
                <w:sz w:val="20"/>
                <w:szCs w:val="20"/>
              </w:rPr>
            </w:pPr>
            <w:r w:rsidRPr="00031EC9">
              <w:rPr>
                <w:rFonts w:ascii="Myriad Pro" w:hAnsi="Myriad Pro"/>
                <w:b/>
                <w:bCs/>
                <w:color w:val="FFFFFF"/>
                <w:sz w:val="20"/>
                <w:szCs w:val="20"/>
              </w:rPr>
              <w:t>2018 год</w:t>
            </w:r>
          </w:p>
        </w:tc>
      </w:tr>
      <w:tr w:rsidR="00EA025E" w:rsidRPr="00C66E4A" w14:paraId="70C13A2C" w14:textId="77777777" w:rsidTr="00C00A54">
        <w:trPr>
          <w:trHeight w:val="134"/>
        </w:trPr>
        <w:tc>
          <w:tcPr>
            <w:tcW w:w="4952" w:type="dxa"/>
            <w:tcBorders>
              <w:top w:val="single" w:sz="4" w:space="0" w:color="FFFFFF" w:themeColor="background1"/>
              <w:left w:val="single" w:sz="8" w:space="0" w:color="auto"/>
              <w:bottom w:val="single" w:sz="8" w:space="0" w:color="auto"/>
              <w:right w:val="single" w:sz="8" w:space="0" w:color="auto"/>
            </w:tcBorders>
            <w:shd w:val="clear" w:color="auto" w:fill="auto"/>
            <w:vAlign w:val="bottom"/>
            <w:hideMark/>
          </w:tcPr>
          <w:p w14:paraId="5CF3751A" w14:textId="77777777" w:rsidR="00EA025E" w:rsidRPr="00AA5B63" w:rsidRDefault="00EA025E" w:rsidP="00C00A54">
            <w:pPr>
              <w:rPr>
                <w:rFonts w:ascii="Myriad Pro" w:hAnsi="Myriad Pro"/>
                <w:b/>
                <w:bCs/>
                <w:sz w:val="20"/>
                <w:szCs w:val="20"/>
              </w:rPr>
            </w:pPr>
            <w:r w:rsidRPr="00AA5B63">
              <w:rPr>
                <w:rFonts w:ascii="Myriad Pro" w:hAnsi="Myriad Pro"/>
                <w:b/>
                <w:bCs/>
                <w:sz w:val="20"/>
                <w:szCs w:val="20"/>
              </w:rPr>
              <w:t>материалы на эксплуатацию</w:t>
            </w:r>
          </w:p>
        </w:tc>
        <w:tc>
          <w:tcPr>
            <w:tcW w:w="3100" w:type="dxa"/>
            <w:tcBorders>
              <w:top w:val="single" w:sz="4" w:space="0" w:color="FFFFFF" w:themeColor="background1"/>
              <w:left w:val="nil"/>
              <w:bottom w:val="single" w:sz="8" w:space="0" w:color="auto"/>
              <w:right w:val="single" w:sz="8" w:space="0" w:color="auto"/>
            </w:tcBorders>
            <w:shd w:val="clear" w:color="auto" w:fill="auto"/>
            <w:vAlign w:val="bottom"/>
            <w:hideMark/>
          </w:tcPr>
          <w:p w14:paraId="02E044EF" w14:textId="77777777" w:rsidR="00EA025E" w:rsidRPr="00AA5B63" w:rsidRDefault="00EA025E" w:rsidP="00C00A54">
            <w:pPr>
              <w:jc w:val="center"/>
              <w:rPr>
                <w:rFonts w:ascii="Myriad Pro" w:hAnsi="Myriad Pro"/>
                <w:b/>
                <w:bCs/>
                <w:sz w:val="20"/>
                <w:szCs w:val="20"/>
              </w:rPr>
            </w:pPr>
            <w:r w:rsidRPr="00AA5B63">
              <w:rPr>
                <w:rFonts w:ascii="Myriad Pro" w:hAnsi="Myriad Pro"/>
                <w:b/>
                <w:bCs/>
                <w:sz w:val="20"/>
                <w:szCs w:val="20"/>
              </w:rPr>
              <w:t>5 517,15</w:t>
            </w:r>
          </w:p>
        </w:tc>
      </w:tr>
      <w:tr w:rsidR="00EA025E" w:rsidRPr="00C66E4A" w14:paraId="574CCA78" w14:textId="77777777" w:rsidTr="00C00A54">
        <w:trPr>
          <w:trHeight w:val="173"/>
        </w:trPr>
        <w:tc>
          <w:tcPr>
            <w:tcW w:w="4952" w:type="dxa"/>
            <w:tcBorders>
              <w:top w:val="nil"/>
              <w:left w:val="single" w:sz="8" w:space="0" w:color="auto"/>
              <w:bottom w:val="single" w:sz="8" w:space="0" w:color="auto"/>
              <w:right w:val="single" w:sz="8" w:space="0" w:color="auto"/>
            </w:tcBorders>
            <w:shd w:val="clear" w:color="auto" w:fill="auto"/>
            <w:vAlign w:val="bottom"/>
            <w:hideMark/>
          </w:tcPr>
          <w:p w14:paraId="3FE1906A" w14:textId="77777777" w:rsidR="00EA025E" w:rsidRPr="00AA5B63" w:rsidRDefault="00EA025E" w:rsidP="00C00A54">
            <w:pPr>
              <w:rPr>
                <w:rFonts w:ascii="Myriad Pro" w:hAnsi="Myriad Pro"/>
                <w:sz w:val="20"/>
                <w:szCs w:val="20"/>
              </w:rPr>
            </w:pPr>
            <w:r w:rsidRPr="00AA5B63">
              <w:rPr>
                <w:rFonts w:ascii="Myriad Pro" w:hAnsi="Myriad Pro"/>
                <w:sz w:val="20"/>
                <w:szCs w:val="20"/>
              </w:rPr>
              <w:t>оборудования, ВЛ и ПС</w:t>
            </w:r>
          </w:p>
        </w:tc>
        <w:tc>
          <w:tcPr>
            <w:tcW w:w="3100" w:type="dxa"/>
            <w:tcBorders>
              <w:top w:val="nil"/>
              <w:left w:val="nil"/>
              <w:bottom w:val="single" w:sz="8" w:space="0" w:color="auto"/>
              <w:right w:val="single" w:sz="8" w:space="0" w:color="auto"/>
            </w:tcBorders>
            <w:shd w:val="clear" w:color="auto" w:fill="auto"/>
            <w:noWrap/>
            <w:vAlign w:val="bottom"/>
            <w:hideMark/>
          </w:tcPr>
          <w:p w14:paraId="4B6E089A" w14:textId="77777777" w:rsidR="00EA025E" w:rsidRPr="00AA5B63" w:rsidRDefault="00EA025E" w:rsidP="00C00A54">
            <w:pPr>
              <w:jc w:val="center"/>
              <w:rPr>
                <w:rFonts w:ascii="Myriad Pro" w:hAnsi="Myriad Pro"/>
                <w:sz w:val="20"/>
                <w:szCs w:val="20"/>
              </w:rPr>
            </w:pPr>
            <w:r w:rsidRPr="00AA5B63">
              <w:rPr>
                <w:rFonts w:ascii="Myriad Pro" w:hAnsi="Myriad Pro"/>
                <w:sz w:val="20"/>
                <w:szCs w:val="20"/>
              </w:rPr>
              <w:t>3 239,79</w:t>
            </w:r>
          </w:p>
        </w:tc>
      </w:tr>
      <w:tr w:rsidR="00EA025E" w:rsidRPr="00C66E4A" w14:paraId="405A21E9" w14:textId="77777777" w:rsidTr="00C00A54">
        <w:trPr>
          <w:trHeight w:val="248"/>
        </w:trPr>
        <w:tc>
          <w:tcPr>
            <w:tcW w:w="4952" w:type="dxa"/>
            <w:tcBorders>
              <w:top w:val="nil"/>
              <w:left w:val="single" w:sz="8" w:space="0" w:color="auto"/>
              <w:bottom w:val="single" w:sz="8" w:space="0" w:color="auto"/>
              <w:right w:val="single" w:sz="8" w:space="0" w:color="auto"/>
            </w:tcBorders>
            <w:shd w:val="clear" w:color="auto" w:fill="auto"/>
            <w:vAlign w:val="bottom"/>
            <w:hideMark/>
          </w:tcPr>
          <w:p w14:paraId="38004538" w14:textId="77777777" w:rsidR="00EA025E" w:rsidRPr="00AA5B63" w:rsidRDefault="00EA025E" w:rsidP="00C00A54">
            <w:pPr>
              <w:rPr>
                <w:rFonts w:ascii="Myriad Pro" w:hAnsi="Myriad Pro"/>
                <w:sz w:val="20"/>
                <w:szCs w:val="20"/>
              </w:rPr>
            </w:pPr>
            <w:r w:rsidRPr="00AA5B63">
              <w:rPr>
                <w:rFonts w:ascii="Myriad Pro" w:hAnsi="Myriad Pro"/>
                <w:sz w:val="20"/>
                <w:szCs w:val="20"/>
              </w:rPr>
              <w:t>транспорта (запчасти)</w:t>
            </w:r>
          </w:p>
        </w:tc>
        <w:tc>
          <w:tcPr>
            <w:tcW w:w="3100" w:type="dxa"/>
            <w:tcBorders>
              <w:top w:val="nil"/>
              <w:left w:val="nil"/>
              <w:bottom w:val="single" w:sz="8" w:space="0" w:color="auto"/>
              <w:right w:val="single" w:sz="8" w:space="0" w:color="auto"/>
            </w:tcBorders>
            <w:shd w:val="clear" w:color="auto" w:fill="auto"/>
            <w:noWrap/>
            <w:vAlign w:val="bottom"/>
            <w:hideMark/>
          </w:tcPr>
          <w:p w14:paraId="7D6C5732" w14:textId="77777777" w:rsidR="00EA025E" w:rsidRPr="00AA5B63" w:rsidRDefault="00EA025E" w:rsidP="00C00A54">
            <w:pPr>
              <w:jc w:val="center"/>
              <w:rPr>
                <w:rFonts w:ascii="Myriad Pro" w:hAnsi="Myriad Pro"/>
                <w:sz w:val="20"/>
                <w:szCs w:val="20"/>
              </w:rPr>
            </w:pPr>
            <w:r w:rsidRPr="00AA5B63">
              <w:rPr>
                <w:rFonts w:ascii="Myriad Pro" w:hAnsi="Myriad Pro"/>
                <w:sz w:val="20"/>
                <w:szCs w:val="20"/>
              </w:rPr>
              <w:t>2 277,35</w:t>
            </w:r>
          </w:p>
        </w:tc>
      </w:tr>
      <w:tr w:rsidR="00EA025E" w:rsidRPr="00C66E4A" w14:paraId="327D4B71" w14:textId="77777777" w:rsidTr="00C00A54">
        <w:trPr>
          <w:trHeight w:val="255"/>
        </w:trPr>
        <w:tc>
          <w:tcPr>
            <w:tcW w:w="4952" w:type="dxa"/>
            <w:tcBorders>
              <w:top w:val="nil"/>
              <w:left w:val="single" w:sz="8" w:space="0" w:color="auto"/>
              <w:bottom w:val="single" w:sz="8" w:space="0" w:color="auto"/>
              <w:right w:val="single" w:sz="8" w:space="0" w:color="auto"/>
            </w:tcBorders>
            <w:shd w:val="clear" w:color="auto" w:fill="auto"/>
            <w:vAlign w:val="bottom"/>
            <w:hideMark/>
          </w:tcPr>
          <w:p w14:paraId="5CD3AE27" w14:textId="77777777" w:rsidR="00EA025E" w:rsidRPr="00AA5B63" w:rsidRDefault="00EA025E" w:rsidP="00C00A54">
            <w:pPr>
              <w:rPr>
                <w:rFonts w:ascii="Myriad Pro" w:hAnsi="Myriad Pro"/>
                <w:sz w:val="20"/>
                <w:szCs w:val="20"/>
              </w:rPr>
            </w:pPr>
            <w:r w:rsidRPr="00AA5B63">
              <w:rPr>
                <w:rFonts w:ascii="Myriad Pro" w:hAnsi="Myriad Pro"/>
                <w:sz w:val="20"/>
                <w:szCs w:val="20"/>
              </w:rPr>
              <w:t>счётчики и др. приборы учёта</w:t>
            </w:r>
          </w:p>
        </w:tc>
        <w:tc>
          <w:tcPr>
            <w:tcW w:w="3100" w:type="dxa"/>
            <w:tcBorders>
              <w:top w:val="nil"/>
              <w:left w:val="nil"/>
              <w:bottom w:val="single" w:sz="8" w:space="0" w:color="auto"/>
              <w:right w:val="single" w:sz="8" w:space="0" w:color="auto"/>
            </w:tcBorders>
            <w:shd w:val="clear" w:color="auto" w:fill="auto"/>
            <w:noWrap/>
            <w:vAlign w:val="bottom"/>
            <w:hideMark/>
          </w:tcPr>
          <w:p w14:paraId="3FCCE516" w14:textId="77777777" w:rsidR="00EA025E" w:rsidRPr="00AA5B63" w:rsidRDefault="00EA025E" w:rsidP="00C00A54">
            <w:pPr>
              <w:jc w:val="center"/>
              <w:rPr>
                <w:rFonts w:ascii="Myriad Pro" w:hAnsi="Myriad Pro"/>
                <w:sz w:val="20"/>
                <w:szCs w:val="20"/>
              </w:rPr>
            </w:pPr>
            <w:r w:rsidRPr="00AA5B63">
              <w:rPr>
                <w:rFonts w:ascii="Myriad Pro" w:hAnsi="Myriad Pro"/>
                <w:sz w:val="20"/>
                <w:szCs w:val="20"/>
              </w:rPr>
              <w:t> </w:t>
            </w:r>
          </w:p>
        </w:tc>
      </w:tr>
      <w:tr w:rsidR="00EA025E" w:rsidRPr="00C66E4A" w14:paraId="56B5B6F0" w14:textId="77777777" w:rsidTr="00C00A54">
        <w:trPr>
          <w:trHeight w:val="547"/>
        </w:trPr>
        <w:tc>
          <w:tcPr>
            <w:tcW w:w="4952" w:type="dxa"/>
            <w:tcBorders>
              <w:top w:val="nil"/>
              <w:left w:val="single" w:sz="8" w:space="0" w:color="auto"/>
              <w:bottom w:val="single" w:sz="8" w:space="0" w:color="auto"/>
              <w:right w:val="single" w:sz="8" w:space="0" w:color="auto"/>
            </w:tcBorders>
            <w:shd w:val="clear" w:color="auto" w:fill="auto"/>
            <w:vAlign w:val="bottom"/>
            <w:hideMark/>
          </w:tcPr>
          <w:p w14:paraId="0BC40EB6" w14:textId="77777777" w:rsidR="00EA025E" w:rsidRPr="00AA5B63" w:rsidRDefault="00EA025E" w:rsidP="00C00A54">
            <w:pPr>
              <w:rPr>
                <w:rFonts w:ascii="Myriad Pro" w:hAnsi="Myriad Pro"/>
                <w:b/>
                <w:bCs/>
                <w:sz w:val="20"/>
                <w:szCs w:val="20"/>
              </w:rPr>
            </w:pPr>
            <w:r w:rsidRPr="00AA5B63">
              <w:rPr>
                <w:rFonts w:ascii="Myriad Pro" w:hAnsi="Myriad Pro"/>
                <w:b/>
                <w:bCs/>
                <w:sz w:val="20"/>
                <w:szCs w:val="20"/>
              </w:rPr>
              <w:lastRenderedPageBreak/>
              <w:t>Топливо для транспортных средств и прочего непроизводственного оборудования</w:t>
            </w:r>
          </w:p>
        </w:tc>
        <w:tc>
          <w:tcPr>
            <w:tcW w:w="3100" w:type="dxa"/>
            <w:tcBorders>
              <w:top w:val="nil"/>
              <w:left w:val="nil"/>
              <w:bottom w:val="single" w:sz="8" w:space="0" w:color="auto"/>
              <w:right w:val="single" w:sz="8" w:space="0" w:color="auto"/>
            </w:tcBorders>
            <w:shd w:val="clear" w:color="auto" w:fill="auto"/>
            <w:vAlign w:val="bottom"/>
            <w:hideMark/>
          </w:tcPr>
          <w:p w14:paraId="7B751BBA" w14:textId="77777777" w:rsidR="00EA025E" w:rsidRPr="00AA5B63" w:rsidRDefault="00EA025E" w:rsidP="00C00A54">
            <w:pPr>
              <w:jc w:val="center"/>
              <w:rPr>
                <w:rFonts w:ascii="Myriad Pro" w:hAnsi="Myriad Pro"/>
                <w:b/>
                <w:bCs/>
                <w:sz w:val="20"/>
                <w:szCs w:val="20"/>
              </w:rPr>
            </w:pPr>
            <w:r w:rsidRPr="00AA5B63">
              <w:rPr>
                <w:rFonts w:ascii="Myriad Pro" w:hAnsi="Myriad Pro"/>
                <w:b/>
                <w:bCs/>
                <w:sz w:val="20"/>
                <w:szCs w:val="20"/>
              </w:rPr>
              <w:t>20 465,43</w:t>
            </w:r>
          </w:p>
        </w:tc>
      </w:tr>
      <w:tr w:rsidR="00EA025E" w:rsidRPr="00C66E4A" w14:paraId="34F47B92" w14:textId="77777777" w:rsidTr="00C00A54">
        <w:trPr>
          <w:trHeight w:val="330"/>
        </w:trPr>
        <w:tc>
          <w:tcPr>
            <w:tcW w:w="4952" w:type="dxa"/>
            <w:tcBorders>
              <w:top w:val="nil"/>
              <w:left w:val="single" w:sz="8" w:space="0" w:color="auto"/>
              <w:bottom w:val="single" w:sz="8" w:space="0" w:color="auto"/>
              <w:right w:val="single" w:sz="8" w:space="0" w:color="auto"/>
            </w:tcBorders>
            <w:shd w:val="clear" w:color="auto" w:fill="auto"/>
            <w:vAlign w:val="bottom"/>
            <w:hideMark/>
          </w:tcPr>
          <w:p w14:paraId="14380582" w14:textId="77777777" w:rsidR="00EA025E" w:rsidRPr="00AA5B63" w:rsidRDefault="00EA025E" w:rsidP="00C00A54">
            <w:pPr>
              <w:rPr>
                <w:rFonts w:ascii="Myriad Pro" w:hAnsi="Myriad Pro"/>
                <w:b/>
                <w:bCs/>
                <w:sz w:val="20"/>
                <w:szCs w:val="20"/>
              </w:rPr>
            </w:pPr>
            <w:r w:rsidRPr="00AA5B63">
              <w:rPr>
                <w:rFonts w:ascii="Myriad Pro" w:hAnsi="Myriad Pro"/>
                <w:b/>
                <w:bCs/>
                <w:sz w:val="20"/>
                <w:szCs w:val="20"/>
              </w:rPr>
              <w:t>Спецодежда и СИЗ</w:t>
            </w:r>
          </w:p>
        </w:tc>
        <w:tc>
          <w:tcPr>
            <w:tcW w:w="3100" w:type="dxa"/>
            <w:tcBorders>
              <w:top w:val="nil"/>
              <w:left w:val="nil"/>
              <w:bottom w:val="single" w:sz="8" w:space="0" w:color="auto"/>
              <w:right w:val="single" w:sz="8" w:space="0" w:color="auto"/>
            </w:tcBorders>
            <w:shd w:val="clear" w:color="auto" w:fill="auto"/>
            <w:vAlign w:val="bottom"/>
            <w:hideMark/>
          </w:tcPr>
          <w:p w14:paraId="44380A6B" w14:textId="77777777" w:rsidR="00EA025E" w:rsidRPr="00AA5B63" w:rsidRDefault="00EA025E" w:rsidP="00C00A54">
            <w:pPr>
              <w:jc w:val="center"/>
              <w:rPr>
                <w:rFonts w:ascii="Myriad Pro" w:hAnsi="Myriad Pro"/>
                <w:b/>
                <w:bCs/>
                <w:sz w:val="20"/>
                <w:szCs w:val="20"/>
              </w:rPr>
            </w:pPr>
            <w:r w:rsidRPr="00AA5B63">
              <w:rPr>
                <w:rFonts w:ascii="Myriad Pro" w:hAnsi="Myriad Pro"/>
                <w:b/>
                <w:bCs/>
                <w:sz w:val="20"/>
                <w:szCs w:val="20"/>
              </w:rPr>
              <w:t>16 642,82</w:t>
            </w:r>
          </w:p>
        </w:tc>
      </w:tr>
      <w:tr w:rsidR="00EA025E" w:rsidRPr="00C66E4A" w14:paraId="3E45CA6B" w14:textId="77777777" w:rsidTr="00C00A54">
        <w:trPr>
          <w:trHeight w:val="379"/>
        </w:trPr>
        <w:tc>
          <w:tcPr>
            <w:tcW w:w="4952" w:type="dxa"/>
            <w:tcBorders>
              <w:top w:val="nil"/>
              <w:left w:val="single" w:sz="8" w:space="0" w:color="auto"/>
              <w:bottom w:val="single" w:sz="8" w:space="0" w:color="auto"/>
              <w:right w:val="single" w:sz="8" w:space="0" w:color="auto"/>
            </w:tcBorders>
            <w:shd w:val="clear" w:color="auto" w:fill="auto"/>
            <w:vAlign w:val="bottom"/>
            <w:hideMark/>
          </w:tcPr>
          <w:p w14:paraId="22355B92" w14:textId="77777777" w:rsidR="00EA025E" w:rsidRPr="00AA5B63" w:rsidRDefault="00EA025E" w:rsidP="00C00A54">
            <w:pPr>
              <w:rPr>
                <w:rFonts w:ascii="Myriad Pro" w:hAnsi="Myriad Pro"/>
                <w:b/>
                <w:bCs/>
                <w:sz w:val="20"/>
                <w:szCs w:val="20"/>
              </w:rPr>
            </w:pPr>
            <w:r w:rsidRPr="00AA5B63">
              <w:rPr>
                <w:rFonts w:ascii="Myriad Pro" w:hAnsi="Myriad Pro"/>
                <w:b/>
                <w:bCs/>
                <w:sz w:val="20"/>
                <w:szCs w:val="20"/>
              </w:rPr>
              <w:t>Расходные материалы для оргтехники</w:t>
            </w:r>
          </w:p>
        </w:tc>
        <w:tc>
          <w:tcPr>
            <w:tcW w:w="3100" w:type="dxa"/>
            <w:tcBorders>
              <w:top w:val="nil"/>
              <w:left w:val="nil"/>
              <w:bottom w:val="single" w:sz="8" w:space="0" w:color="auto"/>
              <w:right w:val="single" w:sz="8" w:space="0" w:color="auto"/>
            </w:tcBorders>
            <w:shd w:val="clear" w:color="auto" w:fill="auto"/>
            <w:vAlign w:val="bottom"/>
            <w:hideMark/>
          </w:tcPr>
          <w:p w14:paraId="7406A71C" w14:textId="77777777" w:rsidR="00EA025E" w:rsidRPr="00AA5B63" w:rsidRDefault="00EA025E" w:rsidP="00C00A54">
            <w:pPr>
              <w:jc w:val="center"/>
              <w:rPr>
                <w:rFonts w:ascii="Myriad Pro" w:hAnsi="Myriad Pro"/>
                <w:b/>
                <w:bCs/>
                <w:sz w:val="20"/>
                <w:szCs w:val="20"/>
              </w:rPr>
            </w:pPr>
            <w:r w:rsidRPr="00AA5B63">
              <w:rPr>
                <w:rFonts w:ascii="Myriad Pro" w:hAnsi="Myriad Pro"/>
                <w:b/>
                <w:bCs/>
                <w:sz w:val="20"/>
                <w:szCs w:val="20"/>
              </w:rPr>
              <w:t>3 530,64</w:t>
            </w:r>
          </w:p>
        </w:tc>
      </w:tr>
      <w:tr w:rsidR="00EA025E" w:rsidRPr="00C66E4A" w14:paraId="32BF1EF5" w14:textId="77777777" w:rsidTr="00C00A54">
        <w:trPr>
          <w:trHeight w:val="330"/>
        </w:trPr>
        <w:tc>
          <w:tcPr>
            <w:tcW w:w="4952" w:type="dxa"/>
            <w:tcBorders>
              <w:top w:val="nil"/>
              <w:left w:val="single" w:sz="8" w:space="0" w:color="auto"/>
              <w:bottom w:val="single" w:sz="8" w:space="0" w:color="auto"/>
              <w:right w:val="single" w:sz="8" w:space="0" w:color="auto"/>
            </w:tcBorders>
            <w:shd w:val="clear" w:color="auto" w:fill="auto"/>
            <w:vAlign w:val="bottom"/>
            <w:hideMark/>
          </w:tcPr>
          <w:p w14:paraId="16733E6B" w14:textId="77777777" w:rsidR="00EA025E" w:rsidRPr="00AA5B63" w:rsidRDefault="00EA025E" w:rsidP="00C00A54">
            <w:pPr>
              <w:rPr>
                <w:rFonts w:ascii="Myriad Pro" w:hAnsi="Myriad Pro"/>
                <w:b/>
                <w:bCs/>
                <w:sz w:val="20"/>
                <w:szCs w:val="20"/>
              </w:rPr>
            </w:pPr>
            <w:r w:rsidRPr="00AA5B63">
              <w:rPr>
                <w:rFonts w:ascii="Myriad Pro" w:hAnsi="Myriad Pro"/>
                <w:b/>
                <w:bCs/>
                <w:sz w:val="20"/>
                <w:szCs w:val="20"/>
              </w:rPr>
              <w:t xml:space="preserve">Канцелярские расходы </w:t>
            </w:r>
          </w:p>
        </w:tc>
        <w:tc>
          <w:tcPr>
            <w:tcW w:w="3100" w:type="dxa"/>
            <w:tcBorders>
              <w:top w:val="nil"/>
              <w:left w:val="nil"/>
              <w:bottom w:val="single" w:sz="8" w:space="0" w:color="auto"/>
              <w:right w:val="single" w:sz="8" w:space="0" w:color="auto"/>
            </w:tcBorders>
            <w:shd w:val="clear" w:color="auto" w:fill="auto"/>
            <w:vAlign w:val="bottom"/>
            <w:hideMark/>
          </w:tcPr>
          <w:p w14:paraId="5E2E56A7" w14:textId="77777777" w:rsidR="00EA025E" w:rsidRPr="00AA5B63" w:rsidRDefault="00EA025E" w:rsidP="00C00A54">
            <w:pPr>
              <w:jc w:val="center"/>
              <w:rPr>
                <w:rFonts w:ascii="Myriad Pro" w:hAnsi="Myriad Pro"/>
                <w:b/>
                <w:bCs/>
                <w:sz w:val="20"/>
                <w:szCs w:val="20"/>
              </w:rPr>
            </w:pPr>
            <w:r w:rsidRPr="00AA5B63">
              <w:rPr>
                <w:rFonts w:ascii="Myriad Pro" w:hAnsi="Myriad Pro"/>
                <w:b/>
                <w:bCs/>
                <w:sz w:val="20"/>
                <w:szCs w:val="20"/>
              </w:rPr>
              <w:t>1 324,62</w:t>
            </w:r>
          </w:p>
        </w:tc>
      </w:tr>
      <w:tr w:rsidR="00EA025E" w:rsidRPr="00C66E4A" w14:paraId="74AE455A" w14:textId="77777777" w:rsidTr="00C00A54">
        <w:trPr>
          <w:trHeight w:val="365"/>
        </w:trPr>
        <w:tc>
          <w:tcPr>
            <w:tcW w:w="4952" w:type="dxa"/>
            <w:tcBorders>
              <w:top w:val="nil"/>
              <w:left w:val="single" w:sz="8" w:space="0" w:color="auto"/>
              <w:bottom w:val="single" w:sz="8" w:space="0" w:color="auto"/>
              <w:right w:val="single" w:sz="8" w:space="0" w:color="auto"/>
            </w:tcBorders>
            <w:shd w:val="clear" w:color="auto" w:fill="auto"/>
            <w:vAlign w:val="bottom"/>
            <w:hideMark/>
          </w:tcPr>
          <w:p w14:paraId="6913721F" w14:textId="77777777" w:rsidR="00EA025E" w:rsidRPr="00AA5B63" w:rsidRDefault="00EA025E" w:rsidP="00C00A54">
            <w:pPr>
              <w:rPr>
                <w:rFonts w:ascii="Myriad Pro" w:hAnsi="Myriad Pro"/>
                <w:b/>
                <w:bCs/>
                <w:sz w:val="20"/>
                <w:szCs w:val="20"/>
              </w:rPr>
            </w:pPr>
            <w:r w:rsidRPr="00AA5B63">
              <w:rPr>
                <w:rFonts w:ascii="Myriad Pro" w:hAnsi="Myriad Pro"/>
                <w:b/>
                <w:bCs/>
                <w:sz w:val="20"/>
                <w:szCs w:val="20"/>
              </w:rPr>
              <w:t>материалы по технике безопасности и охране труда</w:t>
            </w:r>
          </w:p>
        </w:tc>
        <w:tc>
          <w:tcPr>
            <w:tcW w:w="3100" w:type="dxa"/>
            <w:tcBorders>
              <w:top w:val="nil"/>
              <w:left w:val="nil"/>
              <w:bottom w:val="single" w:sz="8" w:space="0" w:color="auto"/>
              <w:right w:val="single" w:sz="8" w:space="0" w:color="auto"/>
            </w:tcBorders>
            <w:shd w:val="clear" w:color="auto" w:fill="auto"/>
            <w:vAlign w:val="bottom"/>
            <w:hideMark/>
          </w:tcPr>
          <w:p w14:paraId="2A0DF64A" w14:textId="77777777" w:rsidR="00EA025E" w:rsidRPr="00AA5B63" w:rsidRDefault="00EA025E" w:rsidP="00C00A54">
            <w:pPr>
              <w:jc w:val="center"/>
              <w:rPr>
                <w:rFonts w:ascii="Myriad Pro" w:hAnsi="Myriad Pro"/>
                <w:b/>
                <w:bCs/>
                <w:sz w:val="20"/>
                <w:szCs w:val="20"/>
              </w:rPr>
            </w:pPr>
            <w:r w:rsidRPr="00AA5B63">
              <w:rPr>
                <w:rFonts w:ascii="Myriad Pro" w:hAnsi="Myriad Pro"/>
                <w:b/>
                <w:bCs/>
                <w:sz w:val="20"/>
                <w:szCs w:val="20"/>
              </w:rPr>
              <w:t>571,06</w:t>
            </w:r>
          </w:p>
        </w:tc>
      </w:tr>
      <w:tr w:rsidR="00EA025E" w:rsidRPr="00C66E4A" w14:paraId="3D5003BD" w14:textId="77777777" w:rsidTr="00C00A54">
        <w:trPr>
          <w:trHeight w:val="162"/>
        </w:trPr>
        <w:tc>
          <w:tcPr>
            <w:tcW w:w="4952" w:type="dxa"/>
            <w:tcBorders>
              <w:top w:val="nil"/>
              <w:left w:val="single" w:sz="8" w:space="0" w:color="auto"/>
              <w:bottom w:val="single" w:sz="8" w:space="0" w:color="auto"/>
              <w:right w:val="single" w:sz="8" w:space="0" w:color="auto"/>
            </w:tcBorders>
            <w:shd w:val="clear" w:color="auto" w:fill="auto"/>
            <w:vAlign w:val="bottom"/>
            <w:hideMark/>
          </w:tcPr>
          <w:p w14:paraId="5CA7910B" w14:textId="77777777" w:rsidR="00EA025E" w:rsidRPr="00AA5B63" w:rsidRDefault="00EA025E" w:rsidP="00C00A54">
            <w:pPr>
              <w:rPr>
                <w:rFonts w:ascii="Myriad Pro" w:hAnsi="Myriad Pro"/>
                <w:b/>
                <w:bCs/>
                <w:sz w:val="20"/>
                <w:szCs w:val="20"/>
              </w:rPr>
            </w:pPr>
            <w:r w:rsidRPr="00AA5B63">
              <w:rPr>
                <w:rFonts w:ascii="Myriad Pro" w:hAnsi="Myriad Pro"/>
                <w:b/>
                <w:bCs/>
                <w:sz w:val="20"/>
                <w:szCs w:val="20"/>
              </w:rPr>
              <w:t>техлитература, спецлитература</w:t>
            </w:r>
          </w:p>
        </w:tc>
        <w:tc>
          <w:tcPr>
            <w:tcW w:w="3100" w:type="dxa"/>
            <w:tcBorders>
              <w:top w:val="nil"/>
              <w:left w:val="nil"/>
              <w:bottom w:val="single" w:sz="8" w:space="0" w:color="auto"/>
              <w:right w:val="single" w:sz="8" w:space="0" w:color="auto"/>
            </w:tcBorders>
            <w:shd w:val="clear" w:color="auto" w:fill="auto"/>
            <w:vAlign w:val="bottom"/>
            <w:hideMark/>
          </w:tcPr>
          <w:p w14:paraId="23743CDF" w14:textId="77777777" w:rsidR="00EA025E" w:rsidRPr="00AA5B63" w:rsidRDefault="00EA025E" w:rsidP="00C00A54">
            <w:pPr>
              <w:jc w:val="center"/>
              <w:rPr>
                <w:rFonts w:ascii="Myriad Pro" w:hAnsi="Myriad Pro"/>
                <w:b/>
                <w:bCs/>
                <w:sz w:val="20"/>
                <w:szCs w:val="20"/>
              </w:rPr>
            </w:pPr>
            <w:r w:rsidRPr="00AA5B63">
              <w:rPr>
                <w:rFonts w:ascii="Myriad Pro" w:hAnsi="Myriad Pro"/>
                <w:b/>
                <w:bCs/>
                <w:sz w:val="20"/>
                <w:szCs w:val="20"/>
              </w:rPr>
              <w:t>35,69</w:t>
            </w:r>
          </w:p>
        </w:tc>
      </w:tr>
      <w:tr w:rsidR="00EA025E" w:rsidRPr="00C66E4A" w14:paraId="706B0C5F" w14:textId="77777777" w:rsidTr="00C00A54">
        <w:trPr>
          <w:trHeight w:val="179"/>
        </w:trPr>
        <w:tc>
          <w:tcPr>
            <w:tcW w:w="4952" w:type="dxa"/>
            <w:tcBorders>
              <w:top w:val="nil"/>
              <w:left w:val="single" w:sz="8" w:space="0" w:color="auto"/>
              <w:bottom w:val="single" w:sz="8" w:space="0" w:color="auto"/>
              <w:right w:val="single" w:sz="8" w:space="0" w:color="auto"/>
            </w:tcBorders>
            <w:shd w:val="clear" w:color="auto" w:fill="auto"/>
            <w:vAlign w:val="bottom"/>
            <w:hideMark/>
          </w:tcPr>
          <w:p w14:paraId="41AC4380" w14:textId="77777777" w:rsidR="00EA025E" w:rsidRPr="00AA5B63" w:rsidRDefault="00EA025E" w:rsidP="00C00A54">
            <w:pPr>
              <w:rPr>
                <w:rFonts w:ascii="Myriad Pro" w:hAnsi="Myriad Pro"/>
                <w:b/>
                <w:bCs/>
                <w:sz w:val="20"/>
                <w:szCs w:val="20"/>
              </w:rPr>
            </w:pPr>
            <w:r w:rsidRPr="00AA5B63">
              <w:rPr>
                <w:rFonts w:ascii="Myriad Pro" w:hAnsi="Myriad Pro"/>
                <w:b/>
                <w:bCs/>
                <w:sz w:val="20"/>
                <w:szCs w:val="20"/>
              </w:rPr>
              <w:t>прочие  материалы</w:t>
            </w:r>
          </w:p>
        </w:tc>
        <w:tc>
          <w:tcPr>
            <w:tcW w:w="3100" w:type="dxa"/>
            <w:tcBorders>
              <w:top w:val="nil"/>
              <w:left w:val="nil"/>
              <w:bottom w:val="single" w:sz="8" w:space="0" w:color="auto"/>
              <w:right w:val="single" w:sz="8" w:space="0" w:color="auto"/>
            </w:tcBorders>
            <w:shd w:val="clear" w:color="auto" w:fill="auto"/>
            <w:vAlign w:val="bottom"/>
            <w:hideMark/>
          </w:tcPr>
          <w:p w14:paraId="08A6572D" w14:textId="77777777" w:rsidR="00EA025E" w:rsidRPr="00AA5B63" w:rsidRDefault="00EA025E" w:rsidP="00C00A54">
            <w:pPr>
              <w:jc w:val="center"/>
              <w:rPr>
                <w:rFonts w:ascii="Myriad Pro" w:hAnsi="Myriad Pro"/>
                <w:b/>
                <w:bCs/>
                <w:sz w:val="20"/>
                <w:szCs w:val="20"/>
              </w:rPr>
            </w:pPr>
            <w:r w:rsidRPr="00AA5B63">
              <w:rPr>
                <w:rFonts w:ascii="Myriad Pro" w:hAnsi="Myriad Pro"/>
                <w:b/>
                <w:bCs/>
                <w:sz w:val="20"/>
                <w:szCs w:val="20"/>
              </w:rPr>
              <w:t>3 620,94</w:t>
            </w:r>
          </w:p>
        </w:tc>
      </w:tr>
      <w:tr w:rsidR="00EA025E" w:rsidRPr="00C66E4A" w14:paraId="0C687282" w14:textId="77777777" w:rsidTr="00C00A54">
        <w:trPr>
          <w:trHeight w:val="256"/>
        </w:trPr>
        <w:tc>
          <w:tcPr>
            <w:tcW w:w="4952" w:type="dxa"/>
            <w:tcBorders>
              <w:top w:val="nil"/>
              <w:left w:val="single" w:sz="8" w:space="0" w:color="auto"/>
              <w:bottom w:val="single" w:sz="8" w:space="0" w:color="auto"/>
              <w:right w:val="single" w:sz="8" w:space="0" w:color="auto"/>
            </w:tcBorders>
            <w:shd w:val="clear" w:color="auto" w:fill="auto"/>
            <w:noWrap/>
            <w:vAlign w:val="bottom"/>
            <w:hideMark/>
          </w:tcPr>
          <w:p w14:paraId="55C68D19" w14:textId="77777777" w:rsidR="00EA025E" w:rsidRPr="00AA5B63" w:rsidRDefault="00EA025E" w:rsidP="00C00A54">
            <w:pPr>
              <w:jc w:val="center"/>
              <w:rPr>
                <w:rFonts w:ascii="Myriad Pro" w:hAnsi="Myriad Pro"/>
                <w:b/>
                <w:bCs/>
                <w:sz w:val="20"/>
                <w:szCs w:val="20"/>
              </w:rPr>
            </w:pPr>
            <w:r w:rsidRPr="00AA5B63">
              <w:rPr>
                <w:rFonts w:ascii="Myriad Pro" w:hAnsi="Myriad Pro"/>
                <w:b/>
                <w:bCs/>
                <w:sz w:val="20"/>
                <w:szCs w:val="20"/>
              </w:rPr>
              <w:t>ИТОГО:</w:t>
            </w:r>
          </w:p>
        </w:tc>
        <w:tc>
          <w:tcPr>
            <w:tcW w:w="3100" w:type="dxa"/>
            <w:tcBorders>
              <w:top w:val="nil"/>
              <w:left w:val="nil"/>
              <w:bottom w:val="single" w:sz="8" w:space="0" w:color="auto"/>
              <w:right w:val="single" w:sz="8" w:space="0" w:color="auto"/>
            </w:tcBorders>
            <w:shd w:val="clear" w:color="auto" w:fill="auto"/>
            <w:noWrap/>
            <w:vAlign w:val="bottom"/>
            <w:hideMark/>
          </w:tcPr>
          <w:p w14:paraId="3D1FEA33" w14:textId="77777777" w:rsidR="00EA025E" w:rsidRPr="00AA5B63" w:rsidRDefault="00EA025E" w:rsidP="00C00A54">
            <w:pPr>
              <w:jc w:val="center"/>
              <w:rPr>
                <w:rFonts w:ascii="Myriad Pro" w:hAnsi="Myriad Pro"/>
                <w:b/>
                <w:bCs/>
                <w:sz w:val="20"/>
                <w:szCs w:val="20"/>
              </w:rPr>
            </w:pPr>
            <w:r w:rsidRPr="00AA5B63">
              <w:rPr>
                <w:rFonts w:ascii="Myriad Pro" w:hAnsi="Myriad Pro"/>
                <w:b/>
                <w:bCs/>
                <w:sz w:val="20"/>
                <w:szCs w:val="20"/>
              </w:rPr>
              <w:t>51 708,35</w:t>
            </w:r>
          </w:p>
        </w:tc>
      </w:tr>
    </w:tbl>
    <w:p w14:paraId="1DFD9FBF" w14:textId="77777777" w:rsidR="00EA025E" w:rsidRPr="00BD7767" w:rsidRDefault="00EA025E" w:rsidP="00EA025E">
      <w:pPr>
        <w:pStyle w:val="a7"/>
        <w:shd w:val="clear" w:color="auto" w:fill="FFFFFF"/>
        <w:spacing w:line="360" w:lineRule="auto"/>
        <w:ind w:left="0" w:firstLine="567"/>
        <w:jc w:val="both"/>
        <w:rPr>
          <w:rFonts w:ascii="Myriad Pro" w:hAnsi="Myriad Pro"/>
          <w:color w:val="000000" w:themeColor="text1"/>
          <w:sz w:val="26"/>
          <w:szCs w:val="26"/>
        </w:rPr>
      </w:pPr>
    </w:p>
    <w:p w14:paraId="25E636E8" w14:textId="77777777" w:rsidR="00EA025E" w:rsidRPr="00BD7767" w:rsidRDefault="00EA025E" w:rsidP="00EA025E">
      <w:pPr>
        <w:pStyle w:val="a7"/>
        <w:shd w:val="clear" w:color="auto" w:fill="FFFFFF"/>
        <w:spacing w:line="360" w:lineRule="auto"/>
        <w:ind w:left="0" w:firstLine="567"/>
        <w:jc w:val="both"/>
        <w:rPr>
          <w:rFonts w:ascii="Myriad Pro" w:hAnsi="Myriad Pro"/>
          <w:color w:val="000000" w:themeColor="text1"/>
          <w:sz w:val="26"/>
          <w:szCs w:val="26"/>
        </w:rPr>
      </w:pPr>
      <w:r w:rsidRPr="00BD7767">
        <w:rPr>
          <w:rFonts w:ascii="Myriad Pro" w:hAnsi="Myriad Pro"/>
          <w:color w:val="000000" w:themeColor="text1"/>
          <w:sz w:val="26"/>
          <w:szCs w:val="26"/>
        </w:rPr>
        <w:t>В процессе формирования и согласования «Тарифной Модели на 2018 г ГАЭС с учетом проекта соглашения о сотрудничестве» данная величина скорректирована до 36 031,4 тысяч рублей.</w:t>
      </w:r>
    </w:p>
    <w:p w14:paraId="0BD537EE" w14:textId="77777777" w:rsidR="00EA025E" w:rsidRPr="00C07865" w:rsidRDefault="00EA025E" w:rsidP="00B1310E">
      <w:pPr>
        <w:spacing w:after="24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Подстатья «Работы и услуги производственного характера» включает в себя расходы на услуги по техническому надзору, диагностику оборудования и подстанций, услуги по техническому освидетельствованию зданий и сооружений, услуги энергосервисных компаний, обслуживание сооружений, машин и оборудования, передаточных устройств.</w:t>
      </w:r>
    </w:p>
    <w:p w14:paraId="0DCF4A2E" w14:textId="33448E86"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обоснование заявленных сумм филиалом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«ГАЭС» были предоставлены следующие документы:</w:t>
      </w:r>
    </w:p>
    <w:p w14:paraId="645D7A56" w14:textId="77777777" w:rsidR="00EA025E" w:rsidRPr="00C07865" w:rsidRDefault="00EA025E" w:rsidP="00EA025E">
      <w:pPr>
        <w:pStyle w:val="a7"/>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Расшифровка расходов по статье «Сырье, материалы, запасные части, инструмент, топливо»;</w:t>
      </w:r>
    </w:p>
    <w:p w14:paraId="712B14D9" w14:textId="77777777" w:rsidR="00EA025E" w:rsidRPr="00C07865" w:rsidRDefault="00EA025E" w:rsidP="00EA025E">
      <w:pPr>
        <w:pStyle w:val="a7"/>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статье «Сырье, материалы, запасные части, инструмент, топливо»;</w:t>
      </w:r>
    </w:p>
    <w:p w14:paraId="1CCBC058" w14:textId="77777777" w:rsidR="00EA025E" w:rsidRPr="00C07865" w:rsidRDefault="00EA025E" w:rsidP="00EA025E">
      <w:pPr>
        <w:pStyle w:val="a7"/>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Документы, подтверждающие стоимость и факт поставки сырья, материалов, запасных частей, инструментов, топлива;</w:t>
      </w:r>
    </w:p>
    <w:p w14:paraId="4F9EBF04" w14:textId="77777777" w:rsidR="00EA025E" w:rsidRPr="00C07865" w:rsidRDefault="00EA025E" w:rsidP="00EA025E">
      <w:pPr>
        <w:pStyle w:val="a7"/>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статье «Спецодежда»;</w:t>
      </w:r>
    </w:p>
    <w:p w14:paraId="1812EE7F" w14:textId="77777777" w:rsidR="00EA025E" w:rsidRPr="00C07865" w:rsidRDefault="00EA025E" w:rsidP="00EA025E">
      <w:pPr>
        <w:pStyle w:val="a7"/>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Расшифровка расходов по статье «Спецодежда»;</w:t>
      </w:r>
    </w:p>
    <w:p w14:paraId="29544326" w14:textId="77777777" w:rsidR="00EA025E" w:rsidRPr="00C07865" w:rsidRDefault="00EA025E" w:rsidP="00EA025E">
      <w:pPr>
        <w:pStyle w:val="a7"/>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статье «Расходные материалы для вычислительной и оргтехники»;</w:t>
      </w:r>
    </w:p>
    <w:p w14:paraId="20A0C772" w14:textId="77777777" w:rsidR="00EA025E" w:rsidRPr="00C07865" w:rsidRDefault="00EA025E" w:rsidP="00EA025E">
      <w:pPr>
        <w:pStyle w:val="a7"/>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Документы, подтверждающие стоимость и факт поставки;</w:t>
      </w:r>
    </w:p>
    <w:p w14:paraId="5310348F" w14:textId="77777777" w:rsidR="00EA025E" w:rsidRPr="00C07865" w:rsidRDefault="00EA025E" w:rsidP="00EA025E">
      <w:pPr>
        <w:pStyle w:val="a7"/>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статье «Канцелярские расходы»;</w:t>
      </w:r>
    </w:p>
    <w:p w14:paraId="2FBD2B1D" w14:textId="77777777" w:rsidR="00EA025E" w:rsidRPr="00C07865" w:rsidRDefault="00EA025E" w:rsidP="00EA025E">
      <w:pPr>
        <w:pStyle w:val="a7"/>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Расчет затрат по статье «Канцелярские расходы»;</w:t>
      </w:r>
    </w:p>
    <w:p w14:paraId="072BD739" w14:textId="77777777" w:rsidR="00EA025E" w:rsidRPr="00C07865" w:rsidRDefault="00EA025E" w:rsidP="00EA025E">
      <w:pPr>
        <w:pStyle w:val="a7"/>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Документы, подтверждающие стоимость и факт поставки канцелярских товаров;</w:t>
      </w:r>
    </w:p>
    <w:p w14:paraId="37EC5776" w14:textId="77777777" w:rsidR="00EA025E" w:rsidRPr="00C07865" w:rsidRDefault="00EA025E" w:rsidP="00EA025E">
      <w:pPr>
        <w:pStyle w:val="a7"/>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статье «Прочие материалы»;</w:t>
      </w:r>
    </w:p>
    <w:p w14:paraId="00E414BA" w14:textId="77777777" w:rsidR="00EA025E" w:rsidRPr="00C07865" w:rsidRDefault="00EA025E" w:rsidP="00EA025E">
      <w:pPr>
        <w:pStyle w:val="a7"/>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Расшифровка в потребности по статье «Прочие материалы»;</w:t>
      </w:r>
    </w:p>
    <w:p w14:paraId="48FBC24A" w14:textId="77777777" w:rsidR="00EA025E" w:rsidRPr="00C07865" w:rsidRDefault="00EA025E" w:rsidP="00EA025E">
      <w:pPr>
        <w:pStyle w:val="a7"/>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Договоры, счета-фактуры и прочая документация, подтверждающая факт поставки материалов;</w:t>
      </w:r>
    </w:p>
    <w:p w14:paraId="7D597CDA" w14:textId="77777777" w:rsidR="00EA025E" w:rsidRPr="00C07865" w:rsidRDefault="00EA025E" w:rsidP="00EA025E">
      <w:pPr>
        <w:pStyle w:val="a7"/>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формированию расходов по статье «Материалы по технике безопасности и охране труда»;</w:t>
      </w:r>
    </w:p>
    <w:p w14:paraId="6D17B90B" w14:textId="77777777" w:rsidR="00EA025E" w:rsidRPr="00C07865" w:rsidRDefault="00EA025E" w:rsidP="00EA025E">
      <w:pPr>
        <w:pStyle w:val="a7"/>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Расшифровка в потребности материалов;</w:t>
      </w:r>
    </w:p>
    <w:p w14:paraId="4222D2F5" w14:textId="77777777" w:rsidR="00EA025E" w:rsidRPr="00C07865" w:rsidRDefault="00EA025E" w:rsidP="00EA025E">
      <w:pPr>
        <w:pStyle w:val="a7"/>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Договоры, счета-фактуры и прочая документация, подтверждающая факт поставки материалов по статье;</w:t>
      </w:r>
    </w:p>
    <w:p w14:paraId="4D03D380" w14:textId="77777777" w:rsidR="00EA025E" w:rsidRPr="00C07865" w:rsidRDefault="00EA025E" w:rsidP="00EA025E">
      <w:pPr>
        <w:pStyle w:val="a7"/>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формированию расходов по статье «Тех. литература и спец. литература»;</w:t>
      </w:r>
    </w:p>
    <w:p w14:paraId="26D5AED1" w14:textId="77777777" w:rsidR="00EA025E" w:rsidRPr="00C07865" w:rsidRDefault="00EA025E" w:rsidP="00EA025E">
      <w:pPr>
        <w:pStyle w:val="a7"/>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Расшифровка в потребности материалов по данной статье;</w:t>
      </w:r>
    </w:p>
    <w:p w14:paraId="6EA04F2E" w14:textId="77777777" w:rsidR="00EA025E" w:rsidRPr="00C07865" w:rsidRDefault="00EA025E" w:rsidP="00EA025E">
      <w:pPr>
        <w:pStyle w:val="a7"/>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Договоры, счета-фактуры и прочая документация, подтверждающая факт поставки материалов по статье;</w:t>
      </w:r>
    </w:p>
    <w:p w14:paraId="170A8DF3" w14:textId="77777777" w:rsidR="00EA025E" w:rsidRPr="00C07865" w:rsidRDefault="00EA025E" w:rsidP="00EA025E">
      <w:pPr>
        <w:pStyle w:val="a7"/>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Выгрузка из ПК </w:t>
      </w:r>
      <w:r w:rsidRPr="00C07865">
        <w:rPr>
          <w:rFonts w:ascii="Myriad Pro" w:hAnsi="Myriad Pro"/>
          <w:color w:val="000000" w:themeColor="text1"/>
          <w:sz w:val="26"/>
          <w:szCs w:val="26"/>
          <w:lang w:val="en-US"/>
        </w:rPr>
        <w:t>SAP</w:t>
      </w:r>
      <w:r w:rsidRPr="00C07865">
        <w:rPr>
          <w:rFonts w:ascii="Myriad Pro" w:hAnsi="Myriad Pro"/>
          <w:color w:val="000000" w:themeColor="text1"/>
          <w:sz w:val="26"/>
          <w:szCs w:val="26"/>
        </w:rPr>
        <w:t xml:space="preserve"> </w:t>
      </w:r>
      <w:r w:rsidRPr="00C07865">
        <w:rPr>
          <w:rFonts w:ascii="Myriad Pro" w:hAnsi="Myriad Pro"/>
          <w:color w:val="000000" w:themeColor="text1"/>
          <w:sz w:val="26"/>
          <w:szCs w:val="26"/>
          <w:lang w:val="en-US"/>
        </w:rPr>
        <w:t>ERP</w:t>
      </w:r>
      <w:r w:rsidRPr="00C07865">
        <w:rPr>
          <w:rFonts w:ascii="Myriad Pro" w:hAnsi="Myriad Pro"/>
          <w:color w:val="000000" w:themeColor="text1"/>
          <w:sz w:val="26"/>
          <w:szCs w:val="26"/>
        </w:rPr>
        <w:t>, по статье «Материалы» за 2016 год, на общую сумму 14 593, 9 тыс. руб.</w:t>
      </w:r>
    </w:p>
    <w:p w14:paraId="0AF46F09" w14:textId="77777777" w:rsidR="00EA025E" w:rsidRPr="00C07865" w:rsidRDefault="00EA025E" w:rsidP="00EA025E">
      <w:pPr>
        <w:pStyle w:val="a7"/>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формированию ремонтной программы на 2018 год;</w:t>
      </w:r>
    </w:p>
    <w:p w14:paraId="5E5451E2" w14:textId="77777777" w:rsidR="00EA025E" w:rsidRPr="00C07865" w:rsidRDefault="00EA025E" w:rsidP="00EA025E">
      <w:pPr>
        <w:pStyle w:val="a7"/>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Приложение №8 «Потребность в ТМЦ» для капитального ремонта;</w:t>
      </w:r>
    </w:p>
    <w:p w14:paraId="63D62BFB" w14:textId="77777777" w:rsidR="00EA025E" w:rsidRPr="00C07865" w:rsidRDefault="00EA025E" w:rsidP="00EA025E">
      <w:pPr>
        <w:pStyle w:val="a7"/>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Сводный сметный расчет по ремонтной программе;</w:t>
      </w:r>
    </w:p>
    <w:p w14:paraId="2A623711" w14:textId="77777777" w:rsidR="00EA025E" w:rsidRPr="00C07865" w:rsidRDefault="00EA025E" w:rsidP="00EA025E">
      <w:pPr>
        <w:pStyle w:val="a7"/>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Локально-сметные расчеты;</w:t>
      </w:r>
    </w:p>
    <w:p w14:paraId="14E75CD2" w14:textId="77777777" w:rsidR="00EA025E" w:rsidRPr="00C07865" w:rsidRDefault="00EA025E" w:rsidP="00EA025E">
      <w:pPr>
        <w:pStyle w:val="a7"/>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Стандарт организации по определению плановой цены материалов и оборудования (методика);</w:t>
      </w:r>
    </w:p>
    <w:p w14:paraId="0AE0AF5F" w14:textId="77777777" w:rsidR="00EA025E" w:rsidRPr="00C07865" w:rsidRDefault="00EA025E" w:rsidP="00EA025E">
      <w:pPr>
        <w:pStyle w:val="a7"/>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Перспективные графики капитальных ремонтов 2017 – 2021 годов, в разрезе РЭС;</w:t>
      </w:r>
    </w:p>
    <w:p w14:paraId="68B48323" w14:textId="77777777" w:rsidR="00EA025E" w:rsidRPr="00C07865" w:rsidRDefault="00EA025E" w:rsidP="00EA025E">
      <w:pPr>
        <w:pStyle w:val="a7"/>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выполнению ремонтной программы за 2016 год;</w:t>
      </w:r>
    </w:p>
    <w:p w14:paraId="7017B552" w14:textId="77777777" w:rsidR="00EA025E" w:rsidRPr="00C07865" w:rsidRDefault="00EA025E" w:rsidP="00EA025E">
      <w:pPr>
        <w:pStyle w:val="a7"/>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План ремонтных работ филиала на 2017 год;</w:t>
      </w:r>
    </w:p>
    <w:p w14:paraId="5894024C" w14:textId="77777777" w:rsidR="00EA025E" w:rsidRPr="00C07865" w:rsidRDefault="00EA025E" w:rsidP="00EA025E">
      <w:pPr>
        <w:pStyle w:val="a7"/>
        <w:numPr>
          <w:ilvl w:val="0"/>
          <w:numId w:val="10"/>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Договоры и документы, подтверждающие факт выполненных работ для филиала за 2016 год;</w:t>
      </w:r>
    </w:p>
    <w:p w14:paraId="41291306" w14:textId="77777777" w:rsidR="00EA025E" w:rsidRPr="00C07865" w:rsidRDefault="00EA025E" w:rsidP="00EA025E">
      <w:pPr>
        <w:spacing w:line="360" w:lineRule="auto"/>
        <w:contextualSpacing/>
        <w:jc w:val="both"/>
        <w:rPr>
          <w:rFonts w:ascii="Myriad Pro" w:eastAsia="Calibri" w:hAnsi="Myriad Pro"/>
          <w:b/>
          <w:color w:val="000000" w:themeColor="text1"/>
          <w:sz w:val="26"/>
          <w:szCs w:val="26"/>
        </w:rPr>
      </w:pPr>
    </w:p>
    <w:p w14:paraId="5FCB98DB" w14:textId="77777777" w:rsidR="00EA025E" w:rsidRPr="00C07865" w:rsidRDefault="00EA025E" w:rsidP="00EA025E">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ОРГАНА РЕГУЛИРОВАНИЯ</w:t>
      </w:r>
    </w:p>
    <w:p w14:paraId="20B3F4EF" w14:textId="77777777" w:rsidR="00EA025E" w:rsidRDefault="00EA025E" w:rsidP="00EA025E">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Органом регулирования в Экспертном заключении на 2018 год объем средств, заявляемый филиалом по статье </w:t>
      </w:r>
      <w:r w:rsidRPr="00C07865">
        <w:rPr>
          <w:rFonts w:ascii="Myriad Pro" w:eastAsia="Calibri" w:hAnsi="Myriad Pro"/>
          <w:color w:val="000000" w:themeColor="text1"/>
          <w:sz w:val="26"/>
          <w:szCs w:val="26"/>
        </w:rPr>
        <w:t>«Материальные затраты»</w:t>
      </w:r>
      <w:r>
        <w:rPr>
          <w:rFonts w:ascii="Myriad Pro" w:eastAsia="Calibri" w:hAnsi="Myriad Pro"/>
          <w:color w:val="000000" w:themeColor="text1"/>
          <w:sz w:val="26"/>
          <w:szCs w:val="26"/>
        </w:rPr>
        <w:t xml:space="preserve"> указан в размере 66 739,6 тысяч рублей, в том числе </w:t>
      </w:r>
      <w:r w:rsidRPr="00C07865">
        <w:rPr>
          <w:rFonts w:ascii="Myriad Pro" w:eastAsia="Calibri" w:hAnsi="Myriad Pro"/>
          <w:color w:val="000000" w:themeColor="text1"/>
          <w:sz w:val="26"/>
          <w:szCs w:val="26"/>
        </w:rPr>
        <w:t>«Сырье, материалы, запасные части, инструмент, топливо»</w:t>
      </w:r>
      <w:r>
        <w:rPr>
          <w:rFonts w:ascii="Myriad Pro" w:eastAsia="Calibri" w:hAnsi="Myriad Pro"/>
          <w:color w:val="000000" w:themeColor="text1"/>
          <w:sz w:val="26"/>
          <w:szCs w:val="26"/>
        </w:rPr>
        <w:t xml:space="preserve"> - 33 216,7 тысяч рублей и </w:t>
      </w:r>
      <w:r w:rsidRPr="00C07865">
        <w:rPr>
          <w:rFonts w:ascii="Myriad Pro" w:eastAsia="Calibri" w:hAnsi="Myriad Pro"/>
          <w:color w:val="000000" w:themeColor="text1"/>
          <w:sz w:val="26"/>
          <w:szCs w:val="26"/>
        </w:rPr>
        <w:t>«Работы и услуги производственного характера»</w:t>
      </w:r>
      <w:r>
        <w:rPr>
          <w:rFonts w:ascii="Myriad Pro" w:eastAsia="Calibri" w:hAnsi="Myriad Pro"/>
          <w:color w:val="000000" w:themeColor="text1"/>
          <w:sz w:val="26"/>
          <w:szCs w:val="26"/>
        </w:rPr>
        <w:t xml:space="preserve"> - 33 522,9 тысяч рублей.</w:t>
      </w:r>
    </w:p>
    <w:p w14:paraId="32C83377"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Экспертном заключении Комитета на 2018 год отсутствует информация по рассмотрению статьи «Материальные затраты» в целом, а также по рассмотрению подстатьи «Работы и услуги производственного характера».</w:t>
      </w:r>
    </w:p>
    <w:p w14:paraId="456B3060"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Экспертному заключению Комитета на 2018 год, анализ был проведен только по подстатье «Сырье, материалы, запасные части, инструмент, топливо».</w:t>
      </w:r>
    </w:p>
    <w:p w14:paraId="3C2BAC0A"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Исполнитель отмечает, что в Экспертном заключении на 2018 год не представлена информация о расчете затрат по составляющим расходам данной подстатьи.</w:t>
      </w:r>
    </w:p>
    <w:p w14:paraId="7273DB50"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Экспертном заключении </w:t>
      </w:r>
      <w:r w:rsidR="00B1310E">
        <w:rPr>
          <w:rFonts w:ascii="Myriad Pro" w:eastAsia="Calibri" w:hAnsi="Myriad Pro"/>
          <w:color w:val="000000" w:themeColor="text1"/>
          <w:sz w:val="26"/>
          <w:szCs w:val="26"/>
        </w:rPr>
        <w:t xml:space="preserve">на 2018 год </w:t>
      </w:r>
      <w:r w:rsidRPr="00C07865">
        <w:rPr>
          <w:rFonts w:ascii="Myriad Pro" w:eastAsia="Calibri" w:hAnsi="Myriad Pro"/>
          <w:color w:val="000000" w:themeColor="text1"/>
          <w:sz w:val="26"/>
          <w:szCs w:val="26"/>
        </w:rPr>
        <w:t>содержится информация только о пересчете суммы расходов по подстатье «Спецодежда» от цен 2016 года с учетом ИПЦ на непродовольственные товары на 2017-2018 годы. В результате такого пересчета плановые затраты на спецодежду в 2018 году составили 14 023,49 тысяч рублей, против заявленных организацией на 2018 год в размере 12 842,03 тысячи рублей.</w:t>
      </w:r>
    </w:p>
    <w:p w14:paraId="61B18A8A"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Поскольку по расчетам экспертов Комитета </w:t>
      </w:r>
      <w:r w:rsidR="00B1310E">
        <w:rPr>
          <w:rFonts w:ascii="Myriad Pro" w:eastAsia="Calibri" w:hAnsi="Myriad Pro"/>
          <w:color w:val="000000" w:themeColor="text1"/>
          <w:sz w:val="26"/>
          <w:szCs w:val="26"/>
        </w:rPr>
        <w:t xml:space="preserve">по тарифам </w:t>
      </w:r>
      <w:r w:rsidRPr="00C07865">
        <w:rPr>
          <w:rFonts w:ascii="Myriad Pro" w:eastAsia="Calibri" w:hAnsi="Myriad Pro"/>
          <w:color w:val="000000" w:themeColor="text1"/>
          <w:sz w:val="26"/>
          <w:szCs w:val="26"/>
        </w:rPr>
        <w:t xml:space="preserve">сумма затрат по подстатье «Сырье, материалы, запасные части, инструмент, топливо» составила 33 487,89 тысяч рублей, что превышает предложение организации на 2018 год в размере </w:t>
      </w:r>
      <w:r>
        <w:rPr>
          <w:rFonts w:ascii="Myriad Pro" w:eastAsia="Calibri" w:hAnsi="Myriad Pro"/>
          <w:color w:val="000000" w:themeColor="text1"/>
          <w:sz w:val="26"/>
          <w:szCs w:val="26"/>
        </w:rPr>
        <w:br/>
      </w:r>
      <w:r w:rsidRPr="00C07865">
        <w:rPr>
          <w:rFonts w:ascii="Myriad Pro" w:eastAsia="Calibri" w:hAnsi="Myriad Pro"/>
          <w:color w:val="000000" w:themeColor="text1"/>
          <w:sz w:val="26"/>
          <w:szCs w:val="26"/>
        </w:rPr>
        <w:t>33 216,69 тысяч рублей, на 2018 год Комитет</w:t>
      </w:r>
      <w:r w:rsidR="00B1310E">
        <w:rPr>
          <w:rFonts w:ascii="Myriad Pro" w:eastAsia="Calibri" w:hAnsi="Myriad Pro"/>
          <w:color w:val="000000" w:themeColor="text1"/>
          <w:sz w:val="26"/>
          <w:szCs w:val="26"/>
        </w:rPr>
        <w:t xml:space="preserve"> по тарифам</w:t>
      </w:r>
      <w:r w:rsidRPr="00C07865">
        <w:rPr>
          <w:rFonts w:ascii="Myriad Pro" w:eastAsia="Calibri" w:hAnsi="Myriad Pro"/>
          <w:color w:val="000000" w:themeColor="text1"/>
          <w:sz w:val="26"/>
          <w:szCs w:val="26"/>
        </w:rPr>
        <w:t xml:space="preserve">, как указано в Экспертном заключении, принял величину, соответствующую предложению организации (или 30 210,27 тысяч рублей с учетом рейтинга эффективности). </w:t>
      </w:r>
    </w:p>
    <w:p w14:paraId="731CC159"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При определении затрат на 2018 год Комитетом были исследованы оборотные ведомости за 2016 и 9 месяцев 2017 года, а также первичные документы. Расчет расходов по данной подстатье был выполнен Комитетом путем доведения фактических затрат до годового значения и применения ИПЦ на непродовольственные товары (104%) на 2018 год.</w:t>
      </w:r>
    </w:p>
    <w:p w14:paraId="31325EC8" w14:textId="28655BE1"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Комитетом также указано, что из данной подстатьи исключены расходы, относящиеся к расходам исполнительного аппарата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за 2016 год в размере 372,97 тысяч рублей. Данные расходы признаны Комитетом экономически не обоснованными по причине отсутствия подтверждающих документов со стороны регулируемой организации о расходовании указанных средств.</w:t>
      </w:r>
    </w:p>
    <w:p w14:paraId="746AE469" w14:textId="77777777" w:rsidR="00EA025E" w:rsidRPr="00C07865" w:rsidRDefault="00EA025E" w:rsidP="00EA025E">
      <w:pPr>
        <w:spacing w:line="360" w:lineRule="auto"/>
        <w:contextualSpacing/>
        <w:jc w:val="both"/>
        <w:rPr>
          <w:rFonts w:ascii="Myriad Pro" w:eastAsia="Calibri" w:hAnsi="Myriad Pro"/>
          <w:color w:val="000000" w:themeColor="text1"/>
          <w:sz w:val="26"/>
          <w:szCs w:val="26"/>
        </w:rPr>
      </w:pPr>
    </w:p>
    <w:p w14:paraId="43C99478" w14:textId="77777777" w:rsidR="00EA025E" w:rsidRPr="00C07865" w:rsidRDefault="00EA025E" w:rsidP="00EA025E">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ИСПОЛНИТЕЛЯ</w:t>
      </w:r>
    </w:p>
    <w:p w14:paraId="2751910B" w14:textId="52B39DD4"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По результатам анализа материалов, представленных филиалом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«ГАЭС» для обоснования заявляемых расходов, Исполнитель отмечает следующее.</w:t>
      </w:r>
    </w:p>
    <w:p w14:paraId="7F36177A" w14:textId="77777777" w:rsidR="00EA025E" w:rsidRPr="00C07865" w:rsidRDefault="00EA025E" w:rsidP="00EA025E">
      <w:pPr>
        <w:pStyle w:val="a7"/>
        <w:numPr>
          <w:ilvl w:val="0"/>
          <w:numId w:val="21"/>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В предложениях, размещенных на сайте организации, а так же в расчете НВВ на 2018 год, приложенных к заявлению об установлении тарифов на 2018 год, сумма расходов по данной статьей указана в размере 85 295,21 тыс. рублей, из которых: </w:t>
      </w:r>
    </w:p>
    <w:p w14:paraId="592FA445" w14:textId="481C5ED7" w:rsidR="00EA025E" w:rsidRPr="00C07865" w:rsidRDefault="00EA025E" w:rsidP="00EA025E">
      <w:pPr>
        <w:pStyle w:val="a7"/>
        <w:numPr>
          <w:ilvl w:val="2"/>
          <w:numId w:val="34"/>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Расходы на сырье, материалы, запасные части, инструмент и топливо – в размере 51 772,33 тыс. рублей (в том числе, расходы, относимые на исполнительный аппарат </w:t>
      </w:r>
      <w:r w:rsidR="004E70D0">
        <w:rPr>
          <w:rFonts w:ascii="Myriad Pro" w:hAnsi="Myriad Pro"/>
          <w:color w:val="000000" w:themeColor="text1"/>
          <w:sz w:val="26"/>
          <w:szCs w:val="26"/>
        </w:rPr>
        <w:t>ПАО </w:t>
      </w:r>
      <w:r w:rsidRPr="00C07865">
        <w:rPr>
          <w:rFonts w:ascii="Myriad Pro" w:hAnsi="Myriad Pro"/>
          <w:color w:val="000000" w:themeColor="text1"/>
          <w:sz w:val="26"/>
          <w:szCs w:val="26"/>
        </w:rPr>
        <w:t>«МРСК Сибири» - в размере 330 тыс. рублей);</w:t>
      </w:r>
    </w:p>
    <w:p w14:paraId="13BDDC23" w14:textId="5DEFE301" w:rsidR="00EA025E" w:rsidRPr="00C07865" w:rsidRDefault="00EA025E" w:rsidP="00EA025E">
      <w:pPr>
        <w:pStyle w:val="a7"/>
        <w:numPr>
          <w:ilvl w:val="2"/>
          <w:numId w:val="34"/>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Работы и услуги производственного характера - в размере 33 522,88 тыс. рублей (в том числе, расходы, относимые на исполнительный аппарат </w:t>
      </w:r>
      <w:r w:rsidR="004E70D0">
        <w:rPr>
          <w:rFonts w:ascii="Myriad Pro" w:hAnsi="Myriad Pro"/>
          <w:color w:val="000000" w:themeColor="text1"/>
          <w:sz w:val="26"/>
          <w:szCs w:val="26"/>
        </w:rPr>
        <w:t>ПАО </w:t>
      </w:r>
      <w:r w:rsidRPr="00C07865">
        <w:rPr>
          <w:rFonts w:ascii="Myriad Pro" w:hAnsi="Myriad Pro"/>
          <w:color w:val="000000" w:themeColor="text1"/>
          <w:sz w:val="26"/>
          <w:szCs w:val="26"/>
        </w:rPr>
        <w:t>«МРСК Сибири» - в размере 12 тыс. рублей).</w:t>
      </w:r>
    </w:p>
    <w:p w14:paraId="75B2E1DC" w14:textId="19D1489F" w:rsidR="00EA025E" w:rsidRDefault="00EA025E" w:rsidP="00EA025E">
      <w:pPr>
        <w:pStyle w:val="a7"/>
        <w:numPr>
          <w:ilvl w:val="0"/>
          <w:numId w:val="21"/>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При этом</w:t>
      </w:r>
      <w:r>
        <w:rPr>
          <w:rFonts w:ascii="Myriad Pro" w:hAnsi="Myriad Pro"/>
          <w:color w:val="000000" w:themeColor="text1"/>
          <w:sz w:val="26"/>
          <w:szCs w:val="26"/>
        </w:rPr>
        <w:t xml:space="preserve"> </w:t>
      </w:r>
      <w:r w:rsidRPr="00C07865">
        <w:rPr>
          <w:rFonts w:ascii="Myriad Pro" w:hAnsi="Myriad Pro"/>
          <w:color w:val="000000" w:themeColor="text1"/>
          <w:sz w:val="26"/>
          <w:szCs w:val="26"/>
        </w:rPr>
        <w:t xml:space="preserve">филиалом </w:t>
      </w:r>
      <w:r w:rsidR="004E70D0">
        <w:rPr>
          <w:rFonts w:ascii="Myriad Pro" w:hAnsi="Myriad Pro"/>
          <w:color w:val="000000" w:themeColor="text1"/>
          <w:sz w:val="26"/>
          <w:szCs w:val="26"/>
        </w:rPr>
        <w:t>ПАО </w:t>
      </w:r>
      <w:r w:rsidRPr="00C07865">
        <w:rPr>
          <w:rFonts w:ascii="Myriad Pro" w:hAnsi="Myriad Pro"/>
          <w:color w:val="000000" w:themeColor="text1"/>
          <w:sz w:val="26"/>
          <w:szCs w:val="26"/>
        </w:rPr>
        <w:t>«МРСК Сибири» - «ГАЭС»</w:t>
      </w:r>
      <w:r>
        <w:rPr>
          <w:rFonts w:ascii="Myriad Pro" w:hAnsi="Myriad Pro"/>
          <w:color w:val="000000" w:themeColor="text1"/>
          <w:sz w:val="26"/>
          <w:szCs w:val="26"/>
        </w:rPr>
        <w:t xml:space="preserve"> величина </w:t>
      </w:r>
      <w:r w:rsidRPr="00C07865">
        <w:rPr>
          <w:rFonts w:ascii="Myriad Pro" w:hAnsi="Myriad Pro"/>
          <w:color w:val="000000" w:themeColor="text1"/>
          <w:sz w:val="26"/>
          <w:szCs w:val="26"/>
        </w:rPr>
        <w:t>расход</w:t>
      </w:r>
      <w:r>
        <w:rPr>
          <w:rFonts w:ascii="Myriad Pro" w:hAnsi="Myriad Pro"/>
          <w:color w:val="000000" w:themeColor="text1"/>
          <w:sz w:val="26"/>
          <w:szCs w:val="26"/>
        </w:rPr>
        <w:t>ов</w:t>
      </w:r>
      <w:r w:rsidRPr="00C07865">
        <w:rPr>
          <w:rFonts w:ascii="Myriad Pro" w:hAnsi="Myriad Pro"/>
          <w:color w:val="000000" w:themeColor="text1"/>
          <w:sz w:val="26"/>
          <w:szCs w:val="26"/>
        </w:rPr>
        <w:t xml:space="preserve"> по </w:t>
      </w:r>
      <w:r>
        <w:rPr>
          <w:rFonts w:ascii="Myriad Pro" w:hAnsi="Myriad Pro"/>
          <w:color w:val="000000" w:themeColor="text1"/>
          <w:sz w:val="26"/>
          <w:szCs w:val="26"/>
        </w:rPr>
        <w:t>под</w:t>
      </w:r>
      <w:r w:rsidRPr="00C07865">
        <w:rPr>
          <w:rFonts w:ascii="Myriad Pro" w:hAnsi="Myriad Pro"/>
          <w:color w:val="000000" w:themeColor="text1"/>
          <w:sz w:val="26"/>
          <w:szCs w:val="26"/>
        </w:rPr>
        <w:t>статье «Сырье, материалы, запасные части, инструмент, топливо»</w:t>
      </w:r>
      <w:r>
        <w:rPr>
          <w:rFonts w:ascii="Myriad Pro" w:hAnsi="Myriad Pro"/>
          <w:color w:val="000000" w:themeColor="text1"/>
          <w:sz w:val="26"/>
          <w:szCs w:val="26"/>
        </w:rPr>
        <w:t xml:space="preserve"> была скорректирована в рамках </w:t>
      </w:r>
      <w:r w:rsidRPr="00BD7767">
        <w:rPr>
          <w:rFonts w:ascii="Myriad Pro" w:hAnsi="Myriad Pro"/>
          <w:color w:val="000000" w:themeColor="text1"/>
          <w:sz w:val="26"/>
          <w:szCs w:val="26"/>
        </w:rPr>
        <w:t>проекта соглашения о сотрудничестве</w:t>
      </w:r>
      <w:r>
        <w:rPr>
          <w:rFonts w:ascii="Myriad Pro" w:hAnsi="Myriad Pro"/>
          <w:color w:val="000000" w:themeColor="text1"/>
          <w:sz w:val="26"/>
          <w:szCs w:val="26"/>
        </w:rPr>
        <w:t xml:space="preserve"> до уровня 33 216,7 тысяч рублей.</w:t>
      </w:r>
    </w:p>
    <w:p w14:paraId="6A8FA922" w14:textId="77777777" w:rsidR="00EA025E" w:rsidRPr="00031EC9" w:rsidRDefault="00EA025E" w:rsidP="00EA025E">
      <w:pPr>
        <w:pStyle w:val="a7"/>
        <w:numPr>
          <w:ilvl w:val="0"/>
          <w:numId w:val="21"/>
        </w:numPr>
        <w:spacing w:line="360" w:lineRule="auto"/>
        <w:ind w:left="1134" w:hanging="567"/>
        <w:jc w:val="both"/>
        <w:rPr>
          <w:rFonts w:ascii="Myriad Pro" w:hAnsi="Myriad Pro"/>
          <w:sz w:val="26"/>
          <w:szCs w:val="26"/>
        </w:rPr>
      </w:pPr>
      <w:r>
        <w:rPr>
          <w:rFonts w:ascii="Myriad Pro" w:hAnsi="Myriad Pro"/>
          <w:color w:val="000000" w:themeColor="text1"/>
          <w:sz w:val="26"/>
          <w:szCs w:val="26"/>
        </w:rPr>
        <w:lastRenderedPageBreak/>
        <w:t>В</w:t>
      </w:r>
      <w:r w:rsidRPr="00C07865">
        <w:rPr>
          <w:rFonts w:ascii="Myriad Pro" w:hAnsi="Myriad Pro"/>
          <w:color w:val="000000" w:themeColor="text1"/>
          <w:sz w:val="26"/>
          <w:szCs w:val="26"/>
        </w:rPr>
        <w:t xml:space="preserve"> представленных обосновывающих материалах </w:t>
      </w:r>
      <w:r w:rsidRPr="005A3429">
        <w:rPr>
          <w:rFonts w:ascii="Myriad Pro" w:hAnsi="Myriad Pro"/>
          <w:color w:val="000000" w:themeColor="text1"/>
          <w:sz w:val="26"/>
          <w:szCs w:val="26"/>
        </w:rPr>
        <w:t xml:space="preserve">отсутствует сводный расчет расходов по подстатье «Сырье, материалы, запасные части, </w:t>
      </w:r>
      <w:r w:rsidRPr="00031EC9">
        <w:rPr>
          <w:rFonts w:ascii="Myriad Pro" w:hAnsi="Myriad Pro"/>
          <w:sz w:val="26"/>
          <w:szCs w:val="26"/>
        </w:rPr>
        <w:t xml:space="preserve">инструмент, топливо» на скорректированную сумму. </w:t>
      </w:r>
    </w:p>
    <w:p w14:paraId="24587311" w14:textId="77777777" w:rsidR="00EA025E" w:rsidRPr="00031EC9" w:rsidRDefault="00EA025E" w:rsidP="00EA025E">
      <w:pPr>
        <w:pStyle w:val="a7"/>
        <w:numPr>
          <w:ilvl w:val="0"/>
          <w:numId w:val="21"/>
        </w:numPr>
        <w:spacing w:line="360" w:lineRule="auto"/>
        <w:ind w:left="1134" w:hanging="567"/>
        <w:jc w:val="both"/>
        <w:rPr>
          <w:rFonts w:ascii="Myriad Pro" w:hAnsi="Myriad Pro"/>
          <w:sz w:val="26"/>
          <w:szCs w:val="26"/>
        </w:rPr>
      </w:pPr>
      <w:r w:rsidRPr="00031EC9">
        <w:rPr>
          <w:rFonts w:ascii="Myriad Pro" w:hAnsi="Myriad Pro"/>
          <w:sz w:val="26"/>
          <w:szCs w:val="26"/>
        </w:rPr>
        <w:t xml:space="preserve">использована ОСВ за 2016 год, сформированная по виду деятельности «передача ээ», где  расходы на ТП и инв. деятельность отображены со знаком минус,  т.е. изначально все затраты аккумулируются на одном счёте,  а при закрытии себестоимости по заказам и СПП элементам списываются на данные виды деятельности, очищая передачу ЭЭ. </w:t>
      </w:r>
    </w:p>
    <w:p w14:paraId="7043145C" w14:textId="77777777" w:rsidR="00EA025E" w:rsidRPr="007E5E45" w:rsidRDefault="00EA025E" w:rsidP="00EA025E">
      <w:pPr>
        <w:pStyle w:val="a7"/>
        <w:numPr>
          <w:ilvl w:val="0"/>
          <w:numId w:val="21"/>
        </w:numPr>
        <w:spacing w:line="360" w:lineRule="auto"/>
        <w:ind w:left="1134" w:hanging="567"/>
        <w:jc w:val="both"/>
        <w:rPr>
          <w:rFonts w:ascii="Myriad Pro" w:hAnsi="Myriad Pro"/>
          <w:color w:val="000000" w:themeColor="text1"/>
          <w:sz w:val="26"/>
          <w:szCs w:val="26"/>
        </w:rPr>
      </w:pPr>
      <w:r w:rsidRPr="00031EC9">
        <w:rPr>
          <w:rFonts w:ascii="Myriad Pro" w:hAnsi="Myriad Pro"/>
          <w:sz w:val="26"/>
          <w:szCs w:val="26"/>
        </w:rPr>
        <w:t xml:space="preserve">При анализе пояснительных записок к расчетам расходов к заявке Филиала на 2018 год было выявлено, что в записках отсутствуют ссылки на НПА и внутренние распорядительные документы, на основании которых или в соответствии с которыми в пояснительных </w:t>
      </w:r>
      <w:r w:rsidRPr="007E5E45">
        <w:rPr>
          <w:rFonts w:ascii="Myriad Pro" w:hAnsi="Myriad Pro"/>
          <w:color w:val="000000" w:themeColor="text1"/>
          <w:sz w:val="26"/>
          <w:szCs w:val="26"/>
        </w:rPr>
        <w:t xml:space="preserve">записках должны быть рассчитаны нормативные расходы будущих периодов, утвержденные ответственными лицами Организации. </w:t>
      </w:r>
    </w:p>
    <w:p w14:paraId="58710EAC" w14:textId="77777777" w:rsidR="00EA025E" w:rsidRPr="00C07865" w:rsidRDefault="00EA025E" w:rsidP="00EA025E">
      <w:pPr>
        <w:pStyle w:val="a7"/>
        <w:numPr>
          <w:ilvl w:val="0"/>
          <w:numId w:val="21"/>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Как уже было указано ранее, в соответствии с Основами ценообразования  №1178, подтверждением экономической обоснованности заявленных расходов является наличие обосновывающих документов (данных бухгалтерской отчетности, обоснование необходимости затрат, данных о фактических затратах за отчетный период, актов выполненных работ / оказанных услуг и т.п.) </w:t>
      </w:r>
    </w:p>
    <w:p w14:paraId="044CC311" w14:textId="77777777" w:rsidR="00EA025E" w:rsidRPr="00C07865" w:rsidRDefault="00EA025E" w:rsidP="00EA025E">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Согласно п.16 Основ ценообразования </w:t>
      </w:r>
      <w:r w:rsidR="00685A0B">
        <w:rPr>
          <w:rFonts w:ascii="Myriad Pro" w:hAnsi="Myriad Pro"/>
          <w:color w:val="000000" w:themeColor="text1"/>
          <w:sz w:val="26"/>
          <w:szCs w:val="26"/>
        </w:rPr>
        <w:t>№ </w:t>
      </w:r>
      <w:r w:rsidRPr="00C07865">
        <w:rPr>
          <w:rFonts w:ascii="Myriad Pro" w:hAnsi="Myriad Pro"/>
          <w:color w:val="000000" w:themeColor="text1"/>
          <w:sz w:val="26"/>
          <w:szCs w:val="26"/>
        </w:rPr>
        <w:t>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0FE409D8"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п. 1 ст. 48 Гражданского кодекса Российской Федерации (далее </w:t>
      </w:r>
      <w:r w:rsidR="00393A29">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ГК</w:t>
      </w:r>
      <w:r w:rsidR="00393A29">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РФ)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3A5A4C75"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3533E5B1"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22FF9231"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419821F1"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045AE09D"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п. 9 Положения по бухгалтерскому учету «Учетная политика организации» (ПБУ 1/2008), утвержденного приказом Минфина России от 06.10.2008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2D679425" w14:textId="77777777" w:rsidR="00EA025E" w:rsidRPr="00C07865" w:rsidRDefault="00EA025E" w:rsidP="00EA025E">
      <w:pPr>
        <w:spacing w:line="360" w:lineRule="auto"/>
        <w:ind w:firstLine="567"/>
        <w:jc w:val="both"/>
        <w:rPr>
          <w:rFonts w:ascii="Myriad Pro" w:hAnsi="Myriad Pro"/>
          <w:color w:val="000000" w:themeColor="text1"/>
          <w:sz w:val="26"/>
          <w:szCs w:val="26"/>
        </w:rPr>
      </w:pPr>
      <w:r w:rsidRPr="00C07865">
        <w:rPr>
          <w:rFonts w:ascii="Myriad Pro" w:eastAsia="Calibri" w:hAnsi="Myriad Pro"/>
          <w:color w:val="000000" w:themeColor="text1"/>
          <w:sz w:val="26"/>
          <w:szCs w:val="26"/>
        </w:rPr>
        <w:t xml:space="preserve">Также, в соответствии с п. 24 Методических указаний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20-э/2, распределение расходов также может осуществляться в соответствии с учетной политикой, принятой в организации.</w:t>
      </w:r>
    </w:p>
    <w:p w14:paraId="79AB1040" w14:textId="78C15F2E"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обоснование расходов, относимых на исполнительный аппарат </w:t>
      </w:r>
      <w:r w:rsidRPr="00C07865">
        <w:rPr>
          <w:rFonts w:ascii="Myriad Pro" w:eastAsia="Calibri" w:hAnsi="Myriad Pro"/>
          <w:color w:val="000000" w:themeColor="text1"/>
          <w:sz w:val="26"/>
          <w:szCs w:val="26"/>
        </w:rPr>
        <w:br/>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 xml:space="preserve">«МРСК Сибири», организацией представлены сметный расчет общехозяйственных расходов и пояснительная записка, согласно которой Общехозяйственные расходы (расходы исполнительного аппарата Общества) </w:t>
      </w:r>
      <w:r w:rsidRPr="00C07865">
        <w:rPr>
          <w:rFonts w:ascii="Myriad Pro" w:eastAsia="Calibri" w:hAnsi="Myriad Pro"/>
          <w:color w:val="000000" w:themeColor="text1"/>
          <w:sz w:val="26"/>
          <w:szCs w:val="26"/>
        </w:rPr>
        <w:lastRenderedPageBreak/>
        <w:t xml:space="preserve">распределяются по видам деятельности в соответствии с учетной политикой </w:t>
      </w:r>
      <w:r w:rsidRPr="00C07865">
        <w:rPr>
          <w:rFonts w:ascii="Myriad Pro" w:eastAsia="Calibri" w:hAnsi="Myriad Pro"/>
          <w:color w:val="000000" w:themeColor="text1"/>
          <w:sz w:val="26"/>
          <w:szCs w:val="26"/>
        </w:rPr>
        <w:br/>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и Стандартом организации 2.150 «Учет и распределение затрат» по следующему принципу:</w:t>
      </w:r>
    </w:p>
    <w:p w14:paraId="329B6C06" w14:textId="77777777" w:rsidR="00EA025E" w:rsidRPr="00C07865" w:rsidRDefault="00EA025E" w:rsidP="00EA025E">
      <w:pPr>
        <w:pStyle w:val="a7"/>
        <w:numPr>
          <w:ilvl w:val="0"/>
          <w:numId w:val="21"/>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передача электроэнергии: расходы по исполнительному аппарату Общества за минусом затрат, относимых на прочую деятельность и инвестиционную деятельность, распределяются на филиалы пропорционально значению Собственной НВВ (необходимой валовой выручки). Затраты ежемесячно передаются на филиалы посредством авизо. Величину НВВ по каждому филиалу в учетную систему SAP (CO) вносит Департамент экономики исполнительного аппарата.</w:t>
      </w:r>
    </w:p>
    <w:p w14:paraId="0F8BF6ED" w14:textId="77777777" w:rsidR="00EA025E" w:rsidRPr="00C07865" w:rsidRDefault="00EA025E" w:rsidP="00EA025E">
      <w:pPr>
        <w:pStyle w:val="a7"/>
        <w:numPr>
          <w:ilvl w:val="0"/>
          <w:numId w:val="21"/>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продажа электрической энергии: на энергосбытовую деятельность относятся затраты, рассчитанные от суммы общехозяйственных расходов, за исключением расходов, отнесенных на технологическое присоединение и прочие виды деятельности, пропорционально физическим объемам электроэнергии, проданной потребителям, и переданной в рамках договоров на оказание услуг по передаче электроэнергии.</w:t>
      </w:r>
    </w:p>
    <w:p w14:paraId="078CA649" w14:textId="58B133C2"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Первичные материалы, подтверждающие факт несения данных расходов, а также документы, обосновывающие их экономическую целесообразность, филиалом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«ГАЭС» в Комитет не представлены.</w:t>
      </w:r>
    </w:p>
    <w:p w14:paraId="39D3FD3C"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Таким образом, общехозяйственные расходы (расходы исполнительного аппарата Общества), в части, относимой на статью «Сырье, материалы, запасные части, инструмент, топливо» в размере 342 тыс. рулей, не могут быть признаны Исполнителем подтвержденными, и быть учтенными при определении суммы затрат по данной статье.</w:t>
      </w:r>
    </w:p>
    <w:p w14:paraId="14A6C1EA" w14:textId="355A59A4" w:rsidR="00EA025E" w:rsidRPr="00C07865" w:rsidRDefault="00EA025E" w:rsidP="00EA025E">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По результатам анализа материалов, представленных филиалом </w:t>
      </w:r>
      <w:r w:rsidR="004E70D0">
        <w:rPr>
          <w:rFonts w:ascii="Myriad Pro" w:hAnsi="Myriad Pro"/>
          <w:color w:val="000000" w:themeColor="text1"/>
          <w:sz w:val="26"/>
          <w:szCs w:val="26"/>
        </w:rPr>
        <w:t>ПАО </w:t>
      </w:r>
      <w:r w:rsidRPr="00C07865">
        <w:rPr>
          <w:rFonts w:ascii="Myriad Pro" w:hAnsi="Myriad Pro"/>
          <w:color w:val="000000" w:themeColor="text1"/>
          <w:sz w:val="26"/>
          <w:szCs w:val="26"/>
        </w:rPr>
        <w:t>«МРСК Сибири» - «ГАЭС» для обоснования заявляемых расходов, а также расчета, выполненного Комитетом по данной статье, Исполнитель отмечает, что расходы по данной статье недостаточно документально обоснованы.</w:t>
      </w:r>
    </w:p>
    <w:p w14:paraId="5C69DCB0" w14:textId="77777777" w:rsidR="00EA025E" w:rsidRPr="00C07865" w:rsidRDefault="00EA025E" w:rsidP="00EA025E">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Для обоснования экономической целесообразности и производственной необходимости расходов по данной статье Исполнитель рекомендует следующее:</w:t>
      </w:r>
    </w:p>
    <w:p w14:paraId="64442BFE" w14:textId="77777777" w:rsidR="00EA025E" w:rsidRPr="00C07865" w:rsidRDefault="00EA025E" w:rsidP="00EA025E">
      <w:pPr>
        <w:pStyle w:val="a7"/>
        <w:numPr>
          <w:ilvl w:val="0"/>
          <w:numId w:val="21"/>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При заключении договоров по факту проведения конкурсных процедур включать в содержание договора основания для его заключения, с указанием наименования документа о результатах конкурсных процедур, его номера и дату составления.</w:t>
      </w:r>
    </w:p>
    <w:p w14:paraId="2658AA3C" w14:textId="77777777" w:rsidR="00EA025E" w:rsidRPr="00C07865" w:rsidRDefault="00EA025E" w:rsidP="00EA025E">
      <w:pPr>
        <w:pStyle w:val="a7"/>
        <w:numPr>
          <w:ilvl w:val="0"/>
          <w:numId w:val="21"/>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При подготовке пояснительной записки к расчету расходов по статье затрат «Материальные расходы», при обосновании расходов на содержание и ремонт, указывать конкретные объекты, на которые планируются материальные затраты, с указанием их обязательных атрибутов (инв. номер, учетный номер, адрес нахождения и диспетчерское наименование).</w:t>
      </w:r>
    </w:p>
    <w:p w14:paraId="3287760C" w14:textId="77777777" w:rsidR="00EA025E" w:rsidRPr="00C07865" w:rsidRDefault="00EA025E" w:rsidP="00EA025E">
      <w:pPr>
        <w:pStyle w:val="a7"/>
        <w:numPr>
          <w:ilvl w:val="0"/>
          <w:numId w:val="21"/>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По факту списания материальных затрат в производство, в расшифровках по статьям затрат, представляемых в органы тарифного регулирования в формате карточек счетов и ОСВ из программы </w:t>
      </w:r>
      <w:r w:rsidRPr="008C7A6B">
        <w:rPr>
          <w:rFonts w:ascii="Myriad Pro" w:hAnsi="Myriad Pro"/>
          <w:color w:val="000000" w:themeColor="text1"/>
          <w:sz w:val="26"/>
          <w:szCs w:val="26"/>
        </w:rPr>
        <w:t>SAP</w:t>
      </w:r>
      <w:r w:rsidRPr="00C07865">
        <w:rPr>
          <w:rFonts w:ascii="Myriad Pro" w:hAnsi="Myriad Pro"/>
          <w:color w:val="000000" w:themeColor="text1"/>
          <w:sz w:val="26"/>
          <w:szCs w:val="26"/>
        </w:rPr>
        <w:t xml:space="preserve"> </w:t>
      </w:r>
      <w:r w:rsidRPr="008C7A6B">
        <w:rPr>
          <w:rFonts w:ascii="Myriad Pro" w:hAnsi="Myriad Pro"/>
          <w:color w:val="000000" w:themeColor="text1"/>
          <w:sz w:val="26"/>
          <w:szCs w:val="26"/>
        </w:rPr>
        <w:t>ERP</w:t>
      </w:r>
      <w:r w:rsidRPr="00C07865">
        <w:rPr>
          <w:rFonts w:ascii="Myriad Pro" w:hAnsi="Myriad Pro"/>
          <w:color w:val="000000" w:themeColor="text1"/>
          <w:sz w:val="26"/>
          <w:szCs w:val="26"/>
        </w:rPr>
        <w:t>, производить выгрузку данных по видам деятельности отдельно по статьям расходов, для исключения возможности двойного учета расходов.</w:t>
      </w:r>
    </w:p>
    <w:p w14:paraId="11C87152" w14:textId="77777777" w:rsidR="00EA025E" w:rsidRPr="00C07865" w:rsidRDefault="00EA025E" w:rsidP="00EA025E">
      <w:pPr>
        <w:pStyle w:val="a7"/>
        <w:numPr>
          <w:ilvl w:val="0"/>
          <w:numId w:val="21"/>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В обоснование расходов организации по статье «Работы и услуги производственного характера» представлены договоры на оказание энергосервисных услуг с </w:t>
      </w:r>
      <w:r w:rsidR="00685A0B">
        <w:rPr>
          <w:rFonts w:ascii="Myriad Pro" w:hAnsi="Myriad Pro"/>
          <w:color w:val="000000" w:themeColor="text1"/>
          <w:sz w:val="26"/>
          <w:szCs w:val="26"/>
        </w:rPr>
        <w:t>ООО </w:t>
      </w:r>
      <w:r w:rsidRPr="00C07865">
        <w:rPr>
          <w:rFonts w:ascii="Myriad Pro" w:hAnsi="Myriad Pro"/>
          <w:color w:val="000000" w:themeColor="text1"/>
          <w:sz w:val="26"/>
          <w:szCs w:val="26"/>
        </w:rPr>
        <w:t xml:space="preserve">«Наратайэнерджи» и </w:t>
      </w:r>
      <w:r>
        <w:rPr>
          <w:rFonts w:ascii="Myriad Pro" w:hAnsi="Myriad Pro"/>
          <w:color w:val="000000" w:themeColor="text1"/>
          <w:sz w:val="26"/>
          <w:szCs w:val="26"/>
        </w:rPr>
        <w:br/>
      </w:r>
      <w:r w:rsidRPr="00C07865">
        <w:rPr>
          <w:rFonts w:ascii="Myriad Pro" w:hAnsi="Myriad Pro"/>
          <w:color w:val="000000" w:themeColor="text1"/>
          <w:sz w:val="26"/>
          <w:szCs w:val="26"/>
        </w:rPr>
        <w:t xml:space="preserve">АО «Алтайэнергосбыт», </w:t>
      </w:r>
      <w:r w:rsidRPr="002F70C7">
        <w:rPr>
          <w:rFonts w:ascii="Myriad Pro" w:hAnsi="Myriad Pro"/>
          <w:sz w:val="26"/>
          <w:szCs w:val="26"/>
        </w:rPr>
        <w:t xml:space="preserve">заключенные сроком на 5 лет, в сумме энергосервисных услуг на 2018 год – 29 529 тыс. руб. Финансирование указанных договоров не является производственной необходимостью и должно осуществляться из экономии денежных средств на оплату потерь электрической энергии, либо экономии по другим </w:t>
      </w:r>
      <w:r w:rsidRPr="00C07865">
        <w:rPr>
          <w:rFonts w:ascii="Myriad Pro" w:hAnsi="Myriad Pro"/>
          <w:color w:val="000000" w:themeColor="text1"/>
          <w:sz w:val="26"/>
          <w:szCs w:val="26"/>
        </w:rPr>
        <w:t>статьям расходов, размер которой рассчитан в рамках энергосервисного договора, подтвержден необходимыми документами и согласован органами тарифного регулирования в рамках программы снижения издержек или повышения энергетической эффективности филиала на соответствующий период.</w:t>
      </w:r>
    </w:p>
    <w:p w14:paraId="51B00ACA" w14:textId="77777777" w:rsidR="00EA025E" w:rsidRPr="00C07865" w:rsidRDefault="00EA025E" w:rsidP="00EA025E">
      <w:pPr>
        <w:spacing w:line="360" w:lineRule="auto"/>
        <w:contextualSpacing/>
        <w:jc w:val="both"/>
        <w:rPr>
          <w:rFonts w:ascii="Myriad Pro" w:eastAsia="Calibri" w:hAnsi="Myriad Pro"/>
          <w:color w:val="000000" w:themeColor="text1"/>
          <w:sz w:val="26"/>
          <w:szCs w:val="26"/>
        </w:rPr>
      </w:pPr>
    </w:p>
    <w:p w14:paraId="699AC378" w14:textId="77777777" w:rsidR="00EA025E" w:rsidRDefault="00EA025E" w:rsidP="00EA025E">
      <w:pPr>
        <w:spacing w:line="360" w:lineRule="auto"/>
        <w:contextualSpacing/>
        <w:jc w:val="both"/>
        <w:rPr>
          <w:rFonts w:ascii="Myriad Pro" w:eastAsia="Calibri" w:hAnsi="Myriad Pro"/>
          <w:b/>
          <w:color w:val="000000" w:themeColor="text1"/>
          <w:sz w:val="26"/>
          <w:szCs w:val="26"/>
        </w:rPr>
      </w:pPr>
    </w:p>
    <w:p w14:paraId="7149B57F" w14:textId="77777777" w:rsidR="00EA025E" w:rsidRPr="00C07865" w:rsidRDefault="00EA025E" w:rsidP="00EA025E">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lastRenderedPageBreak/>
        <w:t>РАСХОДЫ НА ОПЛАТУ ТРУДА</w:t>
      </w:r>
    </w:p>
    <w:p w14:paraId="33C4C059"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 26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1E13EFE0"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Отраслевое тарифное соглашение в электроэнергетике Российской Федерации на 2013 - 2015 годы (далее – ОТС на 2013-2015 годы) утверждено Общероссийским отраслевым объединением работодателей электроэнергетики, Общественным объединением «Всероссийский Электропрофсоюз» 18.03.2013 года.</w:t>
      </w:r>
    </w:p>
    <w:p w14:paraId="7DE61A2C"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Соглашением о порядке, условиях и продлении срока действия Отраслевого тарифного соглашения в электроэнергетике Российской Федерации на 2013 - 2015 годы на период 2016 - 2018 годов (далее - Соглашение на 2016-2018 годы) на период действия Соглашения на 2016-2018 годы продлен срок действия всех без исключения положений Отраслевого тарифного соглашения в электроэнергетике Российской Федерации на 2013 - 2015 годы.</w:t>
      </w:r>
    </w:p>
    <w:p w14:paraId="7F86F3DB"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п. 3.3 ОТС на 2013-2015 годы указан порядок определения минимальной месячной тарифной ставки рабочих первого разряда промышленно-производственного персонала (далее – ММТС). </w:t>
      </w:r>
    </w:p>
    <w:p w14:paraId="77460BB8"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Размер ММТС индексируется один раз в полгода в соответствии с индексом потребительских цен в Российской Федерации (на основании официальных данных Федеральной службы государственной статистики) за соответствующий полугодичный период, предшествующий индексации.</w:t>
      </w:r>
    </w:p>
    <w:p w14:paraId="553C9917"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Организациях, где на момент заключения Соглашения на 2016-2018 годы размер тарифных ставок рабочих первого разряда превышает ММТС, размер их увеличения определяется сторонами социального партнерства Организаций, но не менее чем на индекс потребительских цен на основании официальных данных Росстата.</w:t>
      </w:r>
    </w:p>
    <w:p w14:paraId="10C9DBF4"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Согласно п. 2 Соглашения на 2016-2018 годы индексация ММТС производится один раз в полгода в соответствии с индексом потребительских цен в Российской Федерации за соответствующий полугодичный период, предшествующий индексации (на основании данных Федеральной службы государственной статистики и совместного письма Объединения РаЭл и ВЭП).</w:t>
      </w:r>
    </w:p>
    <w:p w14:paraId="2B07D5E4"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 п. 8.4. ОТС на 2013-2015 годы расходы (средства), 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w:t>
      </w:r>
    </w:p>
    <w:p w14:paraId="66A552C8"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8.4.1. Тарифной составляющей расходов (средств), направляемых на оплату труда, которая рассчитывается, исходя из ММТС и среднего тарифного коэффициента по Организации. В связи с опережающим повышением размера ММТС в соответствии с ОТС на 2013-2015 годы работодатели обращаются в тарифорегулирующие органы с расчетами, учитывающими пропорциональное увеличение ММТС;</w:t>
      </w:r>
    </w:p>
    <w:p w14:paraId="6F65C361"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8.4.2. Средств, направляемых на премирование работников, доплат, надбавок и других выплат в составе средств на оплату труда, которые состоят из:</w:t>
      </w:r>
    </w:p>
    <w:p w14:paraId="2E0562B1"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8.4.2.1. Доплат, 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 </w:t>
      </w:r>
    </w:p>
    <w:p w14:paraId="1FA7DCEC"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8.4.2.2. Доплат (надбавок) стимулирующего характера, размер и порядок установления которых определяется непосредственно в Организации;</w:t>
      </w:r>
    </w:p>
    <w:p w14:paraId="05D2FB31"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8.4.2.3.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w:t>
      </w:r>
    </w:p>
    <w:p w14:paraId="09FB35C9"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8.4.2.4.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w:t>
      </w:r>
    </w:p>
    <w:p w14:paraId="054B0F3A"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8.4.2.5.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w:t>
      </w:r>
    </w:p>
    <w:p w14:paraId="2B93E82F"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8.4.2.6. Иные виды премирования работников, в том числе по показателям, предусмотренным пунктом 3.12 ОТС на 2013-2015 годы;</w:t>
      </w:r>
    </w:p>
    <w:p w14:paraId="643F0AD2"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8.4.2.7.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Федерации.</w:t>
      </w:r>
    </w:p>
    <w:p w14:paraId="618EF985"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Нормативная численность персонала определена в соответствии с Нормативами численности промышленно-производственного персонала распределительных электрических сетей, разработанными ОАО «ЦОТэнерго» и утвержденными ОАО РАО «ЕЭС России» 03.12.2014. Указанные нормативы распространяются на действующие и вновь вводимые электрические сети Единой энергетической системы России, имеющие на своем балансе только объекты распределительных электрических сетей напряжением 35-220 кВ и 0,4-10 кВ.</w:t>
      </w:r>
    </w:p>
    <w:p w14:paraId="45075E59"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Нормативы являются основанием для расчета и планирования нормативной численности промышленно-производственного персонала распределительных электрических сетей, которая может быть использована для планирования численности персонала подразделений и в целом предприятий, расчета и планирования фонда оплаты труда и составления штатных расписаний распределительных электрических сетей.</w:t>
      </w:r>
    </w:p>
    <w:p w14:paraId="46BB5FE9" w14:textId="77777777" w:rsidR="00EA025E" w:rsidRPr="00C07865" w:rsidRDefault="00EA025E" w:rsidP="00EA025E">
      <w:pPr>
        <w:spacing w:line="360" w:lineRule="auto"/>
        <w:contextualSpacing/>
        <w:jc w:val="both"/>
        <w:rPr>
          <w:rFonts w:ascii="Myriad Pro" w:eastAsia="Calibri" w:hAnsi="Myriad Pro"/>
          <w:color w:val="FF0000"/>
          <w:sz w:val="26"/>
          <w:szCs w:val="26"/>
        </w:rPr>
      </w:pPr>
    </w:p>
    <w:p w14:paraId="1D5B56D9" w14:textId="77777777" w:rsidR="00EA025E" w:rsidRPr="00C07865" w:rsidRDefault="00EA025E" w:rsidP="00EA025E">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ТЕРРИТОРИАЛЬНОЙ СЕТЕВОЙ ОРГАНИЗАЦИИ</w:t>
      </w:r>
    </w:p>
    <w:p w14:paraId="541F7735" w14:textId="043AB80A"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Расходы на оплату труда определены филиалом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«ГАЭС» в  необходимой валовой выручке на 2018 год и предъявлены в составе заявления об установлении тарифов на услуги по передаче электрической энергии в размере 400 169,73 тыс. руб.</w:t>
      </w:r>
    </w:p>
    <w:p w14:paraId="562D04D1" w14:textId="7E1A2A36"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 xml:space="preserve">Для обоснования заявленной суммы расходов на оплату труда филиалом </w:t>
      </w:r>
      <w:r w:rsidRPr="00C07865">
        <w:rPr>
          <w:rFonts w:ascii="Myriad Pro" w:eastAsia="Calibri" w:hAnsi="Myriad Pro"/>
          <w:color w:val="000000" w:themeColor="text1"/>
          <w:sz w:val="26"/>
          <w:szCs w:val="26"/>
        </w:rPr>
        <w:br/>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«ГАЭС» были представлены в Комитет следующие документы:</w:t>
      </w:r>
    </w:p>
    <w:p w14:paraId="181EBA98" w14:textId="3D707797" w:rsidR="00EA025E" w:rsidRPr="00C07865" w:rsidRDefault="00EA025E" w:rsidP="00EA025E">
      <w:pPr>
        <w:pStyle w:val="a7"/>
        <w:numPr>
          <w:ilvl w:val="0"/>
          <w:numId w:val="16"/>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Пояснительная записка по формированию статьи «Оплата труда» филиала </w:t>
      </w:r>
      <w:r w:rsidR="004E70D0">
        <w:rPr>
          <w:rFonts w:ascii="Myriad Pro" w:hAnsi="Myriad Pro"/>
          <w:color w:val="000000" w:themeColor="text1"/>
          <w:sz w:val="26"/>
          <w:szCs w:val="26"/>
        </w:rPr>
        <w:t>ПАО </w:t>
      </w:r>
      <w:r w:rsidRPr="00C07865">
        <w:rPr>
          <w:rFonts w:ascii="Myriad Pro" w:hAnsi="Myriad Pro"/>
          <w:color w:val="000000" w:themeColor="text1"/>
          <w:sz w:val="26"/>
          <w:szCs w:val="26"/>
        </w:rPr>
        <w:t>«МРСК Сибири» - «ГАЭС» на 2018 год.</w:t>
      </w:r>
    </w:p>
    <w:p w14:paraId="6DE90593" w14:textId="4888E842" w:rsidR="00EA025E" w:rsidRPr="00C07865" w:rsidRDefault="00EA025E" w:rsidP="00EA025E">
      <w:pPr>
        <w:pStyle w:val="a7"/>
        <w:numPr>
          <w:ilvl w:val="0"/>
          <w:numId w:val="16"/>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Расчет Фонда оплаты труда филиала и исполнительного аппарата </w:t>
      </w:r>
      <w:r w:rsidRPr="00C07865">
        <w:rPr>
          <w:rFonts w:ascii="Myriad Pro" w:hAnsi="Myriad Pro"/>
          <w:color w:val="000000" w:themeColor="text1"/>
          <w:sz w:val="26"/>
          <w:szCs w:val="26"/>
        </w:rPr>
        <w:br/>
      </w:r>
      <w:r w:rsidR="004E70D0">
        <w:rPr>
          <w:rFonts w:ascii="Myriad Pro" w:hAnsi="Myriad Pro"/>
          <w:color w:val="000000" w:themeColor="text1"/>
          <w:sz w:val="26"/>
          <w:szCs w:val="26"/>
        </w:rPr>
        <w:t>ПАО </w:t>
      </w:r>
      <w:r w:rsidRPr="00C07865">
        <w:rPr>
          <w:rFonts w:ascii="Myriad Pro" w:hAnsi="Myriad Pro"/>
          <w:color w:val="000000" w:themeColor="text1"/>
          <w:sz w:val="26"/>
          <w:szCs w:val="26"/>
        </w:rPr>
        <w:t>«МРСК Сибири» на 2016-2022 годы (табл. П 1.16 М</w:t>
      </w:r>
      <w:r>
        <w:rPr>
          <w:rFonts w:ascii="Myriad Pro" w:hAnsi="Myriad Pro"/>
          <w:color w:val="000000" w:themeColor="text1"/>
          <w:sz w:val="26"/>
          <w:szCs w:val="26"/>
        </w:rPr>
        <w:t>етодических указаний</w:t>
      </w:r>
      <w:r w:rsidRPr="00C07865">
        <w:rPr>
          <w:rFonts w:ascii="Myriad Pro" w:hAnsi="Myriad Pro"/>
          <w:color w:val="000000" w:themeColor="text1"/>
          <w:sz w:val="26"/>
          <w:szCs w:val="26"/>
        </w:rPr>
        <w:t xml:space="preserve"> 20-э/2)</w:t>
      </w:r>
    </w:p>
    <w:p w14:paraId="1F87C6A0" w14:textId="77777777" w:rsidR="00EA025E" w:rsidRPr="00C07865" w:rsidRDefault="00EA025E" w:rsidP="00EA025E">
      <w:pPr>
        <w:pStyle w:val="a7"/>
        <w:numPr>
          <w:ilvl w:val="0"/>
          <w:numId w:val="16"/>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Исходные данные для расчета нормативной численности рабочих персонала электрических сетей филиала «ГАЭС».</w:t>
      </w:r>
    </w:p>
    <w:p w14:paraId="36DBA318" w14:textId="77777777" w:rsidR="00EA025E" w:rsidRPr="00C07865" w:rsidRDefault="00EA025E" w:rsidP="00EA025E">
      <w:pPr>
        <w:pStyle w:val="a7"/>
        <w:numPr>
          <w:ilvl w:val="0"/>
          <w:numId w:val="16"/>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Исходные данные для расчета нормативной численности специалистов и руководителей персонала электрических сетей филиала «ГАЭС».</w:t>
      </w:r>
    </w:p>
    <w:p w14:paraId="230CA7B0" w14:textId="77777777" w:rsidR="00EA025E" w:rsidRPr="00C07865" w:rsidRDefault="00EA025E" w:rsidP="00EA025E">
      <w:pPr>
        <w:pStyle w:val="a7"/>
        <w:numPr>
          <w:ilvl w:val="0"/>
          <w:numId w:val="16"/>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Таблица 4.2.16, 4.2.17, 4.2.18, 4.2.19, 4.2.20 Определение численности РСС РЭС по оперативному, техническому обслуживанию и ремонту распределительных электросетей 0,4-20 кВ.</w:t>
      </w:r>
    </w:p>
    <w:p w14:paraId="3789C7DB" w14:textId="73903A15" w:rsidR="00EA025E" w:rsidRPr="00C07865" w:rsidRDefault="00EA025E" w:rsidP="00EA025E">
      <w:pPr>
        <w:pStyle w:val="a7"/>
        <w:numPr>
          <w:ilvl w:val="0"/>
          <w:numId w:val="16"/>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Расчет численности персонала УТЭЭ РЭС по РЭС филиала </w:t>
      </w:r>
      <w:r w:rsidR="004E70D0">
        <w:rPr>
          <w:rFonts w:ascii="Myriad Pro" w:hAnsi="Myriad Pro"/>
          <w:color w:val="000000" w:themeColor="text1"/>
          <w:sz w:val="26"/>
          <w:szCs w:val="26"/>
        </w:rPr>
        <w:t>ПАО </w:t>
      </w:r>
      <w:r w:rsidRPr="00C07865">
        <w:rPr>
          <w:rFonts w:ascii="Myriad Pro" w:hAnsi="Myriad Pro"/>
          <w:color w:val="000000" w:themeColor="text1"/>
          <w:sz w:val="26"/>
          <w:szCs w:val="26"/>
        </w:rPr>
        <w:t>«МРСК Сибири»-«ГАЭС».</w:t>
      </w:r>
    </w:p>
    <w:p w14:paraId="3BC4E9E3" w14:textId="77777777" w:rsidR="00EA025E" w:rsidRPr="00C07865" w:rsidRDefault="00EA025E" w:rsidP="00EA025E">
      <w:pPr>
        <w:pStyle w:val="a7"/>
        <w:numPr>
          <w:ilvl w:val="0"/>
          <w:numId w:val="16"/>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Количество обслуживаемых потребителей и точек учета на 31.12.2016.</w:t>
      </w:r>
    </w:p>
    <w:p w14:paraId="0C4D6E54" w14:textId="77777777" w:rsidR="00EA025E" w:rsidRPr="00C07865" w:rsidRDefault="00EA025E" w:rsidP="00EA025E">
      <w:pPr>
        <w:pStyle w:val="a7"/>
        <w:numPr>
          <w:ilvl w:val="0"/>
          <w:numId w:val="16"/>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Расчет норматива численности промышленно-производственного персонала распределительных электрических сетей, выполненный на основании нормативов «ЦОТ энерго», утвержденных ОАО РАО «ЕЭС России» 03.12. 2004 года</w:t>
      </w:r>
    </w:p>
    <w:p w14:paraId="118E3D39" w14:textId="77777777" w:rsidR="00EA025E" w:rsidRPr="00C07865" w:rsidRDefault="00EA025E" w:rsidP="00EA025E">
      <w:pPr>
        <w:pStyle w:val="a7"/>
        <w:numPr>
          <w:ilvl w:val="0"/>
          <w:numId w:val="16"/>
        </w:numPr>
        <w:spacing w:line="360" w:lineRule="auto"/>
        <w:ind w:left="1134" w:hanging="567"/>
        <w:jc w:val="both"/>
        <w:rPr>
          <w:rFonts w:ascii="Myriad Pro" w:hAnsi="Myriad Pro"/>
          <w:sz w:val="26"/>
          <w:szCs w:val="26"/>
        </w:rPr>
      </w:pPr>
      <w:r w:rsidRPr="00C07865">
        <w:rPr>
          <w:rFonts w:ascii="Myriad Pro" w:hAnsi="Myriad Pro"/>
          <w:sz w:val="26"/>
          <w:szCs w:val="26"/>
        </w:rPr>
        <w:t>Штатное расписание филиала на период с 01.12.2016 по 31.12.2017, утвержденное приказом №54-шр от 30.11.2016.</w:t>
      </w:r>
    </w:p>
    <w:p w14:paraId="18CF69BC" w14:textId="5266DA66"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szCs w:val="26"/>
        </w:rPr>
        <w:t xml:space="preserve">Приказ </w:t>
      </w:r>
      <w:r w:rsidR="004E70D0">
        <w:rPr>
          <w:rFonts w:ascii="Myriad Pro" w:hAnsi="Myriad Pro"/>
          <w:sz w:val="26"/>
          <w:szCs w:val="26"/>
        </w:rPr>
        <w:t>ПАО </w:t>
      </w:r>
      <w:r w:rsidRPr="00C07865">
        <w:rPr>
          <w:rFonts w:ascii="Myriad Pro" w:hAnsi="Myriad Pro"/>
          <w:sz w:val="26"/>
          <w:szCs w:val="26"/>
        </w:rPr>
        <w:t>«МРСК Сибири» №719-к от 23.10.2015</w:t>
      </w:r>
      <w:r w:rsidRPr="00C07865">
        <w:rPr>
          <w:rFonts w:ascii="Myriad Pro" w:hAnsi="Myriad Pro"/>
          <w:sz w:val="26"/>
        </w:rPr>
        <w:t xml:space="preserve"> «Об увеличении тарифной ставки»</w:t>
      </w:r>
      <w:r>
        <w:rPr>
          <w:rFonts w:ascii="Myriad Pro" w:hAnsi="Myriad Pro"/>
          <w:sz w:val="26"/>
        </w:rPr>
        <w:t>.</w:t>
      </w:r>
    </w:p>
    <w:p w14:paraId="68180359" w14:textId="6A2F1AF7"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t xml:space="preserve">Приказ </w:t>
      </w:r>
      <w:r w:rsidR="004E70D0">
        <w:rPr>
          <w:rFonts w:ascii="Myriad Pro" w:hAnsi="Myriad Pro"/>
          <w:sz w:val="26"/>
        </w:rPr>
        <w:t>ПАО </w:t>
      </w:r>
      <w:r w:rsidRPr="00C07865">
        <w:rPr>
          <w:rFonts w:ascii="Myriad Pro" w:hAnsi="Myriad Pro"/>
          <w:sz w:val="26"/>
        </w:rPr>
        <w:t>«МРСК Сибири» №92-от от 28.11.2016 «Об увеличении тарифной ставки»</w:t>
      </w:r>
      <w:r>
        <w:rPr>
          <w:rFonts w:ascii="Myriad Pro" w:hAnsi="Myriad Pro"/>
          <w:sz w:val="26"/>
        </w:rPr>
        <w:t>.</w:t>
      </w:r>
    </w:p>
    <w:p w14:paraId="7C45540E" w14:textId="6ED69EBA"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t xml:space="preserve">Приказ </w:t>
      </w:r>
      <w:r w:rsidR="004E70D0">
        <w:rPr>
          <w:rFonts w:ascii="Myriad Pro" w:hAnsi="Myriad Pro"/>
          <w:sz w:val="26"/>
        </w:rPr>
        <w:t>ПАО </w:t>
      </w:r>
      <w:r w:rsidRPr="00C07865">
        <w:rPr>
          <w:rFonts w:ascii="Myriad Pro" w:hAnsi="Myriad Pro"/>
          <w:sz w:val="26"/>
        </w:rPr>
        <w:t>«МРСК Сибири» №100-от от 05.12.2016 «О внесении изменений в приказ от 28.11.2016 №92-от «Об увеличении тарифной ставки»</w:t>
      </w:r>
      <w:r>
        <w:rPr>
          <w:rFonts w:ascii="Myriad Pro" w:hAnsi="Myriad Pro"/>
          <w:sz w:val="26"/>
        </w:rPr>
        <w:t>.</w:t>
      </w:r>
    </w:p>
    <w:p w14:paraId="0AB69E6A" w14:textId="77777777"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lastRenderedPageBreak/>
        <w:t>Информационное письмо №14/02/2017 от 18.01.2017.</w:t>
      </w:r>
    </w:p>
    <w:p w14:paraId="1AE80FC4" w14:textId="6099C479"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t xml:space="preserve">Приказ </w:t>
      </w:r>
      <w:r w:rsidR="004E70D0">
        <w:rPr>
          <w:rFonts w:ascii="Myriad Pro" w:hAnsi="Myriad Pro"/>
          <w:sz w:val="26"/>
        </w:rPr>
        <w:t>ПАО </w:t>
      </w:r>
      <w:r w:rsidRPr="00C07865">
        <w:rPr>
          <w:rFonts w:ascii="Myriad Pro" w:hAnsi="Myriad Pro"/>
          <w:sz w:val="26"/>
        </w:rPr>
        <w:t>«МРСК Сибири» №293 от 01.04.2016 «Об утверждении показателей эффективности высших менеджеров Общества»</w:t>
      </w:r>
    </w:p>
    <w:p w14:paraId="53B1A213" w14:textId="2E0B5E02"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t xml:space="preserve">Приказ </w:t>
      </w:r>
      <w:r w:rsidR="004E70D0">
        <w:rPr>
          <w:rFonts w:ascii="Myriad Pro" w:hAnsi="Myriad Pro"/>
          <w:sz w:val="26"/>
        </w:rPr>
        <w:t>ПАО </w:t>
      </w:r>
      <w:r w:rsidRPr="00C07865">
        <w:rPr>
          <w:rFonts w:ascii="Myriad Pro" w:hAnsi="Myriad Pro"/>
          <w:sz w:val="26"/>
        </w:rPr>
        <w:t>«МРСК Сибири» №1173 от 30.11.2016 «Об утверждении ключевых показателей эффективности высших менеджеров Общества»</w:t>
      </w:r>
    </w:p>
    <w:p w14:paraId="60A3A4DE" w14:textId="0EE6139A"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t xml:space="preserve">Приказ </w:t>
      </w:r>
      <w:r w:rsidR="004E70D0">
        <w:rPr>
          <w:rFonts w:ascii="Myriad Pro" w:hAnsi="Myriad Pro"/>
          <w:sz w:val="26"/>
        </w:rPr>
        <w:t>ПАО </w:t>
      </w:r>
      <w:r w:rsidRPr="00C07865">
        <w:rPr>
          <w:rFonts w:ascii="Myriad Pro" w:hAnsi="Myriad Pro"/>
          <w:sz w:val="26"/>
        </w:rPr>
        <w:t>«МРСК Сибири» №449 от 19.05.2016 «Об утверждении ключевых показателей эффективности ведущих менеджеров 1 категории»</w:t>
      </w:r>
    </w:p>
    <w:p w14:paraId="00F8BD0E" w14:textId="0F249663"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t xml:space="preserve">Приказ </w:t>
      </w:r>
      <w:r w:rsidR="004E70D0">
        <w:rPr>
          <w:rFonts w:ascii="Myriad Pro" w:hAnsi="Myriad Pro"/>
          <w:sz w:val="26"/>
        </w:rPr>
        <w:t>ПАО </w:t>
      </w:r>
      <w:r w:rsidRPr="00C07865">
        <w:rPr>
          <w:rFonts w:ascii="Myriad Pro" w:hAnsi="Myriad Pro"/>
          <w:sz w:val="26"/>
        </w:rPr>
        <w:t xml:space="preserve">«МРСК Сибири» №1285 от 30.12.2016 «Об утверждении ключевых показателей эффективности заместителя директора по техническим вопросам – главного инженера филиала </w:t>
      </w:r>
      <w:r w:rsidR="004E70D0">
        <w:rPr>
          <w:rFonts w:ascii="Myriad Pro" w:hAnsi="Myriad Pro"/>
          <w:sz w:val="26"/>
        </w:rPr>
        <w:t>ПАО </w:t>
      </w:r>
      <w:r w:rsidRPr="00C07865">
        <w:rPr>
          <w:rFonts w:ascii="Myriad Pro" w:hAnsi="Myriad Pro"/>
          <w:sz w:val="26"/>
        </w:rPr>
        <w:t>«МРСК Сибири»</w:t>
      </w:r>
    </w:p>
    <w:p w14:paraId="617984D8" w14:textId="5A8D6FFD"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t xml:space="preserve">Приказ </w:t>
      </w:r>
      <w:r w:rsidR="004E70D0">
        <w:rPr>
          <w:rFonts w:ascii="Myriad Pro" w:hAnsi="Myriad Pro"/>
          <w:sz w:val="26"/>
        </w:rPr>
        <w:t>ПАО </w:t>
      </w:r>
      <w:r w:rsidRPr="00C07865">
        <w:rPr>
          <w:rFonts w:ascii="Myriad Pro" w:hAnsi="Myriad Pro"/>
          <w:sz w:val="26"/>
        </w:rPr>
        <w:t>«МРСК Сибири» №1293 от 30.12.2016 «Об утверждении показателей премирования по направлению реализации и развития услуг»</w:t>
      </w:r>
    </w:p>
    <w:p w14:paraId="0DEA4C9B" w14:textId="5D9C521D"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t xml:space="preserve">Приказ </w:t>
      </w:r>
      <w:r w:rsidR="004E70D0">
        <w:rPr>
          <w:rFonts w:ascii="Myriad Pro" w:hAnsi="Myriad Pro"/>
          <w:sz w:val="26"/>
        </w:rPr>
        <w:t>ПАО </w:t>
      </w:r>
      <w:r w:rsidRPr="00C07865">
        <w:rPr>
          <w:rFonts w:ascii="Myriad Pro" w:hAnsi="Myriad Pro"/>
          <w:sz w:val="26"/>
        </w:rPr>
        <w:t>«МРСК Сибири» №116 от 10.03.2017 «Об утверждении показателей премирования по направлению реализации и развития услуг»</w:t>
      </w:r>
    </w:p>
    <w:p w14:paraId="70899818" w14:textId="44F5AE6A"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t>Приказ «</w:t>
      </w:r>
      <w:r w:rsidR="004E70D0">
        <w:rPr>
          <w:rFonts w:ascii="Myriad Pro" w:hAnsi="Myriad Pro"/>
          <w:sz w:val="26"/>
        </w:rPr>
        <w:t>ПАО </w:t>
      </w:r>
      <w:r w:rsidRPr="00C07865">
        <w:rPr>
          <w:rFonts w:ascii="Myriad Pro" w:hAnsi="Myriad Pro"/>
          <w:sz w:val="26"/>
        </w:rPr>
        <w:t xml:space="preserve">МРСК Сибири» №150 от 05.04.2017 «Об утверждении показателей премирования структурных подразделений филиалов </w:t>
      </w:r>
      <w:r>
        <w:rPr>
          <w:rFonts w:ascii="Myriad Pro" w:hAnsi="Myriad Pro"/>
          <w:sz w:val="26"/>
        </w:rPr>
        <w:br/>
      </w:r>
      <w:r w:rsidR="004E70D0">
        <w:rPr>
          <w:rFonts w:ascii="Myriad Pro" w:hAnsi="Myriad Pro"/>
          <w:sz w:val="26"/>
        </w:rPr>
        <w:t>ПАО </w:t>
      </w:r>
      <w:r w:rsidRPr="00C07865">
        <w:rPr>
          <w:rFonts w:ascii="Myriad Pro" w:hAnsi="Myriad Pro"/>
          <w:sz w:val="26"/>
        </w:rPr>
        <w:t>«МРСК Сибири»</w:t>
      </w:r>
      <w:r>
        <w:rPr>
          <w:rFonts w:ascii="Myriad Pro" w:hAnsi="Myriad Pro"/>
          <w:sz w:val="26"/>
        </w:rPr>
        <w:t>.</w:t>
      </w:r>
    </w:p>
    <w:p w14:paraId="699CBCFD" w14:textId="68362B22"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t xml:space="preserve">Приказ </w:t>
      </w:r>
      <w:r w:rsidR="004E70D0">
        <w:rPr>
          <w:rFonts w:ascii="Myriad Pro" w:hAnsi="Myriad Pro"/>
          <w:sz w:val="26"/>
        </w:rPr>
        <w:t>ПАО </w:t>
      </w:r>
      <w:r w:rsidRPr="00C07865">
        <w:rPr>
          <w:rFonts w:ascii="Myriad Pro" w:hAnsi="Myriad Pro"/>
          <w:sz w:val="26"/>
        </w:rPr>
        <w:t xml:space="preserve">«МРСК Сибири» от 05.04.2017 №150 «Об утверждении показателей премирования структурных подразделений филиалов </w:t>
      </w:r>
      <w:r>
        <w:rPr>
          <w:rFonts w:ascii="Myriad Pro" w:hAnsi="Myriad Pro"/>
          <w:sz w:val="26"/>
        </w:rPr>
        <w:br/>
      </w:r>
      <w:r w:rsidR="004E70D0">
        <w:rPr>
          <w:rFonts w:ascii="Myriad Pro" w:hAnsi="Myriad Pro"/>
          <w:sz w:val="26"/>
        </w:rPr>
        <w:t>ПАО </w:t>
      </w:r>
      <w:r w:rsidRPr="00C07865">
        <w:rPr>
          <w:rFonts w:ascii="Myriad Pro" w:hAnsi="Myriad Pro"/>
          <w:sz w:val="26"/>
        </w:rPr>
        <w:t>«МРСК Сибири»</w:t>
      </w:r>
      <w:r>
        <w:rPr>
          <w:rFonts w:ascii="Myriad Pro" w:hAnsi="Myriad Pro"/>
          <w:sz w:val="26"/>
        </w:rPr>
        <w:t>.</w:t>
      </w:r>
    </w:p>
    <w:p w14:paraId="3D0B21E2" w14:textId="046C2132"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t xml:space="preserve">Приказ </w:t>
      </w:r>
      <w:r w:rsidR="004E70D0">
        <w:rPr>
          <w:rFonts w:ascii="Myriad Pro" w:hAnsi="Myriad Pro"/>
          <w:sz w:val="26"/>
        </w:rPr>
        <w:t>ПАО </w:t>
      </w:r>
      <w:r w:rsidRPr="00C07865">
        <w:rPr>
          <w:rFonts w:ascii="Myriad Pro" w:hAnsi="Myriad Pro"/>
          <w:sz w:val="26"/>
        </w:rPr>
        <w:t>«МРСК Сибири» №274 от 29.03.2016 «Об утверждении ключевых показателей эффективности для Ведущих менеджеров 2 категории филиалов»</w:t>
      </w:r>
      <w:r>
        <w:rPr>
          <w:rFonts w:ascii="Myriad Pro" w:hAnsi="Myriad Pro"/>
          <w:sz w:val="26"/>
        </w:rPr>
        <w:t>.</w:t>
      </w:r>
    </w:p>
    <w:p w14:paraId="6F1FAB1F" w14:textId="5B777898"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t xml:space="preserve">Приказ </w:t>
      </w:r>
      <w:r w:rsidR="004E70D0">
        <w:rPr>
          <w:rFonts w:ascii="Myriad Pro" w:hAnsi="Myriad Pro"/>
          <w:sz w:val="26"/>
        </w:rPr>
        <w:t>ПАО </w:t>
      </w:r>
      <w:r w:rsidRPr="00C07865">
        <w:rPr>
          <w:rFonts w:ascii="Myriad Pro" w:hAnsi="Myriad Pro"/>
          <w:sz w:val="26"/>
        </w:rPr>
        <w:t>«МРСК Сибири» №672 от 20.07.2016 «О ежеквартальном премировании работников РЭС»</w:t>
      </w:r>
      <w:r>
        <w:rPr>
          <w:rFonts w:ascii="Myriad Pro" w:hAnsi="Myriad Pro"/>
          <w:sz w:val="26"/>
        </w:rPr>
        <w:t>.</w:t>
      </w:r>
    </w:p>
    <w:p w14:paraId="2CF4C42A" w14:textId="77777777"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t>Приказ филиала №142 от 31.03.2014 «Об утверждении размера вознаграждения за выслугу лет»</w:t>
      </w:r>
      <w:r>
        <w:rPr>
          <w:rFonts w:ascii="Myriad Pro" w:hAnsi="Myriad Pro"/>
          <w:sz w:val="26"/>
        </w:rPr>
        <w:t>.</w:t>
      </w:r>
    </w:p>
    <w:p w14:paraId="45165B7F" w14:textId="77777777"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lastRenderedPageBreak/>
        <w:t>Приказ филиала №3 от 13.01.2016 «О создании комиссии по установлению доплат»</w:t>
      </w:r>
      <w:r>
        <w:rPr>
          <w:rFonts w:ascii="Myriad Pro" w:hAnsi="Myriad Pro"/>
          <w:sz w:val="26"/>
        </w:rPr>
        <w:t>.</w:t>
      </w:r>
    </w:p>
    <w:p w14:paraId="05C0E19F" w14:textId="77777777"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t>Распоряжение №19 от 04.02.2016 «О совмещении должностей (профессий), расширенной зоне обслуживания»</w:t>
      </w:r>
      <w:r>
        <w:rPr>
          <w:rFonts w:ascii="Myriad Pro" w:hAnsi="Myriad Pro"/>
          <w:sz w:val="26"/>
        </w:rPr>
        <w:t>.</w:t>
      </w:r>
    </w:p>
    <w:p w14:paraId="539C3301" w14:textId="77777777"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t>Приказ филиала №65 от 08.02.2016 «О применении городского повышающего коэффициента»</w:t>
      </w:r>
      <w:r>
        <w:rPr>
          <w:rFonts w:ascii="Myriad Pro" w:hAnsi="Myriad Pro"/>
          <w:sz w:val="26"/>
        </w:rPr>
        <w:t>.</w:t>
      </w:r>
    </w:p>
    <w:p w14:paraId="2A5D8794" w14:textId="77777777"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t>Приказ филиала №95 от 16.03.2015 «О приостановлении выплаты, установлении размера надбавки за классность»</w:t>
      </w:r>
      <w:r>
        <w:rPr>
          <w:rFonts w:ascii="Myriad Pro" w:hAnsi="Myriad Pro"/>
          <w:sz w:val="26"/>
        </w:rPr>
        <w:t>.</w:t>
      </w:r>
    </w:p>
    <w:p w14:paraId="612706EA" w14:textId="4D460661"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t xml:space="preserve">Приказ </w:t>
      </w:r>
      <w:r w:rsidR="004E70D0">
        <w:rPr>
          <w:rFonts w:ascii="Myriad Pro" w:hAnsi="Myriad Pro"/>
          <w:sz w:val="26"/>
        </w:rPr>
        <w:t>ПАО </w:t>
      </w:r>
      <w:r w:rsidRPr="00C07865">
        <w:rPr>
          <w:rFonts w:ascii="Myriad Pro" w:hAnsi="Myriad Pro"/>
          <w:sz w:val="26"/>
        </w:rPr>
        <w:t xml:space="preserve">«МРСК Сибири» </w:t>
      </w:r>
      <w:r w:rsidR="00685A0B">
        <w:rPr>
          <w:rFonts w:ascii="Myriad Pro" w:hAnsi="Myriad Pro"/>
          <w:sz w:val="26"/>
        </w:rPr>
        <w:t>№ </w:t>
      </w:r>
      <w:r w:rsidRPr="00C07865">
        <w:rPr>
          <w:rFonts w:ascii="Myriad Pro" w:hAnsi="Myriad Pro"/>
          <w:sz w:val="26"/>
        </w:rPr>
        <w:t>78-от от 14.11.2016 «Об установлении размера повышающего городского коэффициента на 2017 год»</w:t>
      </w:r>
      <w:r>
        <w:rPr>
          <w:rFonts w:ascii="Myriad Pro" w:hAnsi="Myriad Pro"/>
          <w:sz w:val="26"/>
        </w:rPr>
        <w:t>.</w:t>
      </w:r>
    </w:p>
    <w:p w14:paraId="31412A28" w14:textId="77777777"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t>Протокол №3 заседания комиссии об установлении доплат от 20.05.2016</w:t>
      </w:r>
      <w:r>
        <w:rPr>
          <w:rFonts w:ascii="Myriad Pro" w:hAnsi="Myriad Pro"/>
          <w:sz w:val="26"/>
        </w:rPr>
        <w:t>.</w:t>
      </w:r>
    </w:p>
    <w:p w14:paraId="2BFB10A2" w14:textId="77777777"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t>Закон РФ №4520-1 от 19.02.1993</w:t>
      </w:r>
      <w:r>
        <w:rPr>
          <w:rFonts w:ascii="Myriad Pro" w:hAnsi="Myriad Pro"/>
          <w:sz w:val="26"/>
        </w:rPr>
        <w:t xml:space="preserve"> </w:t>
      </w:r>
      <w:r w:rsidRPr="00C07865">
        <w:rPr>
          <w:rFonts w:ascii="Myriad Pro" w:hAnsi="Myriad Pro"/>
          <w:sz w:val="26"/>
        </w:rPr>
        <w:t>«О государственных гарантиях и компенсациях для лиц, работающих и проживающих в районах крайнего севера и приравненных к ним местностях».</w:t>
      </w:r>
    </w:p>
    <w:p w14:paraId="59B9D0FF" w14:textId="77777777"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t>Постановление от 29.05.1993 №512 «О районном коэффициенте к заработной плате на территории республики Горный Алтай»</w:t>
      </w:r>
      <w:r>
        <w:rPr>
          <w:rFonts w:ascii="Myriad Pro" w:hAnsi="Myriad Pro"/>
          <w:sz w:val="26"/>
        </w:rPr>
        <w:t>.</w:t>
      </w:r>
    </w:p>
    <w:p w14:paraId="48939EAD" w14:textId="77777777"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t>Постановление Правительства РФ от 09.04.1992 №239 «Об отнесении районов республики Горный Алтай к местностям, приравненным к районам крайнего севера, и установлении коэффициентов.</w:t>
      </w:r>
    </w:p>
    <w:p w14:paraId="623B3D18" w14:textId="77777777"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t>Отраслевое тарифное соглашение в электроэнергетике РФ на 2013-2015 годы</w:t>
      </w:r>
      <w:r>
        <w:rPr>
          <w:rFonts w:ascii="Myriad Pro" w:hAnsi="Myriad Pro"/>
          <w:sz w:val="26"/>
        </w:rPr>
        <w:t>.</w:t>
      </w:r>
    </w:p>
    <w:p w14:paraId="15A3B14A" w14:textId="77777777"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t>Соглашение о порядке, условиях и продлении срока действия Отраслевого тарифного соглашения в электроэнергетике РФ на 2013-2015 годы на период 2016 – 2018</w:t>
      </w:r>
      <w:r>
        <w:rPr>
          <w:rFonts w:ascii="Myriad Pro" w:hAnsi="Myriad Pro"/>
          <w:sz w:val="26"/>
        </w:rPr>
        <w:t xml:space="preserve"> </w:t>
      </w:r>
      <w:r w:rsidRPr="00C07865">
        <w:rPr>
          <w:rFonts w:ascii="Myriad Pro" w:hAnsi="Myriad Pro"/>
          <w:sz w:val="26"/>
        </w:rPr>
        <w:t>г</w:t>
      </w:r>
      <w:r>
        <w:rPr>
          <w:rFonts w:ascii="Myriad Pro" w:hAnsi="Myriad Pro"/>
          <w:sz w:val="26"/>
        </w:rPr>
        <w:t>оды.</w:t>
      </w:r>
    </w:p>
    <w:p w14:paraId="43D5291E" w14:textId="77777777"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t>Дополнительное соглашение к коллективному договору №3 от 21.03.2016 о продлении срока действия КД до 31.12.2016</w:t>
      </w:r>
      <w:r>
        <w:rPr>
          <w:rFonts w:ascii="Myriad Pro" w:hAnsi="Myriad Pro"/>
          <w:sz w:val="26"/>
        </w:rPr>
        <w:t>.</w:t>
      </w:r>
    </w:p>
    <w:p w14:paraId="63973771" w14:textId="5E48707C"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t xml:space="preserve">Выписка из протокола №221/17 заседания Совета директоров </w:t>
      </w:r>
      <w:r>
        <w:rPr>
          <w:rFonts w:ascii="Myriad Pro" w:hAnsi="Myriad Pro"/>
          <w:sz w:val="26"/>
        </w:rPr>
        <w:br/>
      </w:r>
      <w:r w:rsidR="004E70D0">
        <w:rPr>
          <w:rFonts w:ascii="Myriad Pro" w:hAnsi="Myriad Pro"/>
          <w:sz w:val="26"/>
        </w:rPr>
        <w:t>ПАО </w:t>
      </w:r>
      <w:r w:rsidRPr="00C07865">
        <w:rPr>
          <w:rFonts w:ascii="Myriad Pro" w:hAnsi="Myriad Pro"/>
          <w:sz w:val="26"/>
        </w:rPr>
        <w:t>«МРСК Сибири» от 02.02.2017 о продлении срока действия КД на 2017-2018</w:t>
      </w:r>
      <w:r>
        <w:rPr>
          <w:rFonts w:ascii="Myriad Pro" w:hAnsi="Myriad Pro"/>
          <w:sz w:val="26"/>
        </w:rPr>
        <w:t xml:space="preserve"> годы.</w:t>
      </w:r>
    </w:p>
    <w:p w14:paraId="3B36D832" w14:textId="362F4614"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lastRenderedPageBreak/>
        <w:t xml:space="preserve">Дополнительное соглашение №4 к коллективному договору филиала </w:t>
      </w:r>
      <w:r w:rsidR="004E70D0">
        <w:rPr>
          <w:rFonts w:ascii="Myriad Pro" w:hAnsi="Myriad Pro"/>
          <w:sz w:val="26"/>
        </w:rPr>
        <w:t>ПАО </w:t>
      </w:r>
      <w:r w:rsidRPr="00C07865">
        <w:rPr>
          <w:rFonts w:ascii="Myriad Pro" w:hAnsi="Myriad Pro"/>
          <w:sz w:val="26"/>
        </w:rPr>
        <w:t>«МРСК Сибири» - «ГАЭС» на 2013-2015</w:t>
      </w:r>
      <w:r>
        <w:rPr>
          <w:rFonts w:ascii="Myriad Pro" w:hAnsi="Myriad Pro"/>
          <w:sz w:val="26"/>
        </w:rPr>
        <w:t xml:space="preserve"> год</w:t>
      </w:r>
      <w:r w:rsidRPr="00C07865">
        <w:rPr>
          <w:rFonts w:ascii="Myriad Pro" w:hAnsi="Myriad Pro"/>
          <w:sz w:val="26"/>
        </w:rPr>
        <w:t xml:space="preserve"> (продлен на 2016) о продлении срока действия коллективного договора от 09.02.2017.</w:t>
      </w:r>
    </w:p>
    <w:p w14:paraId="4210D074" w14:textId="77777777"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t xml:space="preserve">Рекомендации о едином порядке оплаты труда по тарифным ставкам (должностным окладам) работников электроэнергетики </w:t>
      </w:r>
    </w:p>
    <w:p w14:paraId="1A19C743" w14:textId="77777777"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t>Стандарт организации СО 5.240/0 «Оплата труда, мотивация, льготы, компенсации и другие выплаты социального характера (социальный пакет) работников. Положение»</w:t>
      </w:r>
    </w:p>
    <w:p w14:paraId="69FE1600" w14:textId="77777777"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t>Стандарт организации СО 2.094/0 «Материальное стимулирование работников за выявление неучтённого потребления электроэнергии в распределительных сетях»</w:t>
      </w:r>
      <w:r>
        <w:rPr>
          <w:rFonts w:ascii="Myriad Pro" w:hAnsi="Myriad Pro"/>
          <w:sz w:val="26"/>
        </w:rPr>
        <w:t>.</w:t>
      </w:r>
    </w:p>
    <w:p w14:paraId="539EF4D6" w14:textId="77777777"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t>Стандарт организации СО 5.095/0 «Материальное стимулирование персонала РЭС с целью снижения потерь электроэнергии. Положение»</w:t>
      </w:r>
      <w:r>
        <w:rPr>
          <w:rFonts w:ascii="Myriad Pro" w:hAnsi="Myriad Pro"/>
          <w:sz w:val="26"/>
        </w:rPr>
        <w:t>.</w:t>
      </w:r>
    </w:p>
    <w:p w14:paraId="142392BB" w14:textId="77777777" w:rsidR="00EA025E" w:rsidRPr="00C07865" w:rsidRDefault="00EA025E" w:rsidP="00EA025E">
      <w:pPr>
        <w:pStyle w:val="a7"/>
        <w:numPr>
          <w:ilvl w:val="0"/>
          <w:numId w:val="16"/>
        </w:numPr>
        <w:spacing w:line="360" w:lineRule="auto"/>
        <w:ind w:left="1134" w:hanging="567"/>
        <w:jc w:val="both"/>
        <w:rPr>
          <w:rFonts w:ascii="Myriad Pro" w:hAnsi="Myriad Pro"/>
          <w:sz w:val="26"/>
        </w:rPr>
      </w:pPr>
      <w:r w:rsidRPr="00C07865">
        <w:rPr>
          <w:rFonts w:ascii="Myriad Pro" w:hAnsi="Myriad Pro"/>
          <w:sz w:val="26"/>
        </w:rPr>
        <w:t>Стандарт организации СО 5.118/0 «Материальное стимулирование ведущих менеджеров»</w:t>
      </w:r>
      <w:r>
        <w:rPr>
          <w:rFonts w:ascii="Myriad Pro" w:hAnsi="Myriad Pro"/>
          <w:sz w:val="26"/>
        </w:rPr>
        <w:t>.</w:t>
      </w:r>
    </w:p>
    <w:p w14:paraId="33C0D35F" w14:textId="77777777" w:rsidR="00EA025E" w:rsidRPr="00C07865" w:rsidRDefault="00EA025E" w:rsidP="00EA025E">
      <w:pPr>
        <w:pStyle w:val="a7"/>
        <w:numPr>
          <w:ilvl w:val="0"/>
          <w:numId w:val="16"/>
        </w:numPr>
        <w:spacing w:line="360" w:lineRule="auto"/>
        <w:ind w:left="1134" w:hanging="567"/>
        <w:jc w:val="both"/>
        <w:rPr>
          <w:rFonts w:ascii="Myriad Pro" w:hAnsi="Myriad Pro"/>
          <w:color w:val="000000" w:themeColor="text1"/>
          <w:sz w:val="26"/>
          <w:szCs w:val="26"/>
        </w:rPr>
      </w:pPr>
      <w:r w:rsidRPr="00C07865">
        <w:rPr>
          <w:rFonts w:ascii="Myriad Pro" w:hAnsi="Myriad Pro"/>
          <w:sz w:val="26"/>
        </w:rPr>
        <w:t xml:space="preserve">Стандарт организации СО 2.137/0-01 </w:t>
      </w:r>
      <w:r>
        <w:rPr>
          <w:rFonts w:ascii="Myriad Pro" w:hAnsi="Myriad Pro"/>
          <w:sz w:val="26"/>
        </w:rPr>
        <w:t>«</w:t>
      </w:r>
      <w:r w:rsidRPr="00C07865">
        <w:rPr>
          <w:rFonts w:ascii="Myriad Pro" w:hAnsi="Myriad Pro"/>
          <w:sz w:val="26"/>
        </w:rPr>
        <w:t>Расчет численности персонала подразделений транспорта и учета электроэнергии, технологического присоединения производственных отделений и РЭС</w:t>
      </w:r>
      <w:r>
        <w:rPr>
          <w:rFonts w:ascii="Myriad Pro" w:hAnsi="Myriad Pro"/>
          <w:sz w:val="26"/>
        </w:rPr>
        <w:t>»</w:t>
      </w:r>
    </w:p>
    <w:p w14:paraId="0779A946" w14:textId="77777777" w:rsidR="00EA025E" w:rsidRPr="00C07865" w:rsidRDefault="00EA025E" w:rsidP="00EA025E">
      <w:pPr>
        <w:pStyle w:val="a7"/>
        <w:numPr>
          <w:ilvl w:val="0"/>
          <w:numId w:val="16"/>
        </w:numPr>
        <w:spacing w:line="360" w:lineRule="auto"/>
        <w:ind w:left="1134" w:hanging="567"/>
        <w:jc w:val="both"/>
        <w:rPr>
          <w:rFonts w:ascii="Myriad Pro" w:hAnsi="Myriad Pro"/>
          <w:color w:val="000000" w:themeColor="text1"/>
          <w:sz w:val="26"/>
          <w:szCs w:val="26"/>
        </w:rPr>
      </w:pPr>
      <w:r w:rsidRPr="00C07865">
        <w:rPr>
          <w:rFonts w:ascii="Myriad Pro" w:hAnsi="Myriad Pro"/>
          <w:sz w:val="26"/>
          <w:szCs w:val="26"/>
        </w:rPr>
        <w:t>Письмо Министерства регионального развития Республики Алтай от 07.12.2017 №7991 о согласовании потребности в дополнительной численности.</w:t>
      </w:r>
    </w:p>
    <w:p w14:paraId="615F9A06" w14:textId="765322C9"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Расходы на оплату труда на 2018 год определены филиалом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«ГАЭС» исходя из следующего:</w:t>
      </w:r>
    </w:p>
    <w:p w14:paraId="2BA4CFD7" w14:textId="073A8021" w:rsidR="00EA025E" w:rsidRPr="00C07865" w:rsidRDefault="004E70D0" w:rsidP="00B1310E">
      <w:pPr>
        <w:pStyle w:val="a7"/>
        <w:numPr>
          <w:ilvl w:val="0"/>
          <w:numId w:val="13"/>
        </w:numPr>
        <w:tabs>
          <w:tab w:val="left" w:pos="851"/>
        </w:tabs>
        <w:spacing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ПАО </w:t>
      </w:r>
      <w:r w:rsidR="00EA025E" w:rsidRPr="00C07865">
        <w:rPr>
          <w:rFonts w:ascii="Myriad Pro" w:hAnsi="Myriad Pro"/>
          <w:color w:val="000000" w:themeColor="text1"/>
          <w:sz w:val="26"/>
          <w:szCs w:val="26"/>
        </w:rPr>
        <w:t>«МРСК Сибири» является членом объединения работодателей электроэнергетики;</w:t>
      </w:r>
    </w:p>
    <w:p w14:paraId="6CC64804" w14:textId="77777777" w:rsidR="00EA025E" w:rsidRPr="00C07865" w:rsidRDefault="00EA025E" w:rsidP="00B1310E">
      <w:pPr>
        <w:pStyle w:val="a7"/>
        <w:numPr>
          <w:ilvl w:val="0"/>
          <w:numId w:val="13"/>
        </w:numPr>
        <w:tabs>
          <w:tab w:val="left" w:pos="851"/>
        </w:tabs>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Доплаты стимулирующего и компенсационного характера для расчета затрат по заработной плате взяты на основе Коллективного договора» на 2013-2015годы:</w:t>
      </w:r>
    </w:p>
    <w:p w14:paraId="0DC5A449" w14:textId="77777777" w:rsidR="00EA025E" w:rsidRPr="00C07865" w:rsidRDefault="00EA025E" w:rsidP="00EA025E">
      <w:pPr>
        <w:pStyle w:val="a7"/>
        <w:numPr>
          <w:ilvl w:val="0"/>
          <w:numId w:val="14"/>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стимулирующих выплат, связанных с режимом работы – 12,5%;</w:t>
      </w:r>
    </w:p>
    <w:p w14:paraId="723C4E79" w14:textId="77777777" w:rsidR="00EA025E" w:rsidRPr="00C07865" w:rsidRDefault="00EA025E" w:rsidP="00EA025E">
      <w:pPr>
        <w:pStyle w:val="a7"/>
        <w:numPr>
          <w:ilvl w:val="0"/>
          <w:numId w:val="14"/>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текущее премирование в размере – 75%;</w:t>
      </w:r>
    </w:p>
    <w:p w14:paraId="0E9B5C84" w14:textId="77777777" w:rsidR="00EA025E" w:rsidRPr="00C07865" w:rsidRDefault="00EA025E" w:rsidP="00EA025E">
      <w:pPr>
        <w:pStyle w:val="a7"/>
        <w:numPr>
          <w:ilvl w:val="0"/>
          <w:numId w:val="14"/>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вознаграждений за выслугу лет – 15%;</w:t>
      </w:r>
    </w:p>
    <w:p w14:paraId="7938DE6F" w14:textId="77777777" w:rsidR="00EA025E" w:rsidRPr="00C07865" w:rsidRDefault="00EA025E" w:rsidP="00EA025E">
      <w:pPr>
        <w:pStyle w:val="a7"/>
        <w:numPr>
          <w:ilvl w:val="0"/>
          <w:numId w:val="14"/>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вознаграждений по итогам работы за год – 33%.</w:t>
      </w:r>
    </w:p>
    <w:p w14:paraId="15BA4828" w14:textId="77777777" w:rsidR="00EA025E" w:rsidRPr="00C07865" w:rsidRDefault="00EA025E" w:rsidP="00B1310E">
      <w:pPr>
        <w:pStyle w:val="a7"/>
        <w:numPr>
          <w:ilvl w:val="0"/>
          <w:numId w:val="13"/>
        </w:numPr>
        <w:tabs>
          <w:tab w:val="left" w:pos="851"/>
        </w:tabs>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Нормативной численности в количестве 564 чел.;</w:t>
      </w:r>
    </w:p>
    <w:p w14:paraId="266ED583" w14:textId="77777777" w:rsidR="00EA025E" w:rsidRPr="00C07865" w:rsidRDefault="00EA025E" w:rsidP="00B1310E">
      <w:pPr>
        <w:pStyle w:val="a7"/>
        <w:numPr>
          <w:ilvl w:val="0"/>
          <w:numId w:val="13"/>
        </w:numPr>
        <w:tabs>
          <w:tab w:val="left" w:pos="851"/>
        </w:tabs>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Утвержденного штатного расписания, действующего с </w:t>
      </w:r>
      <w:r w:rsidRPr="00D01750">
        <w:rPr>
          <w:rFonts w:ascii="Myriad Pro" w:hAnsi="Myriad Pro"/>
          <w:color w:val="000000" w:themeColor="text1"/>
          <w:sz w:val="26"/>
          <w:szCs w:val="26"/>
        </w:rPr>
        <w:t>30.11.2016</w:t>
      </w:r>
      <w:r>
        <w:rPr>
          <w:rFonts w:ascii="Myriad Pro" w:hAnsi="Myriad Pro"/>
          <w:color w:val="000000" w:themeColor="text1"/>
          <w:sz w:val="26"/>
          <w:szCs w:val="26"/>
        </w:rPr>
        <w:t>.</w:t>
      </w:r>
    </w:p>
    <w:p w14:paraId="0501D829" w14:textId="77777777" w:rsidR="00EA025E" w:rsidRPr="00C07865" w:rsidRDefault="00EA025E" w:rsidP="00B1310E">
      <w:pPr>
        <w:pStyle w:val="a7"/>
        <w:numPr>
          <w:ilvl w:val="0"/>
          <w:numId w:val="13"/>
        </w:numPr>
        <w:tabs>
          <w:tab w:val="left" w:pos="851"/>
        </w:tabs>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ММТС на 2018 год в размере </w:t>
      </w:r>
      <w:r w:rsidRPr="00D01750">
        <w:rPr>
          <w:rFonts w:ascii="Myriad Pro" w:hAnsi="Myriad Pro"/>
          <w:color w:val="000000" w:themeColor="text1"/>
          <w:sz w:val="26"/>
          <w:szCs w:val="26"/>
        </w:rPr>
        <w:t xml:space="preserve">8 254,8 </w:t>
      </w:r>
      <w:r w:rsidRPr="00C07865">
        <w:rPr>
          <w:rFonts w:ascii="Myriad Pro" w:hAnsi="Myriad Pro"/>
          <w:color w:val="000000" w:themeColor="text1"/>
          <w:sz w:val="26"/>
          <w:szCs w:val="26"/>
        </w:rPr>
        <w:t xml:space="preserve">руб. </w:t>
      </w:r>
    </w:p>
    <w:p w14:paraId="32CE6101" w14:textId="77777777" w:rsidR="00EA025E" w:rsidRPr="00C07865" w:rsidRDefault="00EA025E" w:rsidP="00EA025E">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Минимальная месячная тарифная ставка на 2018 год получена филиалом </w:t>
      </w:r>
      <w:r w:rsidRPr="00C07865">
        <w:rPr>
          <w:rFonts w:ascii="Myriad Pro" w:eastAsia="Calibri" w:hAnsi="Myriad Pro"/>
          <w:color w:val="000000" w:themeColor="text1"/>
          <w:sz w:val="26"/>
          <w:szCs w:val="26"/>
        </w:rPr>
        <w:t>ПАО«МРСК Сибири» - «ГАЭС»</w:t>
      </w:r>
      <w:r w:rsidRPr="00C07865">
        <w:rPr>
          <w:rFonts w:ascii="Myriad Pro" w:hAnsi="Myriad Pro"/>
          <w:color w:val="000000" w:themeColor="text1"/>
          <w:sz w:val="26"/>
          <w:szCs w:val="26"/>
        </w:rPr>
        <w:t xml:space="preserve"> путем индексации ММТС 2017 года, установленной с 01.01.2017 в соответствии с информационным письмом Объединения РаЭл от 18.01.2017 </w:t>
      </w:r>
      <w:r w:rsidR="00685A0B">
        <w:rPr>
          <w:rFonts w:ascii="Myriad Pro" w:hAnsi="Myriad Pro"/>
          <w:color w:val="000000" w:themeColor="text1"/>
          <w:sz w:val="26"/>
          <w:szCs w:val="26"/>
        </w:rPr>
        <w:t>№ </w:t>
      </w:r>
      <w:r w:rsidRPr="00C07865">
        <w:rPr>
          <w:rFonts w:ascii="Myriad Pro" w:hAnsi="Myriad Pro"/>
          <w:color w:val="000000" w:themeColor="text1"/>
          <w:sz w:val="26"/>
          <w:szCs w:val="26"/>
        </w:rPr>
        <w:t>14.02.2017г. в размере 7 581,0 рублей, на 1,047 (коэффициент индексации 2017 года) и 1,04 (коэффициент индексации 2018 года).</w:t>
      </w:r>
    </w:p>
    <w:p w14:paraId="326C4179" w14:textId="6B2C66A5" w:rsidR="00EA025E" w:rsidRPr="00C07865" w:rsidRDefault="00EA025E" w:rsidP="00B1310E">
      <w:pPr>
        <w:pStyle w:val="a7"/>
        <w:numPr>
          <w:ilvl w:val="0"/>
          <w:numId w:val="13"/>
        </w:numPr>
        <w:tabs>
          <w:tab w:val="left" w:pos="851"/>
          <w:tab w:val="left" w:pos="1418"/>
        </w:tabs>
        <w:spacing w:line="360" w:lineRule="auto"/>
        <w:ind w:left="0" w:firstLine="567"/>
        <w:jc w:val="both"/>
        <w:rPr>
          <w:rFonts w:ascii="Myriad Pro" w:eastAsiaTheme="minorHAnsi" w:hAnsi="Myriad Pro" w:cstheme="minorBidi"/>
          <w:color w:val="000000" w:themeColor="text1"/>
          <w:sz w:val="26"/>
          <w:szCs w:val="26"/>
        </w:rPr>
      </w:pPr>
      <w:r w:rsidRPr="00C07865">
        <w:rPr>
          <w:rFonts w:ascii="Myriad Pro" w:hAnsi="Myriad Pro"/>
          <w:color w:val="000000" w:themeColor="text1"/>
          <w:sz w:val="26"/>
          <w:szCs w:val="26"/>
        </w:rPr>
        <w:t xml:space="preserve">Тарифного коэффициента (2,52), соответствующего ступени по оплате труда (7), сформированного на основании данных штатного расписания филиала </w:t>
      </w:r>
      <w:r w:rsidR="004E70D0">
        <w:rPr>
          <w:rFonts w:ascii="Myriad Pro" w:hAnsi="Myriad Pro"/>
          <w:color w:val="000000" w:themeColor="text1"/>
          <w:sz w:val="26"/>
          <w:szCs w:val="26"/>
        </w:rPr>
        <w:t>ПАО </w:t>
      </w:r>
      <w:r w:rsidRPr="00C07865">
        <w:rPr>
          <w:rFonts w:ascii="Myriad Pro" w:hAnsi="Myriad Pro"/>
          <w:color w:val="000000" w:themeColor="text1"/>
          <w:sz w:val="26"/>
          <w:szCs w:val="26"/>
        </w:rPr>
        <w:t>«МРСК Сибири» - «ГАЭС»</w:t>
      </w:r>
    </w:p>
    <w:p w14:paraId="7E189E30" w14:textId="77777777" w:rsidR="00EA025E" w:rsidRDefault="00EA025E" w:rsidP="00B1310E">
      <w:pPr>
        <w:pStyle w:val="a7"/>
        <w:numPr>
          <w:ilvl w:val="0"/>
          <w:numId w:val="13"/>
        </w:numPr>
        <w:tabs>
          <w:tab w:val="left" w:pos="851"/>
        </w:tabs>
        <w:spacing w:line="360" w:lineRule="auto"/>
        <w:ind w:left="0" w:firstLine="567"/>
        <w:jc w:val="both"/>
        <w:rPr>
          <w:rFonts w:ascii="Myriad Pro" w:hAnsi="Myriad Pro"/>
          <w:color w:val="000000" w:themeColor="text1"/>
          <w:sz w:val="26"/>
          <w:szCs w:val="26"/>
        </w:rPr>
      </w:pPr>
      <w:r w:rsidRPr="00D01750">
        <w:rPr>
          <w:rFonts w:ascii="Myriad Pro" w:hAnsi="Myriad Pro"/>
          <w:color w:val="000000" w:themeColor="text1"/>
          <w:sz w:val="26"/>
          <w:szCs w:val="26"/>
        </w:rPr>
        <w:t>Выплат по районному коэффициенту и северные надбавки в размере 46,08%, согласно:</w:t>
      </w:r>
    </w:p>
    <w:p w14:paraId="11799279" w14:textId="77777777" w:rsidR="00EA025E" w:rsidRPr="00D01750" w:rsidRDefault="00EA025E" w:rsidP="00EA025E">
      <w:pPr>
        <w:pStyle w:val="a7"/>
        <w:numPr>
          <w:ilvl w:val="0"/>
          <w:numId w:val="14"/>
        </w:numPr>
        <w:spacing w:line="360" w:lineRule="auto"/>
        <w:ind w:left="1701" w:hanging="567"/>
        <w:jc w:val="both"/>
        <w:rPr>
          <w:rFonts w:ascii="Myriad Pro" w:hAnsi="Myriad Pro"/>
          <w:color w:val="000000" w:themeColor="text1"/>
          <w:sz w:val="26"/>
          <w:szCs w:val="26"/>
        </w:rPr>
      </w:pPr>
      <w:r w:rsidRPr="00D01750">
        <w:rPr>
          <w:rFonts w:ascii="Myriad Pro" w:hAnsi="Myriad Pro"/>
          <w:color w:val="000000" w:themeColor="text1"/>
          <w:sz w:val="26"/>
          <w:szCs w:val="26"/>
        </w:rPr>
        <w:t>Федеральному закону РФ №4520-1 от 19.02.1993 «О государственных гарантиях и компенсациях для лиц, работающих и проживающих в районах крайнего севера и приравненных к ним местностях».</w:t>
      </w:r>
    </w:p>
    <w:p w14:paraId="7FF4E952" w14:textId="77777777" w:rsidR="00EA025E" w:rsidRPr="00D01750" w:rsidRDefault="00EA025E" w:rsidP="00EA025E">
      <w:pPr>
        <w:pStyle w:val="a7"/>
        <w:numPr>
          <w:ilvl w:val="0"/>
          <w:numId w:val="14"/>
        </w:numPr>
        <w:spacing w:line="360" w:lineRule="auto"/>
        <w:ind w:left="1701" w:hanging="567"/>
        <w:jc w:val="both"/>
        <w:rPr>
          <w:rFonts w:ascii="Myriad Pro" w:hAnsi="Myriad Pro"/>
          <w:color w:val="000000" w:themeColor="text1"/>
          <w:sz w:val="26"/>
          <w:szCs w:val="26"/>
        </w:rPr>
      </w:pPr>
      <w:r w:rsidRPr="00D01750">
        <w:rPr>
          <w:rFonts w:ascii="Myriad Pro" w:hAnsi="Myriad Pro"/>
          <w:color w:val="000000" w:themeColor="text1"/>
          <w:sz w:val="26"/>
          <w:szCs w:val="26"/>
        </w:rPr>
        <w:t>Постановлению от 29.05.1993 №512 «О районном коэффициенте к заработной плате на территории республики Горный Алтай»;</w:t>
      </w:r>
    </w:p>
    <w:p w14:paraId="71A7E5EC" w14:textId="77777777" w:rsidR="00EA025E" w:rsidRPr="00D01750" w:rsidRDefault="00EA025E" w:rsidP="00EA025E">
      <w:pPr>
        <w:pStyle w:val="a7"/>
        <w:numPr>
          <w:ilvl w:val="0"/>
          <w:numId w:val="14"/>
        </w:numPr>
        <w:spacing w:line="360" w:lineRule="auto"/>
        <w:ind w:left="1701" w:hanging="567"/>
        <w:jc w:val="both"/>
        <w:rPr>
          <w:rFonts w:ascii="Myriad Pro" w:hAnsi="Myriad Pro"/>
          <w:color w:val="000000" w:themeColor="text1"/>
          <w:sz w:val="26"/>
          <w:szCs w:val="26"/>
        </w:rPr>
      </w:pPr>
      <w:r w:rsidRPr="00D01750">
        <w:rPr>
          <w:rFonts w:ascii="Myriad Pro" w:hAnsi="Myriad Pro"/>
          <w:color w:val="000000" w:themeColor="text1"/>
          <w:sz w:val="26"/>
          <w:szCs w:val="26"/>
        </w:rPr>
        <w:t xml:space="preserve">Постановлению Правительства РФ от 09.04.1992 №239 </w:t>
      </w:r>
      <w:r>
        <w:rPr>
          <w:rFonts w:ascii="Myriad Pro" w:hAnsi="Myriad Pro"/>
          <w:color w:val="000000" w:themeColor="text1"/>
          <w:sz w:val="26"/>
          <w:szCs w:val="26"/>
        </w:rPr>
        <w:br/>
      </w:r>
      <w:r w:rsidRPr="00D01750">
        <w:rPr>
          <w:rFonts w:ascii="Myriad Pro" w:hAnsi="Myriad Pro"/>
          <w:color w:val="000000" w:themeColor="text1"/>
          <w:sz w:val="26"/>
          <w:szCs w:val="26"/>
        </w:rPr>
        <w:t>«Об отнесении районов республики Горный Алтай к местностям, приравненным к районам крайнего севера, и установлении коэффициентов.</w:t>
      </w:r>
    </w:p>
    <w:p w14:paraId="512C87BE" w14:textId="77777777" w:rsidR="00EA025E" w:rsidRPr="00D01750" w:rsidRDefault="00EA025E" w:rsidP="00B1310E">
      <w:pPr>
        <w:pStyle w:val="a7"/>
        <w:numPr>
          <w:ilvl w:val="0"/>
          <w:numId w:val="13"/>
        </w:numPr>
        <w:tabs>
          <w:tab w:val="left" w:pos="851"/>
        </w:tabs>
        <w:spacing w:line="360" w:lineRule="auto"/>
        <w:ind w:left="0" w:firstLine="567"/>
        <w:jc w:val="both"/>
        <w:rPr>
          <w:rFonts w:ascii="Myriad Pro" w:hAnsi="Myriad Pro"/>
          <w:color w:val="000000" w:themeColor="text1"/>
          <w:sz w:val="26"/>
          <w:szCs w:val="26"/>
        </w:rPr>
      </w:pPr>
      <w:r w:rsidRPr="00D01750">
        <w:rPr>
          <w:rFonts w:ascii="Myriad Pro" w:hAnsi="Myriad Pro"/>
          <w:color w:val="000000" w:themeColor="text1"/>
          <w:sz w:val="26"/>
          <w:szCs w:val="26"/>
        </w:rPr>
        <w:t>Среднемесячная заработная плата на 2018 год составила 59 126,73 руб.</w:t>
      </w:r>
    </w:p>
    <w:p w14:paraId="34606B5A" w14:textId="142637E3" w:rsidR="00EA025E" w:rsidRPr="00C07865" w:rsidRDefault="00EA025E" w:rsidP="00B1310E">
      <w:pPr>
        <w:pStyle w:val="a7"/>
        <w:tabs>
          <w:tab w:val="left" w:pos="1418"/>
        </w:tabs>
        <w:spacing w:after="240" w:line="360" w:lineRule="auto"/>
        <w:ind w:left="0" w:firstLine="567"/>
        <w:jc w:val="both"/>
        <w:rPr>
          <w:rFonts w:ascii="Myriad Pro" w:hAnsi="Myriad Pro"/>
          <w:color w:val="000000" w:themeColor="text1"/>
          <w:sz w:val="26"/>
          <w:szCs w:val="26"/>
        </w:rPr>
      </w:pPr>
      <w:r w:rsidRPr="00C07865">
        <w:rPr>
          <w:rFonts w:ascii="Myriad Pro" w:eastAsiaTheme="minorHAnsi" w:hAnsi="Myriad Pro" w:cstheme="minorBidi"/>
          <w:color w:val="000000" w:themeColor="text1"/>
          <w:sz w:val="26"/>
          <w:szCs w:val="26"/>
        </w:rPr>
        <w:t xml:space="preserve">Исполнитель отмечает, что </w:t>
      </w:r>
      <w:r w:rsidRPr="00C07865">
        <w:rPr>
          <w:rFonts w:ascii="Myriad Pro" w:hAnsi="Myriad Pro"/>
          <w:color w:val="000000" w:themeColor="text1"/>
          <w:sz w:val="26"/>
          <w:szCs w:val="26"/>
        </w:rPr>
        <w:t xml:space="preserve">согласно пояснениям </w:t>
      </w:r>
      <w:r w:rsidR="004E70D0">
        <w:rPr>
          <w:rFonts w:ascii="Myriad Pro" w:hAnsi="Myriad Pro"/>
          <w:color w:val="000000" w:themeColor="text1"/>
          <w:sz w:val="26"/>
          <w:szCs w:val="26"/>
        </w:rPr>
        <w:t>ПАО </w:t>
      </w:r>
      <w:r w:rsidRPr="00C07865">
        <w:rPr>
          <w:rFonts w:ascii="Myriad Pro" w:hAnsi="Myriad Pro"/>
          <w:color w:val="000000" w:themeColor="text1"/>
          <w:sz w:val="26"/>
          <w:szCs w:val="26"/>
        </w:rPr>
        <w:t xml:space="preserve">«МРСК Сибири», оборотно-сальдовые ведомости по статье «Расходы на оплата труда» по каждому счету бухгалтерского учета (08, 20, 23, 25,26, 44, 91 и пр.), расчет средней ступени по оплате труда и планового среднего тарифного коэффициента, расшифровки начисления заработной платы (с указанием видов начислений) за истекший период, предшествующий первому (базовому) году долгосрочного периода </w:t>
      </w:r>
      <w:r w:rsidRPr="00C07865">
        <w:rPr>
          <w:rFonts w:ascii="Myriad Pro" w:hAnsi="Myriad Pro"/>
          <w:color w:val="000000" w:themeColor="text1"/>
          <w:sz w:val="26"/>
          <w:szCs w:val="26"/>
        </w:rPr>
        <w:lastRenderedPageBreak/>
        <w:t xml:space="preserve">регулирования в составе обосновывающих материалов регулирующему органу не предоставлялись. </w:t>
      </w:r>
    </w:p>
    <w:p w14:paraId="720321AD" w14:textId="77777777" w:rsidR="00EA025E" w:rsidRPr="00C07865" w:rsidRDefault="00EA025E" w:rsidP="00EA025E">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ОРГАНА РЕГУЛИРОВАНИЯ</w:t>
      </w:r>
    </w:p>
    <w:p w14:paraId="7D2FDCB6"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Экспертному заключению на 2018 год, расчет расходов на оплату труда был выполнен на основании представленных филиалом обосновывающих материалов, исходя из следующего:</w:t>
      </w:r>
    </w:p>
    <w:p w14:paraId="30331D7E" w14:textId="77777777" w:rsidR="00EA025E" w:rsidRPr="00C07865" w:rsidRDefault="00EA025E" w:rsidP="00EA025E">
      <w:pPr>
        <w:pStyle w:val="a7"/>
        <w:numPr>
          <w:ilvl w:val="0"/>
          <w:numId w:val="1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Численности в размере 523,48 человек, определенной из среднесписочной численности за 2016 год в размере 486,48 человек с увеличением штатной численности филиала на 37 человек (по согласованию с уполномоченным органом исполнительной власти Республики Алтай в сфере энергоснабжения)</w:t>
      </w:r>
    </w:p>
    <w:p w14:paraId="33FF297D" w14:textId="77777777" w:rsidR="00EA025E" w:rsidRPr="00C07865" w:rsidRDefault="00EA025E" w:rsidP="00EA025E">
      <w:pPr>
        <w:pStyle w:val="a7"/>
        <w:numPr>
          <w:ilvl w:val="0"/>
          <w:numId w:val="1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Минимальной месячной тарифной ставки в размере 8 041,94 рубля, определённой исходя из ММТС, установленной на 2е полугодие в размере 7 755 руб., и ИПЦ 103,7%.</w:t>
      </w:r>
    </w:p>
    <w:p w14:paraId="5EE77B85" w14:textId="77777777" w:rsidR="00EA025E" w:rsidRPr="00C07865" w:rsidRDefault="00EA025E" w:rsidP="00EA025E">
      <w:pPr>
        <w:pStyle w:val="a7"/>
        <w:numPr>
          <w:ilvl w:val="0"/>
          <w:numId w:val="1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Средней ступени оплаты труда (8,02), соответствующей тарифному коэффициенту 2,56 (согласно штатному расписанию)</w:t>
      </w:r>
    </w:p>
    <w:p w14:paraId="717A98B8" w14:textId="77777777" w:rsidR="00EA025E" w:rsidRPr="00C07865" w:rsidRDefault="00EA025E" w:rsidP="00EA025E">
      <w:pPr>
        <w:pStyle w:val="a7"/>
        <w:numPr>
          <w:ilvl w:val="0"/>
          <w:numId w:val="1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Выплаты стимулирующего характера приняты согласно штатному расписанию и Отраслевому тарифному соглашению в следующих размерах:</w:t>
      </w:r>
    </w:p>
    <w:p w14:paraId="0741D145" w14:textId="77777777" w:rsidR="00EA025E" w:rsidRPr="00C07865" w:rsidRDefault="00EA025E" w:rsidP="00EA025E">
      <w:pPr>
        <w:pStyle w:val="a7"/>
        <w:numPr>
          <w:ilvl w:val="0"/>
          <w:numId w:val="35"/>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связанные с режимом и условиями труда – 12,5%</w:t>
      </w:r>
      <w:r>
        <w:rPr>
          <w:rFonts w:ascii="Myriad Pro" w:hAnsi="Myriad Pro"/>
          <w:color w:val="000000" w:themeColor="text1"/>
          <w:sz w:val="26"/>
          <w:szCs w:val="26"/>
        </w:rPr>
        <w:t>;</w:t>
      </w:r>
    </w:p>
    <w:p w14:paraId="0305F273" w14:textId="77777777" w:rsidR="00EA025E" w:rsidRPr="00C07865" w:rsidRDefault="00EA025E" w:rsidP="00EA025E">
      <w:pPr>
        <w:pStyle w:val="a7"/>
        <w:numPr>
          <w:ilvl w:val="0"/>
          <w:numId w:val="35"/>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текущее премирование – 30%</w:t>
      </w:r>
      <w:r>
        <w:rPr>
          <w:rFonts w:ascii="Myriad Pro" w:hAnsi="Myriad Pro"/>
          <w:color w:val="000000" w:themeColor="text1"/>
          <w:sz w:val="26"/>
          <w:szCs w:val="26"/>
        </w:rPr>
        <w:t>;</w:t>
      </w:r>
    </w:p>
    <w:p w14:paraId="1632E9F7" w14:textId="77777777" w:rsidR="00EA025E" w:rsidRPr="00C07865" w:rsidRDefault="00EA025E" w:rsidP="00EA025E">
      <w:pPr>
        <w:pStyle w:val="a7"/>
        <w:numPr>
          <w:ilvl w:val="0"/>
          <w:numId w:val="35"/>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за выслугу лет – 10,88%</w:t>
      </w:r>
      <w:r>
        <w:rPr>
          <w:rFonts w:ascii="Myriad Pro" w:hAnsi="Myriad Pro"/>
          <w:color w:val="000000" w:themeColor="text1"/>
          <w:sz w:val="26"/>
          <w:szCs w:val="26"/>
        </w:rPr>
        <w:t>;</w:t>
      </w:r>
    </w:p>
    <w:p w14:paraId="3A466773" w14:textId="77777777" w:rsidR="00EA025E" w:rsidRPr="00C07865" w:rsidRDefault="00EA025E" w:rsidP="00EA025E">
      <w:pPr>
        <w:pStyle w:val="a7"/>
        <w:numPr>
          <w:ilvl w:val="0"/>
          <w:numId w:val="35"/>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по итогам года – 16,26%</w:t>
      </w:r>
      <w:r>
        <w:rPr>
          <w:rFonts w:ascii="Myriad Pro" w:hAnsi="Myriad Pro"/>
          <w:color w:val="000000" w:themeColor="text1"/>
          <w:sz w:val="26"/>
          <w:szCs w:val="26"/>
        </w:rPr>
        <w:t>;</w:t>
      </w:r>
    </w:p>
    <w:p w14:paraId="39FB7288" w14:textId="77777777" w:rsidR="00EA025E" w:rsidRPr="00C07865" w:rsidRDefault="00EA025E" w:rsidP="00EA025E">
      <w:pPr>
        <w:pStyle w:val="a7"/>
        <w:numPr>
          <w:ilvl w:val="0"/>
          <w:numId w:val="1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Районный и северный коэффициенты приняты в размере 46,33%</w:t>
      </w:r>
      <w:r>
        <w:rPr>
          <w:rFonts w:ascii="Myriad Pro" w:hAnsi="Myriad Pro"/>
          <w:color w:val="000000" w:themeColor="text1"/>
          <w:sz w:val="26"/>
          <w:szCs w:val="26"/>
        </w:rPr>
        <w:t>.</w:t>
      </w:r>
    </w:p>
    <w:p w14:paraId="7E659761" w14:textId="77777777" w:rsidR="00EA025E" w:rsidRPr="00C07865" w:rsidRDefault="00EA025E" w:rsidP="00EA025E">
      <w:pPr>
        <w:pStyle w:val="a7"/>
        <w:numPr>
          <w:ilvl w:val="0"/>
          <w:numId w:val="1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Среднемесячная заработная плата в 2018 году по расчету Комитета составила 51 112,38 рублей на человека</w:t>
      </w:r>
      <w:r>
        <w:rPr>
          <w:rFonts w:ascii="Myriad Pro" w:hAnsi="Myriad Pro"/>
          <w:color w:val="000000" w:themeColor="text1"/>
          <w:sz w:val="26"/>
          <w:szCs w:val="26"/>
        </w:rPr>
        <w:t>.</w:t>
      </w:r>
    </w:p>
    <w:p w14:paraId="1A6D6B7D" w14:textId="7D8AA6BA" w:rsidR="00EA025E" w:rsidRPr="00C07865" w:rsidRDefault="00EA025E" w:rsidP="00EA025E">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Фонд оплаты труда филиала </w:t>
      </w:r>
      <w:r w:rsidR="004E70D0">
        <w:rPr>
          <w:rFonts w:ascii="Myriad Pro" w:hAnsi="Myriad Pro"/>
          <w:color w:val="000000" w:themeColor="text1"/>
          <w:sz w:val="26"/>
          <w:szCs w:val="26"/>
        </w:rPr>
        <w:t>ПАО </w:t>
      </w:r>
      <w:r w:rsidRPr="00C07865">
        <w:rPr>
          <w:rFonts w:ascii="Myriad Pro" w:hAnsi="Myriad Pro"/>
          <w:color w:val="000000" w:themeColor="text1"/>
          <w:sz w:val="26"/>
          <w:szCs w:val="26"/>
        </w:rPr>
        <w:t>«МРСК Сибири» - «ГАЭС», определенный Комитетом</w:t>
      </w:r>
      <w:r w:rsidR="00B1310E">
        <w:rPr>
          <w:rFonts w:ascii="Myriad Pro" w:hAnsi="Myriad Pro"/>
          <w:color w:val="000000" w:themeColor="text1"/>
          <w:sz w:val="26"/>
          <w:szCs w:val="26"/>
        </w:rPr>
        <w:t xml:space="preserve"> по тарифам</w:t>
      </w:r>
      <w:r w:rsidRPr="00C07865">
        <w:rPr>
          <w:rFonts w:ascii="Myriad Pro" w:hAnsi="Myriad Pro"/>
          <w:color w:val="000000" w:themeColor="text1"/>
          <w:sz w:val="26"/>
          <w:szCs w:val="26"/>
        </w:rPr>
        <w:t xml:space="preserve"> на 2018 год как экономически обоснованный, составил 321 075,7 тыс. рублей.</w:t>
      </w:r>
    </w:p>
    <w:p w14:paraId="72C148A3" w14:textId="77777777" w:rsidR="00EA025E" w:rsidRPr="00C07865" w:rsidRDefault="00EA025E" w:rsidP="00EA025E">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 xml:space="preserve">При этом Комитетом </w:t>
      </w:r>
      <w:r w:rsidR="00B1310E">
        <w:rPr>
          <w:rFonts w:ascii="Myriad Pro" w:hAnsi="Myriad Pro"/>
          <w:color w:val="000000" w:themeColor="text1"/>
          <w:sz w:val="26"/>
          <w:szCs w:val="26"/>
        </w:rPr>
        <w:t xml:space="preserve">по тарифам </w:t>
      </w:r>
      <w:r w:rsidRPr="00C07865">
        <w:rPr>
          <w:rFonts w:ascii="Myriad Pro" w:hAnsi="Myriad Pro"/>
          <w:color w:val="000000" w:themeColor="text1"/>
          <w:sz w:val="26"/>
          <w:szCs w:val="26"/>
        </w:rPr>
        <w:t xml:space="preserve">не отражена в </w:t>
      </w:r>
      <w:r w:rsidR="00B1310E">
        <w:rPr>
          <w:rFonts w:ascii="Myriad Pro" w:hAnsi="Myriad Pro"/>
          <w:color w:val="000000" w:themeColor="text1"/>
          <w:sz w:val="26"/>
          <w:szCs w:val="26"/>
        </w:rPr>
        <w:t>Э</w:t>
      </w:r>
      <w:r w:rsidRPr="00C07865">
        <w:rPr>
          <w:rFonts w:ascii="Myriad Pro" w:hAnsi="Myriad Pro"/>
          <w:color w:val="000000" w:themeColor="text1"/>
          <w:sz w:val="26"/>
          <w:szCs w:val="26"/>
        </w:rPr>
        <w:t xml:space="preserve">кспертном заключении </w:t>
      </w:r>
      <w:r w:rsidR="00B1310E">
        <w:rPr>
          <w:rFonts w:ascii="Myriad Pro" w:hAnsi="Myriad Pro"/>
          <w:color w:val="000000" w:themeColor="text1"/>
          <w:sz w:val="26"/>
          <w:szCs w:val="26"/>
        </w:rPr>
        <w:t xml:space="preserve">на 2018 год </w:t>
      </w:r>
      <w:r w:rsidRPr="00C07865">
        <w:rPr>
          <w:rFonts w:ascii="Myriad Pro" w:hAnsi="Myriad Pro"/>
          <w:color w:val="000000" w:themeColor="text1"/>
          <w:sz w:val="26"/>
          <w:szCs w:val="26"/>
        </w:rPr>
        <w:t>экономическая целесообразность увеличения численности филиала на 37 человек, а также не приведены параметры расчета ММТС, тарифного коэффициента и средней ступени оплаты труда.</w:t>
      </w:r>
    </w:p>
    <w:p w14:paraId="7C0C9830" w14:textId="5062CF4D" w:rsidR="00EA025E" w:rsidRPr="00C07865" w:rsidRDefault="00EA025E" w:rsidP="00EA025E">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Исполнитель отмечает, что в таблице 3 на стр. 10-11 Экспертного заключения Комитетом </w:t>
      </w:r>
      <w:r w:rsidR="00B1310E">
        <w:rPr>
          <w:rFonts w:ascii="Myriad Pro" w:hAnsi="Myriad Pro"/>
          <w:color w:val="000000" w:themeColor="text1"/>
          <w:sz w:val="26"/>
          <w:szCs w:val="26"/>
        </w:rPr>
        <w:t xml:space="preserve">по тарифам </w:t>
      </w:r>
      <w:r w:rsidRPr="00C07865">
        <w:rPr>
          <w:rFonts w:ascii="Myriad Pro" w:hAnsi="Myriad Pro"/>
          <w:color w:val="000000" w:themeColor="text1"/>
          <w:sz w:val="26"/>
          <w:szCs w:val="26"/>
        </w:rPr>
        <w:t xml:space="preserve">определены фактические расходы по статье «Расходы на оплату труда» в размере 193 135,52 тыс. рублей и указано об исключении из фактических затрат 2016 год расходов, относящихся к расходам исполнительного аппарата </w:t>
      </w:r>
      <w:r w:rsidR="004E70D0">
        <w:rPr>
          <w:rFonts w:ascii="Myriad Pro" w:hAnsi="Myriad Pro"/>
          <w:color w:val="000000" w:themeColor="text1"/>
          <w:sz w:val="26"/>
          <w:szCs w:val="26"/>
        </w:rPr>
        <w:t>ПАО </w:t>
      </w:r>
      <w:r w:rsidRPr="00C07865">
        <w:rPr>
          <w:rFonts w:ascii="Myriad Pro" w:hAnsi="Myriad Pro"/>
          <w:color w:val="000000" w:themeColor="text1"/>
          <w:sz w:val="26"/>
          <w:szCs w:val="26"/>
        </w:rPr>
        <w:t>«МРСК Сибири» в размере 13 747,78 тыс. рублей, по причине отсутствия подтверждающих документов о расходовании указанных средств. Кроме того, как отмечено регулирующим органом, штатная численность административно – управленческого персонала выше нормативной численности.</w:t>
      </w:r>
    </w:p>
    <w:p w14:paraId="0A3756C3" w14:textId="77777777" w:rsidR="00EA025E" w:rsidRPr="00C07865" w:rsidRDefault="00EA025E" w:rsidP="00EA025E">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При этом, в таблице 4 на стр. 14-15 Экспертного заключения </w:t>
      </w:r>
      <w:r w:rsidR="00B1310E">
        <w:rPr>
          <w:rFonts w:ascii="Myriad Pro" w:hAnsi="Myriad Pro"/>
          <w:color w:val="000000" w:themeColor="text1"/>
          <w:sz w:val="26"/>
          <w:szCs w:val="26"/>
        </w:rPr>
        <w:t xml:space="preserve">на 2018 год </w:t>
      </w:r>
      <w:r w:rsidRPr="00C07865">
        <w:rPr>
          <w:rFonts w:ascii="Myriad Pro" w:hAnsi="Myriad Pro"/>
          <w:color w:val="000000" w:themeColor="text1"/>
          <w:sz w:val="26"/>
          <w:szCs w:val="26"/>
        </w:rPr>
        <w:t>фактический фонд оплаты труда за 2016 год указан Комитетом</w:t>
      </w:r>
      <w:r w:rsidR="00B1310E">
        <w:rPr>
          <w:rFonts w:ascii="Myriad Pro" w:hAnsi="Myriad Pro"/>
          <w:color w:val="000000" w:themeColor="text1"/>
          <w:sz w:val="26"/>
          <w:szCs w:val="26"/>
        </w:rPr>
        <w:t xml:space="preserve"> по тарифам</w:t>
      </w:r>
      <w:r w:rsidRPr="00C07865">
        <w:rPr>
          <w:rFonts w:ascii="Myriad Pro" w:hAnsi="Myriad Pro"/>
          <w:color w:val="000000" w:themeColor="text1"/>
          <w:sz w:val="26"/>
          <w:szCs w:val="26"/>
        </w:rPr>
        <w:t xml:space="preserve"> в полном размере (206 421,37 тыс. рублей), соответствующем отчетным данным </w:t>
      </w:r>
      <w:r w:rsidR="00B1310E">
        <w:rPr>
          <w:rFonts w:ascii="Myriad Pro" w:hAnsi="Myriad Pro"/>
          <w:color w:val="000000" w:themeColor="text1"/>
          <w:sz w:val="26"/>
          <w:szCs w:val="26"/>
        </w:rPr>
        <w:t>ф</w:t>
      </w:r>
      <w:r w:rsidRPr="00C07865">
        <w:rPr>
          <w:rFonts w:ascii="Myriad Pro" w:hAnsi="Myriad Pro"/>
          <w:color w:val="000000" w:themeColor="text1"/>
          <w:sz w:val="26"/>
          <w:szCs w:val="26"/>
        </w:rPr>
        <w:t>илиала, и приходящемся на среднесписочную численность за 2016 год в размере 486,48 человек.</w:t>
      </w:r>
    </w:p>
    <w:p w14:paraId="08082AEB" w14:textId="1609F9BE" w:rsidR="00EA025E" w:rsidRPr="00C07865" w:rsidRDefault="00EA025E" w:rsidP="00EA025E">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Таким образом, можно сделать вывод о том, что при расчете экономически обоснованного фонда оплаты труда для филиала «ГАЭС» на 2018 год Комитетом </w:t>
      </w:r>
      <w:r w:rsidR="00B1310E">
        <w:rPr>
          <w:rFonts w:ascii="Myriad Pro" w:hAnsi="Myriad Pro"/>
          <w:color w:val="000000" w:themeColor="text1"/>
          <w:sz w:val="26"/>
          <w:szCs w:val="26"/>
        </w:rPr>
        <w:t xml:space="preserve">по тарифам </w:t>
      </w:r>
      <w:r w:rsidRPr="00C07865">
        <w:rPr>
          <w:rFonts w:ascii="Myriad Pro" w:hAnsi="Myriad Pro"/>
          <w:color w:val="000000" w:themeColor="text1"/>
          <w:sz w:val="26"/>
          <w:szCs w:val="26"/>
        </w:rPr>
        <w:t xml:space="preserve">были учтены фактически сложившиеся расходы на оплату труда исполнительного аппарата </w:t>
      </w:r>
      <w:r w:rsidR="004E70D0">
        <w:rPr>
          <w:rFonts w:ascii="Myriad Pro" w:hAnsi="Myriad Pro"/>
          <w:color w:val="000000" w:themeColor="text1"/>
          <w:sz w:val="26"/>
          <w:szCs w:val="26"/>
        </w:rPr>
        <w:t>ПАО </w:t>
      </w:r>
      <w:r w:rsidRPr="00C07865">
        <w:rPr>
          <w:rFonts w:ascii="Myriad Pro" w:hAnsi="Myriad Pro"/>
          <w:color w:val="000000" w:themeColor="text1"/>
          <w:sz w:val="26"/>
          <w:szCs w:val="26"/>
        </w:rPr>
        <w:t>«МРСК «Сибири» в размере 12 805,0  тыс. рублей.</w:t>
      </w:r>
    </w:p>
    <w:p w14:paraId="3C633610" w14:textId="77777777" w:rsidR="00EA025E" w:rsidRPr="00C07865" w:rsidRDefault="00EA025E" w:rsidP="00EA025E">
      <w:pPr>
        <w:spacing w:line="360" w:lineRule="auto"/>
        <w:jc w:val="both"/>
        <w:rPr>
          <w:rFonts w:ascii="Myriad Pro" w:eastAsia="Calibri" w:hAnsi="Myriad Pro"/>
          <w:color w:val="000000" w:themeColor="text1"/>
          <w:sz w:val="26"/>
          <w:szCs w:val="26"/>
        </w:rPr>
      </w:pPr>
    </w:p>
    <w:p w14:paraId="451DE299" w14:textId="77777777" w:rsidR="00EA025E" w:rsidRPr="00C07865" w:rsidRDefault="00EA025E" w:rsidP="00EA025E">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ИСПОЛНИТЕЛЯ</w:t>
      </w:r>
    </w:p>
    <w:p w14:paraId="268AD8CE"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Исполнитель, определяя расходы на оплату труда на 2018 год, исходил из следующих параметров:</w:t>
      </w:r>
    </w:p>
    <w:p w14:paraId="37AC2CC8" w14:textId="77777777" w:rsidR="00EA025E" w:rsidRDefault="00EA025E" w:rsidP="00EA025E">
      <w:pPr>
        <w:pStyle w:val="a7"/>
        <w:numPr>
          <w:ilvl w:val="0"/>
          <w:numId w:val="18"/>
        </w:numPr>
        <w:tabs>
          <w:tab w:val="left" w:pos="1134"/>
        </w:tabs>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Численность</w:t>
      </w:r>
    </w:p>
    <w:p w14:paraId="633EB53E" w14:textId="083DB20E" w:rsidR="00EA025E" w:rsidRPr="00C07865" w:rsidRDefault="00EA025E" w:rsidP="00EA025E">
      <w:pPr>
        <w:pStyle w:val="a7"/>
        <w:tabs>
          <w:tab w:val="left" w:pos="709"/>
        </w:tabs>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Согласно формам статистической отчетности за 2016 год (П-4) среднесписочная численность работников филиала </w:t>
      </w:r>
      <w:r w:rsidR="004E70D0">
        <w:rPr>
          <w:rFonts w:ascii="Myriad Pro" w:hAnsi="Myriad Pro"/>
          <w:color w:val="000000" w:themeColor="text1"/>
          <w:sz w:val="26"/>
          <w:szCs w:val="26"/>
        </w:rPr>
        <w:t>ПАО </w:t>
      </w:r>
      <w:r w:rsidRPr="00C07865">
        <w:rPr>
          <w:rFonts w:ascii="Myriad Pro" w:hAnsi="Myriad Pro"/>
          <w:color w:val="000000" w:themeColor="text1"/>
          <w:sz w:val="26"/>
          <w:szCs w:val="26"/>
        </w:rPr>
        <w:t>«МРСК Сибири» - «ГАЭС» сложилась в количестве 485,98 человек (для упрощения расчета произведено округление до 486 человек).</w:t>
      </w:r>
    </w:p>
    <w:p w14:paraId="77BBFB63" w14:textId="77777777" w:rsidR="00EA025E" w:rsidRDefault="00EA025E" w:rsidP="00EA025E">
      <w:pPr>
        <w:pStyle w:val="a7"/>
        <w:tabs>
          <w:tab w:val="left" w:pos="1134"/>
        </w:tabs>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 xml:space="preserve">Учитывая тот факт, что среднесписочная численность филиала, а также штатная численность существенно ниже нормативной, Исполнителем принята в расчет дополнительная численность в размере 37 человек, согласованная </w:t>
      </w:r>
      <w:r w:rsidRPr="00C07865">
        <w:rPr>
          <w:rFonts w:ascii="Myriad Pro" w:hAnsi="Myriad Pro"/>
          <w:sz w:val="26"/>
          <w:szCs w:val="26"/>
        </w:rPr>
        <w:t>письмом Министерства регионального развития Республики Алтай от 07.12.2017 №7991 для филиала «ГАЭС» на 2017-2018 годы.</w:t>
      </w:r>
      <w:r w:rsidRPr="001F7846">
        <w:rPr>
          <w:rFonts w:ascii="Myriad Pro" w:hAnsi="Myriad Pro"/>
          <w:color w:val="000000" w:themeColor="text1"/>
          <w:sz w:val="26"/>
          <w:szCs w:val="26"/>
        </w:rPr>
        <w:t xml:space="preserve"> </w:t>
      </w:r>
    </w:p>
    <w:p w14:paraId="01A80C70" w14:textId="77777777" w:rsidR="00EA025E" w:rsidRPr="00C07865" w:rsidRDefault="00EA025E" w:rsidP="00EA025E">
      <w:pPr>
        <w:pStyle w:val="a7"/>
        <w:tabs>
          <w:tab w:val="left" w:pos="1134"/>
        </w:tabs>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Таким образом, для расчета фонда оплаты труда на 2018 год Исполнителем учтена численность в количестве 523 человека.</w:t>
      </w:r>
    </w:p>
    <w:p w14:paraId="26F1E7C0" w14:textId="77777777" w:rsidR="00EA025E" w:rsidRPr="001F7846" w:rsidRDefault="00EA025E" w:rsidP="00EA025E">
      <w:pPr>
        <w:pStyle w:val="a7"/>
        <w:numPr>
          <w:ilvl w:val="0"/>
          <w:numId w:val="18"/>
        </w:numPr>
        <w:tabs>
          <w:tab w:val="left" w:pos="1134"/>
        </w:tabs>
        <w:spacing w:line="360" w:lineRule="auto"/>
        <w:ind w:left="1134" w:hanging="567"/>
        <w:jc w:val="both"/>
        <w:rPr>
          <w:rFonts w:ascii="Myriad Pro" w:hAnsi="Myriad Pro"/>
          <w:iCs/>
          <w:color w:val="000000" w:themeColor="text1"/>
          <w:sz w:val="26"/>
          <w:szCs w:val="26"/>
        </w:rPr>
      </w:pPr>
      <w:r w:rsidRPr="001F7846">
        <w:rPr>
          <w:rFonts w:ascii="Myriad Pro" w:hAnsi="Myriad Pro"/>
          <w:iCs/>
          <w:sz w:val="26"/>
          <w:szCs w:val="26"/>
        </w:rPr>
        <w:t>Минимальная месячная тарифная ставка 1 разряда</w:t>
      </w:r>
      <w:r w:rsidRPr="001F7846" w:rsidDel="001F7846">
        <w:rPr>
          <w:rFonts w:ascii="Myriad Pro" w:hAnsi="Myriad Pro"/>
          <w:iCs/>
          <w:color w:val="000000" w:themeColor="text1"/>
          <w:sz w:val="26"/>
          <w:szCs w:val="26"/>
        </w:rPr>
        <w:t xml:space="preserve"> </w:t>
      </w:r>
    </w:p>
    <w:p w14:paraId="29547A08" w14:textId="77777777" w:rsidR="00EA025E" w:rsidRDefault="00EA025E" w:rsidP="00EA025E">
      <w:pPr>
        <w:pStyle w:val="a7"/>
        <w:tabs>
          <w:tab w:val="left" w:pos="1134"/>
        </w:tabs>
        <w:spacing w:line="360" w:lineRule="auto"/>
        <w:ind w:left="0" w:firstLine="567"/>
        <w:jc w:val="both"/>
        <w:rPr>
          <w:rFonts w:ascii="Myriad Pro" w:hAnsi="Myriad Pro"/>
          <w:sz w:val="26"/>
          <w:szCs w:val="26"/>
          <w:shd w:val="clear" w:color="auto" w:fill="FFFFFF"/>
        </w:rPr>
      </w:pPr>
      <w:r w:rsidRPr="000725F1">
        <w:rPr>
          <w:rFonts w:ascii="Myriad Pro" w:hAnsi="Myriad Pro"/>
          <w:sz w:val="26"/>
          <w:szCs w:val="26"/>
          <w:shd w:val="clear" w:color="auto" w:fill="FFFFFF"/>
        </w:rPr>
        <w:t xml:space="preserve">В соответствии с пунктом 26 Основ ценообразования </w:t>
      </w:r>
      <w:r w:rsidR="00685A0B">
        <w:rPr>
          <w:rFonts w:ascii="Myriad Pro" w:hAnsi="Myriad Pro"/>
          <w:sz w:val="26"/>
          <w:szCs w:val="26"/>
          <w:shd w:val="clear" w:color="auto" w:fill="FFFFFF"/>
        </w:rPr>
        <w:t>№ </w:t>
      </w:r>
      <w:r w:rsidRPr="000725F1">
        <w:rPr>
          <w:rFonts w:ascii="Myriad Pro" w:hAnsi="Myriad Pro"/>
          <w:sz w:val="26"/>
          <w:szCs w:val="26"/>
          <w:shd w:val="clear" w:color="auto" w:fill="FFFFFF"/>
        </w:rPr>
        <w:t>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28DA5C9D" w14:textId="77777777" w:rsidR="00EA025E" w:rsidRPr="00C07865" w:rsidRDefault="00EA025E" w:rsidP="00EA025E">
      <w:pPr>
        <w:pStyle w:val="a7"/>
        <w:tabs>
          <w:tab w:val="left" w:pos="1134"/>
        </w:tabs>
        <w:spacing w:line="360" w:lineRule="auto"/>
        <w:ind w:left="0" w:firstLine="567"/>
        <w:jc w:val="both"/>
        <w:rPr>
          <w:rFonts w:ascii="Myriad Pro" w:hAnsi="Myriad Pro"/>
          <w:color w:val="000000" w:themeColor="text1"/>
          <w:sz w:val="26"/>
          <w:szCs w:val="26"/>
        </w:rPr>
      </w:pPr>
      <w:r>
        <w:rPr>
          <w:rFonts w:ascii="Myriad Pro" w:hAnsi="Myriad Pro"/>
          <w:sz w:val="26"/>
          <w:szCs w:val="26"/>
          <w:shd w:val="clear" w:color="auto" w:fill="FFFFFF"/>
        </w:rPr>
        <w:t xml:space="preserve">Исходя из фактического объема </w:t>
      </w:r>
      <w:r w:rsidRPr="000725F1">
        <w:rPr>
          <w:rFonts w:ascii="Myriad Pro" w:hAnsi="Myriad Pro"/>
          <w:sz w:val="26"/>
          <w:szCs w:val="26"/>
          <w:shd w:val="clear" w:color="auto" w:fill="FFFFFF"/>
        </w:rPr>
        <w:t>фонда оплаты труда и фактической численности работников в последнем расчетном периоде регулирования</w:t>
      </w:r>
      <w:r>
        <w:rPr>
          <w:rFonts w:ascii="Myriad Pro" w:hAnsi="Myriad Pro"/>
          <w:sz w:val="26"/>
          <w:szCs w:val="26"/>
          <w:shd w:val="clear" w:color="auto" w:fill="FFFFFF"/>
        </w:rPr>
        <w:t xml:space="preserve"> (2016) размер </w:t>
      </w:r>
      <w:r w:rsidRPr="00E73438">
        <w:rPr>
          <w:rStyle w:val="blk"/>
          <w:rFonts w:ascii="Myriad Pro" w:hAnsi="Myriad Pro"/>
          <w:sz w:val="26"/>
          <w:szCs w:val="26"/>
        </w:rPr>
        <w:t>величины среднегодовой тарифной ставки рабочего 1-</w:t>
      </w:r>
      <w:r w:rsidRPr="000725F1">
        <w:rPr>
          <w:rStyle w:val="blk"/>
          <w:rFonts w:ascii="Myriad Pro" w:hAnsi="Myriad Pro"/>
          <w:sz w:val="26"/>
          <w:szCs w:val="26"/>
        </w:rPr>
        <w:t>го разряда</w:t>
      </w:r>
      <w:r>
        <w:rPr>
          <w:rStyle w:val="blk"/>
          <w:rFonts w:ascii="Myriad Pro" w:hAnsi="Myriad Pro"/>
          <w:sz w:val="26"/>
          <w:szCs w:val="26"/>
        </w:rPr>
        <w:t xml:space="preserve"> составил 6 414,33 руб., </w:t>
      </w:r>
      <w:r w:rsidRPr="000725F1">
        <w:rPr>
          <w:rFonts w:ascii="Myriad Pro" w:hAnsi="Myriad Pro"/>
          <w:sz w:val="26"/>
          <w:szCs w:val="26"/>
          <w:shd w:val="clear" w:color="auto" w:fill="FFFFFF"/>
        </w:rPr>
        <w:t>с учетом прогнозного индекса потребительских цен</w:t>
      </w:r>
      <w:r>
        <w:rPr>
          <w:rFonts w:ascii="Myriad Pro" w:hAnsi="Myriad Pro"/>
          <w:sz w:val="26"/>
          <w:szCs w:val="26"/>
          <w:shd w:val="clear" w:color="auto" w:fill="FFFFFF"/>
        </w:rPr>
        <w:t xml:space="preserve"> (103,7%) размер ММТС – 6 651,66 руб., что ниже уровня </w:t>
      </w:r>
      <w:r w:rsidRPr="00E73438">
        <w:rPr>
          <w:rStyle w:val="blk"/>
          <w:rFonts w:ascii="Myriad Pro" w:hAnsi="Myriad Pro"/>
          <w:sz w:val="26"/>
          <w:szCs w:val="26"/>
        </w:rPr>
        <w:t>среднегодовой тарифной ставк</w:t>
      </w:r>
      <w:r>
        <w:rPr>
          <w:rStyle w:val="blk"/>
          <w:rFonts w:ascii="Myriad Pro" w:hAnsi="Myriad Pro"/>
          <w:sz w:val="26"/>
          <w:szCs w:val="26"/>
        </w:rPr>
        <w:t>и (7 668 руб.)</w:t>
      </w:r>
      <w:r>
        <w:rPr>
          <w:rFonts w:ascii="Myriad Pro" w:hAnsi="Myriad Pro"/>
          <w:sz w:val="26"/>
          <w:szCs w:val="26"/>
          <w:shd w:val="clear" w:color="auto" w:fill="FFFFFF"/>
        </w:rPr>
        <w:t xml:space="preserve">, доведенной </w:t>
      </w:r>
      <w:r w:rsidRPr="000725F1">
        <w:rPr>
          <w:rStyle w:val="blk"/>
          <w:rFonts w:ascii="Myriad Pro" w:hAnsi="Myriad Pro"/>
          <w:sz w:val="26"/>
          <w:szCs w:val="26"/>
        </w:rPr>
        <w:t>информационным письм</w:t>
      </w:r>
      <w:r>
        <w:rPr>
          <w:rStyle w:val="blk"/>
          <w:rFonts w:ascii="Myriad Pro" w:hAnsi="Myriad Pro"/>
          <w:sz w:val="26"/>
          <w:szCs w:val="26"/>
        </w:rPr>
        <w:t>ом</w:t>
      </w:r>
      <w:r w:rsidRPr="000725F1">
        <w:rPr>
          <w:rStyle w:val="blk"/>
          <w:rFonts w:ascii="Myriad Pro" w:hAnsi="Myriad Pro"/>
          <w:sz w:val="26"/>
          <w:szCs w:val="26"/>
        </w:rPr>
        <w:t xml:space="preserve"> ОРАЭЛ</w:t>
      </w:r>
      <w:r>
        <w:rPr>
          <w:rStyle w:val="blk"/>
          <w:rFonts w:ascii="Myriad Pro" w:hAnsi="Myriad Pro"/>
          <w:sz w:val="26"/>
          <w:szCs w:val="26"/>
        </w:rPr>
        <w:t>, на 2017 на 1 253,67 руб. (19,5 %).</w:t>
      </w:r>
    </w:p>
    <w:p w14:paraId="5C1FAABE" w14:textId="77777777" w:rsidR="00EA025E" w:rsidRPr="00C07865" w:rsidRDefault="00EA025E" w:rsidP="00EA025E">
      <w:pPr>
        <w:pStyle w:val="a7"/>
        <w:tabs>
          <w:tab w:val="left" w:pos="1276"/>
        </w:tabs>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Минимальная месячная тарифная ставка на 2018 год </w:t>
      </w:r>
      <w:r>
        <w:rPr>
          <w:rFonts w:ascii="Myriad Pro" w:hAnsi="Myriad Pro"/>
          <w:color w:val="000000" w:themeColor="text1"/>
          <w:sz w:val="26"/>
          <w:szCs w:val="26"/>
        </w:rPr>
        <w:t>определена Исполнителем</w:t>
      </w:r>
      <w:r w:rsidRPr="00C07865">
        <w:rPr>
          <w:rFonts w:ascii="Myriad Pro" w:hAnsi="Myriad Pro"/>
          <w:color w:val="000000" w:themeColor="text1"/>
          <w:sz w:val="26"/>
          <w:szCs w:val="26"/>
        </w:rPr>
        <w:t xml:space="preserve"> в размере 7 951,72 рублей, и получена исходя из среднегодового размера ММТС за 2017 год (7 668 рублей), и ИПЦ 2018 года</w:t>
      </w:r>
      <w:r>
        <w:rPr>
          <w:rFonts w:ascii="Myriad Pro" w:hAnsi="Myriad Pro"/>
          <w:color w:val="000000" w:themeColor="text1"/>
          <w:sz w:val="26"/>
          <w:szCs w:val="26"/>
        </w:rPr>
        <w:t xml:space="preserve"> -</w:t>
      </w:r>
      <w:r w:rsidRPr="00C07865">
        <w:rPr>
          <w:rFonts w:ascii="Myriad Pro" w:hAnsi="Myriad Pro"/>
          <w:color w:val="000000" w:themeColor="text1"/>
          <w:sz w:val="26"/>
          <w:szCs w:val="26"/>
        </w:rPr>
        <w:t xml:space="preserve"> 1,037:</w:t>
      </w:r>
    </w:p>
    <w:tbl>
      <w:tblPr>
        <w:tblW w:w="5000" w:type="pct"/>
        <w:tblLook w:val="04A0" w:firstRow="1" w:lastRow="0" w:firstColumn="1" w:lastColumn="0" w:noHBand="0" w:noVBand="1"/>
      </w:tblPr>
      <w:tblGrid>
        <w:gridCol w:w="1412"/>
        <w:gridCol w:w="1659"/>
        <w:gridCol w:w="1357"/>
        <w:gridCol w:w="1020"/>
        <w:gridCol w:w="3896"/>
      </w:tblGrid>
      <w:tr w:rsidR="00EA025E" w:rsidRPr="00C07865" w14:paraId="75A88F72" w14:textId="77777777" w:rsidTr="00341EEA">
        <w:trPr>
          <w:trHeight w:val="20"/>
          <w:tblHeader/>
        </w:trPr>
        <w:tc>
          <w:tcPr>
            <w:tcW w:w="756"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45E629F4" w14:textId="77777777" w:rsidR="00EA025E" w:rsidRPr="00C07865" w:rsidRDefault="00EA025E" w:rsidP="00C00A54">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Год</w:t>
            </w:r>
          </w:p>
        </w:tc>
        <w:tc>
          <w:tcPr>
            <w:tcW w:w="888"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29E45F97" w14:textId="77777777" w:rsidR="00EA025E" w:rsidRPr="00C07865" w:rsidRDefault="00EA025E" w:rsidP="00C00A54">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Период</w:t>
            </w:r>
          </w:p>
        </w:tc>
        <w:tc>
          <w:tcPr>
            <w:tcW w:w="72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3933F78D" w14:textId="77777777" w:rsidR="00EA025E" w:rsidRPr="00C07865" w:rsidRDefault="00EA025E" w:rsidP="00C00A54">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Минимальная месячная тарифная ставка рабочих 1 разряда, руб.</w:t>
            </w:r>
          </w:p>
        </w:tc>
        <w:tc>
          <w:tcPr>
            <w:tcW w:w="54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19ACB1F1" w14:textId="77777777" w:rsidR="00EA025E" w:rsidRPr="00C07865" w:rsidRDefault="00EA025E" w:rsidP="00C00A54">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Рост тарифной ставки к началу года,%</w:t>
            </w:r>
          </w:p>
        </w:tc>
        <w:tc>
          <w:tcPr>
            <w:tcW w:w="2085"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1333C9A" w14:textId="77777777" w:rsidR="00EA025E" w:rsidRPr="00C07865" w:rsidRDefault="00EA025E" w:rsidP="00C00A54">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Основание</w:t>
            </w:r>
          </w:p>
        </w:tc>
      </w:tr>
      <w:tr w:rsidR="00EA025E" w:rsidRPr="00C07865" w14:paraId="53823CF9" w14:textId="77777777" w:rsidTr="00341EEA">
        <w:trPr>
          <w:trHeight w:val="20"/>
        </w:trPr>
        <w:tc>
          <w:tcPr>
            <w:tcW w:w="756" w:type="pct"/>
            <w:vMerge w:val="restar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E940EC2" w14:textId="77777777" w:rsidR="00EA025E" w:rsidRPr="00C07865" w:rsidRDefault="00EA025E" w:rsidP="00C00A54">
            <w:pPr>
              <w:jc w:val="both"/>
              <w:rPr>
                <w:rFonts w:ascii="Myriad Pro" w:hAnsi="Myriad Pro" w:cs="Calibri"/>
                <w:color w:val="000000"/>
                <w:sz w:val="18"/>
                <w:szCs w:val="18"/>
                <w:lang w:eastAsia="zh-CN"/>
              </w:rPr>
            </w:pPr>
            <w:r w:rsidRPr="00C07865">
              <w:rPr>
                <w:rFonts w:ascii="Myriad Pro" w:hAnsi="Myriad Pro" w:cs="Calibri"/>
                <w:color w:val="000000"/>
                <w:sz w:val="18"/>
                <w:szCs w:val="26"/>
                <w:lang w:eastAsia="zh-CN"/>
              </w:rPr>
              <w:t>2017 год</w:t>
            </w:r>
          </w:p>
        </w:tc>
        <w:tc>
          <w:tcPr>
            <w:tcW w:w="88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1071C8A" w14:textId="77777777" w:rsidR="00EA025E" w:rsidRPr="00C07865" w:rsidRDefault="00EA025E" w:rsidP="00C00A54">
            <w:pPr>
              <w:jc w:val="both"/>
              <w:rPr>
                <w:rFonts w:ascii="Myriad Pro" w:hAnsi="Myriad Pro" w:cs="Calibri"/>
                <w:color w:val="000000"/>
                <w:sz w:val="18"/>
                <w:szCs w:val="18"/>
                <w:lang w:eastAsia="zh-CN"/>
              </w:rPr>
            </w:pPr>
            <w:r w:rsidRPr="00C07865">
              <w:rPr>
                <w:rFonts w:ascii="Myriad Pro" w:hAnsi="Myriad Pro" w:cs="Calibri"/>
                <w:color w:val="000000"/>
                <w:sz w:val="18"/>
                <w:szCs w:val="26"/>
                <w:lang w:eastAsia="zh-CN"/>
              </w:rPr>
              <w:t>с 01.01.17</w:t>
            </w:r>
          </w:p>
        </w:tc>
        <w:tc>
          <w:tcPr>
            <w:tcW w:w="72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DEC1D6"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7 581</w:t>
            </w:r>
          </w:p>
        </w:tc>
        <w:tc>
          <w:tcPr>
            <w:tcW w:w="546" w:type="pct"/>
            <w:vMerge w:val="restart"/>
            <w:tcBorders>
              <w:top w:val="single" w:sz="4" w:space="0" w:color="FFFFFF" w:themeColor="background1"/>
              <w:left w:val="single" w:sz="4" w:space="0" w:color="auto"/>
              <w:bottom w:val="single" w:sz="4" w:space="0" w:color="000000"/>
              <w:right w:val="single" w:sz="4" w:space="0" w:color="auto"/>
            </w:tcBorders>
            <w:shd w:val="clear" w:color="auto" w:fill="auto"/>
            <w:noWrap/>
            <w:vAlign w:val="center"/>
            <w:hideMark/>
          </w:tcPr>
          <w:p w14:paraId="54BEF134" w14:textId="77777777" w:rsidR="00EA025E" w:rsidRPr="00C07865" w:rsidRDefault="00EA025E" w:rsidP="00C00A54">
            <w:pPr>
              <w:jc w:val="center"/>
              <w:rPr>
                <w:rFonts w:ascii="Myriad Pro" w:hAnsi="Myriad Pro" w:cs="Calibri"/>
                <w:color w:val="000000"/>
                <w:lang w:eastAsia="zh-CN"/>
              </w:rPr>
            </w:pPr>
            <w:r w:rsidRPr="00C07865">
              <w:rPr>
                <w:rFonts w:ascii="Myriad Pro" w:hAnsi="Myriad Pro" w:cs="Calibri"/>
                <w:color w:val="000000"/>
                <w:sz w:val="22"/>
                <w:szCs w:val="22"/>
                <w:lang w:eastAsia="zh-CN"/>
              </w:rPr>
              <w:t> </w:t>
            </w:r>
          </w:p>
        </w:tc>
        <w:tc>
          <w:tcPr>
            <w:tcW w:w="208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C383627" w14:textId="77777777" w:rsidR="00EA025E" w:rsidRPr="00C07865" w:rsidRDefault="00EA025E" w:rsidP="00C00A54">
            <w:pPr>
              <w:jc w:val="both"/>
              <w:rPr>
                <w:rFonts w:ascii="Myriad Pro" w:hAnsi="Myriad Pro" w:cs="Calibri"/>
                <w:color w:val="000000"/>
                <w:sz w:val="18"/>
                <w:szCs w:val="18"/>
                <w:lang w:eastAsia="zh-CN"/>
              </w:rPr>
            </w:pPr>
            <w:r w:rsidRPr="00C07865">
              <w:rPr>
                <w:rFonts w:ascii="Myriad Pro" w:hAnsi="Myriad Pro" w:cs="Calibri"/>
                <w:color w:val="000000"/>
                <w:sz w:val="18"/>
                <w:szCs w:val="26"/>
                <w:lang w:eastAsia="zh-CN"/>
              </w:rPr>
              <w:t>Согласно данным официального сайта РАЭЛ: http://www.era-rossii.ru/inside/labour_market/tariff_rates/ и письму РАЭЛ от 18.01.2017 №14/02/2017</w:t>
            </w:r>
          </w:p>
        </w:tc>
      </w:tr>
      <w:tr w:rsidR="00EA025E" w:rsidRPr="00C07865" w14:paraId="1B8EA4FE" w14:textId="77777777" w:rsidTr="00341EEA">
        <w:trPr>
          <w:trHeight w:val="20"/>
        </w:trPr>
        <w:tc>
          <w:tcPr>
            <w:tcW w:w="756" w:type="pct"/>
            <w:vMerge/>
            <w:tcBorders>
              <w:top w:val="nil"/>
              <w:left w:val="single" w:sz="4" w:space="0" w:color="auto"/>
              <w:bottom w:val="single" w:sz="4" w:space="0" w:color="auto"/>
              <w:right w:val="single" w:sz="4" w:space="0" w:color="auto"/>
            </w:tcBorders>
            <w:vAlign w:val="center"/>
            <w:hideMark/>
          </w:tcPr>
          <w:p w14:paraId="466A0F3F" w14:textId="77777777" w:rsidR="00EA025E" w:rsidRPr="00C07865" w:rsidRDefault="00EA025E" w:rsidP="00C00A54">
            <w:pPr>
              <w:rPr>
                <w:rFonts w:ascii="Myriad Pro" w:hAnsi="Myriad Pro" w:cs="Calibri"/>
                <w:color w:val="000000"/>
                <w:sz w:val="18"/>
                <w:szCs w:val="18"/>
                <w:lang w:eastAsia="zh-CN"/>
              </w:rPr>
            </w:pPr>
          </w:p>
        </w:tc>
        <w:tc>
          <w:tcPr>
            <w:tcW w:w="888" w:type="pct"/>
            <w:tcBorders>
              <w:top w:val="nil"/>
              <w:left w:val="nil"/>
              <w:bottom w:val="single" w:sz="4" w:space="0" w:color="auto"/>
              <w:right w:val="single" w:sz="4" w:space="0" w:color="auto"/>
            </w:tcBorders>
            <w:shd w:val="clear" w:color="auto" w:fill="auto"/>
            <w:vAlign w:val="center"/>
            <w:hideMark/>
          </w:tcPr>
          <w:p w14:paraId="6DD7C837" w14:textId="77777777" w:rsidR="00EA025E" w:rsidRPr="00C07865" w:rsidRDefault="00EA025E" w:rsidP="00C00A54">
            <w:pPr>
              <w:jc w:val="both"/>
              <w:rPr>
                <w:rFonts w:ascii="Myriad Pro" w:hAnsi="Myriad Pro" w:cs="Calibri"/>
                <w:color w:val="000000"/>
                <w:sz w:val="18"/>
                <w:szCs w:val="18"/>
                <w:lang w:eastAsia="zh-CN"/>
              </w:rPr>
            </w:pPr>
            <w:r w:rsidRPr="00C07865">
              <w:rPr>
                <w:rFonts w:ascii="Myriad Pro" w:hAnsi="Myriad Pro" w:cs="Calibri"/>
                <w:color w:val="000000"/>
                <w:sz w:val="18"/>
                <w:szCs w:val="26"/>
                <w:lang w:eastAsia="zh-CN"/>
              </w:rPr>
              <w:t>с 01.07.17</w:t>
            </w:r>
          </w:p>
        </w:tc>
        <w:tc>
          <w:tcPr>
            <w:tcW w:w="726" w:type="pct"/>
            <w:tcBorders>
              <w:top w:val="nil"/>
              <w:left w:val="nil"/>
              <w:bottom w:val="single" w:sz="4" w:space="0" w:color="auto"/>
              <w:right w:val="single" w:sz="4" w:space="0" w:color="auto"/>
            </w:tcBorders>
            <w:shd w:val="clear" w:color="auto" w:fill="auto"/>
            <w:noWrap/>
            <w:vAlign w:val="center"/>
            <w:hideMark/>
          </w:tcPr>
          <w:p w14:paraId="0A28C824"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26"/>
                <w:lang w:eastAsia="zh-CN"/>
              </w:rPr>
              <w:t>7 755</w:t>
            </w:r>
          </w:p>
        </w:tc>
        <w:tc>
          <w:tcPr>
            <w:tcW w:w="546" w:type="pct"/>
            <w:vMerge/>
            <w:tcBorders>
              <w:top w:val="nil"/>
              <w:left w:val="single" w:sz="4" w:space="0" w:color="auto"/>
              <w:bottom w:val="single" w:sz="4" w:space="0" w:color="000000"/>
              <w:right w:val="single" w:sz="4" w:space="0" w:color="auto"/>
            </w:tcBorders>
            <w:vAlign w:val="center"/>
            <w:hideMark/>
          </w:tcPr>
          <w:p w14:paraId="5992BEC1" w14:textId="77777777" w:rsidR="00EA025E" w:rsidRPr="00C07865" w:rsidRDefault="00EA025E" w:rsidP="00C00A54">
            <w:pPr>
              <w:rPr>
                <w:rFonts w:ascii="Myriad Pro" w:hAnsi="Myriad Pro" w:cs="Calibri"/>
                <w:color w:val="000000"/>
                <w:lang w:eastAsia="zh-CN"/>
              </w:rPr>
            </w:pPr>
          </w:p>
        </w:tc>
        <w:tc>
          <w:tcPr>
            <w:tcW w:w="2085" w:type="pct"/>
            <w:tcBorders>
              <w:top w:val="nil"/>
              <w:left w:val="single" w:sz="4" w:space="0" w:color="auto"/>
              <w:bottom w:val="single" w:sz="4" w:space="0" w:color="auto"/>
              <w:right w:val="single" w:sz="4" w:space="0" w:color="auto"/>
            </w:tcBorders>
            <w:shd w:val="clear" w:color="auto" w:fill="auto"/>
            <w:vAlign w:val="center"/>
            <w:hideMark/>
          </w:tcPr>
          <w:p w14:paraId="6DACDC5C" w14:textId="77777777" w:rsidR="00EA025E" w:rsidRPr="00C07865" w:rsidRDefault="00EA025E" w:rsidP="00C00A54">
            <w:pPr>
              <w:jc w:val="both"/>
              <w:rPr>
                <w:rFonts w:ascii="Myriad Pro" w:hAnsi="Myriad Pro" w:cs="Calibri"/>
                <w:color w:val="000000"/>
                <w:sz w:val="18"/>
                <w:szCs w:val="18"/>
                <w:lang w:eastAsia="zh-CN"/>
              </w:rPr>
            </w:pPr>
            <w:r w:rsidRPr="00C07865">
              <w:rPr>
                <w:rFonts w:ascii="Myriad Pro" w:hAnsi="Myriad Pro" w:cs="Calibri"/>
                <w:color w:val="000000"/>
                <w:sz w:val="18"/>
                <w:szCs w:val="26"/>
                <w:lang w:eastAsia="zh-CN"/>
              </w:rPr>
              <w:t xml:space="preserve">в соответствии с письмом РАЭЛ от 12.07.2017 №280/02/2017 </w:t>
            </w:r>
          </w:p>
        </w:tc>
      </w:tr>
      <w:tr w:rsidR="00EA025E" w:rsidRPr="00C07865" w14:paraId="38DC657D" w14:textId="77777777" w:rsidTr="00341EEA">
        <w:trPr>
          <w:trHeight w:val="20"/>
        </w:trPr>
        <w:tc>
          <w:tcPr>
            <w:tcW w:w="756" w:type="pct"/>
            <w:vMerge/>
            <w:tcBorders>
              <w:top w:val="nil"/>
              <w:left w:val="single" w:sz="4" w:space="0" w:color="auto"/>
              <w:bottom w:val="single" w:sz="4" w:space="0" w:color="auto"/>
              <w:right w:val="single" w:sz="4" w:space="0" w:color="auto"/>
            </w:tcBorders>
            <w:vAlign w:val="center"/>
            <w:hideMark/>
          </w:tcPr>
          <w:p w14:paraId="4A5C6995" w14:textId="77777777" w:rsidR="00EA025E" w:rsidRPr="00C07865" w:rsidRDefault="00EA025E" w:rsidP="00C00A54">
            <w:pPr>
              <w:rPr>
                <w:rFonts w:ascii="Myriad Pro" w:hAnsi="Myriad Pro" w:cs="Calibri"/>
                <w:color w:val="000000"/>
                <w:sz w:val="18"/>
                <w:szCs w:val="18"/>
                <w:lang w:eastAsia="zh-CN"/>
              </w:rPr>
            </w:pPr>
          </w:p>
        </w:tc>
        <w:tc>
          <w:tcPr>
            <w:tcW w:w="888" w:type="pct"/>
            <w:tcBorders>
              <w:top w:val="nil"/>
              <w:left w:val="nil"/>
              <w:bottom w:val="single" w:sz="4" w:space="0" w:color="auto"/>
              <w:right w:val="single" w:sz="4" w:space="0" w:color="auto"/>
            </w:tcBorders>
            <w:shd w:val="clear" w:color="auto" w:fill="auto"/>
            <w:vAlign w:val="center"/>
            <w:hideMark/>
          </w:tcPr>
          <w:p w14:paraId="564B53A4" w14:textId="77777777" w:rsidR="00EA025E" w:rsidRPr="00C07865" w:rsidRDefault="00EA025E" w:rsidP="00C00A54">
            <w:pPr>
              <w:jc w:val="both"/>
              <w:rPr>
                <w:rFonts w:ascii="Myriad Pro" w:hAnsi="Myriad Pro" w:cs="Calibri"/>
                <w:color w:val="000000"/>
                <w:sz w:val="18"/>
                <w:szCs w:val="18"/>
                <w:lang w:eastAsia="zh-CN"/>
              </w:rPr>
            </w:pPr>
            <w:r w:rsidRPr="00C07865">
              <w:rPr>
                <w:rFonts w:ascii="Myriad Pro" w:hAnsi="Myriad Pro" w:cs="Calibri"/>
                <w:color w:val="000000"/>
                <w:sz w:val="18"/>
                <w:szCs w:val="26"/>
                <w:lang w:eastAsia="zh-CN"/>
              </w:rPr>
              <w:t>Среднегодовая ставка, руб.</w:t>
            </w:r>
          </w:p>
        </w:tc>
        <w:tc>
          <w:tcPr>
            <w:tcW w:w="726" w:type="pct"/>
            <w:tcBorders>
              <w:top w:val="nil"/>
              <w:left w:val="nil"/>
              <w:bottom w:val="single" w:sz="4" w:space="0" w:color="auto"/>
              <w:right w:val="single" w:sz="4" w:space="0" w:color="auto"/>
            </w:tcBorders>
            <w:shd w:val="clear" w:color="auto" w:fill="auto"/>
            <w:noWrap/>
            <w:vAlign w:val="center"/>
            <w:hideMark/>
          </w:tcPr>
          <w:p w14:paraId="22D4A49B"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7 668</w:t>
            </w:r>
          </w:p>
        </w:tc>
        <w:tc>
          <w:tcPr>
            <w:tcW w:w="546" w:type="pct"/>
            <w:tcBorders>
              <w:top w:val="single" w:sz="4" w:space="0" w:color="auto"/>
              <w:left w:val="nil"/>
              <w:bottom w:val="single" w:sz="4" w:space="0" w:color="auto"/>
              <w:right w:val="single" w:sz="4" w:space="0" w:color="auto"/>
            </w:tcBorders>
            <w:shd w:val="clear" w:color="auto" w:fill="auto"/>
            <w:noWrap/>
            <w:vAlign w:val="center"/>
            <w:hideMark/>
          </w:tcPr>
          <w:p w14:paraId="52BB829C"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102,3</w:t>
            </w:r>
          </w:p>
        </w:tc>
        <w:tc>
          <w:tcPr>
            <w:tcW w:w="2085" w:type="pct"/>
            <w:tcBorders>
              <w:top w:val="nil"/>
              <w:left w:val="nil"/>
              <w:bottom w:val="single" w:sz="4" w:space="0" w:color="auto"/>
              <w:right w:val="single" w:sz="4" w:space="0" w:color="auto"/>
            </w:tcBorders>
            <w:shd w:val="clear" w:color="auto" w:fill="auto"/>
            <w:noWrap/>
            <w:vAlign w:val="center"/>
            <w:hideMark/>
          </w:tcPr>
          <w:p w14:paraId="7E8E6C44" w14:textId="77777777" w:rsidR="00EA025E" w:rsidRPr="00C07865" w:rsidRDefault="00EA025E" w:rsidP="00C00A54">
            <w:pPr>
              <w:jc w:val="both"/>
              <w:rPr>
                <w:rFonts w:ascii="Myriad Pro" w:hAnsi="Myriad Pro" w:cs="Calibri"/>
                <w:color w:val="000000"/>
                <w:sz w:val="18"/>
                <w:szCs w:val="18"/>
                <w:lang w:eastAsia="zh-CN"/>
              </w:rPr>
            </w:pPr>
            <w:r w:rsidRPr="00C07865">
              <w:rPr>
                <w:rFonts w:ascii="Myriad Pro" w:hAnsi="Myriad Pro" w:cs="Calibri"/>
                <w:color w:val="000000"/>
                <w:sz w:val="18"/>
                <w:szCs w:val="26"/>
                <w:lang w:eastAsia="zh-CN"/>
              </w:rPr>
              <w:t xml:space="preserve"> </w:t>
            </w:r>
          </w:p>
        </w:tc>
      </w:tr>
      <w:tr w:rsidR="00EA025E" w:rsidRPr="00C07865" w14:paraId="33F07C18" w14:textId="77777777" w:rsidTr="00341EEA">
        <w:trPr>
          <w:trHeight w:val="455"/>
        </w:trPr>
        <w:tc>
          <w:tcPr>
            <w:tcW w:w="756" w:type="pct"/>
            <w:tcBorders>
              <w:top w:val="nil"/>
              <w:left w:val="single" w:sz="4" w:space="0" w:color="auto"/>
              <w:bottom w:val="single" w:sz="4" w:space="0" w:color="auto"/>
              <w:right w:val="single" w:sz="4" w:space="0" w:color="auto"/>
            </w:tcBorders>
            <w:shd w:val="clear" w:color="auto" w:fill="auto"/>
            <w:noWrap/>
            <w:vAlign w:val="center"/>
            <w:hideMark/>
          </w:tcPr>
          <w:p w14:paraId="7A2E3EC1" w14:textId="77777777" w:rsidR="00EA025E" w:rsidRPr="00C07865" w:rsidRDefault="00EA025E" w:rsidP="00C00A54">
            <w:pPr>
              <w:jc w:val="both"/>
              <w:rPr>
                <w:rFonts w:ascii="Myriad Pro" w:hAnsi="Myriad Pro" w:cs="Calibri"/>
                <w:color w:val="000000"/>
                <w:sz w:val="18"/>
                <w:szCs w:val="18"/>
                <w:lang w:eastAsia="zh-CN"/>
              </w:rPr>
            </w:pPr>
            <w:r w:rsidRPr="00C07865">
              <w:rPr>
                <w:rFonts w:ascii="Myriad Pro" w:hAnsi="Myriad Pro" w:cs="Calibri"/>
                <w:color w:val="000000"/>
                <w:sz w:val="18"/>
                <w:szCs w:val="26"/>
                <w:lang w:eastAsia="zh-CN"/>
              </w:rPr>
              <w:t>2018 год</w:t>
            </w:r>
          </w:p>
        </w:tc>
        <w:tc>
          <w:tcPr>
            <w:tcW w:w="888" w:type="pct"/>
            <w:tcBorders>
              <w:top w:val="nil"/>
              <w:left w:val="nil"/>
              <w:bottom w:val="single" w:sz="4" w:space="0" w:color="auto"/>
              <w:right w:val="single" w:sz="4" w:space="0" w:color="auto"/>
            </w:tcBorders>
            <w:shd w:val="clear" w:color="auto" w:fill="auto"/>
            <w:vAlign w:val="center"/>
            <w:hideMark/>
          </w:tcPr>
          <w:p w14:paraId="5B2A63DA" w14:textId="77777777" w:rsidR="00EA025E" w:rsidRPr="00C07865" w:rsidRDefault="00EA025E" w:rsidP="00C00A54">
            <w:pPr>
              <w:jc w:val="both"/>
              <w:rPr>
                <w:rFonts w:ascii="Myriad Pro" w:hAnsi="Myriad Pro" w:cs="Calibri"/>
                <w:color w:val="000000"/>
                <w:sz w:val="18"/>
                <w:szCs w:val="18"/>
                <w:lang w:eastAsia="zh-CN"/>
              </w:rPr>
            </w:pPr>
            <w:r w:rsidRPr="00C07865">
              <w:rPr>
                <w:rFonts w:ascii="Myriad Pro" w:hAnsi="Myriad Pro" w:cs="Calibri"/>
                <w:color w:val="000000"/>
                <w:sz w:val="18"/>
                <w:szCs w:val="26"/>
                <w:lang w:eastAsia="zh-CN"/>
              </w:rPr>
              <w:t xml:space="preserve"> </w:t>
            </w:r>
          </w:p>
        </w:tc>
        <w:tc>
          <w:tcPr>
            <w:tcW w:w="726" w:type="pct"/>
            <w:tcBorders>
              <w:top w:val="nil"/>
              <w:left w:val="nil"/>
              <w:bottom w:val="single" w:sz="4" w:space="0" w:color="auto"/>
              <w:right w:val="single" w:sz="4" w:space="0" w:color="auto"/>
            </w:tcBorders>
            <w:shd w:val="clear" w:color="auto" w:fill="auto"/>
            <w:noWrap/>
            <w:vAlign w:val="center"/>
            <w:hideMark/>
          </w:tcPr>
          <w:p w14:paraId="04459836"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7 951,72</w:t>
            </w:r>
          </w:p>
        </w:tc>
        <w:tc>
          <w:tcPr>
            <w:tcW w:w="546" w:type="pct"/>
            <w:tcBorders>
              <w:top w:val="nil"/>
              <w:left w:val="nil"/>
              <w:bottom w:val="single" w:sz="4" w:space="0" w:color="auto"/>
              <w:right w:val="single" w:sz="4" w:space="0" w:color="auto"/>
            </w:tcBorders>
            <w:shd w:val="clear" w:color="auto" w:fill="auto"/>
            <w:noWrap/>
            <w:vAlign w:val="center"/>
            <w:hideMark/>
          </w:tcPr>
          <w:p w14:paraId="7CED0650"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26"/>
                <w:lang w:eastAsia="zh-CN"/>
              </w:rPr>
              <w:t>103,7</w:t>
            </w:r>
          </w:p>
        </w:tc>
        <w:tc>
          <w:tcPr>
            <w:tcW w:w="2085" w:type="pct"/>
            <w:tcBorders>
              <w:top w:val="nil"/>
              <w:left w:val="nil"/>
              <w:bottom w:val="single" w:sz="4" w:space="0" w:color="auto"/>
              <w:right w:val="single" w:sz="4" w:space="0" w:color="auto"/>
            </w:tcBorders>
            <w:shd w:val="clear" w:color="auto" w:fill="auto"/>
            <w:noWrap/>
            <w:vAlign w:val="center"/>
            <w:hideMark/>
          </w:tcPr>
          <w:p w14:paraId="2C181BD5" w14:textId="77777777" w:rsidR="00EA025E" w:rsidRPr="00C07865" w:rsidRDefault="00EA025E" w:rsidP="00C00A54">
            <w:pPr>
              <w:jc w:val="both"/>
              <w:rPr>
                <w:rFonts w:ascii="Myriad Pro" w:hAnsi="Myriad Pro" w:cs="Calibri"/>
                <w:color w:val="000000"/>
                <w:sz w:val="18"/>
                <w:szCs w:val="18"/>
                <w:lang w:eastAsia="zh-CN"/>
              </w:rPr>
            </w:pPr>
            <w:r w:rsidRPr="00C07865">
              <w:rPr>
                <w:rFonts w:ascii="Myriad Pro" w:hAnsi="Myriad Pro" w:cs="Calibri"/>
                <w:color w:val="000000"/>
                <w:sz w:val="18"/>
                <w:szCs w:val="26"/>
                <w:lang w:eastAsia="zh-CN"/>
              </w:rPr>
              <w:t>Плановая величина дефлятора (2018г. к 2017г.)</w:t>
            </w:r>
          </w:p>
        </w:tc>
      </w:tr>
    </w:tbl>
    <w:p w14:paraId="2BD563A9" w14:textId="77777777" w:rsidR="00EA025E" w:rsidRPr="00C07865" w:rsidRDefault="00EA025E" w:rsidP="00EA025E">
      <w:pPr>
        <w:tabs>
          <w:tab w:val="left" w:pos="1134"/>
        </w:tabs>
        <w:spacing w:line="360" w:lineRule="auto"/>
        <w:jc w:val="both"/>
        <w:rPr>
          <w:rFonts w:ascii="Myriad Pro" w:hAnsi="Myriad Pro"/>
          <w:color w:val="000000" w:themeColor="text1"/>
          <w:sz w:val="26"/>
          <w:szCs w:val="26"/>
        </w:rPr>
      </w:pPr>
    </w:p>
    <w:p w14:paraId="345D140D" w14:textId="77777777" w:rsidR="00EA025E" w:rsidRPr="00C07865" w:rsidRDefault="00EA025E" w:rsidP="00EA025E">
      <w:pPr>
        <w:tabs>
          <w:tab w:val="left" w:pos="567"/>
        </w:tabs>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Исполнитель также отмечает, что фактическая минимальная месячная тарифная ставка рабочего первого разряда в филиале не соответствует Отраслевому тарифному соглашению, и устанавливается локальными приказами на уровне, существенно ниже принятой РАЭЛ. </w:t>
      </w:r>
    </w:p>
    <w:p w14:paraId="71D6FF66" w14:textId="77777777" w:rsidR="00EA025E" w:rsidRDefault="00EA025E" w:rsidP="00EA025E">
      <w:pPr>
        <w:pStyle w:val="a7"/>
        <w:numPr>
          <w:ilvl w:val="0"/>
          <w:numId w:val="18"/>
        </w:numPr>
        <w:tabs>
          <w:tab w:val="left" w:pos="1134"/>
        </w:tabs>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Тарифный коэффициент </w:t>
      </w:r>
    </w:p>
    <w:p w14:paraId="6010F399" w14:textId="77777777" w:rsidR="00EA025E" w:rsidRPr="00C07865" w:rsidRDefault="00EA025E" w:rsidP="00EA025E">
      <w:pPr>
        <w:pStyle w:val="a7"/>
        <w:tabs>
          <w:tab w:val="left" w:pos="567"/>
        </w:tabs>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Тарифный коэффициент принят исходя из штатного расписания, с учетом факта за 2016 год и ожидаемых значений 2017 года в размере 2,52 (средняя ступень оплаты труда при этом составляет 7,1)</w:t>
      </w:r>
      <w:r>
        <w:rPr>
          <w:rFonts w:ascii="Myriad Pro" w:hAnsi="Myriad Pro"/>
          <w:color w:val="000000" w:themeColor="text1"/>
          <w:sz w:val="26"/>
          <w:szCs w:val="26"/>
        </w:rPr>
        <w:t>.</w:t>
      </w:r>
    </w:p>
    <w:p w14:paraId="055E250E" w14:textId="77777777" w:rsidR="00EA025E" w:rsidRDefault="00EA025E" w:rsidP="00EA025E">
      <w:pPr>
        <w:pStyle w:val="a7"/>
        <w:numPr>
          <w:ilvl w:val="0"/>
          <w:numId w:val="18"/>
        </w:numPr>
        <w:tabs>
          <w:tab w:val="left" w:pos="1134"/>
        </w:tabs>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Стимулирующие выплаты, доплаты и надбавки </w:t>
      </w:r>
    </w:p>
    <w:p w14:paraId="07C02FDB" w14:textId="77777777" w:rsidR="00EA025E" w:rsidRPr="00C07865" w:rsidRDefault="00EA025E" w:rsidP="00EA025E">
      <w:pPr>
        <w:pStyle w:val="a7"/>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Стимулирующие выплаты, доплаты и надбавки приняты исходя из положений ОТС, локальных положений и нормативов, принятых в организации, а также с учетом фактических за 2016 год и ожидаемых в 2017 году параметров:</w:t>
      </w:r>
    </w:p>
    <w:p w14:paraId="72F886A6" w14:textId="77777777" w:rsidR="00EA025E" w:rsidRPr="00C07865" w:rsidRDefault="00EA025E" w:rsidP="00EA025E">
      <w:pPr>
        <w:pStyle w:val="a7"/>
        <w:numPr>
          <w:ilvl w:val="0"/>
          <w:numId w:val="36"/>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Выплаты, связанные с режимом и условиями труда – 2 504,79 руб.  или 12,5%;</w:t>
      </w:r>
    </w:p>
    <w:p w14:paraId="435280F2" w14:textId="77777777" w:rsidR="00EA025E" w:rsidRPr="00C07865" w:rsidRDefault="00EA025E" w:rsidP="00EA025E">
      <w:pPr>
        <w:pStyle w:val="a7"/>
        <w:numPr>
          <w:ilvl w:val="0"/>
          <w:numId w:val="36"/>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Текущее премирование – 6 762,93 руб. или 30%;</w:t>
      </w:r>
    </w:p>
    <w:p w14:paraId="4F299A75" w14:textId="77777777" w:rsidR="00EA025E" w:rsidRPr="00C07865" w:rsidRDefault="00EA025E" w:rsidP="00EA025E">
      <w:pPr>
        <w:pStyle w:val="a7"/>
        <w:numPr>
          <w:ilvl w:val="0"/>
          <w:numId w:val="36"/>
        </w:numPr>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Вознаграждение за выслугу лет – 2 179,67 руб. или 10,88%;</w:t>
      </w:r>
    </w:p>
    <w:p w14:paraId="0A174C7B" w14:textId="77777777" w:rsidR="00EA025E" w:rsidRPr="00D01750" w:rsidRDefault="00EA025E" w:rsidP="00EA025E">
      <w:pPr>
        <w:pStyle w:val="a7"/>
        <w:numPr>
          <w:ilvl w:val="0"/>
          <w:numId w:val="36"/>
        </w:numPr>
        <w:spacing w:line="360" w:lineRule="auto"/>
        <w:ind w:left="1701" w:hanging="567"/>
        <w:jc w:val="both"/>
        <w:rPr>
          <w:rFonts w:ascii="Myriad Pro" w:hAnsi="Myriad Pro"/>
          <w:color w:val="000000" w:themeColor="text1"/>
          <w:sz w:val="26"/>
          <w:szCs w:val="26"/>
        </w:rPr>
      </w:pPr>
      <w:r w:rsidRPr="00D01750">
        <w:rPr>
          <w:rFonts w:ascii="Myriad Pro" w:hAnsi="Myriad Pro"/>
          <w:color w:val="000000" w:themeColor="text1"/>
          <w:sz w:val="26"/>
          <w:szCs w:val="26"/>
        </w:rPr>
        <w:t xml:space="preserve">Выплаты по итогам года – </w:t>
      </w:r>
      <w:r w:rsidRPr="00C07865">
        <w:rPr>
          <w:rFonts w:ascii="Myriad Pro" w:hAnsi="Myriad Pro"/>
          <w:color w:val="000000" w:themeColor="text1"/>
          <w:sz w:val="26"/>
          <w:szCs w:val="26"/>
        </w:rPr>
        <w:t>3 263,74</w:t>
      </w:r>
      <w:r w:rsidRPr="00D01750">
        <w:rPr>
          <w:rFonts w:ascii="Myriad Pro" w:hAnsi="Myriad Pro"/>
          <w:color w:val="000000" w:themeColor="text1"/>
          <w:sz w:val="26"/>
          <w:szCs w:val="26"/>
        </w:rPr>
        <w:t xml:space="preserve"> руб. или 16,29%; </w:t>
      </w:r>
    </w:p>
    <w:p w14:paraId="3ADDB338" w14:textId="77777777" w:rsidR="00EA025E" w:rsidRPr="00D01750" w:rsidRDefault="00EA025E" w:rsidP="00EA025E">
      <w:pPr>
        <w:pStyle w:val="a7"/>
        <w:numPr>
          <w:ilvl w:val="0"/>
          <w:numId w:val="36"/>
        </w:numPr>
        <w:tabs>
          <w:tab w:val="left" w:pos="1134"/>
        </w:tabs>
        <w:spacing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Районный и северный коэффициенты – 16 097,88 руб. или 46,33% (Согласно </w:t>
      </w:r>
      <w:r w:rsidRPr="00D01750">
        <w:rPr>
          <w:rFonts w:ascii="Myriad Pro" w:hAnsi="Myriad Pro"/>
          <w:color w:val="000000" w:themeColor="text1"/>
          <w:sz w:val="26"/>
          <w:szCs w:val="26"/>
        </w:rPr>
        <w:t>постановлению Правительства РФ от 29.05.1993г. №512 «О районном коэффициенте к заработной плате на территории республики Горный Алтай» и постановлению Правительства РФ от 09.04.1992г. №239 «Об отнесении районов республики Горный Алтай к местностям, приравненным к районам крайнего севера, и установлении коэффициентов», единый районный коэффициент установлен в размере 1,4).</w:t>
      </w:r>
    </w:p>
    <w:p w14:paraId="66314F72" w14:textId="77777777" w:rsidR="00EA025E" w:rsidRPr="00C07865" w:rsidRDefault="00EA025E" w:rsidP="00EA025E">
      <w:pPr>
        <w:tabs>
          <w:tab w:val="left" w:pos="1134"/>
        </w:tabs>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 xml:space="preserve">Расчет фонда оплаты труда </w:t>
      </w:r>
      <w:r w:rsidRPr="00341EEA">
        <w:rPr>
          <w:rFonts w:ascii="Myriad Pro" w:hAnsi="Myriad Pro"/>
          <w:color w:val="000000" w:themeColor="text1"/>
          <w:sz w:val="26"/>
          <w:szCs w:val="26"/>
        </w:rPr>
        <w:t xml:space="preserve">на </w:t>
      </w:r>
      <w:r w:rsidRPr="00341EEA">
        <w:rPr>
          <w:rFonts w:ascii="Myriad Pro" w:hAnsi="Myriad Pro"/>
          <w:sz w:val="26"/>
          <w:szCs w:val="26"/>
        </w:rPr>
        <w:t>201</w:t>
      </w:r>
      <w:r w:rsidR="00341EEA" w:rsidRPr="00341EEA">
        <w:rPr>
          <w:rFonts w:ascii="Myriad Pro" w:hAnsi="Myriad Pro"/>
          <w:sz w:val="26"/>
          <w:szCs w:val="26"/>
        </w:rPr>
        <w:t>8</w:t>
      </w:r>
      <w:r w:rsidRPr="00341EEA">
        <w:rPr>
          <w:rFonts w:ascii="Myriad Pro" w:hAnsi="Myriad Pro"/>
          <w:sz w:val="26"/>
          <w:szCs w:val="26"/>
        </w:rPr>
        <w:t xml:space="preserve"> год</w:t>
      </w:r>
      <w:r w:rsidRPr="00341EEA">
        <w:rPr>
          <w:rFonts w:ascii="Myriad Pro" w:hAnsi="Myriad Pro"/>
          <w:color w:val="000000" w:themeColor="text1"/>
          <w:sz w:val="26"/>
          <w:szCs w:val="26"/>
        </w:rPr>
        <w:t xml:space="preserve"> приведен</w:t>
      </w:r>
      <w:r w:rsidRPr="00C07865">
        <w:rPr>
          <w:rFonts w:ascii="Myriad Pro" w:hAnsi="Myriad Pro"/>
          <w:color w:val="000000" w:themeColor="text1"/>
          <w:sz w:val="26"/>
          <w:szCs w:val="26"/>
        </w:rPr>
        <w:t xml:space="preserve"> в следующей таблице:</w:t>
      </w:r>
    </w:p>
    <w:tbl>
      <w:tblPr>
        <w:tblW w:w="5042" w:type="pct"/>
        <w:tblLayout w:type="fixed"/>
        <w:tblLook w:val="04A0" w:firstRow="1" w:lastRow="0" w:firstColumn="1" w:lastColumn="0" w:noHBand="0" w:noVBand="1"/>
      </w:tblPr>
      <w:tblGrid>
        <w:gridCol w:w="706"/>
        <w:gridCol w:w="2170"/>
        <w:gridCol w:w="711"/>
        <w:gridCol w:w="1069"/>
        <w:gridCol w:w="1068"/>
        <w:gridCol w:w="1345"/>
        <w:gridCol w:w="1068"/>
        <w:gridCol w:w="1285"/>
      </w:tblGrid>
      <w:tr w:rsidR="00236740" w:rsidRPr="00C07865" w14:paraId="218CB4AA" w14:textId="77777777" w:rsidTr="00236740">
        <w:trPr>
          <w:trHeight w:val="759"/>
          <w:tblHeader/>
        </w:trPr>
        <w:tc>
          <w:tcPr>
            <w:tcW w:w="374"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CC1BC08" w14:textId="77777777" w:rsidR="00EA025E" w:rsidRPr="00C07865" w:rsidRDefault="00EA025E" w:rsidP="00C00A54">
            <w:pPr>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lang w:eastAsia="zh-CN"/>
              </w:rPr>
              <w:t>№</w:t>
            </w:r>
            <w:r w:rsidRPr="00C07865">
              <w:rPr>
                <w:rFonts w:ascii="Myriad Pro" w:hAnsi="Myriad Pro"/>
                <w:b/>
                <w:bCs/>
                <w:color w:val="FFFFFF" w:themeColor="background1"/>
                <w:sz w:val="18"/>
                <w:szCs w:val="18"/>
                <w:lang w:eastAsia="zh-CN"/>
              </w:rPr>
              <w:br/>
              <w:t>п/п</w:t>
            </w:r>
          </w:p>
        </w:tc>
        <w:tc>
          <w:tcPr>
            <w:tcW w:w="1151"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F573CCB" w14:textId="77777777" w:rsidR="00EA025E" w:rsidRPr="00C07865" w:rsidRDefault="00EA025E" w:rsidP="00C00A54">
            <w:pPr>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lang w:eastAsia="zh-CN"/>
              </w:rPr>
              <w:t>Показатели</w:t>
            </w:r>
          </w:p>
        </w:tc>
        <w:tc>
          <w:tcPr>
            <w:tcW w:w="37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0C4394C" w14:textId="77777777" w:rsidR="00EA025E" w:rsidRPr="00C07865" w:rsidRDefault="00EA025E" w:rsidP="00C00A54">
            <w:pPr>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lang w:eastAsia="zh-CN"/>
              </w:rPr>
              <w:t>Ед. изм.</w:t>
            </w:r>
          </w:p>
        </w:tc>
        <w:tc>
          <w:tcPr>
            <w:tcW w:w="56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2D6F4B3" w14:textId="77777777" w:rsidR="00EA025E" w:rsidRPr="00C07865" w:rsidRDefault="00EA025E" w:rsidP="00C00A54">
            <w:pPr>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lang w:eastAsia="zh-CN"/>
              </w:rPr>
              <w:t>2016 факт</w:t>
            </w:r>
          </w:p>
        </w:tc>
        <w:tc>
          <w:tcPr>
            <w:tcW w:w="56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B763391" w14:textId="77777777" w:rsidR="00EA025E" w:rsidRPr="00C07865" w:rsidRDefault="00EA025E" w:rsidP="00C00A54">
            <w:pPr>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lang w:eastAsia="zh-CN"/>
              </w:rPr>
              <w:t>2017 ожид.</w:t>
            </w:r>
          </w:p>
        </w:tc>
        <w:tc>
          <w:tcPr>
            <w:tcW w:w="714"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0A538E3" w14:textId="77777777" w:rsidR="00EA025E" w:rsidRPr="00C07865" w:rsidRDefault="00EA025E" w:rsidP="00C00A54">
            <w:pPr>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lang w:eastAsia="zh-CN"/>
              </w:rPr>
              <w:t xml:space="preserve">2018 </w:t>
            </w:r>
            <w:r>
              <w:rPr>
                <w:rFonts w:ascii="Myriad Pro" w:hAnsi="Myriad Pro"/>
                <w:b/>
                <w:bCs/>
                <w:color w:val="FFFFFF" w:themeColor="background1"/>
                <w:sz w:val="18"/>
                <w:szCs w:val="18"/>
                <w:lang w:eastAsia="zh-CN"/>
              </w:rPr>
              <w:t>Предложение</w:t>
            </w:r>
          </w:p>
        </w:tc>
        <w:tc>
          <w:tcPr>
            <w:tcW w:w="56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D8435EE" w14:textId="77777777" w:rsidR="00EA025E" w:rsidRPr="00C07865" w:rsidRDefault="00EA025E" w:rsidP="00C00A54">
            <w:pPr>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lang w:eastAsia="zh-CN"/>
              </w:rPr>
              <w:t>2018 Комитет</w:t>
            </w:r>
          </w:p>
        </w:tc>
        <w:tc>
          <w:tcPr>
            <w:tcW w:w="682"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15C0A8" w14:textId="77777777" w:rsidR="00EA025E" w:rsidRPr="00C07865" w:rsidRDefault="00EA025E" w:rsidP="00C00A54">
            <w:pPr>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lang w:eastAsia="zh-CN"/>
              </w:rPr>
              <w:t>2018 Исполнитель</w:t>
            </w:r>
          </w:p>
        </w:tc>
      </w:tr>
      <w:tr w:rsidR="00236740" w:rsidRPr="00C07865" w14:paraId="7621C009" w14:textId="77777777" w:rsidTr="00236740">
        <w:trPr>
          <w:trHeight w:val="240"/>
        </w:trPr>
        <w:tc>
          <w:tcPr>
            <w:tcW w:w="37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DFBAA1C"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1</w:t>
            </w:r>
          </w:p>
        </w:tc>
        <w:tc>
          <w:tcPr>
            <w:tcW w:w="115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AB9D189" w14:textId="77777777" w:rsidR="00341EEA" w:rsidRPr="00C07865"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Численность</w:t>
            </w:r>
          </w:p>
        </w:tc>
        <w:tc>
          <w:tcPr>
            <w:tcW w:w="37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A834AF" w14:textId="77777777" w:rsidR="00341EEA" w:rsidRPr="00C07865" w:rsidRDefault="00341EEA" w:rsidP="00C00A54">
            <w:pPr>
              <w:jc w:val="center"/>
              <w:rPr>
                <w:rFonts w:ascii="Myriad Pro" w:hAnsi="Myriad Pro"/>
                <w:color w:val="000000"/>
                <w:sz w:val="18"/>
                <w:szCs w:val="18"/>
                <w:lang w:eastAsia="zh-CN"/>
              </w:rPr>
            </w:pPr>
          </w:p>
        </w:tc>
        <w:tc>
          <w:tcPr>
            <w:tcW w:w="56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0F9F518" w14:textId="77777777" w:rsidR="00341EEA" w:rsidRPr="00C07865" w:rsidRDefault="00341EEA" w:rsidP="00C00A54">
            <w:pPr>
              <w:jc w:val="center"/>
              <w:rPr>
                <w:rFonts w:ascii="Myriad Pro" w:hAnsi="Myriad Pro"/>
                <w:sz w:val="18"/>
                <w:szCs w:val="18"/>
                <w:lang w:eastAsia="zh-CN"/>
              </w:rPr>
            </w:pPr>
          </w:p>
        </w:tc>
        <w:tc>
          <w:tcPr>
            <w:tcW w:w="56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03C5330" w14:textId="77777777" w:rsidR="00341EEA" w:rsidRPr="00C07865" w:rsidRDefault="00341EEA" w:rsidP="00C00A54">
            <w:pPr>
              <w:jc w:val="center"/>
              <w:rPr>
                <w:rFonts w:ascii="Myriad Pro" w:hAnsi="Myriad Pro"/>
                <w:color w:val="000000"/>
                <w:sz w:val="18"/>
                <w:szCs w:val="18"/>
                <w:lang w:eastAsia="zh-CN"/>
              </w:rPr>
            </w:pPr>
          </w:p>
        </w:tc>
        <w:tc>
          <w:tcPr>
            <w:tcW w:w="71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5503E7E" w14:textId="77777777" w:rsidR="00341EEA" w:rsidRPr="00C07865" w:rsidRDefault="00341EEA" w:rsidP="00C00A54">
            <w:pPr>
              <w:jc w:val="center"/>
              <w:rPr>
                <w:rFonts w:ascii="Myriad Pro" w:hAnsi="Myriad Pro"/>
                <w:sz w:val="18"/>
                <w:szCs w:val="18"/>
                <w:lang w:eastAsia="zh-CN"/>
              </w:rPr>
            </w:pPr>
          </w:p>
        </w:tc>
        <w:tc>
          <w:tcPr>
            <w:tcW w:w="56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27A2A62" w14:textId="77777777" w:rsidR="00341EEA" w:rsidRPr="00C07865" w:rsidRDefault="00341EEA" w:rsidP="00C00A54">
            <w:pPr>
              <w:jc w:val="center"/>
              <w:rPr>
                <w:rFonts w:ascii="Myriad Pro" w:hAnsi="Myriad Pro"/>
                <w:sz w:val="18"/>
                <w:szCs w:val="18"/>
                <w:lang w:eastAsia="zh-CN"/>
              </w:rPr>
            </w:pPr>
          </w:p>
        </w:tc>
        <w:tc>
          <w:tcPr>
            <w:tcW w:w="68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3B8DDCC" w14:textId="77777777" w:rsidR="00341EEA" w:rsidRPr="00C07865" w:rsidRDefault="00341EEA" w:rsidP="00C00A54">
            <w:pPr>
              <w:jc w:val="center"/>
              <w:rPr>
                <w:rFonts w:ascii="Myriad Pro" w:hAnsi="Myriad Pro"/>
                <w:sz w:val="18"/>
                <w:szCs w:val="18"/>
                <w:lang w:eastAsia="zh-CN"/>
              </w:rPr>
            </w:pPr>
          </w:p>
        </w:tc>
      </w:tr>
      <w:tr w:rsidR="00236740" w:rsidRPr="00C07865" w14:paraId="59B30D59" w14:textId="77777777" w:rsidTr="00236740">
        <w:trPr>
          <w:trHeight w:val="240"/>
        </w:trPr>
        <w:tc>
          <w:tcPr>
            <w:tcW w:w="374" w:type="pct"/>
            <w:tcBorders>
              <w:top w:val="nil"/>
              <w:left w:val="single" w:sz="4" w:space="0" w:color="auto"/>
              <w:bottom w:val="single" w:sz="4" w:space="0" w:color="auto"/>
              <w:right w:val="single" w:sz="4" w:space="0" w:color="auto"/>
            </w:tcBorders>
            <w:shd w:val="clear" w:color="auto" w:fill="auto"/>
            <w:noWrap/>
            <w:vAlign w:val="center"/>
            <w:hideMark/>
          </w:tcPr>
          <w:p w14:paraId="07D10CD0" w14:textId="77777777" w:rsidR="00341EEA" w:rsidRPr="00C07865" w:rsidRDefault="00341EEA" w:rsidP="00C00A54">
            <w:pPr>
              <w:jc w:val="center"/>
              <w:rPr>
                <w:rFonts w:ascii="Myriad Pro" w:hAnsi="Myriad Pro"/>
                <w:sz w:val="18"/>
                <w:szCs w:val="18"/>
                <w:lang w:eastAsia="zh-CN"/>
              </w:rPr>
            </w:pPr>
          </w:p>
        </w:tc>
        <w:tc>
          <w:tcPr>
            <w:tcW w:w="1151" w:type="pct"/>
            <w:tcBorders>
              <w:top w:val="nil"/>
              <w:left w:val="nil"/>
              <w:bottom w:val="single" w:sz="4" w:space="0" w:color="auto"/>
              <w:right w:val="single" w:sz="4" w:space="0" w:color="auto"/>
            </w:tcBorders>
            <w:shd w:val="clear" w:color="auto" w:fill="auto"/>
            <w:noWrap/>
            <w:vAlign w:val="center"/>
            <w:hideMark/>
          </w:tcPr>
          <w:p w14:paraId="79E53EA2" w14:textId="77777777" w:rsidR="00341EEA" w:rsidRPr="00C07865"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Численность ППП</w:t>
            </w:r>
          </w:p>
        </w:tc>
        <w:tc>
          <w:tcPr>
            <w:tcW w:w="377" w:type="pct"/>
            <w:tcBorders>
              <w:top w:val="nil"/>
              <w:left w:val="nil"/>
              <w:bottom w:val="single" w:sz="4" w:space="0" w:color="auto"/>
              <w:right w:val="single" w:sz="4" w:space="0" w:color="auto"/>
            </w:tcBorders>
            <w:shd w:val="clear" w:color="auto" w:fill="auto"/>
            <w:noWrap/>
            <w:vAlign w:val="center"/>
            <w:hideMark/>
          </w:tcPr>
          <w:p w14:paraId="6AA0BA18" w14:textId="77777777" w:rsidR="00341EEA" w:rsidRPr="00C07865" w:rsidRDefault="00341EEA" w:rsidP="00C00A54">
            <w:pPr>
              <w:jc w:val="center"/>
              <w:rPr>
                <w:rFonts w:ascii="Myriad Pro" w:hAnsi="Myriad Pro"/>
                <w:color w:val="000000"/>
                <w:sz w:val="18"/>
                <w:szCs w:val="18"/>
                <w:lang w:eastAsia="zh-CN"/>
              </w:rPr>
            </w:pPr>
            <w:r w:rsidRPr="00C07865">
              <w:rPr>
                <w:rFonts w:ascii="Myriad Pro" w:hAnsi="Myriad Pro"/>
                <w:color w:val="000000"/>
                <w:sz w:val="18"/>
                <w:szCs w:val="18"/>
                <w:lang w:eastAsia="zh-CN"/>
              </w:rPr>
              <w:t>чел.</w:t>
            </w:r>
          </w:p>
        </w:tc>
        <w:tc>
          <w:tcPr>
            <w:tcW w:w="567" w:type="pct"/>
            <w:tcBorders>
              <w:top w:val="nil"/>
              <w:left w:val="nil"/>
              <w:bottom w:val="single" w:sz="4" w:space="0" w:color="auto"/>
              <w:right w:val="single" w:sz="4" w:space="0" w:color="auto"/>
            </w:tcBorders>
            <w:shd w:val="clear" w:color="auto" w:fill="auto"/>
            <w:noWrap/>
            <w:vAlign w:val="center"/>
            <w:hideMark/>
          </w:tcPr>
          <w:p w14:paraId="331024A1"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486,48</w:t>
            </w:r>
          </w:p>
        </w:tc>
        <w:tc>
          <w:tcPr>
            <w:tcW w:w="567" w:type="pct"/>
            <w:tcBorders>
              <w:top w:val="nil"/>
              <w:left w:val="nil"/>
              <w:bottom w:val="single" w:sz="4" w:space="0" w:color="auto"/>
              <w:right w:val="single" w:sz="4" w:space="0" w:color="auto"/>
            </w:tcBorders>
            <w:shd w:val="clear" w:color="auto" w:fill="auto"/>
            <w:noWrap/>
            <w:vAlign w:val="center"/>
            <w:hideMark/>
          </w:tcPr>
          <w:p w14:paraId="0D59FC46" w14:textId="77777777" w:rsidR="00341EEA" w:rsidRPr="00C07865" w:rsidRDefault="00341EEA" w:rsidP="00C00A54">
            <w:pPr>
              <w:jc w:val="center"/>
              <w:rPr>
                <w:rFonts w:ascii="Myriad Pro" w:hAnsi="Myriad Pro"/>
                <w:color w:val="000000"/>
                <w:sz w:val="18"/>
                <w:szCs w:val="18"/>
                <w:lang w:eastAsia="zh-CN"/>
              </w:rPr>
            </w:pPr>
            <w:r w:rsidRPr="00C07865">
              <w:rPr>
                <w:rFonts w:ascii="Myriad Pro" w:hAnsi="Myriad Pro"/>
                <w:color w:val="000000"/>
                <w:sz w:val="18"/>
                <w:szCs w:val="18"/>
                <w:lang w:eastAsia="zh-CN"/>
              </w:rPr>
              <w:t>486,48</w:t>
            </w:r>
          </w:p>
        </w:tc>
        <w:tc>
          <w:tcPr>
            <w:tcW w:w="714" w:type="pct"/>
            <w:tcBorders>
              <w:top w:val="nil"/>
              <w:left w:val="nil"/>
              <w:bottom w:val="single" w:sz="4" w:space="0" w:color="auto"/>
              <w:right w:val="single" w:sz="4" w:space="0" w:color="auto"/>
            </w:tcBorders>
            <w:shd w:val="clear" w:color="auto" w:fill="auto"/>
            <w:noWrap/>
            <w:vAlign w:val="center"/>
            <w:hideMark/>
          </w:tcPr>
          <w:p w14:paraId="502FBD5B"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564,00</w:t>
            </w:r>
          </w:p>
        </w:tc>
        <w:tc>
          <w:tcPr>
            <w:tcW w:w="567" w:type="pct"/>
            <w:tcBorders>
              <w:top w:val="nil"/>
              <w:left w:val="nil"/>
              <w:bottom w:val="single" w:sz="4" w:space="0" w:color="auto"/>
              <w:right w:val="single" w:sz="4" w:space="0" w:color="auto"/>
            </w:tcBorders>
            <w:shd w:val="clear" w:color="auto" w:fill="auto"/>
            <w:noWrap/>
            <w:vAlign w:val="center"/>
            <w:hideMark/>
          </w:tcPr>
          <w:p w14:paraId="5280212D"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523,48</w:t>
            </w:r>
          </w:p>
        </w:tc>
        <w:tc>
          <w:tcPr>
            <w:tcW w:w="682" w:type="pct"/>
            <w:tcBorders>
              <w:top w:val="nil"/>
              <w:left w:val="nil"/>
              <w:bottom w:val="single" w:sz="4" w:space="0" w:color="auto"/>
              <w:right w:val="single" w:sz="4" w:space="0" w:color="auto"/>
            </w:tcBorders>
            <w:shd w:val="clear" w:color="auto" w:fill="auto"/>
            <w:noWrap/>
            <w:vAlign w:val="center"/>
            <w:hideMark/>
          </w:tcPr>
          <w:p w14:paraId="1885A260"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523,00</w:t>
            </w:r>
          </w:p>
        </w:tc>
      </w:tr>
      <w:tr w:rsidR="00236740" w:rsidRPr="00C07865" w14:paraId="0FDA1C8E" w14:textId="77777777" w:rsidTr="00236740">
        <w:trPr>
          <w:trHeight w:val="240"/>
        </w:trPr>
        <w:tc>
          <w:tcPr>
            <w:tcW w:w="374" w:type="pct"/>
            <w:tcBorders>
              <w:top w:val="nil"/>
              <w:left w:val="single" w:sz="4" w:space="0" w:color="auto"/>
              <w:bottom w:val="single" w:sz="4" w:space="0" w:color="auto"/>
              <w:right w:val="single" w:sz="4" w:space="0" w:color="auto"/>
            </w:tcBorders>
            <w:shd w:val="clear" w:color="auto" w:fill="auto"/>
            <w:noWrap/>
            <w:vAlign w:val="center"/>
            <w:hideMark/>
          </w:tcPr>
          <w:p w14:paraId="4513EC51"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w:t>
            </w:r>
          </w:p>
        </w:tc>
        <w:tc>
          <w:tcPr>
            <w:tcW w:w="1151" w:type="pct"/>
            <w:tcBorders>
              <w:top w:val="nil"/>
              <w:left w:val="nil"/>
              <w:bottom w:val="single" w:sz="4" w:space="0" w:color="auto"/>
              <w:right w:val="single" w:sz="4" w:space="0" w:color="auto"/>
            </w:tcBorders>
            <w:shd w:val="clear" w:color="auto" w:fill="auto"/>
            <w:noWrap/>
            <w:vAlign w:val="center"/>
            <w:hideMark/>
          </w:tcPr>
          <w:p w14:paraId="285DC93A" w14:textId="77777777" w:rsidR="00341EEA" w:rsidRPr="00C07865"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Средняя оплата труда</w:t>
            </w:r>
          </w:p>
        </w:tc>
        <w:tc>
          <w:tcPr>
            <w:tcW w:w="377" w:type="pct"/>
            <w:tcBorders>
              <w:top w:val="nil"/>
              <w:left w:val="nil"/>
              <w:bottom w:val="single" w:sz="4" w:space="0" w:color="auto"/>
              <w:right w:val="single" w:sz="4" w:space="0" w:color="auto"/>
            </w:tcBorders>
            <w:shd w:val="clear" w:color="auto" w:fill="auto"/>
            <w:noWrap/>
            <w:vAlign w:val="center"/>
            <w:hideMark/>
          </w:tcPr>
          <w:p w14:paraId="30FD7BD4" w14:textId="77777777" w:rsidR="00341EEA" w:rsidRPr="00C07865" w:rsidRDefault="00341EEA" w:rsidP="00C00A54">
            <w:pPr>
              <w:jc w:val="center"/>
              <w:rPr>
                <w:rFonts w:ascii="Myriad Pro" w:hAnsi="Myriad Pro"/>
                <w:color w:val="000000"/>
                <w:sz w:val="18"/>
                <w:szCs w:val="18"/>
                <w:lang w:eastAsia="zh-CN"/>
              </w:rPr>
            </w:pPr>
          </w:p>
        </w:tc>
        <w:tc>
          <w:tcPr>
            <w:tcW w:w="567" w:type="pct"/>
            <w:tcBorders>
              <w:top w:val="nil"/>
              <w:left w:val="nil"/>
              <w:bottom w:val="single" w:sz="4" w:space="0" w:color="auto"/>
              <w:right w:val="single" w:sz="4" w:space="0" w:color="auto"/>
            </w:tcBorders>
            <w:shd w:val="clear" w:color="auto" w:fill="auto"/>
            <w:noWrap/>
            <w:vAlign w:val="center"/>
            <w:hideMark/>
          </w:tcPr>
          <w:p w14:paraId="078451FB" w14:textId="77777777" w:rsidR="00341EEA" w:rsidRPr="00C07865" w:rsidRDefault="00341EEA" w:rsidP="00C00A54">
            <w:pPr>
              <w:jc w:val="center"/>
              <w:rPr>
                <w:rFonts w:ascii="Myriad Pro" w:hAnsi="Myriad Pro"/>
                <w:sz w:val="18"/>
                <w:szCs w:val="18"/>
                <w:lang w:eastAsia="zh-CN"/>
              </w:rPr>
            </w:pPr>
          </w:p>
        </w:tc>
        <w:tc>
          <w:tcPr>
            <w:tcW w:w="567" w:type="pct"/>
            <w:tcBorders>
              <w:top w:val="nil"/>
              <w:left w:val="nil"/>
              <w:bottom w:val="single" w:sz="4" w:space="0" w:color="auto"/>
              <w:right w:val="single" w:sz="4" w:space="0" w:color="auto"/>
            </w:tcBorders>
            <w:shd w:val="clear" w:color="auto" w:fill="auto"/>
            <w:noWrap/>
            <w:vAlign w:val="center"/>
            <w:hideMark/>
          </w:tcPr>
          <w:p w14:paraId="7A49B51D" w14:textId="77777777" w:rsidR="00341EEA" w:rsidRPr="00C07865" w:rsidRDefault="00341EEA" w:rsidP="00C00A54">
            <w:pPr>
              <w:jc w:val="center"/>
              <w:rPr>
                <w:rFonts w:ascii="Myriad Pro" w:hAnsi="Myriad Pro"/>
                <w:color w:val="000000"/>
                <w:sz w:val="18"/>
                <w:szCs w:val="18"/>
                <w:lang w:eastAsia="zh-CN"/>
              </w:rPr>
            </w:pPr>
          </w:p>
        </w:tc>
        <w:tc>
          <w:tcPr>
            <w:tcW w:w="714" w:type="pct"/>
            <w:tcBorders>
              <w:top w:val="nil"/>
              <w:left w:val="nil"/>
              <w:bottom w:val="single" w:sz="4" w:space="0" w:color="auto"/>
              <w:right w:val="single" w:sz="4" w:space="0" w:color="auto"/>
            </w:tcBorders>
            <w:shd w:val="clear" w:color="auto" w:fill="auto"/>
            <w:noWrap/>
            <w:vAlign w:val="center"/>
            <w:hideMark/>
          </w:tcPr>
          <w:p w14:paraId="78B61CCE" w14:textId="77777777" w:rsidR="00341EEA" w:rsidRPr="00C07865" w:rsidRDefault="00341EEA" w:rsidP="00C00A54">
            <w:pPr>
              <w:jc w:val="center"/>
              <w:rPr>
                <w:rFonts w:ascii="Myriad Pro" w:hAnsi="Myriad Pro"/>
                <w:sz w:val="18"/>
                <w:szCs w:val="18"/>
                <w:lang w:eastAsia="zh-CN"/>
              </w:rPr>
            </w:pPr>
          </w:p>
        </w:tc>
        <w:tc>
          <w:tcPr>
            <w:tcW w:w="567" w:type="pct"/>
            <w:tcBorders>
              <w:top w:val="nil"/>
              <w:left w:val="nil"/>
              <w:bottom w:val="single" w:sz="4" w:space="0" w:color="auto"/>
              <w:right w:val="single" w:sz="4" w:space="0" w:color="auto"/>
            </w:tcBorders>
            <w:shd w:val="clear" w:color="auto" w:fill="auto"/>
            <w:noWrap/>
            <w:vAlign w:val="center"/>
            <w:hideMark/>
          </w:tcPr>
          <w:p w14:paraId="7D7C1407" w14:textId="77777777" w:rsidR="00341EEA" w:rsidRPr="00C07865" w:rsidRDefault="00341EEA" w:rsidP="00C00A54">
            <w:pPr>
              <w:jc w:val="center"/>
              <w:rPr>
                <w:rFonts w:ascii="Myriad Pro" w:hAnsi="Myriad Pro"/>
                <w:sz w:val="18"/>
                <w:szCs w:val="18"/>
                <w:lang w:eastAsia="zh-CN"/>
              </w:rPr>
            </w:pPr>
          </w:p>
        </w:tc>
        <w:tc>
          <w:tcPr>
            <w:tcW w:w="682" w:type="pct"/>
            <w:tcBorders>
              <w:top w:val="nil"/>
              <w:left w:val="nil"/>
              <w:bottom w:val="single" w:sz="4" w:space="0" w:color="auto"/>
              <w:right w:val="single" w:sz="4" w:space="0" w:color="auto"/>
            </w:tcBorders>
            <w:shd w:val="clear" w:color="auto" w:fill="auto"/>
            <w:noWrap/>
            <w:vAlign w:val="center"/>
            <w:hideMark/>
          </w:tcPr>
          <w:p w14:paraId="1C1940DD" w14:textId="77777777" w:rsidR="00341EEA" w:rsidRPr="00C07865" w:rsidRDefault="00341EEA" w:rsidP="00C00A54">
            <w:pPr>
              <w:jc w:val="center"/>
              <w:rPr>
                <w:rFonts w:ascii="Myriad Pro" w:hAnsi="Myriad Pro"/>
                <w:sz w:val="18"/>
                <w:szCs w:val="18"/>
                <w:lang w:eastAsia="zh-CN"/>
              </w:rPr>
            </w:pPr>
          </w:p>
        </w:tc>
      </w:tr>
      <w:tr w:rsidR="00236740" w:rsidRPr="00C07865" w14:paraId="6A28BCA4" w14:textId="77777777" w:rsidTr="00236740">
        <w:trPr>
          <w:trHeight w:val="240"/>
        </w:trPr>
        <w:tc>
          <w:tcPr>
            <w:tcW w:w="374" w:type="pct"/>
            <w:tcBorders>
              <w:top w:val="nil"/>
              <w:left w:val="single" w:sz="4" w:space="0" w:color="auto"/>
              <w:bottom w:val="single" w:sz="4" w:space="0" w:color="auto"/>
              <w:right w:val="single" w:sz="4" w:space="0" w:color="auto"/>
            </w:tcBorders>
            <w:shd w:val="clear" w:color="auto" w:fill="auto"/>
            <w:noWrap/>
            <w:vAlign w:val="center"/>
            <w:hideMark/>
          </w:tcPr>
          <w:p w14:paraId="3D8624E4"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2.1</w:t>
            </w:r>
          </w:p>
        </w:tc>
        <w:tc>
          <w:tcPr>
            <w:tcW w:w="1151" w:type="pct"/>
            <w:tcBorders>
              <w:top w:val="nil"/>
              <w:left w:val="nil"/>
              <w:bottom w:val="single" w:sz="4" w:space="0" w:color="auto"/>
              <w:right w:val="single" w:sz="4" w:space="0" w:color="auto"/>
            </w:tcBorders>
            <w:shd w:val="clear" w:color="auto" w:fill="auto"/>
            <w:noWrap/>
            <w:vAlign w:val="center"/>
            <w:hideMark/>
          </w:tcPr>
          <w:p w14:paraId="5E42063C" w14:textId="77777777" w:rsidR="00236740"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 xml:space="preserve">Тарифная ставка </w:t>
            </w:r>
          </w:p>
          <w:p w14:paraId="25F6099C" w14:textId="77777777" w:rsidR="00341EEA" w:rsidRPr="00C07865"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рабочего 1 разряда</w:t>
            </w:r>
          </w:p>
        </w:tc>
        <w:tc>
          <w:tcPr>
            <w:tcW w:w="377" w:type="pct"/>
            <w:tcBorders>
              <w:top w:val="nil"/>
              <w:left w:val="nil"/>
              <w:bottom w:val="single" w:sz="4" w:space="0" w:color="auto"/>
              <w:right w:val="single" w:sz="4" w:space="0" w:color="auto"/>
            </w:tcBorders>
            <w:shd w:val="clear" w:color="auto" w:fill="auto"/>
            <w:noWrap/>
            <w:vAlign w:val="center"/>
            <w:hideMark/>
          </w:tcPr>
          <w:p w14:paraId="6ADB6908" w14:textId="77777777" w:rsidR="00341EEA" w:rsidRPr="00C07865" w:rsidRDefault="00341EEA" w:rsidP="00C00A54">
            <w:pPr>
              <w:jc w:val="center"/>
              <w:rPr>
                <w:rFonts w:ascii="Myriad Pro" w:hAnsi="Myriad Pro"/>
                <w:color w:val="000000"/>
                <w:sz w:val="18"/>
                <w:szCs w:val="18"/>
                <w:lang w:eastAsia="zh-CN"/>
              </w:rPr>
            </w:pPr>
            <w:r w:rsidRPr="00C07865">
              <w:rPr>
                <w:rFonts w:ascii="Myriad Pro" w:hAnsi="Myriad Pro"/>
                <w:color w:val="000000"/>
                <w:sz w:val="18"/>
                <w:szCs w:val="18"/>
                <w:lang w:eastAsia="zh-CN"/>
              </w:rPr>
              <w:t>руб.</w:t>
            </w:r>
          </w:p>
        </w:tc>
        <w:tc>
          <w:tcPr>
            <w:tcW w:w="567" w:type="pct"/>
            <w:tcBorders>
              <w:top w:val="nil"/>
              <w:left w:val="nil"/>
              <w:bottom w:val="single" w:sz="4" w:space="0" w:color="auto"/>
              <w:right w:val="single" w:sz="4" w:space="0" w:color="auto"/>
            </w:tcBorders>
            <w:shd w:val="clear" w:color="auto" w:fill="auto"/>
            <w:noWrap/>
            <w:vAlign w:val="center"/>
            <w:hideMark/>
          </w:tcPr>
          <w:p w14:paraId="7E593D0E"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6 414,33</w:t>
            </w:r>
          </w:p>
        </w:tc>
        <w:tc>
          <w:tcPr>
            <w:tcW w:w="567" w:type="pct"/>
            <w:tcBorders>
              <w:top w:val="nil"/>
              <w:left w:val="nil"/>
              <w:bottom w:val="single" w:sz="4" w:space="0" w:color="auto"/>
              <w:right w:val="single" w:sz="4" w:space="0" w:color="auto"/>
            </w:tcBorders>
            <w:shd w:val="clear" w:color="auto" w:fill="auto"/>
            <w:noWrap/>
            <w:vAlign w:val="center"/>
            <w:hideMark/>
          </w:tcPr>
          <w:p w14:paraId="40884AAE" w14:textId="77777777" w:rsidR="00341EEA" w:rsidRPr="00C07865" w:rsidRDefault="00341EEA" w:rsidP="00C00A54">
            <w:pPr>
              <w:jc w:val="center"/>
              <w:rPr>
                <w:rFonts w:ascii="Myriad Pro" w:hAnsi="Myriad Pro"/>
                <w:color w:val="000000"/>
                <w:sz w:val="18"/>
                <w:szCs w:val="18"/>
                <w:lang w:eastAsia="zh-CN"/>
              </w:rPr>
            </w:pPr>
            <w:r w:rsidRPr="00C07865">
              <w:rPr>
                <w:rFonts w:ascii="Myriad Pro" w:hAnsi="Myriad Pro"/>
                <w:color w:val="000000"/>
                <w:sz w:val="18"/>
                <w:szCs w:val="18"/>
                <w:lang w:eastAsia="zh-CN"/>
              </w:rPr>
              <w:t>7 581,00</w:t>
            </w:r>
          </w:p>
        </w:tc>
        <w:tc>
          <w:tcPr>
            <w:tcW w:w="714" w:type="pct"/>
            <w:tcBorders>
              <w:top w:val="nil"/>
              <w:left w:val="nil"/>
              <w:bottom w:val="single" w:sz="4" w:space="0" w:color="auto"/>
              <w:right w:val="single" w:sz="4" w:space="0" w:color="auto"/>
            </w:tcBorders>
            <w:shd w:val="clear" w:color="auto" w:fill="auto"/>
            <w:noWrap/>
            <w:vAlign w:val="center"/>
            <w:hideMark/>
          </w:tcPr>
          <w:p w14:paraId="47A5D425"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7 937,31</w:t>
            </w:r>
          </w:p>
        </w:tc>
        <w:tc>
          <w:tcPr>
            <w:tcW w:w="567" w:type="pct"/>
            <w:tcBorders>
              <w:top w:val="nil"/>
              <w:left w:val="nil"/>
              <w:bottom w:val="single" w:sz="4" w:space="0" w:color="auto"/>
              <w:right w:val="single" w:sz="4" w:space="0" w:color="auto"/>
            </w:tcBorders>
            <w:shd w:val="clear" w:color="auto" w:fill="auto"/>
            <w:noWrap/>
            <w:vAlign w:val="center"/>
            <w:hideMark/>
          </w:tcPr>
          <w:p w14:paraId="3FC86E9A"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7 755,00</w:t>
            </w:r>
          </w:p>
        </w:tc>
        <w:tc>
          <w:tcPr>
            <w:tcW w:w="682" w:type="pct"/>
            <w:tcBorders>
              <w:top w:val="nil"/>
              <w:left w:val="nil"/>
              <w:bottom w:val="single" w:sz="4" w:space="0" w:color="auto"/>
              <w:right w:val="single" w:sz="4" w:space="0" w:color="auto"/>
            </w:tcBorders>
            <w:shd w:val="clear" w:color="auto" w:fill="auto"/>
            <w:noWrap/>
            <w:vAlign w:val="center"/>
            <w:hideMark/>
          </w:tcPr>
          <w:p w14:paraId="0747D7A6"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rPr>
              <w:t>7 668,00</w:t>
            </w:r>
          </w:p>
        </w:tc>
      </w:tr>
      <w:tr w:rsidR="00236740" w:rsidRPr="00C07865" w14:paraId="0E44BB7E" w14:textId="77777777" w:rsidTr="00236740">
        <w:trPr>
          <w:trHeight w:val="240"/>
        </w:trPr>
        <w:tc>
          <w:tcPr>
            <w:tcW w:w="374" w:type="pct"/>
            <w:tcBorders>
              <w:top w:val="nil"/>
              <w:left w:val="single" w:sz="4" w:space="0" w:color="auto"/>
              <w:bottom w:val="single" w:sz="4" w:space="0" w:color="auto"/>
              <w:right w:val="single" w:sz="4" w:space="0" w:color="auto"/>
            </w:tcBorders>
            <w:shd w:val="clear" w:color="auto" w:fill="auto"/>
            <w:noWrap/>
            <w:vAlign w:val="center"/>
            <w:hideMark/>
          </w:tcPr>
          <w:p w14:paraId="37D9C867"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2.2</w:t>
            </w:r>
          </w:p>
        </w:tc>
        <w:tc>
          <w:tcPr>
            <w:tcW w:w="1151" w:type="pct"/>
            <w:tcBorders>
              <w:top w:val="nil"/>
              <w:left w:val="nil"/>
              <w:bottom w:val="single" w:sz="4" w:space="0" w:color="auto"/>
              <w:right w:val="single" w:sz="4" w:space="0" w:color="auto"/>
            </w:tcBorders>
            <w:shd w:val="clear" w:color="auto" w:fill="auto"/>
            <w:noWrap/>
            <w:vAlign w:val="center"/>
            <w:hideMark/>
          </w:tcPr>
          <w:p w14:paraId="38E9F5AE" w14:textId="77777777" w:rsidR="00236740"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 xml:space="preserve">Дефлятор по </w:t>
            </w:r>
          </w:p>
          <w:p w14:paraId="0282DB06" w14:textId="77777777" w:rsidR="00341EEA" w:rsidRPr="00C07865"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заработной плате</w:t>
            </w:r>
          </w:p>
        </w:tc>
        <w:tc>
          <w:tcPr>
            <w:tcW w:w="377" w:type="pct"/>
            <w:tcBorders>
              <w:top w:val="nil"/>
              <w:left w:val="nil"/>
              <w:bottom w:val="single" w:sz="4" w:space="0" w:color="auto"/>
              <w:right w:val="single" w:sz="4" w:space="0" w:color="auto"/>
            </w:tcBorders>
            <w:shd w:val="clear" w:color="auto" w:fill="auto"/>
            <w:noWrap/>
            <w:vAlign w:val="center"/>
            <w:hideMark/>
          </w:tcPr>
          <w:p w14:paraId="71191B3E" w14:textId="77777777" w:rsidR="00341EEA" w:rsidRPr="00C07865" w:rsidRDefault="00341EEA" w:rsidP="00C00A54">
            <w:pPr>
              <w:jc w:val="center"/>
              <w:rPr>
                <w:rFonts w:ascii="Myriad Pro" w:hAnsi="Myriad Pro"/>
                <w:color w:val="000000"/>
                <w:sz w:val="18"/>
                <w:szCs w:val="18"/>
                <w:lang w:eastAsia="zh-CN"/>
              </w:rPr>
            </w:pPr>
          </w:p>
        </w:tc>
        <w:tc>
          <w:tcPr>
            <w:tcW w:w="567" w:type="pct"/>
            <w:tcBorders>
              <w:top w:val="nil"/>
              <w:left w:val="nil"/>
              <w:bottom w:val="single" w:sz="4" w:space="0" w:color="auto"/>
              <w:right w:val="single" w:sz="4" w:space="0" w:color="auto"/>
            </w:tcBorders>
            <w:shd w:val="clear" w:color="auto" w:fill="auto"/>
            <w:noWrap/>
            <w:vAlign w:val="center"/>
            <w:hideMark/>
          </w:tcPr>
          <w:p w14:paraId="6B36FDDA"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1,000</w:t>
            </w:r>
          </w:p>
        </w:tc>
        <w:tc>
          <w:tcPr>
            <w:tcW w:w="567" w:type="pct"/>
            <w:tcBorders>
              <w:top w:val="nil"/>
              <w:left w:val="nil"/>
              <w:bottom w:val="single" w:sz="4" w:space="0" w:color="auto"/>
              <w:right w:val="single" w:sz="4" w:space="0" w:color="auto"/>
            </w:tcBorders>
            <w:shd w:val="clear" w:color="auto" w:fill="auto"/>
            <w:noWrap/>
            <w:vAlign w:val="center"/>
            <w:hideMark/>
          </w:tcPr>
          <w:p w14:paraId="37B58D5B" w14:textId="77777777" w:rsidR="00341EEA" w:rsidRPr="00C07865" w:rsidRDefault="00341EEA" w:rsidP="00C00A54">
            <w:pPr>
              <w:jc w:val="center"/>
              <w:rPr>
                <w:rFonts w:ascii="Myriad Pro" w:hAnsi="Myriad Pro"/>
                <w:color w:val="000000"/>
                <w:sz w:val="18"/>
                <w:szCs w:val="18"/>
                <w:lang w:eastAsia="zh-CN"/>
              </w:rPr>
            </w:pPr>
            <w:r w:rsidRPr="00C07865">
              <w:rPr>
                <w:rFonts w:ascii="Myriad Pro" w:hAnsi="Myriad Pro"/>
                <w:color w:val="000000"/>
                <w:sz w:val="18"/>
                <w:szCs w:val="18"/>
                <w:lang w:eastAsia="zh-CN"/>
              </w:rPr>
              <w:t>1,047</w:t>
            </w:r>
          </w:p>
        </w:tc>
        <w:tc>
          <w:tcPr>
            <w:tcW w:w="714" w:type="pct"/>
            <w:tcBorders>
              <w:top w:val="nil"/>
              <w:left w:val="nil"/>
              <w:bottom w:val="single" w:sz="4" w:space="0" w:color="auto"/>
              <w:right w:val="single" w:sz="4" w:space="0" w:color="auto"/>
            </w:tcBorders>
            <w:shd w:val="clear" w:color="auto" w:fill="auto"/>
            <w:noWrap/>
            <w:vAlign w:val="center"/>
            <w:hideMark/>
          </w:tcPr>
          <w:p w14:paraId="4AFCAAF5"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1,040</w:t>
            </w:r>
          </w:p>
        </w:tc>
        <w:tc>
          <w:tcPr>
            <w:tcW w:w="567" w:type="pct"/>
            <w:tcBorders>
              <w:top w:val="nil"/>
              <w:left w:val="nil"/>
              <w:bottom w:val="single" w:sz="4" w:space="0" w:color="auto"/>
              <w:right w:val="single" w:sz="4" w:space="0" w:color="auto"/>
            </w:tcBorders>
            <w:shd w:val="clear" w:color="auto" w:fill="auto"/>
            <w:noWrap/>
            <w:vAlign w:val="center"/>
            <w:hideMark/>
          </w:tcPr>
          <w:p w14:paraId="5A375D1B"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1,037</w:t>
            </w:r>
          </w:p>
        </w:tc>
        <w:tc>
          <w:tcPr>
            <w:tcW w:w="682" w:type="pct"/>
            <w:tcBorders>
              <w:top w:val="nil"/>
              <w:left w:val="nil"/>
              <w:bottom w:val="single" w:sz="4" w:space="0" w:color="auto"/>
              <w:right w:val="single" w:sz="4" w:space="0" w:color="auto"/>
            </w:tcBorders>
            <w:shd w:val="clear" w:color="auto" w:fill="auto"/>
            <w:noWrap/>
            <w:vAlign w:val="center"/>
            <w:hideMark/>
          </w:tcPr>
          <w:p w14:paraId="18FBC86D"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rPr>
              <w:t>1,037</w:t>
            </w:r>
          </w:p>
        </w:tc>
      </w:tr>
      <w:tr w:rsidR="00236740" w:rsidRPr="00C07865" w14:paraId="37E9FC5B" w14:textId="77777777" w:rsidTr="00236740">
        <w:trPr>
          <w:trHeight w:val="440"/>
        </w:trPr>
        <w:tc>
          <w:tcPr>
            <w:tcW w:w="374" w:type="pct"/>
            <w:tcBorders>
              <w:top w:val="nil"/>
              <w:left w:val="single" w:sz="4" w:space="0" w:color="auto"/>
              <w:bottom w:val="single" w:sz="4" w:space="0" w:color="auto"/>
              <w:right w:val="single" w:sz="4" w:space="0" w:color="auto"/>
            </w:tcBorders>
            <w:shd w:val="clear" w:color="auto" w:fill="auto"/>
            <w:noWrap/>
            <w:vAlign w:val="center"/>
            <w:hideMark/>
          </w:tcPr>
          <w:p w14:paraId="7DD98598"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2.3</w:t>
            </w:r>
          </w:p>
        </w:tc>
        <w:tc>
          <w:tcPr>
            <w:tcW w:w="1151" w:type="pct"/>
            <w:tcBorders>
              <w:top w:val="nil"/>
              <w:left w:val="nil"/>
              <w:bottom w:val="single" w:sz="4" w:space="0" w:color="auto"/>
              <w:right w:val="single" w:sz="4" w:space="0" w:color="auto"/>
            </w:tcBorders>
            <w:shd w:val="clear" w:color="auto" w:fill="auto"/>
            <w:noWrap/>
            <w:vAlign w:val="center"/>
            <w:hideMark/>
          </w:tcPr>
          <w:p w14:paraId="1CE71A99" w14:textId="77777777" w:rsidR="00236740"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 xml:space="preserve">Тарифная ставка </w:t>
            </w:r>
          </w:p>
          <w:p w14:paraId="68F41527" w14:textId="77777777" w:rsidR="00236740"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рабочего 1 разряда</w:t>
            </w:r>
            <w:r w:rsidR="00236740">
              <w:rPr>
                <w:rFonts w:ascii="Myriad Pro" w:hAnsi="Myriad Pro"/>
                <w:color w:val="000000"/>
                <w:sz w:val="18"/>
                <w:szCs w:val="18"/>
                <w:lang w:eastAsia="zh-CN"/>
              </w:rPr>
              <w:t xml:space="preserve"> </w:t>
            </w:r>
          </w:p>
          <w:p w14:paraId="76DC747F" w14:textId="77777777" w:rsidR="00341EEA" w:rsidRPr="00C07865"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 xml:space="preserve"> с учетом дефлятора</w:t>
            </w:r>
          </w:p>
        </w:tc>
        <w:tc>
          <w:tcPr>
            <w:tcW w:w="377" w:type="pct"/>
            <w:tcBorders>
              <w:top w:val="nil"/>
              <w:left w:val="nil"/>
              <w:bottom w:val="single" w:sz="4" w:space="0" w:color="auto"/>
              <w:right w:val="single" w:sz="4" w:space="0" w:color="auto"/>
            </w:tcBorders>
            <w:shd w:val="clear" w:color="auto" w:fill="auto"/>
            <w:noWrap/>
            <w:vAlign w:val="center"/>
            <w:hideMark/>
          </w:tcPr>
          <w:p w14:paraId="026E2B98" w14:textId="77777777" w:rsidR="00341EEA" w:rsidRPr="00C07865" w:rsidRDefault="00341EEA" w:rsidP="00C00A54">
            <w:pPr>
              <w:jc w:val="center"/>
              <w:rPr>
                <w:rFonts w:ascii="Myriad Pro" w:hAnsi="Myriad Pro"/>
                <w:color w:val="000000"/>
                <w:sz w:val="18"/>
                <w:szCs w:val="18"/>
                <w:lang w:eastAsia="zh-CN"/>
              </w:rPr>
            </w:pPr>
            <w:r w:rsidRPr="00C07865">
              <w:rPr>
                <w:rFonts w:ascii="Myriad Pro" w:hAnsi="Myriad Pro"/>
                <w:color w:val="000000"/>
                <w:sz w:val="18"/>
                <w:szCs w:val="18"/>
                <w:lang w:eastAsia="zh-CN"/>
              </w:rPr>
              <w:t>руб.</w:t>
            </w:r>
          </w:p>
        </w:tc>
        <w:tc>
          <w:tcPr>
            <w:tcW w:w="567" w:type="pct"/>
            <w:tcBorders>
              <w:top w:val="nil"/>
              <w:left w:val="nil"/>
              <w:bottom w:val="single" w:sz="4" w:space="0" w:color="auto"/>
              <w:right w:val="single" w:sz="4" w:space="0" w:color="auto"/>
            </w:tcBorders>
            <w:shd w:val="clear" w:color="auto" w:fill="auto"/>
            <w:noWrap/>
            <w:vAlign w:val="center"/>
            <w:hideMark/>
          </w:tcPr>
          <w:p w14:paraId="578B18A5"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6 414,33</w:t>
            </w:r>
          </w:p>
        </w:tc>
        <w:tc>
          <w:tcPr>
            <w:tcW w:w="567" w:type="pct"/>
            <w:tcBorders>
              <w:top w:val="nil"/>
              <w:left w:val="nil"/>
              <w:bottom w:val="single" w:sz="4" w:space="0" w:color="auto"/>
              <w:right w:val="single" w:sz="4" w:space="0" w:color="auto"/>
            </w:tcBorders>
            <w:shd w:val="clear" w:color="auto" w:fill="auto"/>
            <w:noWrap/>
            <w:vAlign w:val="center"/>
            <w:hideMark/>
          </w:tcPr>
          <w:p w14:paraId="0E3D5527" w14:textId="77777777" w:rsidR="00341EEA" w:rsidRPr="00C07865" w:rsidRDefault="00341EEA" w:rsidP="00C00A54">
            <w:pPr>
              <w:jc w:val="center"/>
              <w:rPr>
                <w:rFonts w:ascii="Myriad Pro" w:hAnsi="Myriad Pro"/>
                <w:color w:val="000000"/>
                <w:sz w:val="18"/>
                <w:szCs w:val="18"/>
                <w:lang w:eastAsia="zh-CN"/>
              </w:rPr>
            </w:pPr>
            <w:r w:rsidRPr="00C07865">
              <w:rPr>
                <w:rFonts w:ascii="Myriad Pro" w:hAnsi="Myriad Pro"/>
                <w:color w:val="000000"/>
                <w:sz w:val="18"/>
                <w:szCs w:val="18"/>
                <w:lang w:eastAsia="zh-CN"/>
              </w:rPr>
              <w:t>7 937,31</w:t>
            </w:r>
          </w:p>
        </w:tc>
        <w:tc>
          <w:tcPr>
            <w:tcW w:w="714" w:type="pct"/>
            <w:tcBorders>
              <w:top w:val="nil"/>
              <w:left w:val="nil"/>
              <w:bottom w:val="single" w:sz="4" w:space="0" w:color="auto"/>
              <w:right w:val="single" w:sz="4" w:space="0" w:color="auto"/>
            </w:tcBorders>
            <w:shd w:val="clear" w:color="auto" w:fill="auto"/>
            <w:noWrap/>
            <w:vAlign w:val="center"/>
            <w:hideMark/>
          </w:tcPr>
          <w:p w14:paraId="61F8702A"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8 254,80</w:t>
            </w:r>
          </w:p>
        </w:tc>
        <w:tc>
          <w:tcPr>
            <w:tcW w:w="567" w:type="pct"/>
            <w:tcBorders>
              <w:top w:val="nil"/>
              <w:left w:val="nil"/>
              <w:bottom w:val="single" w:sz="4" w:space="0" w:color="auto"/>
              <w:right w:val="single" w:sz="4" w:space="0" w:color="auto"/>
            </w:tcBorders>
            <w:shd w:val="clear" w:color="auto" w:fill="auto"/>
            <w:noWrap/>
            <w:vAlign w:val="center"/>
            <w:hideMark/>
          </w:tcPr>
          <w:p w14:paraId="12F3E18A"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8 041,94</w:t>
            </w:r>
          </w:p>
        </w:tc>
        <w:tc>
          <w:tcPr>
            <w:tcW w:w="682" w:type="pct"/>
            <w:tcBorders>
              <w:top w:val="nil"/>
              <w:left w:val="nil"/>
              <w:bottom w:val="single" w:sz="4" w:space="0" w:color="auto"/>
              <w:right w:val="single" w:sz="4" w:space="0" w:color="auto"/>
            </w:tcBorders>
            <w:shd w:val="clear" w:color="auto" w:fill="auto"/>
            <w:noWrap/>
            <w:vAlign w:val="center"/>
            <w:hideMark/>
          </w:tcPr>
          <w:p w14:paraId="31201C49"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rPr>
              <w:t>7 951,72</w:t>
            </w:r>
          </w:p>
        </w:tc>
      </w:tr>
      <w:tr w:rsidR="00236740" w:rsidRPr="00C07865" w14:paraId="714625A1" w14:textId="77777777" w:rsidTr="00236740">
        <w:trPr>
          <w:trHeight w:val="240"/>
        </w:trPr>
        <w:tc>
          <w:tcPr>
            <w:tcW w:w="374" w:type="pct"/>
            <w:tcBorders>
              <w:top w:val="nil"/>
              <w:left w:val="single" w:sz="4" w:space="0" w:color="auto"/>
              <w:bottom w:val="single" w:sz="4" w:space="0" w:color="auto"/>
              <w:right w:val="single" w:sz="4" w:space="0" w:color="auto"/>
            </w:tcBorders>
            <w:shd w:val="clear" w:color="auto" w:fill="auto"/>
            <w:noWrap/>
            <w:vAlign w:val="center"/>
            <w:hideMark/>
          </w:tcPr>
          <w:p w14:paraId="2682EEC0"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2.4</w:t>
            </w:r>
          </w:p>
        </w:tc>
        <w:tc>
          <w:tcPr>
            <w:tcW w:w="1151" w:type="pct"/>
            <w:tcBorders>
              <w:top w:val="nil"/>
              <w:left w:val="nil"/>
              <w:bottom w:val="single" w:sz="4" w:space="0" w:color="auto"/>
              <w:right w:val="single" w:sz="4" w:space="0" w:color="auto"/>
            </w:tcBorders>
            <w:shd w:val="clear" w:color="auto" w:fill="auto"/>
            <w:noWrap/>
            <w:vAlign w:val="center"/>
            <w:hideMark/>
          </w:tcPr>
          <w:p w14:paraId="080DFE5D" w14:textId="77777777" w:rsidR="00341EEA" w:rsidRPr="00C07865"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Средняя ступень оплаты</w:t>
            </w:r>
          </w:p>
        </w:tc>
        <w:tc>
          <w:tcPr>
            <w:tcW w:w="377" w:type="pct"/>
            <w:tcBorders>
              <w:top w:val="nil"/>
              <w:left w:val="nil"/>
              <w:bottom w:val="single" w:sz="4" w:space="0" w:color="auto"/>
              <w:right w:val="single" w:sz="4" w:space="0" w:color="auto"/>
            </w:tcBorders>
            <w:shd w:val="clear" w:color="auto" w:fill="auto"/>
            <w:noWrap/>
            <w:vAlign w:val="center"/>
            <w:hideMark/>
          </w:tcPr>
          <w:p w14:paraId="1BE3FB9F" w14:textId="77777777" w:rsidR="00341EEA" w:rsidRPr="00C07865" w:rsidRDefault="00341EEA" w:rsidP="00C00A54">
            <w:pPr>
              <w:jc w:val="center"/>
              <w:rPr>
                <w:rFonts w:ascii="Myriad Pro" w:hAnsi="Myriad Pro"/>
                <w:color w:val="000000"/>
                <w:sz w:val="18"/>
                <w:szCs w:val="18"/>
                <w:lang w:eastAsia="zh-CN"/>
              </w:rPr>
            </w:pPr>
          </w:p>
        </w:tc>
        <w:tc>
          <w:tcPr>
            <w:tcW w:w="567" w:type="pct"/>
            <w:tcBorders>
              <w:top w:val="nil"/>
              <w:left w:val="nil"/>
              <w:bottom w:val="single" w:sz="4" w:space="0" w:color="auto"/>
              <w:right w:val="single" w:sz="4" w:space="0" w:color="auto"/>
            </w:tcBorders>
            <w:shd w:val="clear" w:color="auto" w:fill="auto"/>
            <w:noWrap/>
            <w:vAlign w:val="center"/>
            <w:hideMark/>
          </w:tcPr>
          <w:p w14:paraId="1438C154"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7,10</w:t>
            </w:r>
          </w:p>
        </w:tc>
        <w:tc>
          <w:tcPr>
            <w:tcW w:w="567" w:type="pct"/>
            <w:tcBorders>
              <w:top w:val="nil"/>
              <w:left w:val="nil"/>
              <w:bottom w:val="single" w:sz="4" w:space="0" w:color="auto"/>
              <w:right w:val="single" w:sz="4" w:space="0" w:color="auto"/>
            </w:tcBorders>
            <w:shd w:val="clear" w:color="auto" w:fill="auto"/>
            <w:noWrap/>
            <w:vAlign w:val="center"/>
            <w:hideMark/>
          </w:tcPr>
          <w:p w14:paraId="605D80B1"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7,10</w:t>
            </w:r>
          </w:p>
        </w:tc>
        <w:tc>
          <w:tcPr>
            <w:tcW w:w="714" w:type="pct"/>
            <w:tcBorders>
              <w:top w:val="nil"/>
              <w:left w:val="nil"/>
              <w:bottom w:val="single" w:sz="4" w:space="0" w:color="auto"/>
              <w:right w:val="single" w:sz="4" w:space="0" w:color="auto"/>
            </w:tcBorders>
            <w:shd w:val="clear" w:color="auto" w:fill="auto"/>
            <w:noWrap/>
            <w:vAlign w:val="center"/>
            <w:hideMark/>
          </w:tcPr>
          <w:p w14:paraId="7E1EE395"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7,10</w:t>
            </w:r>
          </w:p>
        </w:tc>
        <w:tc>
          <w:tcPr>
            <w:tcW w:w="567" w:type="pct"/>
            <w:tcBorders>
              <w:top w:val="nil"/>
              <w:left w:val="nil"/>
              <w:bottom w:val="single" w:sz="4" w:space="0" w:color="auto"/>
              <w:right w:val="single" w:sz="4" w:space="0" w:color="auto"/>
            </w:tcBorders>
            <w:shd w:val="clear" w:color="auto" w:fill="auto"/>
            <w:noWrap/>
            <w:vAlign w:val="center"/>
            <w:hideMark/>
          </w:tcPr>
          <w:p w14:paraId="020DD0CE"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8,02</w:t>
            </w:r>
          </w:p>
        </w:tc>
        <w:tc>
          <w:tcPr>
            <w:tcW w:w="682" w:type="pct"/>
            <w:tcBorders>
              <w:top w:val="nil"/>
              <w:left w:val="nil"/>
              <w:bottom w:val="single" w:sz="4" w:space="0" w:color="auto"/>
              <w:right w:val="single" w:sz="4" w:space="0" w:color="auto"/>
            </w:tcBorders>
            <w:shd w:val="clear" w:color="auto" w:fill="auto"/>
            <w:noWrap/>
            <w:vAlign w:val="center"/>
            <w:hideMark/>
          </w:tcPr>
          <w:p w14:paraId="6710241C"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rPr>
              <w:t>7,10</w:t>
            </w:r>
          </w:p>
        </w:tc>
      </w:tr>
      <w:tr w:rsidR="00236740" w:rsidRPr="00C07865" w14:paraId="7ECE7D93" w14:textId="77777777" w:rsidTr="00236740">
        <w:trPr>
          <w:trHeight w:val="660"/>
        </w:trPr>
        <w:tc>
          <w:tcPr>
            <w:tcW w:w="374" w:type="pct"/>
            <w:tcBorders>
              <w:top w:val="nil"/>
              <w:left w:val="single" w:sz="4" w:space="0" w:color="auto"/>
              <w:bottom w:val="single" w:sz="4" w:space="0" w:color="auto"/>
              <w:right w:val="single" w:sz="4" w:space="0" w:color="auto"/>
            </w:tcBorders>
            <w:shd w:val="clear" w:color="auto" w:fill="auto"/>
            <w:noWrap/>
            <w:vAlign w:val="center"/>
            <w:hideMark/>
          </w:tcPr>
          <w:p w14:paraId="2B1E9211"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2.5</w:t>
            </w:r>
          </w:p>
        </w:tc>
        <w:tc>
          <w:tcPr>
            <w:tcW w:w="1151" w:type="pct"/>
            <w:tcBorders>
              <w:top w:val="nil"/>
              <w:left w:val="nil"/>
              <w:bottom w:val="single" w:sz="4" w:space="0" w:color="auto"/>
              <w:right w:val="single" w:sz="4" w:space="0" w:color="auto"/>
            </w:tcBorders>
            <w:shd w:val="clear" w:color="auto" w:fill="auto"/>
            <w:noWrap/>
            <w:vAlign w:val="center"/>
            <w:hideMark/>
          </w:tcPr>
          <w:p w14:paraId="4ED66453" w14:textId="77777777" w:rsidR="00341EEA"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 xml:space="preserve">Тарифный коэффициент, </w:t>
            </w:r>
          </w:p>
          <w:p w14:paraId="11D3AF4E" w14:textId="77777777" w:rsidR="00341EEA" w:rsidRPr="00C07865"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соответствующий ступени</w:t>
            </w:r>
            <w:r w:rsidRPr="00C07865">
              <w:rPr>
                <w:rFonts w:ascii="Myriad Pro" w:hAnsi="Myriad Pro"/>
                <w:color w:val="000000"/>
                <w:sz w:val="18"/>
                <w:szCs w:val="18"/>
                <w:lang w:eastAsia="zh-CN"/>
              </w:rPr>
              <w:br/>
              <w:t>по оплате труда</w:t>
            </w:r>
          </w:p>
        </w:tc>
        <w:tc>
          <w:tcPr>
            <w:tcW w:w="377" w:type="pct"/>
            <w:tcBorders>
              <w:top w:val="nil"/>
              <w:left w:val="nil"/>
              <w:bottom w:val="single" w:sz="4" w:space="0" w:color="auto"/>
              <w:right w:val="single" w:sz="4" w:space="0" w:color="auto"/>
            </w:tcBorders>
            <w:shd w:val="clear" w:color="auto" w:fill="auto"/>
            <w:noWrap/>
            <w:vAlign w:val="center"/>
            <w:hideMark/>
          </w:tcPr>
          <w:p w14:paraId="00F8ED13" w14:textId="77777777" w:rsidR="00341EEA" w:rsidRPr="00C07865" w:rsidRDefault="00341EEA" w:rsidP="00C00A54">
            <w:pPr>
              <w:jc w:val="center"/>
              <w:rPr>
                <w:rFonts w:ascii="Myriad Pro" w:hAnsi="Myriad Pro"/>
                <w:color w:val="000000"/>
                <w:sz w:val="18"/>
                <w:szCs w:val="18"/>
                <w:lang w:eastAsia="zh-CN"/>
              </w:rPr>
            </w:pPr>
            <w:r w:rsidRPr="00C07865">
              <w:rPr>
                <w:rFonts w:ascii="Myriad Pro" w:hAnsi="Myriad Pro"/>
                <w:color w:val="000000"/>
                <w:sz w:val="18"/>
                <w:szCs w:val="18"/>
                <w:lang w:eastAsia="zh-CN"/>
              </w:rPr>
              <w:t>руб.</w:t>
            </w:r>
          </w:p>
        </w:tc>
        <w:tc>
          <w:tcPr>
            <w:tcW w:w="567" w:type="pct"/>
            <w:tcBorders>
              <w:top w:val="nil"/>
              <w:left w:val="nil"/>
              <w:bottom w:val="single" w:sz="4" w:space="0" w:color="auto"/>
              <w:right w:val="single" w:sz="4" w:space="0" w:color="auto"/>
            </w:tcBorders>
            <w:shd w:val="clear" w:color="auto" w:fill="auto"/>
            <w:noWrap/>
            <w:vAlign w:val="center"/>
            <w:hideMark/>
          </w:tcPr>
          <w:p w14:paraId="68ABAC0B"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2,46</w:t>
            </w:r>
          </w:p>
        </w:tc>
        <w:tc>
          <w:tcPr>
            <w:tcW w:w="567" w:type="pct"/>
            <w:tcBorders>
              <w:top w:val="nil"/>
              <w:left w:val="nil"/>
              <w:bottom w:val="single" w:sz="4" w:space="0" w:color="auto"/>
              <w:right w:val="single" w:sz="4" w:space="0" w:color="auto"/>
            </w:tcBorders>
            <w:shd w:val="clear" w:color="auto" w:fill="auto"/>
            <w:noWrap/>
            <w:vAlign w:val="center"/>
            <w:hideMark/>
          </w:tcPr>
          <w:p w14:paraId="1CF42067"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2,46</w:t>
            </w:r>
          </w:p>
        </w:tc>
        <w:tc>
          <w:tcPr>
            <w:tcW w:w="714" w:type="pct"/>
            <w:tcBorders>
              <w:top w:val="nil"/>
              <w:left w:val="nil"/>
              <w:bottom w:val="single" w:sz="4" w:space="0" w:color="auto"/>
              <w:right w:val="single" w:sz="4" w:space="0" w:color="auto"/>
            </w:tcBorders>
            <w:shd w:val="clear" w:color="auto" w:fill="auto"/>
            <w:noWrap/>
            <w:vAlign w:val="center"/>
            <w:hideMark/>
          </w:tcPr>
          <w:p w14:paraId="5C8BDEC4"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2,52</w:t>
            </w:r>
          </w:p>
        </w:tc>
        <w:tc>
          <w:tcPr>
            <w:tcW w:w="567" w:type="pct"/>
            <w:tcBorders>
              <w:top w:val="nil"/>
              <w:left w:val="nil"/>
              <w:bottom w:val="single" w:sz="4" w:space="0" w:color="auto"/>
              <w:right w:val="single" w:sz="4" w:space="0" w:color="auto"/>
            </w:tcBorders>
            <w:shd w:val="clear" w:color="auto" w:fill="auto"/>
            <w:noWrap/>
            <w:vAlign w:val="center"/>
            <w:hideMark/>
          </w:tcPr>
          <w:p w14:paraId="7CEDECC0"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2,56</w:t>
            </w:r>
          </w:p>
        </w:tc>
        <w:tc>
          <w:tcPr>
            <w:tcW w:w="682" w:type="pct"/>
            <w:tcBorders>
              <w:top w:val="nil"/>
              <w:left w:val="nil"/>
              <w:bottom w:val="single" w:sz="4" w:space="0" w:color="auto"/>
              <w:right w:val="single" w:sz="4" w:space="0" w:color="auto"/>
            </w:tcBorders>
            <w:shd w:val="clear" w:color="auto" w:fill="auto"/>
            <w:noWrap/>
            <w:vAlign w:val="center"/>
            <w:hideMark/>
          </w:tcPr>
          <w:p w14:paraId="4EA08300"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rPr>
              <w:t>2,52</w:t>
            </w:r>
          </w:p>
        </w:tc>
      </w:tr>
      <w:tr w:rsidR="00236740" w:rsidRPr="00C07865" w14:paraId="03564361" w14:textId="77777777" w:rsidTr="00236740">
        <w:trPr>
          <w:trHeight w:val="240"/>
        </w:trPr>
        <w:tc>
          <w:tcPr>
            <w:tcW w:w="374" w:type="pct"/>
            <w:tcBorders>
              <w:top w:val="nil"/>
              <w:left w:val="single" w:sz="4" w:space="0" w:color="auto"/>
              <w:bottom w:val="single" w:sz="4" w:space="0" w:color="auto"/>
              <w:right w:val="single" w:sz="4" w:space="0" w:color="auto"/>
            </w:tcBorders>
            <w:shd w:val="clear" w:color="auto" w:fill="auto"/>
            <w:noWrap/>
            <w:vAlign w:val="center"/>
            <w:hideMark/>
          </w:tcPr>
          <w:p w14:paraId="52B463CB"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2.6</w:t>
            </w:r>
          </w:p>
        </w:tc>
        <w:tc>
          <w:tcPr>
            <w:tcW w:w="1151" w:type="pct"/>
            <w:tcBorders>
              <w:top w:val="nil"/>
              <w:left w:val="nil"/>
              <w:bottom w:val="single" w:sz="4" w:space="0" w:color="auto"/>
              <w:right w:val="single" w:sz="4" w:space="0" w:color="auto"/>
            </w:tcBorders>
            <w:shd w:val="clear" w:color="auto" w:fill="auto"/>
            <w:noWrap/>
            <w:vAlign w:val="center"/>
            <w:hideMark/>
          </w:tcPr>
          <w:p w14:paraId="6D653218" w14:textId="77777777" w:rsidR="00236740"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 xml:space="preserve">Среднемесячная тарифная </w:t>
            </w:r>
          </w:p>
          <w:p w14:paraId="5E3FAA45" w14:textId="77777777" w:rsidR="00341EEA" w:rsidRPr="00C07865"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ставка ППП</w:t>
            </w:r>
          </w:p>
        </w:tc>
        <w:tc>
          <w:tcPr>
            <w:tcW w:w="377" w:type="pct"/>
            <w:tcBorders>
              <w:top w:val="nil"/>
              <w:left w:val="nil"/>
              <w:bottom w:val="single" w:sz="4" w:space="0" w:color="auto"/>
              <w:right w:val="single" w:sz="4" w:space="0" w:color="auto"/>
            </w:tcBorders>
            <w:shd w:val="clear" w:color="auto" w:fill="auto"/>
            <w:noWrap/>
            <w:vAlign w:val="center"/>
            <w:hideMark/>
          </w:tcPr>
          <w:p w14:paraId="4B73F41B" w14:textId="77777777" w:rsidR="00341EEA" w:rsidRPr="00C07865" w:rsidRDefault="00341EEA" w:rsidP="00C00A54">
            <w:pPr>
              <w:jc w:val="center"/>
              <w:rPr>
                <w:rFonts w:ascii="Myriad Pro" w:hAnsi="Myriad Pro"/>
                <w:color w:val="000000"/>
                <w:sz w:val="18"/>
                <w:szCs w:val="18"/>
                <w:lang w:eastAsia="zh-CN"/>
              </w:rPr>
            </w:pPr>
            <w:r w:rsidRPr="00C07865">
              <w:rPr>
                <w:rFonts w:ascii="Myriad Pro" w:hAnsi="Myriad Pro"/>
                <w:color w:val="000000"/>
                <w:sz w:val="18"/>
                <w:szCs w:val="18"/>
                <w:lang w:eastAsia="zh-CN"/>
              </w:rPr>
              <w:t>руб.</w:t>
            </w:r>
          </w:p>
        </w:tc>
        <w:tc>
          <w:tcPr>
            <w:tcW w:w="567" w:type="pct"/>
            <w:tcBorders>
              <w:top w:val="nil"/>
              <w:left w:val="nil"/>
              <w:bottom w:val="single" w:sz="4" w:space="0" w:color="auto"/>
              <w:right w:val="single" w:sz="4" w:space="0" w:color="auto"/>
            </w:tcBorders>
            <w:shd w:val="clear" w:color="auto" w:fill="auto"/>
            <w:noWrap/>
            <w:vAlign w:val="center"/>
            <w:hideMark/>
          </w:tcPr>
          <w:p w14:paraId="3A687DE2"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15 800,60</w:t>
            </w:r>
          </w:p>
        </w:tc>
        <w:tc>
          <w:tcPr>
            <w:tcW w:w="567" w:type="pct"/>
            <w:tcBorders>
              <w:top w:val="nil"/>
              <w:left w:val="nil"/>
              <w:bottom w:val="single" w:sz="4" w:space="0" w:color="auto"/>
              <w:right w:val="single" w:sz="4" w:space="0" w:color="auto"/>
            </w:tcBorders>
            <w:shd w:val="clear" w:color="auto" w:fill="auto"/>
            <w:noWrap/>
            <w:vAlign w:val="center"/>
            <w:hideMark/>
          </w:tcPr>
          <w:p w14:paraId="55B22B48" w14:textId="77777777" w:rsidR="00341EEA" w:rsidRPr="00C07865" w:rsidRDefault="00341EEA" w:rsidP="00C00A54">
            <w:pPr>
              <w:jc w:val="center"/>
              <w:rPr>
                <w:rFonts w:ascii="Myriad Pro" w:hAnsi="Myriad Pro"/>
                <w:color w:val="000000"/>
                <w:sz w:val="18"/>
                <w:szCs w:val="18"/>
                <w:lang w:eastAsia="zh-CN"/>
              </w:rPr>
            </w:pPr>
            <w:r w:rsidRPr="00C07865">
              <w:rPr>
                <w:rFonts w:ascii="Myriad Pro" w:hAnsi="Myriad Pro"/>
                <w:color w:val="000000"/>
                <w:sz w:val="18"/>
                <w:szCs w:val="18"/>
                <w:lang w:eastAsia="zh-CN"/>
              </w:rPr>
              <w:t>19 552,19</w:t>
            </w:r>
          </w:p>
        </w:tc>
        <w:tc>
          <w:tcPr>
            <w:tcW w:w="714" w:type="pct"/>
            <w:tcBorders>
              <w:top w:val="nil"/>
              <w:left w:val="nil"/>
              <w:bottom w:val="single" w:sz="4" w:space="0" w:color="auto"/>
              <w:right w:val="single" w:sz="4" w:space="0" w:color="auto"/>
            </w:tcBorders>
            <w:shd w:val="clear" w:color="auto" w:fill="auto"/>
            <w:noWrap/>
            <w:vAlign w:val="center"/>
            <w:hideMark/>
          </w:tcPr>
          <w:p w14:paraId="2F333D61"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20 836,50</w:t>
            </w:r>
          </w:p>
        </w:tc>
        <w:tc>
          <w:tcPr>
            <w:tcW w:w="567" w:type="pct"/>
            <w:tcBorders>
              <w:top w:val="nil"/>
              <w:left w:val="nil"/>
              <w:bottom w:val="single" w:sz="4" w:space="0" w:color="auto"/>
              <w:right w:val="single" w:sz="4" w:space="0" w:color="auto"/>
            </w:tcBorders>
            <w:shd w:val="clear" w:color="auto" w:fill="auto"/>
            <w:noWrap/>
            <w:vAlign w:val="center"/>
            <w:hideMark/>
          </w:tcPr>
          <w:p w14:paraId="5BC66C02"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20 587,35</w:t>
            </w:r>
          </w:p>
        </w:tc>
        <w:tc>
          <w:tcPr>
            <w:tcW w:w="682" w:type="pct"/>
            <w:tcBorders>
              <w:top w:val="nil"/>
              <w:left w:val="nil"/>
              <w:bottom w:val="single" w:sz="4" w:space="0" w:color="auto"/>
              <w:right w:val="single" w:sz="4" w:space="0" w:color="auto"/>
            </w:tcBorders>
            <w:shd w:val="clear" w:color="auto" w:fill="auto"/>
            <w:noWrap/>
            <w:vAlign w:val="center"/>
            <w:hideMark/>
          </w:tcPr>
          <w:p w14:paraId="662A6449"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rPr>
              <w:t>20 038,32</w:t>
            </w:r>
          </w:p>
        </w:tc>
      </w:tr>
      <w:tr w:rsidR="00236740" w:rsidRPr="00C07865" w14:paraId="3C5D6CA3" w14:textId="77777777" w:rsidTr="00236740">
        <w:trPr>
          <w:trHeight w:val="440"/>
        </w:trPr>
        <w:tc>
          <w:tcPr>
            <w:tcW w:w="374" w:type="pct"/>
            <w:tcBorders>
              <w:top w:val="nil"/>
              <w:left w:val="single" w:sz="4" w:space="0" w:color="auto"/>
              <w:bottom w:val="single" w:sz="4" w:space="0" w:color="auto"/>
              <w:right w:val="single" w:sz="4" w:space="0" w:color="auto"/>
            </w:tcBorders>
            <w:shd w:val="clear" w:color="auto" w:fill="auto"/>
            <w:noWrap/>
            <w:vAlign w:val="center"/>
            <w:hideMark/>
          </w:tcPr>
          <w:p w14:paraId="1F638136"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2.7</w:t>
            </w:r>
          </w:p>
        </w:tc>
        <w:tc>
          <w:tcPr>
            <w:tcW w:w="1151" w:type="pct"/>
            <w:tcBorders>
              <w:top w:val="nil"/>
              <w:left w:val="nil"/>
              <w:bottom w:val="single" w:sz="4" w:space="0" w:color="auto"/>
              <w:right w:val="single" w:sz="4" w:space="0" w:color="auto"/>
            </w:tcBorders>
            <w:shd w:val="clear" w:color="auto" w:fill="auto"/>
            <w:noWrap/>
            <w:vAlign w:val="center"/>
            <w:hideMark/>
          </w:tcPr>
          <w:p w14:paraId="4760A518" w14:textId="77777777" w:rsidR="00236740"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 xml:space="preserve">Выплаты, связанные </w:t>
            </w:r>
          </w:p>
          <w:p w14:paraId="61AA7790" w14:textId="77777777" w:rsidR="00236740"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 xml:space="preserve">с режимом работы, </w:t>
            </w:r>
          </w:p>
          <w:p w14:paraId="63B9B417" w14:textId="77777777" w:rsidR="00236740"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 xml:space="preserve">с условиями труда </w:t>
            </w:r>
          </w:p>
          <w:p w14:paraId="663EBBF5" w14:textId="77777777" w:rsidR="00341EEA" w:rsidRPr="00C07865"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1 работника</w:t>
            </w:r>
          </w:p>
        </w:tc>
        <w:tc>
          <w:tcPr>
            <w:tcW w:w="377" w:type="pct"/>
            <w:tcBorders>
              <w:top w:val="nil"/>
              <w:left w:val="nil"/>
              <w:bottom w:val="single" w:sz="4" w:space="0" w:color="auto"/>
              <w:right w:val="single" w:sz="4" w:space="0" w:color="auto"/>
            </w:tcBorders>
            <w:shd w:val="clear" w:color="auto" w:fill="auto"/>
            <w:noWrap/>
            <w:vAlign w:val="center"/>
            <w:hideMark/>
          </w:tcPr>
          <w:p w14:paraId="0FBD8B89" w14:textId="77777777" w:rsidR="00341EEA" w:rsidRPr="00C07865" w:rsidRDefault="00341EEA" w:rsidP="00C00A54">
            <w:pPr>
              <w:jc w:val="center"/>
              <w:rPr>
                <w:rFonts w:ascii="Myriad Pro" w:hAnsi="Myriad Pro"/>
                <w:color w:val="000000"/>
                <w:sz w:val="18"/>
                <w:szCs w:val="18"/>
                <w:lang w:eastAsia="zh-CN"/>
              </w:rPr>
            </w:pPr>
          </w:p>
        </w:tc>
        <w:tc>
          <w:tcPr>
            <w:tcW w:w="567" w:type="pct"/>
            <w:tcBorders>
              <w:top w:val="nil"/>
              <w:left w:val="nil"/>
              <w:bottom w:val="single" w:sz="4" w:space="0" w:color="auto"/>
              <w:right w:val="single" w:sz="4" w:space="0" w:color="auto"/>
            </w:tcBorders>
            <w:shd w:val="clear" w:color="auto" w:fill="auto"/>
            <w:noWrap/>
            <w:vAlign w:val="center"/>
            <w:hideMark/>
          </w:tcPr>
          <w:p w14:paraId="759EBEF6" w14:textId="77777777" w:rsidR="00341EEA" w:rsidRPr="00C07865" w:rsidRDefault="00341EEA" w:rsidP="00C00A54">
            <w:pPr>
              <w:jc w:val="center"/>
              <w:rPr>
                <w:rFonts w:ascii="Myriad Pro" w:hAnsi="Myriad Pro"/>
                <w:sz w:val="18"/>
                <w:szCs w:val="18"/>
                <w:lang w:eastAsia="zh-CN"/>
              </w:rPr>
            </w:pPr>
          </w:p>
        </w:tc>
        <w:tc>
          <w:tcPr>
            <w:tcW w:w="567" w:type="pct"/>
            <w:tcBorders>
              <w:top w:val="nil"/>
              <w:left w:val="nil"/>
              <w:bottom w:val="single" w:sz="4" w:space="0" w:color="auto"/>
              <w:right w:val="single" w:sz="4" w:space="0" w:color="auto"/>
            </w:tcBorders>
            <w:shd w:val="clear" w:color="auto" w:fill="auto"/>
            <w:noWrap/>
            <w:vAlign w:val="center"/>
            <w:hideMark/>
          </w:tcPr>
          <w:p w14:paraId="6610EC69" w14:textId="77777777" w:rsidR="00341EEA" w:rsidRPr="00C07865" w:rsidRDefault="00341EEA" w:rsidP="00C00A54">
            <w:pPr>
              <w:jc w:val="center"/>
              <w:rPr>
                <w:rFonts w:ascii="Myriad Pro" w:hAnsi="Myriad Pro"/>
                <w:color w:val="000000"/>
                <w:sz w:val="18"/>
                <w:szCs w:val="18"/>
                <w:lang w:eastAsia="zh-CN"/>
              </w:rPr>
            </w:pPr>
          </w:p>
        </w:tc>
        <w:tc>
          <w:tcPr>
            <w:tcW w:w="714" w:type="pct"/>
            <w:tcBorders>
              <w:top w:val="nil"/>
              <w:left w:val="nil"/>
              <w:bottom w:val="single" w:sz="4" w:space="0" w:color="auto"/>
              <w:right w:val="single" w:sz="4" w:space="0" w:color="auto"/>
            </w:tcBorders>
            <w:shd w:val="clear" w:color="auto" w:fill="auto"/>
            <w:noWrap/>
            <w:vAlign w:val="center"/>
            <w:hideMark/>
          </w:tcPr>
          <w:p w14:paraId="324A5A87" w14:textId="77777777" w:rsidR="00341EEA" w:rsidRPr="00C07865" w:rsidRDefault="00341EEA" w:rsidP="00C00A54">
            <w:pPr>
              <w:jc w:val="center"/>
              <w:rPr>
                <w:rFonts w:ascii="Myriad Pro" w:hAnsi="Myriad Pro"/>
                <w:sz w:val="18"/>
                <w:szCs w:val="18"/>
                <w:lang w:eastAsia="zh-CN"/>
              </w:rPr>
            </w:pPr>
          </w:p>
        </w:tc>
        <w:tc>
          <w:tcPr>
            <w:tcW w:w="567" w:type="pct"/>
            <w:tcBorders>
              <w:top w:val="nil"/>
              <w:left w:val="nil"/>
              <w:bottom w:val="single" w:sz="4" w:space="0" w:color="auto"/>
              <w:right w:val="single" w:sz="4" w:space="0" w:color="auto"/>
            </w:tcBorders>
            <w:shd w:val="clear" w:color="auto" w:fill="auto"/>
            <w:noWrap/>
            <w:vAlign w:val="center"/>
            <w:hideMark/>
          </w:tcPr>
          <w:p w14:paraId="697FB379" w14:textId="77777777" w:rsidR="00341EEA" w:rsidRPr="00C07865" w:rsidRDefault="00341EEA" w:rsidP="00C00A54">
            <w:pPr>
              <w:jc w:val="center"/>
              <w:rPr>
                <w:rFonts w:ascii="Myriad Pro" w:hAnsi="Myriad Pro"/>
                <w:sz w:val="18"/>
                <w:szCs w:val="18"/>
                <w:lang w:eastAsia="zh-CN"/>
              </w:rPr>
            </w:pPr>
          </w:p>
        </w:tc>
        <w:tc>
          <w:tcPr>
            <w:tcW w:w="682" w:type="pct"/>
            <w:tcBorders>
              <w:top w:val="nil"/>
              <w:left w:val="nil"/>
              <w:bottom w:val="single" w:sz="4" w:space="0" w:color="auto"/>
              <w:right w:val="single" w:sz="4" w:space="0" w:color="auto"/>
            </w:tcBorders>
            <w:shd w:val="clear" w:color="auto" w:fill="auto"/>
            <w:noWrap/>
            <w:vAlign w:val="center"/>
            <w:hideMark/>
          </w:tcPr>
          <w:p w14:paraId="63151F44" w14:textId="77777777" w:rsidR="00341EEA" w:rsidRPr="00C07865" w:rsidRDefault="00341EEA" w:rsidP="00C00A54">
            <w:pPr>
              <w:jc w:val="center"/>
              <w:rPr>
                <w:rFonts w:ascii="Myriad Pro" w:hAnsi="Myriad Pro"/>
                <w:sz w:val="18"/>
                <w:szCs w:val="18"/>
                <w:lang w:eastAsia="zh-CN"/>
              </w:rPr>
            </w:pPr>
          </w:p>
        </w:tc>
      </w:tr>
      <w:tr w:rsidR="00236740" w:rsidRPr="00C07865" w14:paraId="67A775BF" w14:textId="77777777" w:rsidTr="00236740">
        <w:trPr>
          <w:trHeight w:val="240"/>
        </w:trPr>
        <w:tc>
          <w:tcPr>
            <w:tcW w:w="374" w:type="pct"/>
            <w:tcBorders>
              <w:top w:val="nil"/>
              <w:left w:val="single" w:sz="4" w:space="0" w:color="auto"/>
              <w:bottom w:val="single" w:sz="4" w:space="0" w:color="auto"/>
              <w:right w:val="single" w:sz="4" w:space="0" w:color="auto"/>
            </w:tcBorders>
            <w:shd w:val="clear" w:color="auto" w:fill="auto"/>
            <w:noWrap/>
            <w:vAlign w:val="center"/>
            <w:hideMark/>
          </w:tcPr>
          <w:p w14:paraId="671D897F"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2.7.1</w:t>
            </w:r>
          </w:p>
        </w:tc>
        <w:tc>
          <w:tcPr>
            <w:tcW w:w="1151" w:type="pct"/>
            <w:tcBorders>
              <w:top w:val="nil"/>
              <w:left w:val="nil"/>
              <w:bottom w:val="single" w:sz="4" w:space="0" w:color="auto"/>
              <w:right w:val="single" w:sz="4" w:space="0" w:color="auto"/>
            </w:tcBorders>
            <w:shd w:val="clear" w:color="auto" w:fill="auto"/>
            <w:noWrap/>
            <w:vAlign w:val="center"/>
            <w:hideMark/>
          </w:tcPr>
          <w:p w14:paraId="7330B6A2" w14:textId="77777777" w:rsidR="00341EEA" w:rsidRPr="00C07865"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процент выплаты</w:t>
            </w:r>
          </w:p>
        </w:tc>
        <w:tc>
          <w:tcPr>
            <w:tcW w:w="377" w:type="pct"/>
            <w:tcBorders>
              <w:top w:val="nil"/>
              <w:left w:val="nil"/>
              <w:bottom w:val="single" w:sz="4" w:space="0" w:color="auto"/>
              <w:right w:val="single" w:sz="4" w:space="0" w:color="auto"/>
            </w:tcBorders>
            <w:shd w:val="clear" w:color="auto" w:fill="auto"/>
            <w:noWrap/>
            <w:vAlign w:val="center"/>
            <w:hideMark/>
          </w:tcPr>
          <w:p w14:paraId="2EDB5B77" w14:textId="77777777" w:rsidR="00341EEA" w:rsidRPr="00C07865" w:rsidRDefault="00341EEA" w:rsidP="00C00A54">
            <w:pPr>
              <w:jc w:val="center"/>
              <w:rPr>
                <w:rFonts w:ascii="Myriad Pro" w:hAnsi="Myriad Pro"/>
                <w:color w:val="000000"/>
                <w:sz w:val="18"/>
                <w:szCs w:val="18"/>
                <w:lang w:eastAsia="zh-CN"/>
              </w:rPr>
            </w:pPr>
            <w:r w:rsidRPr="00C07865">
              <w:rPr>
                <w:rFonts w:ascii="Myriad Pro" w:hAnsi="Myriad Pro"/>
                <w:color w:val="000000"/>
                <w:sz w:val="18"/>
                <w:szCs w:val="18"/>
                <w:lang w:eastAsia="zh-CN"/>
              </w:rPr>
              <w:t>%</w:t>
            </w:r>
          </w:p>
        </w:tc>
        <w:tc>
          <w:tcPr>
            <w:tcW w:w="567" w:type="pct"/>
            <w:tcBorders>
              <w:top w:val="nil"/>
              <w:left w:val="nil"/>
              <w:bottom w:val="single" w:sz="4" w:space="0" w:color="auto"/>
              <w:right w:val="single" w:sz="4" w:space="0" w:color="auto"/>
            </w:tcBorders>
            <w:shd w:val="clear" w:color="auto" w:fill="auto"/>
            <w:noWrap/>
            <w:vAlign w:val="center"/>
            <w:hideMark/>
          </w:tcPr>
          <w:p w14:paraId="3050AC63"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9,73</w:t>
            </w:r>
          </w:p>
        </w:tc>
        <w:tc>
          <w:tcPr>
            <w:tcW w:w="567" w:type="pct"/>
            <w:tcBorders>
              <w:top w:val="nil"/>
              <w:left w:val="nil"/>
              <w:bottom w:val="single" w:sz="4" w:space="0" w:color="auto"/>
              <w:right w:val="single" w:sz="4" w:space="0" w:color="auto"/>
            </w:tcBorders>
            <w:shd w:val="clear" w:color="auto" w:fill="auto"/>
            <w:noWrap/>
            <w:vAlign w:val="center"/>
            <w:hideMark/>
          </w:tcPr>
          <w:p w14:paraId="21F228BC" w14:textId="77777777" w:rsidR="00341EEA" w:rsidRPr="00C07865" w:rsidRDefault="00341EEA" w:rsidP="00C00A54">
            <w:pPr>
              <w:jc w:val="center"/>
              <w:rPr>
                <w:rFonts w:ascii="Myriad Pro" w:hAnsi="Myriad Pro"/>
                <w:color w:val="000000"/>
                <w:sz w:val="18"/>
                <w:szCs w:val="18"/>
                <w:lang w:eastAsia="zh-CN"/>
              </w:rPr>
            </w:pPr>
            <w:r w:rsidRPr="00C07865">
              <w:rPr>
                <w:rFonts w:ascii="Myriad Pro" w:hAnsi="Myriad Pro"/>
                <w:color w:val="000000"/>
                <w:sz w:val="18"/>
                <w:szCs w:val="18"/>
                <w:lang w:eastAsia="zh-CN"/>
              </w:rPr>
              <w:t>12,50</w:t>
            </w:r>
          </w:p>
        </w:tc>
        <w:tc>
          <w:tcPr>
            <w:tcW w:w="714" w:type="pct"/>
            <w:tcBorders>
              <w:top w:val="nil"/>
              <w:left w:val="nil"/>
              <w:bottom w:val="single" w:sz="4" w:space="0" w:color="auto"/>
              <w:right w:val="single" w:sz="4" w:space="0" w:color="auto"/>
            </w:tcBorders>
            <w:shd w:val="clear" w:color="auto" w:fill="auto"/>
            <w:noWrap/>
            <w:vAlign w:val="center"/>
            <w:hideMark/>
          </w:tcPr>
          <w:p w14:paraId="621174CF"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12,50</w:t>
            </w:r>
          </w:p>
        </w:tc>
        <w:tc>
          <w:tcPr>
            <w:tcW w:w="567" w:type="pct"/>
            <w:tcBorders>
              <w:top w:val="nil"/>
              <w:left w:val="nil"/>
              <w:bottom w:val="single" w:sz="4" w:space="0" w:color="auto"/>
              <w:right w:val="single" w:sz="4" w:space="0" w:color="auto"/>
            </w:tcBorders>
            <w:shd w:val="clear" w:color="auto" w:fill="auto"/>
            <w:noWrap/>
            <w:vAlign w:val="center"/>
            <w:hideMark/>
          </w:tcPr>
          <w:p w14:paraId="52BB1219"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12,50</w:t>
            </w:r>
          </w:p>
        </w:tc>
        <w:tc>
          <w:tcPr>
            <w:tcW w:w="682" w:type="pct"/>
            <w:tcBorders>
              <w:top w:val="nil"/>
              <w:left w:val="nil"/>
              <w:bottom w:val="single" w:sz="4" w:space="0" w:color="auto"/>
              <w:right w:val="single" w:sz="4" w:space="0" w:color="auto"/>
            </w:tcBorders>
            <w:shd w:val="clear" w:color="auto" w:fill="auto"/>
            <w:noWrap/>
            <w:vAlign w:val="center"/>
            <w:hideMark/>
          </w:tcPr>
          <w:p w14:paraId="6DB22E4F"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rPr>
              <w:t>12,50</w:t>
            </w:r>
          </w:p>
        </w:tc>
      </w:tr>
      <w:tr w:rsidR="00236740" w:rsidRPr="00C07865" w14:paraId="0FDCF2F7" w14:textId="77777777" w:rsidTr="00236740">
        <w:trPr>
          <w:trHeight w:val="240"/>
        </w:trPr>
        <w:tc>
          <w:tcPr>
            <w:tcW w:w="374" w:type="pct"/>
            <w:tcBorders>
              <w:top w:val="nil"/>
              <w:left w:val="single" w:sz="4" w:space="0" w:color="auto"/>
              <w:bottom w:val="single" w:sz="4" w:space="0" w:color="auto"/>
              <w:right w:val="single" w:sz="4" w:space="0" w:color="auto"/>
            </w:tcBorders>
            <w:shd w:val="clear" w:color="auto" w:fill="auto"/>
            <w:noWrap/>
            <w:vAlign w:val="center"/>
            <w:hideMark/>
          </w:tcPr>
          <w:p w14:paraId="1E5D13B4"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2.7.2</w:t>
            </w:r>
          </w:p>
        </w:tc>
        <w:tc>
          <w:tcPr>
            <w:tcW w:w="1151" w:type="pct"/>
            <w:tcBorders>
              <w:top w:val="nil"/>
              <w:left w:val="nil"/>
              <w:bottom w:val="single" w:sz="4" w:space="0" w:color="auto"/>
              <w:right w:val="single" w:sz="4" w:space="0" w:color="auto"/>
            </w:tcBorders>
            <w:shd w:val="clear" w:color="auto" w:fill="auto"/>
            <w:noWrap/>
            <w:vAlign w:val="center"/>
            <w:hideMark/>
          </w:tcPr>
          <w:p w14:paraId="73C9A8C5" w14:textId="77777777" w:rsidR="00341EEA" w:rsidRPr="00C07865"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сумма выплат</w:t>
            </w:r>
          </w:p>
        </w:tc>
        <w:tc>
          <w:tcPr>
            <w:tcW w:w="377" w:type="pct"/>
            <w:tcBorders>
              <w:top w:val="nil"/>
              <w:left w:val="nil"/>
              <w:bottom w:val="single" w:sz="4" w:space="0" w:color="auto"/>
              <w:right w:val="single" w:sz="4" w:space="0" w:color="auto"/>
            </w:tcBorders>
            <w:shd w:val="clear" w:color="auto" w:fill="auto"/>
            <w:noWrap/>
            <w:vAlign w:val="center"/>
            <w:hideMark/>
          </w:tcPr>
          <w:p w14:paraId="1A5C793E" w14:textId="77777777" w:rsidR="00341EEA" w:rsidRPr="00C07865" w:rsidRDefault="00341EEA" w:rsidP="00C00A54">
            <w:pPr>
              <w:jc w:val="center"/>
              <w:rPr>
                <w:rFonts w:ascii="Myriad Pro" w:hAnsi="Myriad Pro"/>
                <w:color w:val="000000"/>
                <w:sz w:val="18"/>
                <w:szCs w:val="18"/>
                <w:lang w:eastAsia="zh-CN"/>
              </w:rPr>
            </w:pPr>
            <w:r w:rsidRPr="00C07865">
              <w:rPr>
                <w:rFonts w:ascii="Myriad Pro" w:hAnsi="Myriad Pro"/>
                <w:color w:val="000000"/>
                <w:sz w:val="18"/>
                <w:szCs w:val="18"/>
                <w:lang w:eastAsia="zh-CN"/>
              </w:rPr>
              <w:t>руб.</w:t>
            </w:r>
          </w:p>
        </w:tc>
        <w:tc>
          <w:tcPr>
            <w:tcW w:w="567" w:type="pct"/>
            <w:tcBorders>
              <w:top w:val="nil"/>
              <w:left w:val="nil"/>
              <w:bottom w:val="single" w:sz="4" w:space="0" w:color="auto"/>
              <w:right w:val="single" w:sz="4" w:space="0" w:color="auto"/>
            </w:tcBorders>
            <w:shd w:val="clear" w:color="auto" w:fill="auto"/>
            <w:noWrap/>
            <w:vAlign w:val="center"/>
            <w:hideMark/>
          </w:tcPr>
          <w:p w14:paraId="68A3F3BF"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1 536,61</w:t>
            </w:r>
          </w:p>
        </w:tc>
        <w:tc>
          <w:tcPr>
            <w:tcW w:w="567" w:type="pct"/>
            <w:tcBorders>
              <w:top w:val="nil"/>
              <w:left w:val="nil"/>
              <w:bottom w:val="single" w:sz="4" w:space="0" w:color="auto"/>
              <w:right w:val="single" w:sz="4" w:space="0" w:color="auto"/>
            </w:tcBorders>
            <w:shd w:val="clear" w:color="auto" w:fill="auto"/>
            <w:noWrap/>
            <w:vAlign w:val="center"/>
            <w:hideMark/>
          </w:tcPr>
          <w:p w14:paraId="74CAD760"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2 444,02</w:t>
            </w:r>
          </w:p>
        </w:tc>
        <w:tc>
          <w:tcPr>
            <w:tcW w:w="714" w:type="pct"/>
            <w:tcBorders>
              <w:top w:val="nil"/>
              <w:left w:val="nil"/>
              <w:bottom w:val="single" w:sz="4" w:space="0" w:color="auto"/>
              <w:right w:val="single" w:sz="4" w:space="0" w:color="auto"/>
            </w:tcBorders>
            <w:shd w:val="clear" w:color="auto" w:fill="auto"/>
            <w:noWrap/>
            <w:vAlign w:val="center"/>
            <w:hideMark/>
          </w:tcPr>
          <w:p w14:paraId="24B57AC8"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2 604,56</w:t>
            </w:r>
          </w:p>
        </w:tc>
        <w:tc>
          <w:tcPr>
            <w:tcW w:w="567" w:type="pct"/>
            <w:tcBorders>
              <w:top w:val="nil"/>
              <w:left w:val="nil"/>
              <w:bottom w:val="single" w:sz="4" w:space="0" w:color="auto"/>
              <w:right w:val="single" w:sz="4" w:space="0" w:color="auto"/>
            </w:tcBorders>
            <w:shd w:val="clear" w:color="auto" w:fill="auto"/>
            <w:noWrap/>
            <w:vAlign w:val="center"/>
            <w:hideMark/>
          </w:tcPr>
          <w:p w14:paraId="61341CB3"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2 573,42</w:t>
            </w:r>
          </w:p>
        </w:tc>
        <w:tc>
          <w:tcPr>
            <w:tcW w:w="682" w:type="pct"/>
            <w:tcBorders>
              <w:top w:val="nil"/>
              <w:left w:val="nil"/>
              <w:bottom w:val="single" w:sz="4" w:space="0" w:color="auto"/>
              <w:right w:val="single" w:sz="4" w:space="0" w:color="auto"/>
            </w:tcBorders>
            <w:shd w:val="clear" w:color="auto" w:fill="auto"/>
            <w:noWrap/>
            <w:vAlign w:val="center"/>
            <w:hideMark/>
          </w:tcPr>
          <w:p w14:paraId="273DFB43"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rPr>
              <w:t>2 504,79</w:t>
            </w:r>
          </w:p>
        </w:tc>
      </w:tr>
      <w:tr w:rsidR="00236740" w:rsidRPr="00C07865" w14:paraId="7CFB8BD1" w14:textId="77777777" w:rsidTr="00236740">
        <w:trPr>
          <w:trHeight w:val="240"/>
        </w:trPr>
        <w:tc>
          <w:tcPr>
            <w:tcW w:w="374" w:type="pct"/>
            <w:tcBorders>
              <w:top w:val="nil"/>
              <w:left w:val="single" w:sz="4" w:space="0" w:color="auto"/>
              <w:bottom w:val="single" w:sz="4" w:space="0" w:color="auto"/>
              <w:right w:val="single" w:sz="4" w:space="0" w:color="auto"/>
            </w:tcBorders>
            <w:shd w:val="clear" w:color="auto" w:fill="auto"/>
            <w:noWrap/>
            <w:vAlign w:val="center"/>
            <w:hideMark/>
          </w:tcPr>
          <w:p w14:paraId="2A6194FF"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2.8</w:t>
            </w:r>
          </w:p>
        </w:tc>
        <w:tc>
          <w:tcPr>
            <w:tcW w:w="1151" w:type="pct"/>
            <w:tcBorders>
              <w:top w:val="nil"/>
              <w:left w:val="nil"/>
              <w:bottom w:val="single" w:sz="4" w:space="0" w:color="auto"/>
              <w:right w:val="single" w:sz="4" w:space="0" w:color="auto"/>
            </w:tcBorders>
            <w:shd w:val="clear" w:color="auto" w:fill="auto"/>
            <w:noWrap/>
            <w:vAlign w:val="center"/>
            <w:hideMark/>
          </w:tcPr>
          <w:p w14:paraId="7C9DB501" w14:textId="77777777" w:rsidR="00341EEA" w:rsidRPr="00C07865"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Текущее премирование</w:t>
            </w:r>
          </w:p>
        </w:tc>
        <w:tc>
          <w:tcPr>
            <w:tcW w:w="377" w:type="pct"/>
            <w:tcBorders>
              <w:top w:val="nil"/>
              <w:left w:val="nil"/>
              <w:bottom w:val="single" w:sz="4" w:space="0" w:color="auto"/>
              <w:right w:val="single" w:sz="4" w:space="0" w:color="auto"/>
            </w:tcBorders>
            <w:shd w:val="clear" w:color="auto" w:fill="auto"/>
            <w:noWrap/>
            <w:vAlign w:val="center"/>
            <w:hideMark/>
          </w:tcPr>
          <w:p w14:paraId="4935D44F" w14:textId="77777777" w:rsidR="00341EEA" w:rsidRPr="00C07865" w:rsidRDefault="00341EEA" w:rsidP="00C00A54">
            <w:pPr>
              <w:jc w:val="center"/>
              <w:rPr>
                <w:rFonts w:ascii="Myriad Pro" w:hAnsi="Myriad Pro"/>
                <w:color w:val="000000"/>
                <w:sz w:val="18"/>
                <w:szCs w:val="18"/>
                <w:lang w:eastAsia="zh-CN"/>
              </w:rPr>
            </w:pPr>
          </w:p>
        </w:tc>
        <w:tc>
          <w:tcPr>
            <w:tcW w:w="567" w:type="pct"/>
            <w:tcBorders>
              <w:top w:val="nil"/>
              <w:left w:val="nil"/>
              <w:bottom w:val="single" w:sz="4" w:space="0" w:color="auto"/>
              <w:right w:val="single" w:sz="4" w:space="0" w:color="auto"/>
            </w:tcBorders>
            <w:shd w:val="clear" w:color="auto" w:fill="auto"/>
            <w:noWrap/>
            <w:vAlign w:val="center"/>
            <w:hideMark/>
          </w:tcPr>
          <w:p w14:paraId="311EB8BC" w14:textId="77777777" w:rsidR="00341EEA" w:rsidRPr="00C07865" w:rsidRDefault="00341EEA" w:rsidP="00C00A54">
            <w:pPr>
              <w:jc w:val="center"/>
              <w:rPr>
                <w:rFonts w:ascii="Myriad Pro" w:hAnsi="Myriad Pro"/>
                <w:sz w:val="18"/>
                <w:szCs w:val="18"/>
                <w:lang w:eastAsia="zh-CN"/>
              </w:rPr>
            </w:pPr>
          </w:p>
        </w:tc>
        <w:tc>
          <w:tcPr>
            <w:tcW w:w="567" w:type="pct"/>
            <w:tcBorders>
              <w:top w:val="nil"/>
              <w:left w:val="nil"/>
              <w:bottom w:val="single" w:sz="4" w:space="0" w:color="auto"/>
              <w:right w:val="single" w:sz="4" w:space="0" w:color="auto"/>
            </w:tcBorders>
            <w:shd w:val="clear" w:color="auto" w:fill="auto"/>
            <w:noWrap/>
            <w:vAlign w:val="center"/>
            <w:hideMark/>
          </w:tcPr>
          <w:p w14:paraId="02A1DC91" w14:textId="77777777" w:rsidR="00341EEA" w:rsidRPr="00C07865" w:rsidRDefault="00341EEA" w:rsidP="00C00A54">
            <w:pPr>
              <w:jc w:val="center"/>
              <w:rPr>
                <w:rFonts w:ascii="Myriad Pro" w:hAnsi="Myriad Pro"/>
                <w:color w:val="000000"/>
                <w:sz w:val="18"/>
                <w:szCs w:val="18"/>
                <w:lang w:eastAsia="zh-CN"/>
              </w:rPr>
            </w:pPr>
          </w:p>
        </w:tc>
        <w:tc>
          <w:tcPr>
            <w:tcW w:w="714" w:type="pct"/>
            <w:tcBorders>
              <w:top w:val="nil"/>
              <w:left w:val="nil"/>
              <w:bottom w:val="single" w:sz="4" w:space="0" w:color="auto"/>
              <w:right w:val="single" w:sz="4" w:space="0" w:color="auto"/>
            </w:tcBorders>
            <w:shd w:val="clear" w:color="auto" w:fill="auto"/>
            <w:noWrap/>
            <w:vAlign w:val="center"/>
            <w:hideMark/>
          </w:tcPr>
          <w:p w14:paraId="1697591B" w14:textId="77777777" w:rsidR="00341EEA" w:rsidRPr="00C07865" w:rsidRDefault="00341EEA" w:rsidP="00C00A54">
            <w:pPr>
              <w:jc w:val="center"/>
              <w:rPr>
                <w:rFonts w:ascii="Myriad Pro" w:hAnsi="Myriad Pro"/>
                <w:sz w:val="18"/>
                <w:szCs w:val="18"/>
                <w:lang w:eastAsia="zh-CN"/>
              </w:rPr>
            </w:pPr>
          </w:p>
        </w:tc>
        <w:tc>
          <w:tcPr>
            <w:tcW w:w="567" w:type="pct"/>
            <w:tcBorders>
              <w:top w:val="nil"/>
              <w:left w:val="nil"/>
              <w:bottom w:val="single" w:sz="4" w:space="0" w:color="auto"/>
              <w:right w:val="single" w:sz="4" w:space="0" w:color="auto"/>
            </w:tcBorders>
            <w:shd w:val="clear" w:color="auto" w:fill="auto"/>
            <w:noWrap/>
            <w:vAlign w:val="center"/>
            <w:hideMark/>
          </w:tcPr>
          <w:p w14:paraId="47421DA7" w14:textId="77777777" w:rsidR="00341EEA" w:rsidRPr="00C07865" w:rsidRDefault="00341EEA" w:rsidP="00C00A54">
            <w:pPr>
              <w:jc w:val="center"/>
              <w:rPr>
                <w:rFonts w:ascii="Myriad Pro" w:hAnsi="Myriad Pro"/>
                <w:sz w:val="18"/>
                <w:szCs w:val="18"/>
                <w:lang w:eastAsia="zh-CN"/>
              </w:rPr>
            </w:pPr>
          </w:p>
        </w:tc>
        <w:tc>
          <w:tcPr>
            <w:tcW w:w="682" w:type="pct"/>
            <w:tcBorders>
              <w:top w:val="nil"/>
              <w:left w:val="nil"/>
              <w:bottom w:val="single" w:sz="4" w:space="0" w:color="auto"/>
              <w:right w:val="single" w:sz="4" w:space="0" w:color="auto"/>
            </w:tcBorders>
            <w:shd w:val="clear" w:color="auto" w:fill="auto"/>
            <w:noWrap/>
            <w:vAlign w:val="center"/>
            <w:hideMark/>
          </w:tcPr>
          <w:p w14:paraId="4E786D07" w14:textId="77777777" w:rsidR="00341EEA" w:rsidRPr="00C07865" w:rsidRDefault="00341EEA" w:rsidP="00C00A54">
            <w:pPr>
              <w:jc w:val="center"/>
              <w:rPr>
                <w:rFonts w:ascii="Myriad Pro" w:hAnsi="Myriad Pro"/>
                <w:sz w:val="18"/>
                <w:szCs w:val="18"/>
                <w:lang w:eastAsia="zh-CN"/>
              </w:rPr>
            </w:pPr>
          </w:p>
        </w:tc>
      </w:tr>
      <w:tr w:rsidR="00236740" w:rsidRPr="00C07865" w14:paraId="27B77605" w14:textId="77777777" w:rsidTr="00236740">
        <w:trPr>
          <w:trHeight w:val="240"/>
        </w:trPr>
        <w:tc>
          <w:tcPr>
            <w:tcW w:w="374" w:type="pct"/>
            <w:tcBorders>
              <w:top w:val="nil"/>
              <w:left w:val="single" w:sz="4" w:space="0" w:color="auto"/>
              <w:bottom w:val="single" w:sz="4" w:space="0" w:color="auto"/>
              <w:right w:val="single" w:sz="4" w:space="0" w:color="auto"/>
            </w:tcBorders>
            <w:shd w:val="clear" w:color="auto" w:fill="auto"/>
            <w:noWrap/>
            <w:vAlign w:val="center"/>
            <w:hideMark/>
          </w:tcPr>
          <w:p w14:paraId="592FCECE"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2.8.1</w:t>
            </w:r>
          </w:p>
        </w:tc>
        <w:tc>
          <w:tcPr>
            <w:tcW w:w="1151" w:type="pct"/>
            <w:tcBorders>
              <w:top w:val="nil"/>
              <w:left w:val="nil"/>
              <w:bottom w:val="single" w:sz="4" w:space="0" w:color="auto"/>
              <w:right w:val="single" w:sz="4" w:space="0" w:color="auto"/>
            </w:tcBorders>
            <w:shd w:val="clear" w:color="auto" w:fill="auto"/>
            <w:noWrap/>
            <w:vAlign w:val="center"/>
            <w:hideMark/>
          </w:tcPr>
          <w:p w14:paraId="1A1D94AC" w14:textId="77777777" w:rsidR="00341EEA" w:rsidRPr="00C07865"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процент выплаты</w:t>
            </w:r>
          </w:p>
        </w:tc>
        <w:tc>
          <w:tcPr>
            <w:tcW w:w="377" w:type="pct"/>
            <w:tcBorders>
              <w:top w:val="nil"/>
              <w:left w:val="nil"/>
              <w:bottom w:val="single" w:sz="4" w:space="0" w:color="auto"/>
              <w:right w:val="single" w:sz="4" w:space="0" w:color="auto"/>
            </w:tcBorders>
            <w:shd w:val="clear" w:color="auto" w:fill="auto"/>
            <w:noWrap/>
            <w:vAlign w:val="center"/>
            <w:hideMark/>
          </w:tcPr>
          <w:p w14:paraId="7BDD4A2C" w14:textId="77777777" w:rsidR="00341EEA" w:rsidRPr="00C07865" w:rsidRDefault="00341EEA" w:rsidP="00C00A54">
            <w:pPr>
              <w:jc w:val="center"/>
              <w:rPr>
                <w:rFonts w:ascii="Myriad Pro" w:hAnsi="Myriad Pro"/>
                <w:color w:val="000000"/>
                <w:sz w:val="18"/>
                <w:szCs w:val="18"/>
                <w:lang w:eastAsia="zh-CN"/>
              </w:rPr>
            </w:pPr>
            <w:r w:rsidRPr="00C07865">
              <w:rPr>
                <w:rFonts w:ascii="Myriad Pro" w:hAnsi="Myriad Pro"/>
                <w:color w:val="000000"/>
                <w:sz w:val="18"/>
                <w:szCs w:val="18"/>
                <w:lang w:eastAsia="zh-CN"/>
              </w:rPr>
              <w:t>%</w:t>
            </w:r>
          </w:p>
        </w:tc>
        <w:tc>
          <w:tcPr>
            <w:tcW w:w="567" w:type="pct"/>
            <w:tcBorders>
              <w:top w:val="nil"/>
              <w:left w:val="nil"/>
              <w:bottom w:val="single" w:sz="4" w:space="0" w:color="auto"/>
              <w:right w:val="single" w:sz="4" w:space="0" w:color="auto"/>
            </w:tcBorders>
            <w:shd w:val="clear" w:color="auto" w:fill="auto"/>
            <w:noWrap/>
            <w:vAlign w:val="center"/>
            <w:hideMark/>
          </w:tcPr>
          <w:p w14:paraId="737362F5"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25,67</w:t>
            </w:r>
          </w:p>
        </w:tc>
        <w:tc>
          <w:tcPr>
            <w:tcW w:w="567" w:type="pct"/>
            <w:tcBorders>
              <w:top w:val="nil"/>
              <w:left w:val="nil"/>
              <w:bottom w:val="single" w:sz="4" w:space="0" w:color="auto"/>
              <w:right w:val="single" w:sz="4" w:space="0" w:color="auto"/>
            </w:tcBorders>
            <w:shd w:val="clear" w:color="auto" w:fill="auto"/>
            <w:noWrap/>
            <w:vAlign w:val="center"/>
            <w:hideMark/>
          </w:tcPr>
          <w:p w14:paraId="2CA83D47" w14:textId="77777777" w:rsidR="00341EEA" w:rsidRPr="00C07865" w:rsidRDefault="00341EEA" w:rsidP="00C00A54">
            <w:pPr>
              <w:jc w:val="center"/>
              <w:rPr>
                <w:rFonts w:ascii="Myriad Pro" w:hAnsi="Myriad Pro"/>
                <w:color w:val="000000"/>
                <w:sz w:val="18"/>
                <w:szCs w:val="18"/>
                <w:lang w:eastAsia="zh-CN"/>
              </w:rPr>
            </w:pPr>
            <w:r w:rsidRPr="00C07865">
              <w:rPr>
                <w:rFonts w:ascii="Myriad Pro" w:hAnsi="Myriad Pro"/>
                <w:color w:val="000000"/>
                <w:sz w:val="18"/>
                <w:szCs w:val="18"/>
                <w:lang w:eastAsia="zh-CN"/>
              </w:rPr>
              <w:t>30,00</w:t>
            </w:r>
          </w:p>
        </w:tc>
        <w:tc>
          <w:tcPr>
            <w:tcW w:w="714" w:type="pct"/>
            <w:tcBorders>
              <w:top w:val="nil"/>
              <w:left w:val="nil"/>
              <w:bottom w:val="single" w:sz="4" w:space="0" w:color="auto"/>
              <w:right w:val="single" w:sz="4" w:space="0" w:color="auto"/>
            </w:tcBorders>
            <w:shd w:val="clear" w:color="auto" w:fill="auto"/>
            <w:noWrap/>
            <w:vAlign w:val="center"/>
            <w:hideMark/>
          </w:tcPr>
          <w:p w14:paraId="4D439267" w14:textId="77777777" w:rsidR="00341EEA" w:rsidRPr="00C07865" w:rsidRDefault="00341EEA" w:rsidP="00C00A54">
            <w:pPr>
              <w:jc w:val="center"/>
              <w:rPr>
                <w:rFonts w:ascii="Myriad Pro" w:hAnsi="Myriad Pro"/>
                <w:color w:val="000000"/>
                <w:sz w:val="18"/>
                <w:szCs w:val="18"/>
                <w:lang w:eastAsia="zh-CN"/>
              </w:rPr>
            </w:pPr>
            <w:r w:rsidRPr="00C07865">
              <w:rPr>
                <w:rFonts w:ascii="Myriad Pro" w:hAnsi="Myriad Pro"/>
                <w:color w:val="000000"/>
                <w:sz w:val="18"/>
                <w:szCs w:val="18"/>
                <w:lang w:eastAsia="zh-CN"/>
              </w:rPr>
              <w:t>30,00</w:t>
            </w:r>
          </w:p>
        </w:tc>
        <w:tc>
          <w:tcPr>
            <w:tcW w:w="567" w:type="pct"/>
            <w:tcBorders>
              <w:top w:val="nil"/>
              <w:left w:val="nil"/>
              <w:bottom w:val="single" w:sz="4" w:space="0" w:color="auto"/>
              <w:right w:val="single" w:sz="4" w:space="0" w:color="auto"/>
            </w:tcBorders>
            <w:shd w:val="clear" w:color="auto" w:fill="auto"/>
            <w:noWrap/>
            <w:vAlign w:val="center"/>
            <w:hideMark/>
          </w:tcPr>
          <w:p w14:paraId="34544971" w14:textId="77777777" w:rsidR="00341EEA" w:rsidRPr="00C07865" w:rsidRDefault="00341EEA" w:rsidP="00C00A54">
            <w:pPr>
              <w:jc w:val="center"/>
              <w:rPr>
                <w:rFonts w:ascii="Myriad Pro" w:hAnsi="Myriad Pro"/>
                <w:color w:val="000000"/>
                <w:sz w:val="18"/>
                <w:szCs w:val="18"/>
                <w:lang w:eastAsia="zh-CN"/>
              </w:rPr>
            </w:pPr>
            <w:r w:rsidRPr="00C07865">
              <w:rPr>
                <w:rFonts w:ascii="Myriad Pro" w:hAnsi="Myriad Pro"/>
                <w:color w:val="000000"/>
                <w:sz w:val="18"/>
                <w:szCs w:val="18"/>
                <w:lang w:eastAsia="zh-CN"/>
              </w:rPr>
              <w:t>30,00</w:t>
            </w:r>
          </w:p>
        </w:tc>
        <w:tc>
          <w:tcPr>
            <w:tcW w:w="682" w:type="pct"/>
            <w:tcBorders>
              <w:top w:val="nil"/>
              <w:left w:val="nil"/>
              <w:bottom w:val="single" w:sz="4" w:space="0" w:color="auto"/>
              <w:right w:val="single" w:sz="4" w:space="0" w:color="auto"/>
            </w:tcBorders>
            <w:shd w:val="clear" w:color="auto" w:fill="auto"/>
            <w:noWrap/>
            <w:vAlign w:val="center"/>
            <w:hideMark/>
          </w:tcPr>
          <w:p w14:paraId="20924D98" w14:textId="77777777" w:rsidR="00341EEA" w:rsidRPr="00C07865" w:rsidRDefault="00341EEA" w:rsidP="00C00A54">
            <w:pPr>
              <w:jc w:val="center"/>
              <w:rPr>
                <w:rFonts w:ascii="Myriad Pro" w:hAnsi="Myriad Pro"/>
                <w:color w:val="000000"/>
                <w:sz w:val="18"/>
                <w:szCs w:val="18"/>
                <w:lang w:eastAsia="zh-CN"/>
              </w:rPr>
            </w:pPr>
            <w:r w:rsidRPr="00C07865">
              <w:rPr>
                <w:rFonts w:ascii="Myriad Pro" w:hAnsi="Myriad Pro"/>
                <w:color w:val="000000"/>
                <w:sz w:val="18"/>
                <w:szCs w:val="18"/>
              </w:rPr>
              <w:t>30,00</w:t>
            </w:r>
          </w:p>
        </w:tc>
      </w:tr>
      <w:tr w:rsidR="00236740" w:rsidRPr="00C07865" w14:paraId="372A2533" w14:textId="77777777" w:rsidTr="00236740">
        <w:trPr>
          <w:trHeight w:val="240"/>
        </w:trPr>
        <w:tc>
          <w:tcPr>
            <w:tcW w:w="374" w:type="pct"/>
            <w:tcBorders>
              <w:top w:val="nil"/>
              <w:left w:val="single" w:sz="4" w:space="0" w:color="auto"/>
              <w:bottom w:val="single" w:sz="4" w:space="0" w:color="auto"/>
              <w:right w:val="single" w:sz="4" w:space="0" w:color="auto"/>
            </w:tcBorders>
            <w:shd w:val="clear" w:color="auto" w:fill="auto"/>
            <w:noWrap/>
            <w:vAlign w:val="center"/>
            <w:hideMark/>
          </w:tcPr>
          <w:p w14:paraId="44376154"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2.8.2</w:t>
            </w:r>
          </w:p>
        </w:tc>
        <w:tc>
          <w:tcPr>
            <w:tcW w:w="1151" w:type="pct"/>
            <w:tcBorders>
              <w:top w:val="nil"/>
              <w:left w:val="nil"/>
              <w:bottom w:val="single" w:sz="4" w:space="0" w:color="auto"/>
              <w:right w:val="single" w:sz="4" w:space="0" w:color="auto"/>
            </w:tcBorders>
            <w:shd w:val="clear" w:color="auto" w:fill="auto"/>
            <w:noWrap/>
            <w:vAlign w:val="center"/>
            <w:hideMark/>
          </w:tcPr>
          <w:p w14:paraId="1B9DA03F" w14:textId="77777777" w:rsidR="00341EEA" w:rsidRPr="00C07865"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сумма выплат</w:t>
            </w:r>
          </w:p>
        </w:tc>
        <w:tc>
          <w:tcPr>
            <w:tcW w:w="377" w:type="pct"/>
            <w:tcBorders>
              <w:top w:val="nil"/>
              <w:left w:val="nil"/>
              <w:bottom w:val="single" w:sz="4" w:space="0" w:color="auto"/>
              <w:right w:val="single" w:sz="4" w:space="0" w:color="auto"/>
            </w:tcBorders>
            <w:shd w:val="clear" w:color="auto" w:fill="auto"/>
            <w:noWrap/>
            <w:vAlign w:val="center"/>
            <w:hideMark/>
          </w:tcPr>
          <w:p w14:paraId="0919445E" w14:textId="77777777" w:rsidR="00341EEA" w:rsidRPr="00C07865" w:rsidRDefault="00341EEA" w:rsidP="00C00A54">
            <w:pPr>
              <w:jc w:val="center"/>
              <w:rPr>
                <w:rFonts w:ascii="Myriad Pro" w:hAnsi="Myriad Pro"/>
                <w:color w:val="000000"/>
                <w:sz w:val="18"/>
                <w:szCs w:val="18"/>
                <w:lang w:eastAsia="zh-CN"/>
              </w:rPr>
            </w:pPr>
            <w:r w:rsidRPr="00C07865">
              <w:rPr>
                <w:rFonts w:ascii="Myriad Pro" w:hAnsi="Myriad Pro"/>
                <w:color w:val="000000"/>
                <w:sz w:val="18"/>
                <w:szCs w:val="18"/>
                <w:lang w:eastAsia="zh-CN"/>
              </w:rPr>
              <w:t>руб.</w:t>
            </w:r>
          </w:p>
        </w:tc>
        <w:tc>
          <w:tcPr>
            <w:tcW w:w="567" w:type="pct"/>
            <w:tcBorders>
              <w:top w:val="nil"/>
              <w:left w:val="nil"/>
              <w:bottom w:val="single" w:sz="4" w:space="0" w:color="auto"/>
              <w:right w:val="single" w:sz="4" w:space="0" w:color="auto"/>
            </w:tcBorders>
            <w:shd w:val="clear" w:color="auto" w:fill="auto"/>
            <w:noWrap/>
            <w:vAlign w:val="center"/>
            <w:hideMark/>
          </w:tcPr>
          <w:p w14:paraId="29607575"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4 449,84</w:t>
            </w:r>
          </w:p>
        </w:tc>
        <w:tc>
          <w:tcPr>
            <w:tcW w:w="567" w:type="pct"/>
            <w:tcBorders>
              <w:top w:val="nil"/>
              <w:left w:val="nil"/>
              <w:bottom w:val="single" w:sz="4" w:space="0" w:color="auto"/>
              <w:right w:val="single" w:sz="4" w:space="0" w:color="auto"/>
            </w:tcBorders>
            <w:shd w:val="clear" w:color="auto" w:fill="auto"/>
            <w:noWrap/>
            <w:vAlign w:val="center"/>
            <w:hideMark/>
          </w:tcPr>
          <w:p w14:paraId="7486E2E4"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6 598,86</w:t>
            </w:r>
          </w:p>
        </w:tc>
        <w:tc>
          <w:tcPr>
            <w:tcW w:w="714" w:type="pct"/>
            <w:tcBorders>
              <w:top w:val="nil"/>
              <w:left w:val="nil"/>
              <w:bottom w:val="single" w:sz="4" w:space="0" w:color="auto"/>
              <w:right w:val="single" w:sz="4" w:space="0" w:color="auto"/>
            </w:tcBorders>
            <w:shd w:val="clear" w:color="auto" w:fill="auto"/>
            <w:noWrap/>
            <w:vAlign w:val="center"/>
            <w:hideMark/>
          </w:tcPr>
          <w:p w14:paraId="75BB396A"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7 032,32</w:t>
            </w:r>
          </w:p>
        </w:tc>
        <w:tc>
          <w:tcPr>
            <w:tcW w:w="567" w:type="pct"/>
            <w:tcBorders>
              <w:top w:val="nil"/>
              <w:left w:val="nil"/>
              <w:bottom w:val="single" w:sz="4" w:space="0" w:color="auto"/>
              <w:right w:val="single" w:sz="4" w:space="0" w:color="auto"/>
            </w:tcBorders>
            <w:shd w:val="clear" w:color="auto" w:fill="auto"/>
            <w:noWrap/>
            <w:vAlign w:val="center"/>
            <w:hideMark/>
          </w:tcPr>
          <w:p w14:paraId="2A9689A0"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6 176,21</w:t>
            </w:r>
          </w:p>
        </w:tc>
        <w:tc>
          <w:tcPr>
            <w:tcW w:w="682" w:type="pct"/>
            <w:tcBorders>
              <w:top w:val="nil"/>
              <w:left w:val="nil"/>
              <w:bottom w:val="single" w:sz="4" w:space="0" w:color="auto"/>
              <w:right w:val="single" w:sz="4" w:space="0" w:color="auto"/>
            </w:tcBorders>
            <w:shd w:val="clear" w:color="auto" w:fill="auto"/>
            <w:noWrap/>
            <w:vAlign w:val="center"/>
            <w:hideMark/>
          </w:tcPr>
          <w:p w14:paraId="6C2A8B2D"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rPr>
              <w:t>6 762,93</w:t>
            </w:r>
          </w:p>
        </w:tc>
      </w:tr>
      <w:tr w:rsidR="00236740" w:rsidRPr="00C07865" w14:paraId="114C512E" w14:textId="77777777" w:rsidTr="00236740">
        <w:trPr>
          <w:trHeight w:val="240"/>
        </w:trPr>
        <w:tc>
          <w:tcPr>
            <w:tcW w:w="374" w:type="pct"/>
            <w:tcBorders>
              <w:top w:val="nil"/>
              <w:left w:val="single" w:sz="4" w:space="0" w:color="auto"/>
              <w:bottom w:val="single" w:sz="4" w:space="0" w:color="auto"/>
              <w:right w:val="single" w:sz="4" w:space="0" w:color="auto"/>
            </w:tcBorders>
            <w:shd w:val="clear" w:color="auto" w:fill="auto"/>
            <w:noWrap/>
            <w:vAlign w:val="center"/>
            <w:hideMark/>
          </w:tcPr>
          <w:p w14:paraId="66E1E613"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2.9</w:t>
            </w:r>
          </w:p>
        </w:tc>
        <w:tc>
          <w:tcPr>
            <w:tcW w:w="1151" w:type="pct"/>
            <w:tcBorders>
              <w:top w:val="nil"/>
              <w:left w:val="nil"/>
              <w:bottom w:val="single" w:sz="4" w:space="0" w:color="auto"/>
              <w:right w:val="single" w:sz="4" w:space="0" w:color="auto"/>
            </w:tcBorders>
            <w:shd w:val="clear" w:color="auto" w:fill="auto"/>
            <w:noWrap/>
            <w:vAlign w:val="center"/>
            <w:hideMark/>
          </w:tcPr>
          <w:p w14:paraId="03444ADC" w14:textId="77777777" w:rsidR="00236740"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 xml:space="preserve">Вознаграждение за </w:t>
            </w:r>
          </w:p>
          <w:p w14:paraId="6DF8993C" w14:textId="77777777" w:rsidR="00341EEA" w:rsidRPr="00C07865"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выслугу лет</w:t>
            </w:r>
          </w:p>
        </w:tc>
        <w:tc>
          <w:tcPr>
            <w:tcW w:w="377" w:type="pct"/>
            <w:tcBorders>
              <w:top w:val="nil"/>
              <w:left w:val="nil"/>
              <w:bottom w:val="single" w:sz="4" w:space="0" w:color="auto"/>
              <w:right w:val="single" w:sz="4" w:space="0" w:color="auto"/>
            </w:tcBorders>
            <w:shd w:val="clear" w:color="auto" w:fill="auto"/>
            <w:noWrap/>
            <w:vAlign w:val="center"/>
            <w:hideMark/>
          </w:tcPr>
          <w:p w14:paraId="751B7F4B" w14:textId="77777777" w:rsidR="00341EEA" w:rsidRPr="00C07865" w:rsidRDefault="00341EEA" w:rsidP="00C00A54">
            <w:pPr>
              <w:jc w:val="center"/>
              <w:rPr>
                <w:rFonts w:ascii="Myriad Pro" w:hAnsi="Myriad Pro"/>
                <w:color w:val="000000"/>
                <w:sz w:val="18"/>
                <w:szCs w:val="18"/>
                <w:lang w:eastAsia="zh-CN"/>
              </w:rPr>
            </w:pPr>
          </w:p>
        </w:tc>
        <w:tc>
          <w:tcPr>
            <w:tcW w:w="567" w:type="pct"/>
            <w:tcBorders>
              <w:top w:val="nil"/>
              <w:left w:val="nil"/>
              <w:bottom w:val="single" w:sz="4" w:space="0" w:color="auto"/>
              <w:right w:val="single" w:sz="4" w:space="0" w:color="auto"/>
            </w:tcBorders>
            <w:shd w:val="clear" w:color="auto" w:fill="auto"/>
            <w:noWrap/>
            <w:vAlign w:val="center"/>
            <w:hideMark/>
          </w:tcPr>
          <w:p w14:paraId="3AEF51C3" w14:textId="77777777" w:rsidR="00341EEA" w:rsidRPr="00C07865" w:rsidRDefault="00341EEA" w:rsidP="00C00A54">
            <w:pPr>
              <w:jc w:val="center"/>
              <w:rPr>
                <w:rFonts w:ascii="Myriad Pro" w:hAnsi="Myriad Pro"/>
                <w:sz w:val="18"/>
                <w:szCs w:val="18"/>
                <w:lang w:eastAsia="zh-CN"/>
              </w:rPr>
            </w:pPr>
          </w:p>
        </w:tc>
        <w:tc>
          <w:tcPr>
            <w:tcW w:w="567" w:type="pct"/>
            <w:tcBorders>
              <w:top w:val="nil"/>
              <w:left w:val="nil"/>
              <w:bottom w:val="single" w:sz="4" w:space="0" w:color="auto"/>
              <w:right w:val="single" w:sz="4" w:space="0" w:color="auto"/>
            </w:tcBorders>
            <w:shd w:val="clear" w:color="auto" w:fill="auto"/>
            <w:noWrap/>
            <w:vAlign w:val="center"/>
            <w:hideMark/>
          </w:tcPr>
          <w:p w14:paraId="0A2086E0" w14:textId="77777777" w:rsidR="00341EEA" w:rsidRPr="00C07865" w:rsidRDefault="00341EEA" w:rsidP="00C00A54">
            <w:pPr>
              <w:jc w:val="center"/>
              <w:rPr>
                <w:rFonts w:ascii="Myriad Pro" w:hAnsi="Myriad Pro"/>
                <w:color w:val="000000"/>
                <w:sz w:val="18"/>
                <w:szCs w:val="18"/>
                <w:lang w:eastAsia="zh-CN"/>
              </w:rPr>
            </w:pPr>
          </w:p>
        </w:tc>
        <w:tc>
          <w:tcPr>
            <w:tcW w:w="714" w:type="pct"/>
            <w:tcBorders>
              <w:top w:val="nil"/>
              <w:left w:val="nil"/>
              <w:bottom w:val="single" w:sz="4" w:space="0" w:color="auto"/>
              <w:right w:val="single" w:sz="4" w:space="0" w:color="auto"/>
            </w:tcBorders>
            <w:shd w:val="clear" w:color="auto" w:fill="auto"/>
            <w:noWrap/>
            <w:vAlign w:val="center"/>
            <w:hideMark/>
          </w:tcPr>
          <w:p w14:paraId="1CE2FB78" w14:textId="77777777" w:rsidR="00341EEA" w:rsidRPr="00C07865" w:rsidRDefault="00341EEA" w:rsidP="00C00A54">
            <w:pPr>
              <w:jc w:val="center"/>
              <w:rPr>
                <w:rFonts w:ascii="Myriad Pro" w:hAnsi="Myriad Pro"/>
                <w:sz w:val="18"/>
                <w:szCs w:val="18"/>
                <w:lang w:eastAsia="zh-CN"/>
              </w:rPr>
            </w:pPr>
          </w:p>
        </w:tc>
        <w:tc>
          <w:tcPr>
            <w:tcW w:w="567" w:type="pct"/>
            <w:tcBorders>
              <w:top w:val="nil"/>
              <w:left w:val="nil"/>
              <w:bottom w:val="single" w:sz="4" w:space="0" w:color="auto"/>
              <w:right w:val="single" w:sz="4" w:space="0" w:color="auto"/>
            </w:tcBorders>
            <w:shd w:val="clear" w:color="auto" w:fill="auto"/>
            <w:noWrap/>
            <w:vAlign w:val="center"/>
            <w:hideMark/>
          </w:tcPr>
          <w:p w14:paraId="4AD5F7FF" w14:textId="77777777" w:rsidR="00341EEA" w:rsidRPr="00C07865" w:rsidRDefault="00341EEA" w:rsidP="00C00A54">
            <w:pPr>
              <w:jc w:val="center"/>
              <w:rPr>
                <w:rFonts w:ascii="Myriad Pro" w:hAnsi="Myriad Pro"/>
                <w:sz w:val="18"/>
                <w:szCs w:val="18"/>
                <w:lang w:eastAsia="zh-CN"/>
              </w:rPr>
            </w:pPr>
          </w:p>
        </w:tc>
        <w:tc>
          <w:tcPr>
            <w:tcW w:w="682" w:type="pct"/>
            <w:tcBorders>
              <w:top w:val="nil"/>
              <w:left w:val="nil"/>
              <w:bottom w:val="single" w:sz="4" w:space="0" w:color="auto"/>
              <w:right w:val="single" w:sz="4" w:space="0" w:color="auto"/>
            </w:tcBorders>
            <w:shd w:val="clear" w:color="auto" w:fill="auto"/>
            <w:noWrap/>
            <w:vAlign w:val="center"/>
            <w:hideMark/>
          </w:tcPr>
          <w:p w14:paraId="0D97BD78" w14:textId="77777777" w:rsidR="00341EEA" w:rsidRPr="00C07865" w:rsidRDefault="00341EEA" w:rsidP="00C00A54">
            <w:pPr>
              <w:jc w:val="center"/>
              <w:rPr>
                <w:rFonts w:ascii="Myriad Pro" w:hAnsi="Myriad Pro"/>
                <w:sz w:val="18"/>
                <w:szCs w:val="18"/>
                <w:lang w:eastAsia="zh-CN"/>
              </w:rPr>
            </w:pPr>
          </w:p>
        </w:tc>
      </w:tr>
      <w:tr w:rsidR="00236740" w:rsidRPr="00C07865" w14:paraId="69F889BA" w14:textId="77777777" w:rsidTr="00236740">
        <w:trPr>
          <w:trHeight w:val="240"/>
        </w:trPr>
        <w:tc>
          <w:tcPr>
            <w:tcW w:w="374" w:type="pct"/>
            <w:tcBorders>
              <w:top w:val="nil"/>
              <w:left w:val="single" w:sz="4" w:space="0" w:color="auto"/>
              <w:bottom w:val="single" w:sz="4" w:space="0" w:color="auto"/>
              <w:right w:val="single" w:sz="4" w:space="0" w:color="auto"/>
            </w:tcBorders>
            <w:shd w:val="clear" w:color="auto" w:fill="auto"/>
            <w:noWrap/>
            <w:vAlign w:val="center"/>
            <w:hideMark/>
          </w:tcPr>
          <w:p w14:paraId="37D3081C"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2.9.1</w:t>
            </w:r>
          </w:p>
        </w:tc>
        <w:tc>
          <w:tcPr>
            <w:tcW w:w="1151" w:type="pct"/>
            <w:tcBorders>
              <w:top w:val="nil"/>
              <w:left w:val="nil"/>
              <w:bottom w:val="single" w:sz="4" w:space="0" w:color="auto"/>
              <w:right w:val="single" w:sz="4" w:space="0" w:color="auto"/>
            </w:tcBorders>
            <w:shd w:val="clear" w:color="auto" w:fill="auto"/>
            <w:noWrap/>
            <w:vAlign w:val="center"/>
            <w:hideMark/>
          </w:tcPr>
          <w:p w14:paraId="35EAEF11" w14:textId="77777777" w:rsidR="00341EEA" w:rsidRPr="00C07865"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процент выплаты</w:t>
            </w:r>
          </w:p>
        </w:tc>
        <w:tc>
          <w:tcPr>
            <w:tcW w:w="377" w:type="pct"/>
            <w:tcBorders>
              <w:top w:val="nil"/>
              <w:left w:val="nil"/>
              <w:bottom w:val="single" w:sz="4" w:space="0" w:color="auto"/>
              <w:right w:val="single" w:sz="4" w:space="0" w:color="auto"/>
            </w:tcBorders>
            <w:shd w:val="clear" w:color="auto" w:fill="auto"/>
            <w:noWrap/>
            <w:vAlign w:val="center"/>
            <w:hideMark/>
          </w:tcPr>
          <w:p w14:paraId="10E2314D" w14:textId="77777777" w:rsidR="00341EEA" w:rsidRPr="00C07865" w:rsidRDefault="00341EEA" w:rsidP="00C00A54">
            <w:pPr>
              <w:jc w:val="center"/>
              <w:rPr>
                <w:rFonts w:ascii="Myriad Pro" w:hAnsi="Myriad Pro"/>
                <w:color w:val="000000"/>
                <w:sz w:val="18"/>
                <w:szCs w:val="18"/>
                <w:lang w:eastAsia="zh-CN"/>
              </w:rPr>
            </w:pPr>
            <w:r w:rsidRPr="00C07865">
              <w:rPr>
                <w:rFonts w:ascii="Myriad Pro" w:hAnsi="Myriad Pro"/>
                <w:color w:val="000000"/>
                <w:sz w:val="18"/>
                <w:szCs w:val="18"/>
                <w:lang w:eastAsia="zh-CN"/>
              </w:rPr>
              <w:t>%</w:t>
            </w:r>
          </w:p>
        </w:tc>
        <w:tc>
          <w:tcPr>
            <w:tcW w:w="567" w:type="pct"/>
            <w:tcBorders>
              <w:top w:val="nil"/>
              <w:left w:val="nil"/>
              <w:bottom w:val="single" w:sz="4" w:space="0" w:color="auto"/>
              <w:right w:val="single" w:sz="4" w:space="0" w:color="auto"/>
            </w:tcBorders>
            <w:shd w:val="clear" w:color="auto" w:fill="auto"/>
            <w:noWrap/>
            <w:vAlign w:val="center"/>
            <w:hideMark/>
          </w:tcPr>
          <w:p w14:paraId="508A0D72"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10,33</w:t>
            </w:r>
          </w:p>
        </w:tc>
        <w:tc>
          <w:tcPr>
            <w:tcW w:w="567" w:type="pct"/>
            <w:tcBorders>
              <w:top w:val="nil"/>
              <w:left w:val="nil"/>
              <w:bottom w:val="single" w:sz="4" w:space="0" w:color="auto"/>
              <w:right w:val="single" w:sz="4" w:space="0" w:color="auto"/>
            </w:tcBorders>
            <w:shd w:val="clear" w:color="auto" w:fill="auto"/>
            <w:noWrap/>
            <w:vAlign w:val="center"/>
            <w:hideMark/>
          </w:tcPr>
          <w:p w14:paraId="5B32AA46"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10,33</w:t>
            </w:r>
          </w:p>
        </w:tc>
        <w:tc>
          <w:tcPr>
            <w:tcW w:w="714" w:type="pct"/>
            <w:tcBorders>
              <w:top w:val="nil"/>
              <w:left w:val="nil"/>
              <w:bottom w:val="single" w:sz="4" w:space="0" w:color="auto"/>
              <w:right w:val="single" w:sz="4" w:space="0" w:color="auto"/>
            </w:tcBorders>
            <w:shd w:val="clear" w:color="auto" w:fill="auto"/>
            <w:noWrap/>
            <w:vAlign w:val="center"/>
            <w:hideMark/>
          </w:tcPr>
          <w:p w14:paraId="41BB33CB"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15,00</w:t>
            </w:r>
          </w:p>
        </w:tc>
        <w:tc>
          <w:tcPr>
            <w:tcW w:w="567" w:type="pct"/>
            <w:tcBorders>
              <w:top w:val="nil"/>
              <w:left w:val="nil"/>
              <w:bottom w:val="single" w:sz="4" w:space="0" w:color="auto"/>
              <w:right w:val="single" w:sz="4" w:space="0" w:color="auto"/>
            </w:tcBorders>
            <w:shd w:val="clear" w:color="auto" w:fill="auto"/>
            <w:noWrap/>
            <w:vAlign w:val="center"/>
            <w:hideMark/>
          </w:tcPr>
          <w:p w14:paraId="45BECFF5"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10,88</w:t>
            </w:r>
          </w:p>
        </w:tc>
        <w:tc>
          <w:tcPr>
            <w:tcW w:w="682" w:type="pct"/>
            <w:tcBorders>
              <w:top w:val="nil"/>
              <w:left w:val="nil"/>
              <w:bottom w:val="single" w:sz="4" w:space="0" w:color="auto"/>
              <w:right w:val="single" w:sz="4" w:space="0" w:color="auto"/>
            </w:tcBorders>
            <w:shd w:val="clear" w:color="auto" w:fill="auto"/>
            <w:noWrap/>
            <w:vAlign w:val="center"/>
            <w:hideMark/>
          </w:tcPr>
          <w:p w14:paraId="443CC258"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rPr>
              <w:t>10,88</w:t>
            </w:r>
          </w:p>
        </w:tc>
      </w:tr>
      <w:tr w:rsidR="00236740" w:rsidRPr="00C07865" w14:paraId="684C86AD" w14:textId="77777777" w:rsidTr="00236740">
        <w:trPr>
          <w:trHeight w:val="240"/>
        </w:trPr>
        <w:tc>
          <w:tcPr>
            <w:tcW w:w="374" w:type="pct"/>
            <w:tcBorders>
              <w:top w:val="nil"/>
              <w:left w:val="single" w:sz="4" w:space="0" w:color="auto"/>
              <w:bottom w:val="single" w:sz="4" w:space="0" w:color="auto"/>
              <w:right w:val="single" w:sz="4" w:space="0" w:color="auto"/>
            </w:tcBorders>
            <w:shd w:val="clear" w:color="auto" w:fill="auto"/>
            <w:noWrap/>
            <w:vAlign w:val="center"/>
            <w:hideMark/>
          </w:tcPr>
          <w:p w14:paraId="7EC883A7"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2.9.2</w:t>
            </w:r>
          </w:p>
        </w:tc>
        <w:tc>
          <w:tcPr>
            <w:tcW w:w="1151" w:type="pct"/>
            <w:tcBorders>
              <w:top w:val="nil"/>
              <w:left w:val="nil"/>
              <w:bottom w:val="single" w:sz="4" w:space="0" w:color="auto"/>
              <w:right w:val="single" w:sz="4" w:space="0" w:color="auto"/>
            </w:tcBorders>
            <w:shd w:val="clear" w:color="auto" w:fill="auto"/>
            <w:noWrap/>
            <w:vAlign w:val="center"/>
            <w:hideMark/>
          </w:tcPr>
          <w:p w14:paraId="6D6F8AC3" w14:textId="77777777" w:rsidR="00341EEA" w:rsidRPr="00C07865"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сумма выплат</w:t>
            </w:r>
          </w:p>
        </w:tc>
        <w:tc>
          <w:tcPr>
            <w:tcW w:w="377" w:type="pct"/>
            <w:tcBorders>
              <w:top w:val="nil"/>
              <w:left w:val="nil"/>
              <w:bottom w:val="single" w:sz="4" w:space="0" w:color="auto"/>
              <w:right w:val="single" w:sz="4" w:space="0" w:color="auto"/>
            </w:tcBorders>
            <w:shd w:val="clear" w:color="auto" w:fill="auto"/>
            <w:noWrap/>
            <w:vAlign w:val="center"/>
            <w:hideMark/>
          </w:tcPr>
          <w:p w14:paraId="6B2B46A9" w14:textId="77777777" w:rsidR="00341EEA" w:rsidRPr="00C07865" w:rsidRDefault="00341EEA" w:rsidP="00C00A54">
            <w:pPr>
              <w:jc w:val="center"/>
              <w:rPr>
                <w:rFonts w:ascii="Myriad Pro" w:hAnsi="Myriad Pro"/>
                <w:color w:val="000000"/>
                <w:sz w:val="18"/>
                <w:szCs w:val="18"/>
                <w:lang w:eastAsia="zh-CN"/>
              </w:rPr>
            </w:pPr>
            <w:r w:rsidRPr="00C07865">
              <w:rPr>
                <w:rFonts w:ascii="Myriad Pro" w:hAnsi="Myriad Pro"/>
                <w:color w:val="000000"/>
                <w:sz w:val="18"/>
                <w:szCs w:val="18"/>
                <w:lang w:eastAsia="zh-CN"/>
              </w:rPr>
              <w:t>руб.</w:t>
            </w:r>
          </w:p>
        </w:tc>
        <w:tc>
          <w:tcPr>
            <w:tcW w:w="567" w:type="pct"/>
            <w:tcBorders>
              <w:top w:val="nil"/>
              <w:left w:val="nil"/>
              <w:bottom w:val="single" w:sz="4" w:space="0" w:color="auto"/>
              <w:right w:val="single" w:sz="4" w:space="0" w:color="auto"/>
            </w:tcBorders>
            <w:shd w:val="clear" w:color="auto" w:fill="auto"/>
            <w:noWrap/>
            <w:vAlign w:val="center"/>
            <w:hideMark/>
          </w:tcPr>
          <w:p w14:paraId="7642A9EB"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1 632,20</w:t>
            </w:r>
          </w:p>
        </w:tc>
        <w:tc>
          <w:tcPr>
            <w:tcW w:w="567" w:type="pct"/>
            <w:tcBorders>
              <w:top w:val="nil"/>
              <w:left w:val="nil"/>
              <w:bottom w:val="single" w:sz="4" w:space="0" w:color="auto"/>
              <w:right w:val="single" w:sz="4" w:space="0" w:color="auto"/>
            </w:tcBorders>
            <w:shd w:val="clear" w:color="auto" w:fill="auto"/>
            <w:noWrap/>
            <w:vAlign w:val="center"/>
            <w:hideMark/>
          </w:tcPr>
          <w:p w14:paraId="767D8531"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2 019,74</w:t>
            </w:r>
          </w:p>
        </w:tc>
        <w:tc>
          <w:tcPr>
            <w:tcW w:w="714" w:type="pct"/>
            <w:tcBorders>
              <w:top w:val="nil"/>
              <w:left w:val="nil"/>
              <w:bottom w:val="single" w:sz="4" w:space="0" w:color="auto"/>
              <w:right w:val="single" w:sz="4" w:space="0" w:color="auto"/>
            </w:tcBorders>
            <w:shd w:val="clear" w:color="auto" w:fill="auto"/>
            <w:noWrap/>
            <w:vAlign w:val="center"/>
            <w:hideMark/>
          </w:tcPr>
          <w:p w14:paraId="486BAD80"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3 125,48</w:t>
            </w:r>
          </w:p>
        </w:tc>
        <w:tc>
          <w:tcPr>
            <w:tcW w:w="567" w:type="pct"/>
            <w:tcBorders>
              <w:top w:val="nil"/>
              <w:left w:val="nil"/>
              <w:bottom w:val="single" w:sz="4" w:space="0" w:color="auto"/>
              <w:right w:val="single" w:sz="4" w:space="0" w:color="auto"/>
            </w:tcBorders>
            <w:shd w:val="clear" w:color="auto" w:fill="auto"/>
            <w:noWrap/>
            <w:vAlign w:val="center"/>
            <w:hideMark/>
          </w:tcPr>
          <w:p w14:paraId="65EBD559"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2 239,39</w:t>
            </w:r>
          </w:p>
        </w:tc>
        <w:tc>
          <w:tcPr>
            <w:tcW w:w="682" w:type="pct"/>
            <w:tcBorders>
              <w:top w:val="nil"/>
              <w:left w:val="nil"/>
              <w:bottom w:val="single" w:sz="4" w:space="0" w:color="auto"/>
              <w:right w:val="single" w:sz="4" w:space="0" w:color="auto"/>
            </w:tcBorders>
            <w:shd w:val="clear" w:color="auto" w:fill="auto"/>
            <w:noWrap/>
            <w:vAlign w:val="center"/>
            <w:hideMark/>
          </w:tcPr>
          <w:p w14:paraId="2364ACF9"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rPr>
              <w:t>2 179,67</w:t>
            </w:r>
          </w:p>
        </w:tc>
      </w:tr>
      <w:tr w:rsidR="00236740" w:rsidRPr="00C07865" w14:paraId="52DA6E88" w14:textId="77777777" w:rsidTr="00236740">
        <w:trPr>
          <w:trHeight w:val="240"/>
        </w:trPr>
        <w:tc>
          <w:tcPr>
            <w:tcW w:w="374" w:type="pct"/>
            <w:tcBorders>
              <w:top w:val="nil"/>
              <w:left w:val="single" w:sz="4" w:space="0" w:color="auto"/>
              <w:bottom w:val="single" w:sz="4" w:space="0" w:color="auto"/>
              <w:right w:val="single" w:sz="4" w:space="0" w:color="auto"/>
            </w:tcBorders>
            <w:shd w:val="clear" w:color="auto" w:fill="auto"/>
            <w:noWrap/>
            <w:vAlign w:val="center"/>
            <w:hideMark/>
          </w:tcPr>
          <w:p w14:paraId="5AD779DB"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2.10</w:t>
            </w:r>
          </w:p>
        </w:tc>
        <w:tc>
          <w:tcPr>
            <w:tcW w:w="1151" w:type="pct"/>
            <w:tcBorders>
              <w:top w:val="nil"/>
              <w:left w:val="nil"/>
              <w:bottom w:val="single" w:sz="4" w:space="0" w:color="auto"/>
              <w:right w:val="single" w:sz="4" w:space="0" w:color="auto"/>
            </w:tcBorders>
            <w:shd w:val="clear" w:color="auto" w:fill="auto"/>
            <w:noWrap/>
            <w:vAlign w:val="center"/>
            <w:hideMark/>
          </w:tcPr>
          <w:p w14:paraId="176AACB0" w14:textId="77777777" w:rsidR="00341EEA" w:rsidRPr="00C07865"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Выплаты по итогам года</w:t>
            </w:r>
          </w:p>
        </w:tc>
        <w:tc>
          <w:tcPr>
            <w:tcW w:w="377" w:type="pct"/>
            <w:tcBorders>
              <w:top w:val="nil"/>
              <w:left w:val="nil"/>
              <w:bottom w:val="single" w:sz="4" w:space="0" w:color="auto"/>
              <w:right w:val="single" w:sz="4" w:space="0" w:color="auto"/>
            </w:tcBorders>
            <w:shd w:val="clear" w:color="auto" w:fill="auto"/>
            <w:noWrap/>
            <w:vAlign w:val="center"/>
            <w:hideMark/>
          </w:tcPr>
          <w:p w14:paraId="726FA584" w14:textId="77777777" w:rsidR="00341EEA" w:rsidRPr="00C07865" w:rsidRDefault="00341EEA" w:rsidP="00C00A54">
            <w:pPr>
              <w:jc w:val="center"/>
              <w:rPr>
                <w:rFonts w:ascii="Myriad Pro" w:hAnsi="Myriad Pro"/>
                <w:color w:val="000000"/>
                <w:sz w:val="18"/>
                <w:szCs w:val="18"/>
                <w:lang w:eastAsia="zh-CN"/>
              </w:rPr>
            </w:pPr>
          </w:p>
        </w:tc>
        <w:tc>
          <w:tcPr>
            <w:tcW w:w="567" w:type="pct"/>
            <w:tcBorders>
              <w:top w:val="nil"/>
              <w:left w:val="nil"/>
              <w:bottom w:val="single" w:sz="4" w:space="0" w:color="auto"/>
              <w:right w:val="single" w:sz="4" w:space="0" w:color="auto"/>
            </w:tcBorders>
            <w:shd w:val="clear" w:color="auto" w:fill="auto"/>
            <w:noWrap/>
            <w:vAlign w:val="center"/>
            <w:hideMark/>
          </w:tcPr>
          <w:p w14:paraId="402DA107" w14:textId="77777777" w:rsidR="00341EEA" w:rsidRPr="00C07865" w:rsidRDefault="00341EEA" w:rsidP="00C00A54">
            <w:pPr>
              <w:jc w:val="center"/>
              <w:rPr>
                <w:rFonts w:ascii="Myriad Pro" w:hAnsi="Myriad Pro"/>
                <w:sz w:val="18"/>
                <w:szCs w:val="18"/>
                <w:lang w:eastAsia="zh-CN"/>
              </w:rPr>
            </w:pPr>
          </w:p>
        </w:tc>
        <w:tc>
          <w:tcPr>
            <w:tcW w:w="567" w:type="pct"/>
            <w:tcBorders>
              <w:top w:val="nil"/>
              <w:left w:val="nil"/>
              <w:bottom w:val="single" w:sz="4" w:space="0" w:color="auto"/>
              <w:right w:val="single" w:sz="4" w:space="0" w:color="auto"/>
            </w:tcBorders>
            <w:shd w:val="clear" w:color="auto" w:fill="auto"/>
            <w:noWrap/>
            <w:vAlign w:val="center"/>
            <w:hideMark/>
          </w:tcPr>
          <w:p w14:paraId="31876EEC" w14:textId="77777777" w:rsidR="00341EEA" w:rsidRPr="00C07865" w:rsidRDefault="00341EEA" w:rsidP="00C00A54">
            <w:pPr>
              <w:jc w:val="center"/>
              <w:rPr>
                <w:rFonts w:ascii="Myriad Pro" w:hAnsi="Myriad Pro"/>
                <w:color w:val="000000"/>
                <w:sz w:val="18"/>
                <w:szCs w:val="18"/>
                <w:lang w:eastAsia="zh-CN"/>
              </w:rPr>
            </w:pPr>
          </w:p>
        </w:tc>
        <w:tc>
          <w:tcPr>
            <w:tcW w:w="714" w:type="pct"/>
            <w:tcBorders>
              <w:top w:val="nil"/>
              <w:left w:val="nil"/>
              <w:bottom w:val="single" w:sz="4" w:space="0" w:color="auto"/>
              <w:right w:val="single" w:sz="4" w:space="0" w:color="auto"/>
            </w:tcBorders>
            <w:shd w:val="clear" w:color="auto" w:fill="auto"/>
            <w:noWrap/>
            <w:vAlign w:val="center"/>
            <w:hideMark/>
          </w:tcPr>
          <w:p w14:paraId="33B7245C" w14:textId="77777777" w:rsidR="00341EEA" w:rsidRPr="00C07865" w:rsidRDefault="00341EEA" w:rsidP="00C00A54">
            <w:pPr>
              <w:jc w:val="center"/>
              <w:rPr>
                <w:rFonts w:ascii="Myriad Pro" w:hAnsi="Myriad Pro"/>
                <w:sz w:val="18"/>
                <w:szCs w:val="18"/>
                <w:lang w:eastAsia="zh-CN"/>
              </w:rPr>
            </w:pPr>
          </w:p>
        </w:tc>
        <w:tc>
          <w:tcPr>
            <w:tcW w:w="567" w:type="pct"/>
            <w:tcBorders>
              <w:top w:val="nil"/>
              <w:left w:val="nil"/>
              <w:bottom w:val="single" w:sz="4" w:space="0" w:color="auto"/>
              <w:right w:val="single" w:sz="4" w:space="0" w:color="auto"/>
            </w:tcBorders>
            <w:shd w:val="clear" w:color="auto" w:fill="auto"/>
            <w:noWrap/>
            <w:vAlign w:val="center"/>
            <w:hideMark/>
          </w:tcPr>
          <w:p w14:paraId="13FAA1FC" w14:textId="77777777" w:rsidR="00341EEA" w:rsidRPr="00C07865" w:rsidRDefault="00341EEA" w:rsidP="00C00A54">
            <w:pPr>
              <w:jc w:val="center"/>
              <w:rPr>
                <w:rFonts w:ascii="Myriad Pro" w:hAnsi="Myriad Pro"/>
                <w:sz w:val="18"/>
                <w:szCs w:val="18"/>
                <w:lang w:eastAsia="zh-CN"/>
              </w:rPr>
            </w:pPr>
          </w:p>
        </w:tc>
        <w:tc>
          <w:tcPr>
            <w:tcW w:w="682" w:type="pct"/>
            <w:tcBorders>
              <w:top w:val="nil"/>
              <w:left w:val="nil"/>
              <w:bottom w:val="single" w:sz="4" w:space="0" w:color="auto"/>
              <w:right w:val="single" w:sz="4" w:space="0" w:color="auto"/>
            </w:tcBorders>
            <w:shd w:val="clear" w:color="auto" w:fill="auto"/>
            <w:noWrap/>
            <w:vAlign w:val="center"/>
            <w:hideMark/>
          </w:tcPr>
          <w:p w14:paraId="1124FBBE" w14:textId="77777777" w:rsidR="00341EEA" w:rsidRPr="00C07865" w:rsidRDefault="00341EEA" w:rsidP="00C00A54">
            <w:pPr>
              <w:jc w:val="center"/>
              <w:rPr>
                <w:rFonts w:ascii="Myriad Pro" w:hAnsi="Myriad Pro"/>
                <w:sz w:val="18"/>
                <w:szCs w:val="18"/>
                <w:lang w:eastAsia="zh-CN"/>
              </w:rPr>
            </w:pPr>
          </w:p>
        </w:tc>
      </w:tr>
      <w:tr w:rsidR="00236740" w:rsidRPr="00C07865" w14:paraId="59EC4CD2" w14:textId="77777777" w:rsidTr="00236740">
        <w:trPr>
          <w:trHeight w:val="240"/>
        </w:trPr>
        <w:tc>
          <w:tcPr>
            <w:tcW w:w="374" w:type="pct"/>
            <w:tcBorders>
              <w:top w:val="nil"/>
              <w:left w:val="single" w:sz="4" w:space="0" w:color="auto"/>
              <w:bottom w:val="single" w:sz="4" w:space="0" w:color="auto"/>
              <w:right w:val="single" w:sz="4" w:space="0" w:color="auto"/>
            </w:tcBorders>
            <w:shd w:val="clear" w:color="auto" w:fill="auto"/>
            <w:noWrap/>
            <w:vAlign w:val="center"/>
            <w:hideMark/>
          </w:tcPr>
          <w:p w14:paraId="20CF2E53"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2.10.1</w:t>
            </w:r>
          </w:p>
        </w:tc>
        <w:tc>
          <w:tcPr>
            <w:tcW w:w="1151" w:type="pct"/>
            <w:tcBorders>
              <w:top w:val="nil"/>
              <w:left w:val="nil"/>
              <w:bottom w:val="single" w:sz="4" w:space="0" w:color="auto"/>
              <w:right w:val="single" w:sz="4" w:space="0" w:color="auto"/>
            </w:tcBorders>
            <w:shd w:val="clear" w:color="auto" w:fill="auto"/>
            <w:noWrap/>
            <w:vAlign w:val="center"/>
            <w:hideMark/>
          </w:tcPr>
          <w:p w14:paraId="4730F49A" w14:textId="77777777" w:rsidR="00341EEA" w:rsidRPr="00C07865"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процент выплаты</w:t>
            </w:r>
          </w:p>
        </w:tc>
        <w:tc>
          <w:tcPr>
            <w:tcW w:w="377" w:type="pct"/>
            <w:tcBorders>
              <w:top w:val="nil"/>
              <w:left w:val="nil"/>
              <w:bottom w:val="single" w:sz="4" w:space="0" w:color="auto"/>
              <w:right w:val="single" w:sz="4" w:space="0" w:color="auto"/>
            </w:tcBorders>
            <w:shd w:val="clear" w:color="auto" w:fill="auto"/>
            <w:noWrap/>
            <w:vAlign w:val="center"/>
            <w:hideMark/>
          </w:tcPr>
          <w:p w14:paraId="3C24989A" w14:textId="77777777" w:rsidR="00341EEA" w:rsidRPr="00C07865" w:rsidRDefault="00341EEA" w:rsidP="00C00A54">
            <w:pPr>
              <w:jc w:val="center"/>
              <w:rPr>
                <w:rFonts w:ascii="Myriad Pro" w:hAnsi="Myriad Pro"/>
                <w:color w:val="000000"/>
                <w:sz w:val="18"/>
                <w:szCs w:val="18"/>
                <w:lang w:eastAsia="zh-CN"/>
              </w:rPr>
            </w:pPr>
            <w:r w:rsidRPr="00C07865">
              <w:rPr>
                <w:rFonts w:ascii="Myriad Pro" w:hAnsi="Myriad Pro"/>
                <w:color w:val="000000"/>
                <w:sz w:val="18"/>
                <w:szCs w:val="18"/>
                <w:lang w:eastAsia="zh-CN"/>
              </w:rPr>
              <w:t>%</w:t>
            </w:r>
          </w:p>
        </w:tc>
        <w:tc>
          <w:tcPr>
            <w:tcW w:w="567" w:type="pct"/>
            <w:tcBorders>
              <w:top w:val="nil"/>
              <w:left w:val="nil"/>
              <w:bottom w:val="single" w:sz="4" w:space="0" w:color="auto"/>
              <w:right w:val="single" w:sz="4" w:space="0" w:color="auto"/>
            </w:tcBorders>
            <w:shd w:val="clear" w:color="auto" w:fill="auto"/>
            <w:noWrap/>
            <w:vAlign w:val="center"/>
            <w:hideMark/>
          </w:tcPr>
          <w:p w14:paraId="62FF31EC"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7,41</w:t>
            </w:r>
          </w:p>
        </w:tc>
        <w:tc>
          <w:tcPr>
            <w:tcW w:w="567" w:type="pct"/>
            <w:tcBorders>
              <w:top w:val="nil"/>
              <w:left w:val="nil"/>
              <w:bottom w:val="single" w:sz="4" w:space="0" w:color="auto"/>
              <w:right w:val="single" w:sz="4" w:space="0" w:color="auto"/>
            </w:tcBorders>
            <w:shd w:val="clear" w:color="auto" w:fill="auto"/>
            <w:noWrap/>
            <w:vAlign w:val="center"/>
            <w:hideMark/>
          </w:tcPr>
          <w:p w14:paraId="732B0CBD" w14:textId="77777777" w:rsidR="00341EEA" w:rsidRPr="00C07865" w:rsidRDefault="00341EEA" w:rsidP="00C00A54">
            <w:pPr>
              <w:jc w:val="center"/>
              <w:rPr>
                <w:rFonts w:ascii="Myriad Pro" w:hAnsi="Myriad Pro"/>
                <w:color w:val="000000"/>
                <w:sz w:val="18"/>
                <w:szCs w:val="18"/>
                <w:lang w:eastAsia="zh-CN"/>
              </w:rPr>
            </w:pPr>
            <w:r w:rsidRPr="00C07865">
              <w:rPr>
                <w:rFonts w:ascii="Myriad Pro" w:hAnsi="Myriad Pro"/>
                <w:color w:val="000000"/>
                <w:sz w:val="18"/>
                <w:szCs w:val="18"/>
                <w:lang w:eastAsia="zh-CN"/>
              </w:rPr>
              <w:t>33,00</w:t>
            </w:r>
          </w:p>
        </w:tc>
        <w:tc>
          <w:tcPr>
            <w:tcW w:w="714" w:type="pct"/>
            <w:tcBorders>
              <w:top w:val="nil"/>
              <w:left w:val="nil"/>
              <w:bottom w:val="single" w:sz="4" w:space="0" w:color="auto"/>
              <w:right w:val="single" w:sz="4" w:space="0" w:color="auto"/>
            </w:tcBorders>
            <w:shd w:val="clear" w:color="auto" w:fill="auto"/>
            <w:noWrap/>
            <w:vAlign w:val="center"/>
            <w:hideMark/>
          </w:tcPr>
          <w:p w14:paraId="55949EFA" w14:textId="77777777" w:rsidR="00341EEA" w:rsidRPr="00C07865" w:rsidRDefault="00341EEA" w:rsidP="00C00A54">
            <w:pPr>
              <w:jc w:val="center"/>
              <w:rPr>
                <w:rFonts w:ascii="Myriad Pro" w:hAnsi="Myriad Pro"/>
                <w:color w:val="000000"/>
                <w:sz w:val="18"/>
                <w:szCs w:val="18"/>
                <w:lang w:eastAsia="zh-CN"/>
              </w:rPr>
            </w:pPr>
            <w:r w:rsidRPr="00C07865">
              <w:rPr>
                <w:rFonts w:ascii="Myriad Pro" w:hAnsi="Myriad Pro"/>
                <w:color w:val="000000"/>
                <w:sz w:val="18"/>
                <w:szCs w:val="18"/>
                <w:lang w:eastAsia="zh-CN"/>
              </w:rPr>
              <w:t>33,00</w:t>
            </w:r>
          </w:p>
        </w:tc>
        <w:tc>
          <w:tcPr>
            <w:tcW w:w="567" w:type="pct"/>
            <w:tcBorders>
              <w:top w:val="nil"/>
              <w:left w:val="nil"/>
              <w:bottom w:val="single" w:sz="4" w:space="0" w:color="auto"/>
              <w:right w:val="single" w:sz="4" w:space="0" w:color="auto"/>
            </w:tcBorders>
            <w:shd w:val="clear" w:color="auto" w:fill="auto"/>
            <w:noWrap/>
            <w:vAlign w:val="center"/>
            <w:hideMark/>
          </w:tcPr>
          <w:p w14:paraId="41A3C173" w14:textId="77777777" w:rsidR="00341EEA" w:rsidRPr="00C07865" w:rsidRDefault="00341EEA" w:rsidP="00C00A54">
            <w:pPr>
              <w:jc w:val="center"/>
              <w:rPr>
                <w:rFonts w:ascii="Myriad Pro" w:hAnsi="Myriad Pro"/>
                <w:color w:val="000000"/>
                <w:sz w:val="18"/>
                <w:szCs w:val="18"/>
                <w:lang w:eastAsia="zh-CN"/>
              </w:rPr>
            </w:pPr>
            <w:r w:rsidRPr="00C07865">
              <w:rPr>
                <w:rFonts w:ascii="Myriad Pro" w:hAnsi="Myriad Pro"/>
                <w:color w:val="000000"/>
                <w:sz w:val="18"/>
                <w:szCs w:val="18"/>
                <w:lang w:eastAsia="zh-CN"/>
              </w:rPr>
              <w:t>16,29</w:t>
            </w:r>
          </w:p>
        </w:tc>
        <w:tc>
          <w:tcPr>
            <w:tcW w:w="682" w:type="pct"/>
            <w:tcBorders>
              <w:top w:val="nil"/>
              <w:left w:val="nil"/>
              <w:bottom w:val="single" w:sz="4" w:space="0" w:color="auto"/>
              <w:right w:val="single" w:sz="4" w:space="0" w:color="auto"/>
            </w:tcBorders>
            <w:shd w:val="clear" w:color="auto" w:fill="auto"/>
            <w:noWrap/>
            <w:vAlign w:val="center"/>
            <w:hideMark/>
          </w:tcPr>
          <w:p w14:paraId="42413072"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rPr>
              <w:t>16,29</w:t>
            </w:r>
          </w:p>
        </w:tc>
      </w:tr>
      <w:tr w:rsidR="00236740" w:rsidRPr="00C07865" w14:paraId="7B6BF276" w14:textId="77777777" w:rsidTr="00236740">
        <w:trPr>
          <w:trHeight w:val="240"/>
        </w:trPr>
        <w:tc>
          <w:tcPr>
            <w:tcW w:w="374" w:type="pct"/>
            <w:tcBorders>
              <w:top w:val="nil"/>
              <w:left w:val="single" w:sz="4" w:space="0" w:color="auto"/>
              <w:bottom w:val="single" w:sz="4" w:space="0" w:color="auto"/>
              <w:right w:val="single" w:sz="4" w:space="0" w:color="auto"/>
            </w:tcBorders>
            <w:shd w:val="clear" w:color="auto" w:fill="auto"/>
            <w:noWrap/>
            <w:vAlign w:val="center"/>
            <w:hideMark/>
          </w:tcPr>
          <w:p w14:paraId="594BF219"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2.10.2</w:t>
            </w:r>
          </w:p>
        </w:tc>
        <w:tc>
          <w:tcPr>
            <w:tcW w:w="1151" w:type="pct"/>
            <w:tcBorders>
              <w:top w:val="nil"/>
              <w:left w:val="nil"/>
              <w:bottom w:val="single" w:sz="4" w:space="0" w:color="auto"/>
              <w:right w:val="single" w:sz="4" w:space="0" w:color="auto"/>
            </w:tcBorders>
            <w:shd w:val="clear" w:color="auto" w:fill="auto"/>
            <w:noWrap/>
            <w:vAlign w:val="center"/>
            <w:hideMark/>
          </w:tcPr>
          <w:p w14:paraId="519392CE" w14:textId="77777777" w:rsidR="00341EEA" w:rsidRPr="00C07865"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сумма выплат</w:t>
            </w:r>
          </w:p>
        </w:tc>
        <w:tc>
          <w:tcPr>
            <w:tcW w:w="377" w:type="pct"/>
            <w:tcBorders>
              <w:top w:val="nil"/>
              <w:left w:val="nil"/>
              <w:bottom w:val="single" w:sz="4" w:space="0" w:color="auto"/>
              <w:right w:val="single" w:sz="4" w:space="0" w:color="auto"/>
            </w:tcBorders>
            <w:shd w:val="clear" w:color="auto" w:fill="auto"/>
            <w:noWrap/>
            <w:vAlign w:val="center"/>
            <w:hideMark/>
          </w:tcPr>
          <w:p w14:paraId="2573CDFE" w14:textId="77777777" w:rsidR="00341EEA" w:rsidRPr="00C07865" w:rsidRDefault="00341EEA" w:rsidP="00C00A54">
            <w:pPr>
              <w:jc w:val="center"/>
              <w:rPr>
                <w:rFonts w:ascii="Myriad Pro" w:hAnsi="Myriad Pro"/>
                <w:color w:val="000000"/>
                <w:sz w:val="18"/>
                <w:szCs w:val="18"/>
                <w:lang w:eastAsia="zh-CN"/>
              </w:rPr>
            </w:pPr>
            <w:r w:rsidRPr="00C07865">
              <w:rPr>
                <w:rFonts w:ascii="Myriad Pro" w:hAnsi="Myriad Pro"/>
                <w:color w:val="000000"/>
                <w:sz w:val="18"/>
                <w:szCs w:val="18"/>
                <w:lang w:eastAsia="zh-CN"/>
              </w:rPr>
              <w:t>руб.</w:t>
            </w:r>
          </w:p>
        </w:tc>
        <w:tc>
          <w:tcPr>
            <w:tcW w:w="567" w:type="pct"/>
            <w:tcBorders>
              <w:top w:val="nil"/>
              <w:left w:val="nil"/>
              <w:bottom w:val="single" w:sz="4" w:space="0" w:color="auto"/>
              <w:right w:val="single" w:sz="4" w:space="0" w:color="auto"/>
            </w:tcBorders>
            <w:shd w:val="clear" w:color="auto" w:fill="auto"/>
            <w:noWrap/>
            <w:vAlign w:val="center"/>
            <w:hideMark/>
          </w:tcPr>
          <w:p w14:paraId="66B244FD"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1 170,64</w:t>
            </w:r>
          </w:p>
        </w:tc>
        <w:tc>
          <w:tcPr>
            <w:tcW w:w="567" w:type="pct"/>
            <w:tcBorders>
              <w:top w:val="nil"/>
              <w:left w:val="nil"/>
              <w:bottom w:val="single" w:sz="4" w:space="0" w:color="auto"/>
              <w:right w:val="single" w:sz="4" w:space="0" w:color="auto"/>
            </w:tcBorders>
            <w:shd w:val="clear" w:color="auto" w:fill="auto"/>
            <w:noWrap/>
            <w:vAlign w:val="center"/>
            <w:hideMark/>
          </w:tcPr>
          <w:p w14:paraId="600D9532"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6 452,22</w:t>
            </w:r>
          </w:p>
        </w:tc>
        <w:tc>
          <w:tcPr>
            <w:tcW w:w="714" w:type="pct"/>
            <w:tcBorders>
              <w:top w:val="nil"/>
              <w:left w:val="nil"/>
              <w:bottom w:val="single" w:sz="4" w:space="0" w:color="auto"/>
              <w:right w:val="single" w:sz="4" w:space="0" w:color="auto"/>
            </w:tcBorders>
            <w:shd w:val="clear" w:color="auto" w:fill="auto"/>
            <w:noWrap/>
            <w:vAlign w:val="center"/>
            <w:hideMark/>
          </w:tcPr>
          <w:p w14:paraId="04217F9A"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6 876,05</w:t>
            </w:r>
          </w:p>
        </w:tc>
        <w:tc>
          <w:tcPr>
            <w:tcW w:w="567" w:type="pct"/>
            <w:tcBorders>
              <w:top w:val="nil"/>
              <w:left w:val="nil"/>
              <w:bottom w:val="single" w:sz="4" w:space="0" w:color="auto"/>
              <w:right w:val="single" w:sz="4" w:space="0" w:color="auto"/>
            </w:tcBorders>
            <w:shd w:val="clear" w:color="auto" w:fill="auto"/>
            <w:noWrap/>
            <w:vAlign w:val="center"/>
            <w:hideMark/>
          </w:tcPr>
          <w:p w14:paraId="1428E1A8"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3 353,16</w:t>
            </w:r>
          </w:p>
        </w:tc>
        <w:tc>
          <w:tcPr>
            <w:tcW w:w="682" w:type="pct"/>
            <w:tcBorders>
              <w:top w:val="nil"/>
              <w:left w:val="nil"/>
              <w:bottom w:val="single" w:sz="4" w:space="0" w:color="auto"/>
              <w:right w:val="single" w:sz="4" w:space="0" w:color="auto"/>
            </w:tcBorders>
            <w:shd w:val="clear" w:color="auto" w:fill="auto"/>
            <w:noWrap/>
            <w:vAlign w:val="center"/>
            <w:hideMark/>
          </w:tcPr>
          <w:p w14:paraId="7F65B209"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rPr>
              <w:t>3 263,74</w:t>
            </w:r>
          </w:p>
        </w:tc>
      </w:tr>
      <w:tr w:rsidR="00236740" w:rsidRPr="00C07865" w14:paraId="1E049618" w14:textId="77777777" w:rsidTr="00236740">
        <w:trPr>
          <w:trHeight w:val="440"/>
        </w:trPr>
        <w:tc>
          <w:tcPr>
            <w:tcW w:w="374" w:type="pct"/>
            <w:tcBorders>
              <w:top w:val="nil"/>
              <w:left w:val="single" w:sz="4" w:space="0" w:color="auto"/>
              <w:bottom w:val="single" w:sz="4" w:space="0" w:color="auto"/>
              <w:right w:val="single" w:sz="4" w:space="0" w:color="auto"/>
            </w:tcBorders>
            <w:shd w:val="clear" w:color="auto" w:fill="auto"/>
            <w:noWrap/>
            <w:vAlign w:val="center"/>
            <w:hideMark/>
          </w:tcPr>
          <w:p w14:paraId="774187FC"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2.11</w:t>
            </w:r>
          </w:p>
        </w:tc>
        <w:tc>
          <w:tcPr>
            <w:tcW w:w="1151" w:type="pct"/>
            <w:tcBorders>
              <w:top w:val="nil"/>
              <w:left w:val="nil"/>
              <w:bottom w:val="single" w:sz="4" w:space="0" w:color="auto"/>
              <w:right w:val="single" w:sz="4" w:space="0" w:color="auto"/>
            </w:tcBorders>
            <w:shd w:val="clear" w:color="auto" w:fill="auto"/>
            <w:noWrap/>
            <w:vAlign w:val="center"/>
            <w:hideMark/>
          </w:tcPr>
          <w:p w14:paraId="280AB6C6" w14:textId="77777777" w:rsidR="00236740"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 xml:space="preserve">Выплаты по районному </w:t>
            </w:r>
          </w:p>
          <w:p w14:paraId="3E1296E2" w14:textId="77777777" w:rsidR="00236740"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 xml:space="preserve">коэффициенту </w:t>
            </w:r>
          </w:p>
          <w:p w14:paraId="6A33247B" w14:textId="77777777" w:rsidR="00341EEA" w:rsidRPr="00C07865"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и северные надбавки</w:t>
            </w:r>
          </w:p>
        </w:tc>
        <w:tc>
          <w:tcPr>
            <w:tcW w:w="377" w:type="pct"/>
            <w:tcBorders>
              <w:top w:val="nil"/>
              <w:left w:val="nil"/>
              <w:bottom w:val="single" w:sz="4" w:space="0" w:color="auto"/>
              <w:right w:val="single" w:sz="4" w:space="0" w:color="auto"/>
            </w:tcBorders>
            <w:shd w:val="clear" w:color="auto" w:fill="auto"/>
            <w:noWrap/>
            <w:vAlign w:val="center"/>
            <w:hideMark/>
          </w:tcPr>
          <w:p w14:paraId="470B6E5B" w14:textId="77777777" w:rsidR="00341EEA" w:rsidRPr="00C07865" w:rsidRDefault="00341EEA" w:rsidP="00C00A54">
            <w:pPr>
              <w:jc w:val="center"/>
              <w:rPr>
                <w:rFonts w:ascii="Myriad Pro" w:hAnsi="Myriad Pro"/>
                <w:color w:val="000000"/>
                <w:sz w:val="18"/>
                <w:szCs w:val="18"/>
                <w:lang w:eastAsia="zh-CN"/>
              </w:rPr>
            </w:pPr>
          </w:p>
        </w:tc>
        <w:tc>
          <w:tcPr>
            <w:tcW w:w="567" w:type="pct"/>
            <w:tcBorders>
              <w:top w:val="nil"/>
              <w:left w:val="nil"/>
              <w:bottom w:val="single" w:sz="4" w:space="0" w:color="auto"/>
              <w:right w:val="single" w:sz="4" w:space="0" w:color="auto"/>
            </w:tcBorders>
            <w:shd w:val="clear" w:color="auto" w:fill="auto"/>
            <w:noWrap/>
            <w:vAlign w:val="center"/>
            <w:hideMark/>
          </w:tcPr>
          <w:p w14:paraId="1C957393" w14:textId="77777777" w:rsidR="00341EEA" w:rsidRPr="00C07865" w:rsidRDefault="00341EEA" w:rsidP="00C00A54">
            <w:pPr>
              <w:jc w:val="center"/>
              <w:rPr>
                <w:rFonts w:ascii="Myriad Pro" w:hAnsi="Myriad Pro"/>
                <w:sz w:val="18"/>
                <w:szCs w:val="18"/>
                <w:lang w:eastAsia="zh-CN"/>
              </w:rPr>
            </w:pPr>
          </w:p>
        </w:tc>
        <w:tc>
          <w:tcPr>
            <w:tcW w:w="567" w:type="pct"/>
            <w:tcBorders>
              <w:top w:val="nil"/>
              <w:left w:val="nil"/>
              <w:bottom w:val="single" w:sz="4" w:space="0" w:color="auto"/>
              <w:right w:val="single" w:sz="4" w:space="0" w:color="auto"/>
            </w:tcBorders>
            <w:shd w:val="clear" w:color="auto" w:fill="auto"/>
            <w:noWrap/>
            <w:vAlign w:val="center"/>
            <w:hideMark/>
          </w:tcPr>
          <w:p w14:paraId="2C7F9210" w14:textId="77777777" w:rsidR="00341EEA" w:rsidRPr="00C07865" w:rsidRDefault="00341EEA" w:rsidP="00C00A54">
            <w:pPr>
              <w:jc w:val="center"/>
              <w:rPr>
                <w:rFonts w:ascii="Myriad Pro" w:hAnsi="Myriad Pro"/>
                <w:color w:val="000000"/>
                <w:sz w:val="18"/>
                <w:szCs w:val="18"/>
                <w:lang w:eastAsia="zh-CN"/>
              </w:rPr>
            </w:pPr>
          </w:p>
        </w:tc>
        <w:tc>
          <w:tcPr>
            <w:tcW w:w="714" w:type="pct"/>
            <w:tcBorders>
              <w:top w:val="nil"/>
              <w:left w:val="nil"/>
              <w:bottom w:val="single" w:sz="4" w:space="0" w:color="auto"/>
              <w:right w:val="single" w:sz="4" w:space="0" w:color="auto"/>
            </w:tcBorders>
            <w:shd w:val="clear" w:color="auto" w:fill="auto"/>
            <w:noWrap/>
            <w:vAlign w:val="center"/>
            <w:hideMark/>
          </w:tcPr>
          <w:p w14:paraId="35134A7A" w14:textId="77777777" w:rsidR="00341EEA" w:rsidRPr="00C07865" w:rsidRDefault="00341EEA" w:rsidP="00C00A54">
            <w:pPr>
              <w:jc w:val="center"/>
              <w:rPr>
                <w:rFonts w:ascii="Myriad Pro" w:hAnsi="Myriad Pro"/>
                <w:sz w:val="18"/>
                <w:szCs w:val="18"/>
                <w:lang w:eastAsia="zh-CN"/>
              </w:rPr>
            </w:pPr>
          </w:p>
        </w:tc>
        <w:tc>
          <w:tcPr>
            <w:tcW w:w="567" w:type="pct"/>
            <w:tcBorders>
              <w:top w:val="nil"/>
              <w:left w:val="nil"/>
              <w:bottom w:val="single" w:sz="4" w:space="0" w:color="auto"/>
              <w:right w:val="single" w:sz="4" w:space="0" w:color="auto"/>
            </w:tcBorders>
            <w:shd w:val="clear" w:color="auto" w:fill="auto"/>
            <w:noWrap/>
            <w:vAlign w:val="center"/>
            <w:hideMark/>
          </w:tcPr>
          <w:p w14:paraId="401CFBEB" w14:textId="77777777" w:rsidR="00341EEA" w:rsidRPr="00C07865" w:rsidRDefault="00341EEA" w:rsidP="00C00A54">
            <w:pPr>
              <w:jc w:val="center"/>
              <w:rPr>
                <w:rFonts w:ascii="Myriad Pro" w:hAnsi="Myriad Pro"/>
                <w:sz w:val="18"/>
                <w:szCs w:val="18"/>
                <w:lang w:eastAsia="zh-CN"/>
              </w:rPr>
            </w:pPr>
          </w:p>
        </w:tc>
        <w:tc>
          <w:tcPr>
            <w:tcW w:w="682" w:type="pct"/>
            <w:tcBorders>
              <w:top w:val="nil"/>
              <w:left w:val="nil"/>
              <w:bottom w:val="single" w:sz="4" w:space="0" w:color="auto"/>
              <w:right w:val="single" w:sz="4" w:space="0" w:color="auto"/>
            </w:tcBorders>
            <w:shd w:val="clear" w:color="auto" w:fill="auto"/>
            <w:noWrap/>
            <w:vAlign w:val="center"/>
            <w:hideMark/>
          </w:tcPr>
          <w:p w14:paraId="32F938CB" w14:textId="77777777" w:rsidR="00341EEA" w:rsidRPr="00C07865" w:rsidRDefault="00341EEA" w:rsidP="00C00A54">
            <w:pPr>
              <w:jc w:val="center"/>
              <w:rPr>
                <w:rFonts w:ascii="Myriad Pro" w:hAnsi="Myriad Pro"/>
                <w:sz w:val="18"/>
                <w:szCs w:val="18"/>
                <w:lang w:eastAsia="zh-CN"/>
              </w:rPr>
            </w:pPr>
          </w:p>
        </w:tc>
      </w:tr>
      <w:tr w:rsidR="00236740" w:rsidRPr="00C07865" w14:paraId="62E581AC" w14:textId="77777777" w:rsidTr="00236740">
        <w:trPr>
          <w:trHeight w:val="240"/>
        </w:trPr>
        <w:tc>
          <w:tcPr>
            <w:tcW w:w="374" w:type="pct"/>
            <w:tcBorders>
              <w:top w:val="nil"/>
              <w:left w:val="single" w:sz="4" w:space="0" w:color="auto"/>
              <w:bottom w:val="single" w:sz="4" w:space="0" w:color="auto"/>
              <w:right w:val="single" w:sz="4" w:space="0" w:color="auto"/>
            </w:tcBorders>
            <w:shd w:val="clear" w:color="auto" w:fill="auto"/>
            <w:noWrap/>
            <w:vAlign w:val="center"/>
            <w:hideMark/>
          </w:tcPr>
          <w:p w14:paraId="30FEE219"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2.11.1</w:t>
            </w:r>
          </w:p>
        </w:tc>
        <w:tc>
          <w:tcPr>
            <w:tcW w:w="1151" w:type="pct"/>
            <w:tcBorders>
              <w:top w:val="nil"/>
              <w:left w:val="nil"/>
              <w:bottom w:val="single" w:sz="4" w:space="0" w:color="auto"/>
              <w:right w:val="single" w:sz="4" w:space="0" w:color="auto"/>
            </w:tcBorders>
            <w:shd w:val="clear" w:color="auto" w:fill="auto"/>
            <w:noWrap/>
            <w:vAlign w:val="center"/>
            <w:hideMark/>
          </w:tcPr>
          <w:p w14:paraId="3D34A895" w14:textId="77777777" w:rsidR="00341EEA" w:rsidRPr="00C07865"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процент выплаты</w:t>
            </w:r>
          </w:p>
        </w:tc>
        <w:tc>
          <w:tcPr>
            <w:tcW w:w="377" w:type="pct"/>
            <w:tcBorders>
              <w:top w:val="nil"/>
              <w:left w:val="nil"/>
              <w:bottom w:val="single" w:sz="4" w:space="0" w:color="auto"/>
              <w:right w:val="single" w:sz="4" w:space="0" w:color="auto"/>
            </w:tcBorders>
            <w:shd w:val="clear" w:color="auto" w:fill="auto"/>
            <w:noWrap/>
            <w:vAlign w:val="center"/>
            <w:hideMark/>
          </w:tcPr>
          <w:p w14:paraId="28342B41" w14:textId="77777777" w:rsidR="00341EEA" w:rsidRPr="00C07865" w:rsidRDefault="00341EEA" w:rsidP="00C00A54">
            <w:pPr>
              <w:jc w:val="center"/>
              <w:rPr>
                <w:rFonts w:ascii="Myriad Pro" w:hAnsi="Myriad Pro"/>
                <w:color w:val="000000"/>
                <w:sz w:val="18"/>
                <w:szCs w:val="18"/>
                <w:lang w:eastAsia="zh-CN"/>
              </w:rPr>
            </w:pPr>
            <w:r w:rsidRPr="00C07865">
              <w:rPr>
                <w:rFonts w:ascii="Myriad Pro" w:hAnsi="Myriad Pro"/>
                <w:color w:val="000000"/>
                <w:sz w:val="18"/>
                <w:szCs w:val="18"/>
                <w:lang w:eastAsia="zh-CN"/>
              </w:rPr>
              <w:t>%</w:t>
            </w:r>
          </w:p>
        </w:tc>
        <w:tc>
          <w:tcPr>
            <w:tcW w:w="567" w:type="pct"/>
            <w:tcBorders>
              <w:top w:val="nil"/>
              <w:left w:val="nil"/>
              <w:bottom w:val="single" w:sz="4" w:space="0" w:color="auto"/>
              <w:right w:val="single" w:sz="4" w:space="0" w:color="auto"/>
            </w:tcBorders>
            <w:shd w:val="clear" w:color="auto" w:fill="auto"/>
            <w:noWrap/>
            <w:vAlign w:val="center"/>
            <w:hideMark/>
          </w:tcPr>
          <w:p w14:paraId="746C2F42"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46,33</w:t>
            </w:r>
          </w:p>
        </w:tc>
        <w:tc>
          <w:tcPr>
            <w:tcW w:w="567" w:type="pct"/>
            <w:tcBorders>
              <w:top w:val="nil"/>
              <w:left w:val="nil"/>
              <w:bottom w:val="single" w:sz="4" w:space="0" w:color="auto"/>
              <w:right w:val="single" w:sz="4" w:space="0" w:color="auto"/>
            </w:tcBorders>
            <w:shd w:val="clear" w:color="auto" w:fill="auto"/>
            <w:noWrap/>
            <w:vAlign w:val="center"/>
            <w:hideMark/>
          </w:tcPr>
          <w:p w14:paraId="755DDE3A" w14:textId="77777777" w:rsidR="00341EEA" w:rsidRPr="00C07865" w:rsidRDefault="00341EEA" w:rsidP="00C00A54">
            <w:pPr>
              <w:jc w:val="center"/>
              <w:rPr>
                <w:rFonts w:ascii="Myriad Pro" w:hAnsi="Myriad Pro"/>
                <w:color w:val="000000"/>
                <w:sz w:val="18"/>
                <w:szCs w:val="18"/>
                <w:lang w:eastAsia="zh-CN"/>
              </w:rPr>
            </w:pPr>
            <w:r w:rsidRPr="00C07865">
              <w:rPr>
                <w:rFonts w:ascii="Myriad Pro" w:hAnsi="Myriad Pro"/>
                <w:color w:val="000000"/>
                <w:sz w:val="18"/>
                <w:szCs w:val="18"/>
                <w:lang w:eastAsia="zh-CN"/>
              </w:rPr>
              <w:t>46,08</w:t>
            </w:r>
          </w:p>
        </w:tc>
        <w:tc>
          <w:tcPr>
            <w:tcW w:w="714" w:type="pct"/>
            <w:tcBorders>
              <w:top w:val="nil"/>
              <w:left w:val="nil"/>
              <w:bottom w:val="single" w:sz="4" w:space="0" w:color="auto"/>
              <w:right w:val="single" w:sz="4" w:space="0" w:color="auto"/>
            </w:tcBorders>
            <w:shd w:val="clear" w:color="auto" w:fill="auto"/>
            <w:noWrap/>
            <w:vAlign w:val="center"/>
            <w:hideMark/>
          </w:tcPr>
          <w:p w14:paraId="2D233C9A" w14:textId="77777777" w:rsidR="00341EEA" w:rsidRPr="00C07865" w:rsidRDefault="00341EEA" w:rsidP="00C00A54">
            <w:pPr>
              <w:jc w:val="center"/>
              <w:rPr>
                <w:rFonts w:ascii="Myriad Pro" w:hAnsi="Myriad Pro"/>
                <w:color w:val="000000"/>
                <w:sz w:val="18"/>
                <w:szCs w:val="18"/>
                <w:lang w:eastAsia="zh-CN"/>
              </w:rPr>
            </w:pPr>
            <w:r w:rsidRPr="00C07865">
              <w:rPr>
                <w:rFonts w:ascii="Myriad Pro" w:hAnsi="Myriad Pro"/>
                <w:color w:val="000000"/>
                <w:sz w:val="18"/>
                <w:szCs w:val="18"/>
                <w:lang w:eastAsia="zh-CN"/>
              </w:rPr>
              <w:t>46,08</w:t>
            </w:r>
          </w:p>
        </w:tc>
        <w:tc>
          <w:tcPr>
            <w:tcW w:w="567" w:type="pct"/>
            <w:tcBorders>
              <w:top w:val="nil"/>
              <w:left w:val="nil"/>
              <w:bottom w:val="single" w:sz="4" w:space="0" w:color="auto"/>
              <w:right w:val="single" w:sz="4" w:space="0" w:color="auto"/>
            </w:tcBorders>
            <w:shd w:val="clear" w:color="auto" w:fill="auto"/>
            <w:noWrap/>
            <w:vAlign w:val="center"/>
            <w:hideMark/>
          </w:tcPr>
          <w:p w14:paraId="3BD89838"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46,33</w:t>
            </w:r>
          </w:p>
        </w:tc>
        <w:tc>
          <w:tcPr>
            <w:tcW w:w="682" w:type="pct"/>
            <w:tcBorders>
              <w:top w:val="nil"/>
              <w:left w:val="nil"/>
              <w:bottom w:val="single" w:sz="4" w:space="0" w:color="auto"/>
              <w:right w:val="single" w:sz="4" w:space="0" w:color="auto"/>
            </w:tcBorders>
            <w:shd w:val="clear" w:color="auto" w:fill="auto"/>
            <w:noWrap/>
            <w:vAlign w:val="center"/>
            <w:hideMark/>
          </w:tcPr>
          <w:p w14:paraId="7F545FA0"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rPr>
              <w:t>46,33</w:t>
            </w:r>
          </w:p>
        </w:tc>
      </w:tr>
      <w:tr w:rsidR="00236740" w:rsidRPr="00C07865" w14:paraId="18E9B602" w14:textId="77777777" w:rsidTr="00236740">
        <w:trPr>
          <w:trHeight w:val="240"/>
        </w:trPr>
        <w:tc>
          <w:tcPr>
            <w:tcW w:w="374" w:type="pct"/>
            <w:tcBorders>
              <w:top w:val="nil"/>
              <w:left w:val="single" w:sz="4" w:space="0" w:color="auto"/>
              <w:bottom w:val="single" w:sz="4" w:space="0" w:color="auto"/>
              <w:right w:val="single" w:sz="4" w:space="0" w:color="auto"/>
            </w:tcBorders>
            <w:shd w:val="clear" w:color="auto" w:fill="auto"/>
            <w:noWrap/>
            <w:vAlign w:val="center"/>
            <w:hideMark/>
          </w:tcPr>
          <w:p w14:paraId="19AC89C4"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2.11.2</w:t>
            </w:r>
          </w:p>
        </w:tc>
        <w:tc>
          <w:tcPr>
            <w:tcW w:w="1151" w:type="pct"/>
            <w:tcBorders>
              <w:top w:val="nil"/>
              <w:left w:val="nil"/>
              <w:bottom w:val="single" w:sz="4" w:space="0" w:color="auto"/>
              <w:right w:val="single" w:sz="4" w:space="0" w:color="auto"/>
            </w:tcBorders>
            <w:shd w:val="clear" w:color="auto" w:fill="auto"/>
            <w:noWrap/>
            <w:vAlign w:val="center"/>
            <w:hideMark/>
          </w:tcPr>
          <w:p w14:paraId="0B2DD55C" w14:textId="77777777" w:rsidR="00341EEA" w:rsidRPr="00C07865"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сумма выплат</w:t>
            </w:r>
          </w:p>
        </w:tc>
        <w:tc>
          <w:tcPr>
            <w:tcW w:w="377" w:type="pct"/>
            <w:tcBorders>
              <w:top w:val="nil"/>
              <w:left w:val="nil"/>
              <w:bottom w:val="single" w:sz="4" w:space="0" w:color="auto"/>
              <w:right w:val="single" w:sz="4" w:space="0" w:color="auto"/>
            </w:tcBorders>
            <w:shd w:val="clear" w:color="auto" w:fill="auto"/>
            <w:noWrap/>
            <w:vAlign w:val="center"/>
            <w:hideMark/>
          </w:tcPr>
          <w:p w14:paraId="785EE3E4" w14:textId="77777777" w:rsidR="00341EEA" w:rsidRPr="00C07865" w:rsidRDefault="00341EEA" w:rsidP="00C00A54">
            <w:pPr>
              <w:jc w:val="center"/>
              <w:rPr>
                <w:rFonts w:ascii="Myriad Pro" w:hAnsi="Myriad Pro"/>
                <w:color w:val="000000"/>
                <w:sz w:val="18"/>
                <w:szCs w:val="18"/>
                <w:lang w:eastAsia="zh-CN"/>
              </w:rPr>
            </w:pPr>
            <w:r w:rsidRPr="00C07865">
              <w:rPr>
                <w:rFonts w:ascii="Myriad Pro" w:hAnsi="Myriad Pro"/>
                <w:color w:val="000000"/>
                <w:sz w:val="18"/>
                <w:szCs w:val="18"/>
                <w:lang w:eastAsia="zh-CN"/>
              </w:rPr>
              <w:t>руб.</w:t>
            </w:r>
          </w:p>
        </w:tc>
        <w:tc>
          <w:tcPr>
            <w:tcW w:w="567" w:type="pct"/>
            <w:tcBorders>
              <w:top w:val="nil"/>
              <w:left w:val="nil"/>
              <w:bottom w:val="single" w:sz="4" w:space="0" w:color="auto"/>
              <w:right w:val="single" w:sz="4" w:space="0" w:color="auto"/>
            </w:tcBorders>
            <w:shd w:val="clear" w:color="auto" w:fill="auto"/>
            <w:noWrap/>
            <w:vAlign w:val="center"/>
            <w:hideMark/>
          </w:tcPr>
          <w:p w14:paraId="6B5987E1"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10 849,10</w:t>
            </w:r>
          </w:p>
        </w:tc>
        <w:tc>
          <w:tcPr>
            <w:tcW w:w="567" w:type="pct"/>
            <w:tcBorders>
              <w:top w:val="nil"/>
              <w:left w:val="nil"/>
              <w:bottom w:val="single" w:sz="4" w:space="0" w:color="auto"/>
              <w:right w:val="single" w:sz="4" w:space="0" w:color="auto"/>
            </w:tcBorders>
            <w:shd w:val="clear" w:color="auto" w:fill="auto"/>
            <w:noWrap/>
            <w:vAlign w:val="center"/>
            <w:hideMark/>
          </w:tcPr>
          <w:p w14:paraId="64BEABDC"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17 081,39</w:t>
            </w:r>
          </w:p>
        </w:tc>
        <w:tc>
          <w:tcPr>
            <w:tcW w:w="714" w:type="pct"/>
            <w:tcBorders>
              <w:top w:val="nil"/>
              <w:left w:val="nil"/>
              <w:bottom w:val="single" w:sz="4" w:space="0" w:color="auto"/>
              <w:right w:val="single" w:sz="4" w:space="0" w:color="auto"/>
            </w:tcBorders>
            <w:shd w:val="clear" w:color="auto" w:fill="auto"/>
            <w:noWrap/>
            <w:vAlign w:val="center"/>
            <w:hideMark/>
          </w:tcPr>
          <w:p w14:paraId="01D41122"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18 651,82</w:t>
            </w:r>
          </w:p>
        </w:tc>
        <w:tc>
          <w:tcPr>
            <w:tcW w:w="567" w:type="pct"/>
            <w:tcBorders>
              <w:top w:val="nil"/>
              <w:left w:val="nil"/>
              <w:bottom w:val="single" w:sz="4" w:space="0" w:color="auto"/>
              <w:right w:val="single" w:sz="4" w:space="0" w:color="auto"/>
            </w:tcBorders>
            <w:shd w:val="clear" w:color="auto" w:fill="auto"/>
            <w:noWrap/>
            <w:vAlign w:val="center"/>
            <w:hideMark/>
          </w:tcPr>
          <w:p w14:paraId="3FA202A5"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16 182,85</w:t>
            </w:r>
          </w:p>
        </w:tc>
        <w:tc>
          <w:tcPr>
            <w:tcW w:w="682" w:type="pct"/>
            <w:tcBorders>
              <w:top w:val="nil"/>
              <w:left w:val="nil"/>
              <w:bottom w:val="single" w:sz="4" w:space="0" w:color="auto"/>
              <w:right w:val="single" w:sz="4" w:space="0" w:color="auto"/>
            </w:tcBorders>
            <w:shd w:val="clear" w:color="auto" w:fill="auto"/>
            <w:noWrap/>
            <w:vAlign w:val="center"/>
            <w:hideMark/>
          </w:tcPr>
          <w:p w14:paraId="454C3DC0"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rPr>
              <w:t>16 097,88</w:t>
            </w:r>
          </w:p>
        </w:tc>
      </w:tr>
      <w:tr w:rsidR="00236740" w:rsidRPr="00C07865" w14:paraId="02F7CF7F" w14:textId="77777777" w:rsidTr="00236740">
        <w:trPr>
          <w:trHeight w:val="440"/>
        </w:trPr>
        <w:tc>
          <w:tcPr>
            <w:tcW w:w="374" w:type="pct"/>
            <w:tcBorders>
              <w:top w:val="nil"/>
              <w:left w:val="single" w:sz="4" w:space="0" w:color="auto"/>
              <w:bottom w:val="single" w:sz="4" w:space="0" w:color="auto"/>
              <w:right w:val="single" w:sz="4" w:space="0" w:color="auto"/>
            </w:tcBorders>
            <w:shd w:val="clear" w:color="auto" w:fill="auto"/>
            <w:noWrap/>
            <w:vAlign w:val="center"/>
            <w:hideMark/>
          </w:tcPr>
          <w:p w14:paraId="58F83A99"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2.12</w:t>
            </w:r>
          </w:p>
        </w:tc>
        <w:tc>
          <w:tcPr>
            <w:tcW w:w="1151" w:type="pct"/>
            <w:tcBorders>
              <w:top w:val="nil"/>
              <w:left w:val="nil"/>
              <w:bottom w:val="single" w:sz="4" w:space="0" w:color="auto"/>
              <w:right w:val="single" w:sz="4" w:space="0" w:color="auto"/>
            </w:tcBorders>
            <w:shd w:val="clear" w:color="auto" w:fill="auto"/>
            <w:noWrap/>
            <w:vAlign w:val="center"/>
            <w:hideMark/>
          </w:tcPr>
          <w:p w14:paraId="45ECF18C" w14:textId="77777777" w:rsidR="00236740"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Итого среднемесячная</w:t>
            </w:r>
          </w:p>
          <w:p w14:paraId="2DFB6C44" w14:textId="77777777" w:rsidR="00236740"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 xml:space="preserve"> оплата труда на </w:t>
            </w:r>
          </w:p>
          <w:p w14:paraId="21752F77" w14:textId="77777777" w:rsidR="00341EEA" w:rsidRPr="00C07865" w:rsidRDefault="00341EEA" w:rsidP="00236740">
            <w:pPr>
              <w:ind w:left="-70" w:right="-48"/>
              <w:jc w:val="center"/>
              <w:rPr>
                <w:rFonts w:ascii="Myriad Pro" w:hAnsi="Myriad Pro"/>
                <w:color w:val="000000"/>
                <w:sz w:val="18"/>
                <w:szCs w:val="18"/>
                <w:lang w:eastAsia="zh-CN"/>
              </w:rPr>
            </w:pPr>
            <w:r w:rsidRPr="00C07865">
              <w:rPr>
                <w:rFonts w:ascii="Myriad Pro" w:hAnsi="Myriad Pro"/>
                <w:color w:val="000000"/>
                <w:sz w:val="18"/>
                <w:szCs w:val="18"/>
                <w:lang w:eastAsia="zh-CN"/>
              </w:rPr>
              <w:t>1 работника</w:t>
            </w:r>
          </w:p>
        </w:tc>
        <w:tc>
          <w:tcPr>
            <w:tcW w:w="377" w:type="pct"/>
            <w:tcBorders>
              <w:top w:val="nil"/>
              <w:left w:val="nil"/>
              <w:bottom w:val="single" w:sz="4" w:space="0" w:color="auto"/>
              <w:right w:val="single" w:sz="4" w:space="0" w:color="auto"/>
            </w:tcBorders>
            <w:shd w:val="clear" w:color="auto" w:fill="auto"/>
            <w:noWrap/>
            <w:vAlign w:val="center"/>
            <w:hideMark/>
          </w:tcPr>
          <w:p w14:paraId="27AABC01" w14:textId="77777777" w:rsidR="00341EEA" w:rsidRPr="00C07865" w:rsidRDefault="00341EEA" w:rsidP="00C00A54">
            <w:pPr>
              <w:jc w:val="center"/>
              <w:rPr>
                <w:rFonts w:ascii="Myriad Pro" w:hAnsi="Myriad Pro"/>
                <w:color w:val="000000"/>
                <w:sz w:val="18"/>
                <w:szCs w:val="18"/>
                <w:lang w:eastAsia="zh-CN"/>
              </w:rPr>
            </w:pPr>
            <w:r w:rsidRPr="00C07865">
              <w:rPr>
                <w:rFonts w:ascii="Myriad Pro" w:hAnsi="Myriad Pro"/>
                <w:color w:val="000000"/>
                <w:sz w:val="18"/>
                <w:szCs w:val="18"/>
                <w:lang w:eastAsia="zh-CN"/>
              </w:rPr>
              <w:t>руб.</w:t>
            </w:r>
          </w:p>
        </w:tc>
        <w:tc>
          <w:tcPr>
            <w:tcW w:w="567" w:type="pct"/>
            <w:tcBorders>
              <w:top w:val="nil"/>
              <w:left w:val="nil"/>
              <w:bottom w:val="single" w:sz="4" w:space="0" w:color="auto"/>
              <w:right w:val="single" w:sz="4" w:space="0" w:color="auto"/>
            </w:tcBorders>
            <w:shd w:val="clear" w:color="auto" w:fill="auto"/>
            <w:noWrap/>
            <w:vAlign w:val="center"/>
            <w:hideMark/>
          </w:tcPr>
          <w:p w14:paraId="5BFB28AF"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35 438,99</w:t>
            </w:r>
          </w:p>
        </w:tc>
        <w:tc>
          <w:tcPr>
            <w:tcW w:w="567" w:type="pct"/>
            <w:tcBorders>
              <w:top w:val="nil"/>
              <w:left w:val="nil"/>
              <w:bottom w:val="single" w:sz="4" w:space="0" w:color="auto"/>
              <w:right w:val="single" w:sz="4" w:space="0" w:color="auto"/>
            </w:tcBorders>
            <w:shd w:val="clear" w:color="auto" w:fill="auto"/>
            <w:noWrap/>
            <w:vAlign w:val="center"/>
            <w:hideMark/>
          </w:tcPr>
          <w:p w14:paraId="4D54B5DD"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54 148,44</w:t>
            </w:r>
          </w:p>
        </w:tc>
        <w:tc>
          <w:tcPr>
            <w:tcW w:w="714" w:type="pct"/>
            <w:tcBorders>
              <w:top w:val="nil"/>
              <w:left w:val="nil"/>
              <w:bottom w:val="single" w:sz="4" w:space="0" w:color="auto"/>
              <w:right w:val="single" w:sz="4" w:space="0" w:color="auto"/>
            </w:tcBorders>
            <w:shd w:val="clear" w:color="auto" w:fill="auto"/>
            <w:noWrap/>
            <w:vAlign w:val="center"/>
            <w:hideMark/>
          </w:tcPr>
          <w:p w14:paraId="45D1B587"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59 126,72</w:t>
            </w:r>
          </w:p>
        </w:tc>
        <w:tc>
          <w:tcPr>
            <w:tcW w:w="567" w:type="pct"/>
            <w:tcBorders>
              <w:top w:val="nil"/>
              <w:left w:val="nil"/>
              <w:bottom w:val="single" w:sz="4" w:space="0" w:color="auto"/>
              <w:right w:val="single" w:sz="4" w:space="0" w:color="auto"/>
            </w:tcBorders>
            <w:shd w:val="clear" w:color="auto" w:fill="auto"/>
            <w:noWrap/>
            <w:vAlign w:val="center"/>
            <w:hideMark/>
          </w:tcPr>
          <w:p w14:paraId="192DD882"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lang w:eastAsia="zh-CN"/>
              </w:rPr>
              <w:t>51 112,38</w:t>
            </w:r>
          </w:p>
        </w:tc>
        <w:tc>
          <w:tcPr>
            <w:tcW w:w="682" w:type="pct"/>
            <w:tcBorders>
              <w:top w:val="nil"/>
              <w:left w:val="nil"/>
              <w:bottom w:val="single" w:sz="4" w:space="0" w:color="auto"/>
              <w:right w:val="single" w:sz="4" w:space="0" w:color="auto"/>
            </w:tcBorders>
            <w:shd w:val="clear" w:color="auto" w:fill="auto"/>
            <w:noWrap/>
            <w:vAlign w:val="center"/>
            <w:hideMark/>
          </w:tcPr>
          <w:p w14:paraId="0ED7AC40" w14:textId="77777777" w:rsidR="00341EEA" w:rsidRPr="00C07865" w:rsidRDefault="00341EEA" w:rsidP="00C00A54">
            <w:pPr>
              <w:jc w:val="center"/>
              <w:rPr>
                <w:rFonts w:ascii="Myriad Pro" w:hAnsi="Myriad Pro"/>
                <w:sz w:val="18"/>
                <w:szCs w:val="18"/>
                <w:lang w:eastAsia="zh-CN"/>
              </w:rPr>
            </w:pPr>
            <w:r w:rsidRPr="00C07865">
              <w:rPr>
                <w:rFonts w:ascii="Myriad Pro" w:hAnsi="Myriad Pro"/>
                <w:sz w:val="18"/>
                <w:szCs w:val="18"/>
              </w:rPr>
              <w:t>50 847,34</w:t>
            </w:r>
          </w:p>
        </w:tc>
      </w:tr>
      <w:tr w:rsidR="00236740" w:rsidRPr="00C07865" w14:paraId="56DAA02E" w14:textId="77777777" w:rsidTr="00236740">
        <w:trPr>
          <w:trHeight w:val="565"/>
        </w:trPr>
        <w:tc>
          <w:tcPr>
            <w:tcW w:w="374"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7DFF01C" w14:textId="77777777" w:rsidR="00341EEA" w:rsidRPr="00C07865" w:rsidRDefault="00341EEA" w:rsidP="00C00A54">
            <w:pPr>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lang w:eastAsia="zh-CN"/>
              </w:rPr>
              <w:t>3</w:t>
            </w:r>
          </w:p>
        </w:tc>
        <w:tc>
          <w:tcPr>
            <w:tcW w:w="1151"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50B4C1F" w14:textId="77777777" w:rsidR="00236740" w:rsidRDefault="00341EEA" w:rsidP="00236740">
            <w:pPr>
              <w:ind w:left="-70" w:right="-48"/>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lang w:eastAsia="zh-CN"/>
              </w:rPr>
              <w:t xml:space="preserve">Итого средства на </w:t>
            </w:r>
          </w:p>
          <w:p w14:paraId="7D742C08" w14:textId="77777777" w:rsidR="00341EEA" w:rsidRPr="00C07865" w:rsidRDefault="00341EEA" w:rsidP="00236740">
            <w:pPr>
              <w:ind w:left="-70" w:right="-48"/>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lang w:eastAsia="zh-CN"/>
              </w:rPr>
              <w:t>оплату труда ППП</w:t>
            </w:r>
          </w:p>
        </w:tc>
        <w:tc>
          <w:tcPr>
            <w:tcW w:w="37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CCA28E3" w14:textId="77777777" w:rsidR="00341EEA" w:rsidRPr="00C07865" w:rsidRDefault="00341EEA" w:rsidP="00C00A54">
            <w:pPr>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lang w:eastAsia="zh-CN"/>
              </w:rPr>
              <w:t>тыс. руб.</w:t>
            </w:r>
          </w:p>
        </w:tc>
        <w:tc>
          <w:tcPr>
            <w:tcW w:w="56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28F8194" w14:textId="77777777" w:rsidR="00341EEA" w:rsidRPr="00C07865" w:rsidRDefault="00341EEA" w:rsidP="00C00A54">
            <w:pPr>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lang w:eastAsia="zh-CN"/>
              </w:rPr>
              <w:t>206 884,33</w:t>
            </w:r>
          </w:p>
        </w:tc>
        <w:tc>
          <w:tcPr>
            <w:tcW w:w="56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66AE101" w14:textId="77777777" w:rsidR="00341EEA" w:rsidRPr="00C07865" w:rsidRDefault="00341EEA" w:rsidP="00C00A54">
            <w:pPr>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lang w:eastAsia="zh-CN"/>
              </w:rPr>
              <w:t>316 105,57</w:t>
            </w:r>
          </w:p>
        </w:tc>
        <w:tc>
          <w:tcPr>
            <w:tcW w:w="714"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D46E62F" w14:textId="77777777" w:rsidR="00341EEA" w:rsidRPr="00C07865" w:rsidRDefault="00341EEA" w:rsidP="00C00A54">
            <w:pPr>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lang w:eastAsia="zh-CN"/>
              </w:rPr>
              <w:t>400 169,65</w:t>
            </w:r>
          </w:p>
        </w:tc>
        <w:tc>
          <w:tcPr>
            <w:tcW w:w="567"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3F99EF9" w14:textId="77777777" w:rsidR="00341EEA" w:rsidRPr="00C07865" w:rsidRDefault="00341EEA" w:rsidP="00C00A54">
            <w:pPr>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lang w:eastAsia="zh-CN"/>
              </w:rPr>
              <w:t>321 075,70</w:t>
            </w:r>
          </w:p>
        </w:tc>
        <w:tc>
          <w:tcPr>
            <w:tcW w:w="682"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5480B6" w14:textId="77777777" w:rsidR="00341EEA" w:rsidRPr="00C07865" w:rsidRDefault="00341EEA" w:rsidP="00C00A54">
            <w:pPr>
              <w:jc w:val="center"/>
              <w:rPr>
                <w:rFonts w:ascii="Myriad Pro" w:hAnsi="Myriad Pro"/>
                <w:b/>
                <w:bCs/>
                <w:color w:val="FFFFFF" w:themeColor="background1"/>
                <w:sz w:val="18"/>
                <w:szCs w:val="18"/>
                <w:lang w:eastAsia="zh-CN"/>
              </w:rPr>
            </w:pPr>
            <w:r w:rsidRPr="00C07865">
              <w:rPr>
                <w:rFonts w:ascii="Myriad Pro" w:hAnsi="Myriad Pro"/>
                <w:b/>
                <w:bCs/>
                <w:color w:val="FFFFFF" w:themeColor="background1"/>
                <w:sz w:val="18"/>
                <w:szCs w:val="18"/>
              </w:rPr>
              <w:t>319 117,88</w:t>
            </w:r>
          </w:p>
        </w:tc>
      </w:tr>
    </w:tbl>
    <w:p w14:paraId="1C3FEB4A" w14:textId="77777777" w:rsidR="00EA025E" w:rsidRPr="00C07865" w:rsidRDefault="00EA025E" w:rsidP="00236740">
      <w:pPr>
        <w:tabs>
          <w:tab w:val="left" w:pos="567"/>
        </w:tabs>
        <w:spacing w:before="240"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Среднемесячная заработная плата на 2018 год получена Исполнителем в размере 50 847,34 руб., что на 265,04 руб. меньше полученной Комитетом</w:t>
      </w:r>
      <w:r w:rsidR="00B1310E">
        <w:rPr>
          <w:rFonts w:ascii="Myriad Pro" w:hAnsi="Myriad Pro"/>
          <w:color w:val="000000" w:themeColor="text1"/>
          <w:sz w:val="26"/>
          <w:szCs w:val="26"/>
        </w:rPr>
        <w:t xml:space="preserve"> по тарифам</w:t>
      </w:r>
      <w:r w:rsidRPr="00C07865">
        <w:rPr>
          <w:rFonts w:ascii="Myriad Pro" w:hAnsi="Myriad Pro"/>
          <w:color w:val="000000" w:themeColor="text1"/>
          <w:sz w:val="26"/>
          <w:szCs w:val="26"/>
        </w:rPr>
        <w:t>, и на 8 279,39 руб. м</w:t>
      </w:r>
      <w:r>
        <w:rPr>
          <w:rFonts w:ascii="Myriad Pro" w:hAnsi="Myriad Pro"/>
          <w:color w:val="000000" w:themeColor="text1"/>
          <w:sz w:val="26"/>
          <w:szCs w:val="26"/>
        </w:rPr>
        <w:t>е</w:t>
      </w:r>
      <w:r w:rsidRPr="00C07865">
        <w:rPr>
          <w:rFonts w:ascii="Myriad Pro" w:hAnsi="Myriad Pro"/>
          <w:color w:val="000000" w:themeColor="text1"/>
          <w:sz w:val="26"/>
          <w:szCs w:val="26"/>
        </w:rPr>
        <w:t xml:space="preserve">ньше </w:t>
      </w:r>
      <w:r w:rsidR="00B1310E">
        <w:rPr>
          <w:rFonts w:ascii="Myriad Pro" w:hAnsi="Myriad Pro"/>
          <w:color w:val="000000" w:themeColor="text1"/>
          <w:sz w:val="26"/>
          <w:szCs w:val="26"/>
        </w:rPr>
        <w:t>П</w:t>
      </w:r>
      <w:r w:rsidRPr="00C07865">
        <w:rPr>
          <w:rFonts w:ascii="Myriad Pro" w:hAnsi="Myriad Pro"/>
          <w:color w:val="000000" w:themeColor="text1"/>
          <w:sz w:val="26"/>
          <w:szCs w:val="26"/>
        </w:rPr>
        <w:t xml:space="preserve">редложения </w:t>
      </w:r>
      <w:r w:rsidR="00B1310E">
        <w:rPr>
          <w:rFonts w:ascii="Myriad Pro" w:hAnsi="Myriad Pro"/>
          <w:color w:val="000000" w:themeColor="text1"/>
          <w:sz w:val="26"/>
          <w:szCs w:val="26"/>
        </w:rPr>
        <w:t>филиала</w:t>
      </w:r>
      <w:r w:rsidRPr="00C07865">
        <w:rPr>
          <w:rFonts w:ascii="Myriad Pro" w:hAnsi="Myriad Pro"/>
          <w:color w:val="000000" w:themeColor="text1"/>
          <w:sz w:val="26"/>
          <w:szCs w:val="26"/>
        </w:rPr>
        <w:t>.</w:t>
      </w:r>
    </w:p>
    <w:p w14:paraId="5B3242E8" w14:textId="77777777" w:rsidR="00EA025E" w:rsidRPr="00C07865" w:rsidRDefault="00EA025E" w:rsidP="00EA025E">
      <w:pPr>
        <w:tabs>
          <w:tab w:val="left" w:pos="567"/>
        </w:tabs>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Справочно: региональная среднемесячная номинальная начисленная заработная плата в отрасли в 2017 году сложилась в размере 29 449,0 рублей </w:t>
      </w:r>
      <w:r w:rsidRPr="00C07865">
        <w:rPr>
          <w:rFonts w:ascii="Myriad Pro" w:hAnsi="Myriad Pro"/>
          <w:color w:val="000000" w:themeColor="text1"/>
          <w:sz w:val="26"/>
          <w:szCs w:val="26"/>
        </w:rPr>
        <w:lastRenderedPageBreak/>
        <w:t>(Справочник «Республика Алтай в цифрах 2014-2018», Управления Федеральной службы государственной статистики по Алтайскому краю и Республике Алтай).</w:t>
      </w:r>
    </w:p>
    <w:p w14:paraId="323DB3FF" w14:textId="77777777" w:rsidR="00EA025E" w:rsidRPr="00C07865" w:rsidRDefault="00EA025E" w:rsidP="00EA025E">
      <w:pPr>
        <w:tabs>
          <w:tab w:val="left" w:pos="567"/>
        </w:tabs>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Фонд оплаты труда на 2018 год получен Исполнителем в размере 319 117,88 тыс. рублей, что меньше показателя, определенного Комитетом</w:t>
      </w:r>
      <w:r w:rsidR="00B1310E">
        <w:rPr>
          <w:rFonts w:ascii="Myriad Pro" w:hAnsi="Myriad Pro"/>
          <w:color w:val="000000" w:themeColor="text1"/>
          <w:sz w:val="26"/>
          <w:szCs w:val="26"/>
        </w:rPr>
        <w:t xml:space="preserve"> по тарифам</w:t>
      </w:r>
      <w:r w:rsidRPr="00C07865">
        <w:rPr>
          <w:rFonts w:ascii="Myriad Pro" w:hAnsi="Myriad Pro"/>
          <w:color w:val="000000" w:themeColor="text1"/>
          <w:sz w:val="26"/>
          <w:szCs w:val="26"/>
        </w:rPr>
        <w:t xml:space="preserve"> на 1 957,82 тыс. руб., и меньше </w:t>
      </w:r>
      <w:r w:rsidR="00B1310E">
        <w:rPr>
          <w:rFonts w:ascii="Myriad Pro" w:hAnsi="Myriad Pro"/>
          <w:color w:val="000000" w:themeColor="text1"/>
          <w:sz w:val="26"/>
          <w:szCs w:val="26"/>
        </w:rPr>
        <w:t>П</w:t>
      </w:r>
      <w:r w:rsidRPr="00C07865">
        <w:rPr>
          <w:rFonts w:ascii="Myriad Pro" w:hAnsi="Myriad Pro"/>
          <w:color w:val="000000" w:themeColor="text1"/>
          <w:sz w:val="26"/>
          <w:szCs w:val="26"/>
        </w:rPr>
        <w:t xml:space="preserve">редложения </w:t>
      </w:r>
      <w:r w:rsidR="00B1310E">
        <w:rPr>
          <w:rFonts w:ascii="Myriad Pro" w:hAnsi="Myriad Pro"/>
          <w:color w:val="000000" w:themeColor="text1"/>
          <w:sz w:val="26"/>
          <w:szCs w:val="26"/>
        </w:rPr>
        <w:t>филиала</w:t>
      </w:r>
      <w:r w:rsidRPr="00C07865">
        <w:rPr>
          <w:rFonts w:ascii="Myriad Pro" w:hAnsi="Myriad Pro"/>
          <w:color w:val="000000" w:themeColor="text1"/>
          <w:sz w:val="26"/>
          <w:szCs w:val="26"/>
        </w:rPr>
        <w:t xml:space="preserve"> на 81 051,77 тыс. рублей. </w:t>
      </w:r>
    </w:p>
    <w:p w14:paraId="042EFED4" w14:textId="77777777" w:rsidR="00EA025E" w:rsidRPr="00C07865" w:rsidRDefault="00EA025E" w:rsidP="00EA025E">
      <w:pPr>
        <w:tabs>
          <w:tab w:val="left" w:pos="567"/>
        </w:tabs>
        <w:spacing w:line="360" w:lineRule="auto"/>
        <w:ind w:firstLine="567"/>
        <w:jc w:val="both"/>
        <w:rPr>
          <w:rFonts w:ascii="Myriad Pro" w:eastAsia="Calibri" w:hAnsi="Myriad Pro"/>
          <w:color w:val="000000" w:themeColor="text1"/>
          <w:sz w:val="26"/>
          <w:szCs w:val="26"/>
        </w:rPr>
      </w:pPr>
      <w:r w:rsidRPr="00C07865">
        <w:rPr>
          <w:rFonts w:ascii="Myriad Pro" w:hAnsi="Myriad Pro"/>
          <w:color w:val="000000" w:themeColor="text1"/>
          <w:sz w:val="26"/>
          <w:szCs w:val="26"/>
        </w:rPr>
        <w:t xml:space="preserve">С учетом изложенного, Исполнитель </w:t>
      </w:r>
      <w:r w:rsidRPr="005F625B">
        <w:rPr>
          <w:rFonts w:ascii="Myriad Pro" w:hAnsi="Myriad Pro"/>
          <w:color w:val="000000" w:themeColor="text1"/>
          <w:sz w:val="26"/>
          <w:szCs w:val="26"/>
        </w:rPr>
        <w:t xml:space="preserve">рекомендует  </w:t>
      </w:r>
      <w:r>
        <w:rPr>
          <w:rFonts w:ascii="Myriad Pro" w:hAnsi="Myriad Pro"/>
          <w:color w:val="000000" w:themeColor="text1"/>
          <w:sz w:val="26"/>
          <w:szCs w:val="26"/>
        </w:rPr>
        <w:t>п</w:t>
      </w:r>
      <w:r w:rsidRPr="00C07865">
        <w:rPr>
          <w:rFonts w:ascii="Myriad Pro" w:hAnsi="Myriad Pro"/>
          <w:color w:val="000000" w:themeColor="text1"/>
          <w:sz w:val="26"/>
          <w:szCs w:val="26"/>
        </w:rPr>
        <w:t xml:space="preserve">редоставлять в составе тарифной заявки дополнительную информацию по обоснованию расходов на оплату труда (давать расшифровки </w:t>
      </w:r>
      <w:r w:rsidRPr="00C07865">
        <w:rPr>
          <w:rFonts w:ascii="Myriad Pro" w:eastAsia="Calibri" w:hAnsi="Myriad Pro"/>
          <w:color w:val="000000" w:themeColor="text1"/>
          <w:sz w:val="26"/>
          <w:szCs w:val="26"/>
        </w:rPr>
        <w:t>по каждому счету бухгалтерского учета (08, 20, 23, 25,26, 70, 44, 91), предоставлять расчет средней ступени по оплате труда и планового среднего тарифного коэффициента, расшифровки начисления заработной платы (с указанием видов начислений, и данных по работникам) за истекший период).</w:t>
      </w:r>
    </w:p>
    <w:p w14:paraId="19F2BF8B"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p>
    <w:p w14:paraId="10AAF7A3" w14:textId="77777777" w:rsidR="00EA025E" w:rsidRPr="00C07865" w:rsidRDefault="00EA025E" w:rsidP="00EA025E">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ПРОЧИЕ ПОДКОНТРОЛЬНЫЕ РАСХОДЫ</w:t>
      </w:r>
    </w:p>
    <w:p w14:paraId="09EAEE47" w14:textId="77777777" w:rsidR="00EA025E" w:rsidRPr="00C07865" w:rsidRDefault="00EA025E" w:rsidP="00EA025E">
      <w:pPr>
        <w:spacing w:line="360" w:lineRule="auto"/>
        <w:ind w:firstLine="567"/>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В данном разделе отчета Исполнителем проанализированы и представлены выводы и рекомендации по следующим статьям расходов филиала:</w:t>
      </w:r>
    </w:p>
    <w:p w14:paraId="14C3C6E7" w14:textId="77777777" w:rsidR="00EA025E" w:rsidRPr="00C07865" w:rsidRDefault="00EA025E" w:rsidP="00EA025E">
      <w:pPr>
        <w:pStyle w:val="a7"/>
        <w:numPr>
          <w:ilvl w:val="0"/>
          <w:numId w:val="25"/>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Ремонт основных фондов</w:t>
      </w:r>
    </w:p>
    <w:p w14:paraId="35B24CBB" w14:textId="77777777" w:rsidR="00EA025E" w:rsidRPr="00C07865" w:rsidRDefault="00EA025E" w:rsidP="00EA025E">
      <w:pPr>
        <w:pStyle w:val="a7"/>
        <w:numPr>
          <w:ilvl w:val="0"/>
          <w:numId w:val="25"/>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Оплата работ и услуг сторонних организаций, в т.ч.:</w:t>
      </w:r>
    </w:p>
    <w:p w14:paraId="14368059" w14:textId="77777777" w:rsidR="00EA025E" w:rsidRPr="00C07865" w:rsidRDefault="00EA025E" w:rsidP="00EA025E">
      <w:pPr>
        <w:pStyle w:val="a7"/>
        <w:numPr>
          <w:ilvl w:val="0"/>
          <w:numId w:val="37"/>
        </w:numPr>
        <w:spacing w:line="360" w:lineRule="auto"/>
        <w:ind w:left="1701"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на услуги связи;</w:t>
      </w:r>
    </w:p>
    <w:p w14:paraId="09E684B7" w14:textId="77777777" w:rsidR="00EA025E" w:rsidRPr="00C07865" w:rsidRDefault="00EA025E" w:rsidP="00EA025E">
      <w:pPr>
        <w:pStyle w:val="a7"/>
        <w:numPr>
          <w:ilvl w:val="0"/>
          <w:numId w:val="37"/>
        </w:numPr>
        <w:spacing w:line="360" w:lineRule="auto"/>
        <w:ind w:left="1701"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на услуги вневедомственной охраны и коммунального хозяйства;</w:t>
      </w:r>
    </w:p>
    <w:p w14:paraId="6B7E24AA" w14:textId="77777777" w:rsidR="00EA025E" w:rsidRPr="00C07865" w:rsidRDefault="00EA025E" w:rsidP="00EA025E">
      <w:pPr>
        <w:pStyle w:val="a7"/>
        <w:numPr>
          <w:ilvl w:val="0"/>
          <w:numId w:val="37"/>
        </w:numPr>
        <w:spacing w:line="360" w:lineRule="auto"/>
        <w:ind w:left="1701"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на юридические и информационные услуги;</w:t>
      </w:r>
    </w:p>
    <w:p w14:paraId="615172D6" w14:textId="77777777" w:rsidR="00EA025E" w:rsidRPr="00C07865" w:rsidRDefault="00EA025E" w:rsidP="00EA025E">
      <w:pPr>
        <w:pStyle w:val="a7"/>
        <w:numPr>
          <w:ilvl w:val="0"/>
          <w:numId w:val="37"/>
        </w:numPr>
        <w:spacing w:line="360" w:lineRule="auto"/>
        <w:ind w:left="1701"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на аудиторские и консультационные услуги;</w:t>
      </w:r>
    </w:p>
    <w:p w14:paraId="0CAF56EF" w14:textId="77777777" w:rsidR="00EA025E" w:rsidRPr="00C07865" w:rsidRDefault="00EA025E" w:rsidP="00EA025E">
      <w:pPr>
        <w:pStyle w:val="a7"/>
        <w:numPr>
          <w:ilvl w:val="0"/>
          <w:numId w:val="37"/>
        </w:numPr>
        <w:spacing w:line="360" w:lineRule="auto"/>
        <w:ind w:left="1701"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Транспортные услуги;</w:t>
      </w:r>
    </w:p>
    <w:p w14:paraId="3DA6C479" w14:textId="77777777" w:rsidR="00EA025E" w:rsidRPr="00C07865" w:rsidRDefault="00EA025E" w:rsidP="00EA025E">
      <w:pPr>
        <w:pStyle w:val="a7"/>
        <w:numPr>
          <w:ilvl w:val="0"/>
          <w:numId w:val="37"/>
        </w:numPr>
        <w:spacing w:line="360" w:lineRule="auto"/>
        <w:ind w:left="1701"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Прочие услуги сторонних организаций;</w:t>
      </w:r>
    </w:p>
    <w:p w14:paraId="41CC31E5" w14:textId="77777777" w:rsidR="00EA025E" w:rsidRPr="00C07865" w:rsidRDefault="00EA025E" w:rsidP="00EA025E">
      <w:pPr>
        <w:pStyle w:val="a7"/>
        <w:numPr>
          <w:ilvl w:val="0"/>
          <w:numId w:val="25"/>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на командировки и представительские;</w:t>
      </w:r>
    </w:p>
    <w:p w14:paraId="51A2F329" w14:textId="77777777" w:rsidR="00EA025E" w:rsidRPr="00C07865" w:rsidRDefault="00EA025E" w:rsidP="00EA025E">
      <w:pPr>
        <w:pStyle w:val="a7"/>
        <w:numPr>
          <w:ilvl w:val="0"/>
          <w:numId w:val="25"/>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на подготовку кадров;</w:t>
      </w:r>
    </w:p>
    <w:p w14:paraId="735744FB" w14:textId="77777777" w:rsidR="00EA025E" w:rsidRPr="00C07865" w:rsidRDefault="00EA025E" w:rsidP="00EA025E">
      <w:pPr>
        <w:pStyle w:val="a7"/>
        <w:numPr>
          <w:ilvl w:val="0"/>
          <w:numId w:val="25"/>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на обеспечение нормальных условий труда и ТБ;</w:t>
      </w:r>
    </w:p>
    <w:p w14:paraId="75FE5042" w14:textId="77777777" w:rsidR="00EA025E" w:rsidRPr="00C07865" w:rsidRDefault="00EA025E" w:rsidP="00EA025E">
      <w:pPr>
        <w:pStyle w:val="a7"/>
        <w:numPr>
          <w:ilvl w:val="0"/>
          <w:numId w:val="25"/>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на страхование;</w:t>
      </w:r>
    </w:p>
    <w:p w14:paraId="3859F694" w14:textId="77777777" w:rsidR="00EA025E" w:rsidRPr="00C07865" w:rsidRDefault="00EA025E" w:rsidP="00EA025E">
      <w:pPr>
        <w:pStyle w:val="a7"/>
        <w:numPr>
          <w:ilvl w:val="0"/>
          <w:numId w:val="25"/>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Другие прочие расходы, в том числе услуги по организации функционирования и развитию ЕЭС России; </w:t>
      </w:r>
    </w:p>
    <w:p w14:paraId="6E555651" w14:textId="77777777" w:rsidR="00EA025E" w:rsidRPr="00C07865" w:rsidRDefault="00EA025E" w:rsidP="00EA025E">
      <w:pPr>
        <w:pStyle w:val="a7"/>
        <w:numPr>
          <w:ilvl w:val="0"/>
          <w:numId w:val="25"/>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lastRenderedPageBreak/>
        <w:t>Расходы на электроэнергию на собственные нужды;</w:t>
      </w:r>
    </w:p>
    <w:p w14:paraId="5ADD575D" w14:textId="77777777" w:rsidR="00EA025E" w:rsidRPr="00C07865" w:rsidRDefault="00EA025E" w:rsidP="00EA025E">
      <w:pPr>
        <w:pStyle w:val="a7"/>
        <w:numPr>
          <w:ilvl w:val="0"/>
          <w:numId w:val="25"/>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Подконтрольные расходы из прибыли.</w:t>
      </w:r>
    </w:p>
    <w:p w14:paraId="786D6106" w14:textId="77777777" w:rsidR="00EA025E" w:rsidRPr="00C07865" w:rsidRDefault="00EA025E" w:rsidP="00EA025E">
      <w:pPr>
        <w:spacing w:line="360" w:lineRule="auto"/>
        <w:ind w:firstLine="567"/>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В соответствии с п. 28 Основ ценообразования №1178, в состав прочих расходов, которые учитываются при определении необходимой валовой выручки, включаются:</w:t>
      </w:r>
    </w:p>
    <w:p w14:paraId="17302602" w14:textId="77777777" w:rsidR="00EA025E" w:rsidRPr="00C07865" w:rsidRDefault="00EA025E" w:rsidP="00EA025E">
      <w:pPr>
        <w:spacing w:line="360" w:lineRule="auto"/>
        <w:ind w:firstLine="567"/>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1) расходы на оплату работ (услуг) производственного характера, выполняемых (оказываемых) по договорам с организациями на проведение регламентных работ (определяются в соответствии с пунктом 29 Основ ценообразования</w:t>
      </w:r>
      <w:r>
        <w:rPr>
          <w:rFonts w:ascii="Myriad Pro" w:eastAsia="Calibri" w:hAnsi="Myriad Pro"/>
          <w:bCs/>
          <w:color w:val="000000" w:themeColor="text1"/>
          <w:sz w:val="26"/>
          <w:szCs w:val="26"/>
        </w:rPr>
        <w:t xml:space="preserve"> </w:t>
      </w:r>
      <w:r w:rsidR="00685A0B">
        <w:rPr>
          <w:rFonts w:ascii="Myriad Pro" w:eastAsia="Calibri" w:hAnsi="Myriad Pro"/>
          <w:bCs/>
          <w:color w:val="000000" w:themeColor="text1"/>
          <w:sz w:val="26"/>
          <w:szCs w:val="26"/>
        </w:rPr>
        <w:t>№ </w:t>
      </w:r>
      <w:r>
        <w:rPr>
          <w:rFonts w:ascii="Myriad Pro" w:eastAsia="Calibri" w:hAnsi="Myriad Pro"/>
          <w:bCs/>
          <w:color w:val="000000" w:themeColor="text1"/>
          <w:sz w:val="26"/>
          <w:szCs w:val="26"/>
        </w:rPr>
        <w:t>1178</w:t>
      </w:r>
      <w:r w:rsidRPr="00C07865">
        <w:rPr>
          <w:rFonts w:ascii="Myriad Pro" w:eastAsia="Calibri" w:hAnsi="Myriad Pro"/>
          <w:bCs/>
          <w:color w:val="000000" w:themeColor="text1"/>
          <w:sz w:val="26"/>
          <w:szCs w:val="26"/>
        </w:rPr>
        <w:t>);</w:t>
      </w:r>
    </w:p>
    <w:p w14:paraId="2D2ED3E6" w14:textId="77777777" w:rsidR="00EA025E" w:rsidRPr="00C07865" w:rsidRDefault="00EA025E" w:rsidP="00EA025E">
      <w:pPr>
        <w:spacing w:line="360" w:lineRule="auto"/>
        <w:ind w:firstLine="567"/>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2) 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 (определяются в соответствии с пунктом 29 Основ ценообразования</w:t>
      </w:r>
      <w:r>
        <w:rPr>
          <w:rFonts w:ascii="Myriad Pro" w:eastAsia="Calibri" w:hAnsi="Myriad Pro"/>
          <w:bCs/>
          <w:color w:val="000000" w:themeColor="text1"/>
          <w:sz w:val="26"/>
          <w:szCs w:val="26"/>
        </w:rPr>
        <w:t xml:space="preserve"> </w:t>
      </w:r>
      <w:r w:rsidR="00685A0B">
        <w:rPr>
          <w:rFonts w:ascii="Myriad Pro" w:eastAsia="Calibri" w:hAnsi="Myriad Pro"/>
          <w:bCs/>
          <w:color w:val="000000" w:themeColor="text1"/>
          <w:sz w:val="26"/>
          <w:szCs w:val="26"/>
        </w:rPr>
        <w:t>№ </w:t>
      </w:r>
      <w:r>
        <w:rPr>
          <w:rFonts w:ascii="Myriad Pro" w:eastAsia="Calibri" w:hAnsi="Myriad Pro"/>
          <w:bCs/>
          <w:color w:val="000000" w:themeColor="text1"/>
          <w:sz w:val="26"/>
          <w:szCs w:val="26"/>
        </w:rPr>
        <w:t>1178</w:t>
      </w:r>
      <w:r w:rsidRPr="00C07865">
        <w:rPr>
          <w:rFonts w:ascii="Myriad Pro" w:eastAsia="Calibri" w:hAnsi="Myriad Pro"/>
          <w:bCs/>
          <w:color w:val="000000" w:themeColor="text1"/>
          <w:sz w:val="26"/>
          <w:szCs w:val="26"/>
        </w:rPr>
        <w:t>);</w:t>
      </w:r>
    </w:p>
    <w:p w14:paraId="7883E8BB" w14:textId="77777777" w:rsidR="00EA025E" w:rsidRPr="00C07865" w:rsidRDefault="00EA025E" w:rsidP="00EA025E">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пункте 12 Методических указаний №98-э указано, что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в том числе расходы по коллективным договорам и другие расходы, осуществляемые из прибыли регулируемой организации. </w:t>
      </w:r>
    </w:p>
    <w:p w14:paraId="77844764" w14:textId="77777777" w:rsidR="00EA025E" w:rsidRPr="00C07865" w:rsidRDefault="00EA025E" w:rsidP="00EA025E">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п. 29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28B3B21A" w14:textId="77777777" w:rsidR="00EA025E" w:rsidRPr="00C07865" w:rsidRDefault="00EA025E" w:rsidP="00EA025E">
      <w:pPr>
        <w:pStyle w:val="a7"/>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10C46325" w14:textId="77777777" w:rsidR="00EA025E" w:rsidRPr="00C07865" w:rsidRDefault="00EA025E" w:rsidP="00EA025E">
      <w:pPr>
        <w:pStyle w:val="a7"/>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расходы (цены), установленные в договорах, заключенных в результате проведения торгов;</w:t>
      </w:r>
    </w:p>
    <w:p w14:paraId="591C31CB" w14:textId="77777777" w:rsidR="00EA025E" w:rsidRPr="00C07865" w:rsidRDefault="00EA025E" w:rsidP="00EA025E">
      <w:pPr>
        <w:pStyle w:val="a7"/>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29AF3128" w14:textId="77777777" w:rsidR="00EA025E" w:rsidRPr="00C07865" w:rsidRDefault="00EA025E" w:rsidP="00EA025E">
      <w:pPr>
        <w:pStyle w:val="a7"/>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40FDA166" w14:textId="77777777" w:rsidR="00EA025E" w:rsidRPr="00C07865" w:rsidRDefault="00EA025E" w:rsidP="00EA025E">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5D25A609" w14:textId="77777777"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Основные показатели по статьям расходов, указанным данном разделе отчета, представлены в следующей таблице:</w:t>
      </w:r>
    </w:p>
    <w:tbl>
      <w:tblPr>
        <w:tblW w:w="5000" w:type="pct"/>
        <w:tblLook w:val="04A0" w:firstRow="1" w:lastRow="0" w:firstColumn="1" w:lastColumn="0" w:noHBand="0" w:noVBand="1"/>
      </w:tblPr>
      <w:tblGrid>
        <w:gridCol w:w="853"/>
        <w:gridCol w:w="2806"/>
        <w:gridCol w:w="972"/>
        <w:gridCol w:w="972"/>
        <w:gridCol w:w="972"/>
        <w:gridCol w:w="972"/>
        <w:gridCol w:w="892"/>
        <w:gridCol w:w="895"/>
      </w:tblGrid>
      <w:tr w:rsidR="00EA025E" w:rsidRPr="00C07865" w14:paraId="60FC26DD" w14:textId="77777777" w:rsidTr="00C00A54">
        <w:trPr>
          <w:trHeight w:val="560"/>
          <w:tblHeader/>
        </w:trPr>
        <w:tc>
          <w:tcPr>
            <w:tcW w:w="480"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085F9B43" w14:textId="77777777" w:rsidR="00EA025E" w:rsidRPr="00C07865" w:rsidRDefault="00685A0B" w:rsidP="00C00A54">
            <w:pPr>
              <w:jc w:val="center"/>
              <w:rPr>
                <w:rFonts w:ascii="Myriad Pro" w:hAnsi="Myriad Pro"/>
                <w:b/>
                <w:color w:val="FFFFFF" w:themeColor="background1"/>
                <w:sz w:val="18"/>
              </w:rPr>
            </w:pPr>
            <w:r>
              <w:rPr>
                <w:rFonts w:ascii="Myriad Pro" w:hAnsi="Myriad Pro"/>
                <w:b/>
                <w:color w:val="FFFFFF" w:themeColor="background1"/>
                <w:sz w:val="18"/>
              </w:rPr>
              <w:t>№ </w:t>
            </w:r>
            <w:r w:rsidR="00EA025E" w:rsidRPr="00C07865">
              <w:rPr>
                <w:rFonts w:ascii="Myriad Pro" w:hAnsi="Myriad Pro"/>
                <w:b/>
                <w:color w:val="FFFFFF" w:themeColor="background1"/>
                <w:sz w:val="18"/>
              </w:rPr>
              <w:t>п/п</w:t>
            </w:r>
          </w:p>
        </w:tc>
        <w:tc>
          <w:tcPr>
            <w:tcW w:w="1343"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6D413B5" w14:textId="77777777" w:rsidR="00EA025E" w:rsidRPr="00C07865" w:rsidRDefault="00EA025E" w:rsidP="00C00A54">
            <w:pPr>
              <w:jc w:val="center"/>
              <w:rPr>
                <w:rFonts w:ascii="Myriad Pro" w:hAnsi="Myriad Pro"/>
                <w:b/>
                <w:color w:val="FFFFFF" w:themeColor="background1"/>
                <w:sz w:val="18"/>
              </w:rPr>
            </w:pPr>
            <w:r w:rsidRPr="00C07865">
              <w:rPr>
                <w:rFonts w:ascii="Myriad Pro" w:hAnsi="Myriad Pro"/>
                <w:b/>
                <w:color w:val="FFFFFF" w:themeColor="background1"/>
                <w:sz w:val="18"/>
              </w:rPr>
              <w:t>Наименование статьи расходов</w:t>
            </w:r>
          </w:p>
        </w:tc>
        <w:tc>
          <w:tcPr>
            <w:tcW w:w="533"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extDirection w:val="btLr"/>
            <w:vAlign w:val="center"/>
            <w:hideMark/>
          </w:tcPr>
          <w:p w14:paraId="2104F3B4" w14:textId="77777777" w:rsidR="00EA025E" w:rsidRPr="00C07865" w:rsidRDefault="00EA025E" w:rsidP="00C00A54">
            <w:pPr>
              <w:jc w:val="center"/>
              <w:rPr>
                <w:rFonts w:ascii="Myriad Pro" w:hAnsi="Myriad Pro"/>
                <w:b/>
                <w:color w:val="FFFFFF" w:themeColor="background1"/>
                <w:sz w:val="18"/>
              </w:rPr>
            </w:pPr>
            <w:r w:rsidRPr="00C07865">
              <w:rPr>
                <w:rFonts w:ascii="Myriad Pro" w:hAnsi="Myriad Pro"/>
                <w:b/>
                <w:color w:val="FFFFFF" w:themeColor="background1"/>
                <w:sz w:val="18"/>
              </w:rPr>
              <w:t xml:space="preserve"> Факт за 2016, тыс. руб. </w:t>
            </w:r>
          </w:p>
        </w:tc>
        <w:tc>
          <w:tcPr>
            <w:tcW w:w="531"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extDirection w:val="btLr"/>
            <w:vAlign w:val="center"/>
            <w:hideMark/>
          </w:tcPr>
          <w:p w14:paraId="5605F7E9" w14:textId="77777777" w:rsidR="00EA025E" w:rsidRPr="00C07865" w:rsidRDefault="00EA025E" w:rsidP="00C00A54">
            <w:pPr>
              <w:jc w:val="center"/>
              <w:rPr>
                <w:rFonts w:ascii="Myriad Pro" w:hAnsi="Myriad Pro"/>
                <w:b/>
                <w:color w:val="FFFFFF" w:themeColor="background1"/>
                <w:sz w:val="18"/>
              </w:rPr>
            </w:pPr>
            <w:r w:rsidRPr="00C07865">
              <w:rPr>
                <w:rFonts w:ascii="Myriad Pro" w:hAnsi="Myriad Pro"/>
                <w:b/>
                <w:color w:val="FFFFFF" w:themeColor="background1"/>
                <w:sz w:val="18"/>
              </w:rPr>
              <w:t xml:space="preserve"> Факт за 2016, принятый Комитетом, тыс. руб. </w:t>
            </w:r>
          </w:p>
        </w:tc>
        <w:tc>
          <w:tcPr>
            <w:tcW w:w="556"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extDirection w:val="btLr"/>
            <w:vAlign w:val="center"/>
            <w:hideMark/>
          </w:tcPr>
          <w:p w14:paraId="3E049656" w14:textId="77777777" w:rsidR="00EA025E" w:rsidRPr="00C07865" w:rsidRDefault="00EA025E" w:rsidP="00C00A54">
            <w:pPr>
              <w:jc w:val="center"/>
              <w:rPr>
                <w:rFonts w:ascii="Myriad Pro" w:hAnsi="Myriad Pro"/>
                <w:b/>
                <w:color w:val="FFFFFF" w:themeColor="background1"/>
                <w:sz w:val="18"/>
              </w:rPr>
            </w:pPr>
            <w:r w:rsidRPr="00C07865">
              <w:rPr>
                <w:rFonts w:ascii="Myriad Pro" w:hAnsi="Myriad Pro"/>
                <w:b/>
                <w:color w:val="FFFFFF" w:themeColor="background1"/>
                <w:sz w:val="18"/>
              </w:rPr>
              <w:t xml:space="preserve"> </w:t>
            </w:r>
            <w:r>
              <w:rPr>
                <w:rFonts w:ascii="Myriad Pro" w:hAnsi="Myriad Pro"/>
                <w:b/>
                <w:color w:val="FFFFFF" w:themeColor="background1"/>
                <w:sz w:val="18"/>
              </w:rPr>
              <w:t>Предложение</w:t>
            </w:r>
            <w:r w:rsidRPr="00C07865">
              <w:rPr>
                <w:rFonts w:ascii="Myriad Pro" w:hAnsi="Myriad Pro"/>
                <w:b/>
                <w:color w:val="FFFFFF" w:themeColor="background1"/>
                <w:sz w:val="18"/>
              </w:rPr>
              <w:t xml:space="preserve"> на 2018 (от 17.04.2017), тыс. руб. </w:t>
            </w:r>
          </w:p>
        </w:tc>
        <w:tc>
          <w:tcPr>
            <w:tcW w:w="53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1084246" w14:textId="77777777" w:rsidR="00EA025E" w:rsidRPr="00C07865" w:rsidRDefault="00EA025E" w:rsidP="00C00A54">
            <w:pPr>
              <w:rPr>
                <w:rFonts w:ascii="Myriad Pro" w:hAnsi="Myriad Pro"/>
                <w:b/>
                <w:color w:val="FFFFFF" w:themeColor="background1"/>
                <w:sz w:val="18"/>
              </w:rPr>
            </w:pPr>
            <w:r w:rsidRPr="00C07865">
              <w:rPr>
                <w:rFonts w:ascii="Myriad Pro" w:hAnsi="Myriad Pro"/>
                <w:b/>
                <w:color w:val="FFFFFF" w:themeColor="background1"/>
                <w:sz w:val="18"/>
              </w:rPr>
              <w:t xml:space="preserve"> ТБР 2018, тыс. руб. </w:t>
            </w:r>
          </w:p>
        </w:tc>
        <w:tc>
          <w:tcPr>
            <w:tcW w:w="1026"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44E359E3" w14:textId="77777777" w:rsidR="00EA025E" w:rsidRPr="00C07865" w:rsidRDefault="00EA025E" w:rsidP="00C00A54">
            <w:pPr>
              <w:jc w:val="center"/>
              <w:rPr>
                <w:rFonts w:ascii="Myriad Pro" w:hAnsi="Myriad Pro"/>
                <w:b/>
                <w:color w:val="FFFFFF" w:themeColor="background1"/>
                <w:sz w:val="18"/>
              </w:rPr>
            </w:pPr>
            <w:r w:rsidRPr="00C07865">
              <w:rPr>
                <w:rFonts w:ascii="Myriad Pro" w:hAnsi="Myriad Pro"/>
                <w:b/>
                <w:color w:val="FFFFFF" w:themeColor="background1"/>
                <w:sz w:val="18"/>
              </w:rPr>
              <w:t xml:space="preserve"> Отклонение </w:t>
            </w:r>
          </w:p>
        </w:tc>
      </w:tr>
      <w:tr w:rsidR="00EA025E" w:rsidRPr="00C07865" w14:paraId="24D9A0A9" w14:textId="77777777" w:rsidTr="00C00A54">
        <w:trPr>
          <w:trHeight w:val="1580"/>
          <w:tblHeader/>
        </w:trPr>
        <w:tc>
          <w:tcPr>
            <w:tcW w:w="480"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46BDE7A" w14:textId="77777777" w:rsidR="00EA025E" w:rsidRPr="00C07865" w:rsidRDefault="00EA025E" w:rsidP="00C00A54">
            <w:pPr>
              <w:rPr>
                <w:rFonts w:ascii="Myriad Pro" w:hAnsi="Myriad Pro"/>
                <w:b/>
                <w:color w:val="FFFFFF" w:themeColor="background1"/>
                <w:sz w:val="18"/>
              </w:rPr>
            </w:pPr>
          </w:p>
        </w:tc>
        <w:tc>
          <w:tcPr>
            <w:tcW w:w="1343"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942C143" w14:textId="77777777" w:rsidR="00EA025E" w:rsidRPr="00C07865" w:rsidRDefault="00EA025E" w:rsidP="00C00A54">
            <w:pPr>
              <w:rPr>
                <w:rFonts w:ascii="Myriad Pro" w:hAnsi="Myriad Pro"/>
                <w:b/>
                <w:color w:val="FFFFFF" w:themeColor="background1"/>
                <w:sz w:val="18"/>
              </w:rPr>
            </w:pPr>
          </w:p>
        </w:tc>
        <w:tc>
          <w:tcPr>
            <w:tcW w:w="533"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0FD2A78" w14:textId="77777777" w:rsidR="00EA025E" w:rsidRPr="00C07865" w:rsidRDefault="00EA025E" w:rsidP="00C00A54">
            <w:pPr>
              <w:rPr>
                <w:rFonts w:ascii="Myriad Pro" w:hAnsi="Myriad Pro"/>
                <w:b/>
                <w:color w:val="FFFFFF" w:themeColor="background1"/>
                <w:sz w:val="18"/>
              </w:rPr>
            </w:pPr>
          </w:p>
        </w:tc>
        <w:tc>
          <w:tcPr>
            <w:tcW w:w="531"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B52EC46" w14:textId="77777777" w:rsidR="00EA025E" w:rsidRPr="00C07865" w:rsidRDefault="00EA025E" w:rsidP="00C00A54">
            <w:pPr>
              <w:rPr>
                <w:rFonts w:ascii="Myriad Pro" w:hAnsi="Myriad Pro"/>
                <w:b/>
                <w:color w:val="FFFFFF" w:themeColor="background1"/>
                <w:sz w:val="18"/>
              </w:rPr>
            </w:pPr>
          </w:p>
        </w:tc>
        <w:tc>
          <w:tcPr>
            <w:tcW w:w="556"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173F197E" w14:textId="77777777" w:rsidR="00EA025E" w:rsidRPr="00C07865" w:rsidRDefault="00EA025E" w:rsidP="00C00A54">
            <w:pPr>
              <w:rPr>
                <w:rFonts w:ascii="Myriad Pro" w:hAnsi="Myriad Pro"/>
                <w:b/>
                <w:color w:val="FFFFFF" w:themeColor="background1"/>
                <w:sz w:val="18"/>
              </w:rPr>
            </w:pPr>
          </w:p>
        </w:tc>
        <w:tc>
          <w:tcPr>
            <w:tcW w:w="53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extDirection w:val="btLr"/>
            <w:vAlign w:val="center"/>
            <w:hideMark/>
          </w:tcPr>
          <w:p w14:paraId="6AC1A500" w14:textId="77777777" w:rsidR="00EA025E" w:rsidRPr="00C07865" w:rsidRDefault="00EA025E" w:rsidP="00C00A54">
            <w:pPr>
              <w:jc w:val="center"/>
              <w:rPr>
                <w:rFonts w:ascii="Myriad Pro" w:hAnsi="Myriad Pro"/>
                <w:b/>
                <w:color w:val="FFFFFF" w:themeColor="background1"/>
                <w:sz w:val="18"/>
              </w:rPr>
            </w:pPr>
            <w:r w:rsidRPr="00C07865">
              <w:rPr>
                <w:rFonts w:ascii="Myriad Pro" w:hAnsi="Myriad Pro"/>
                <w:b/>
                <w:color w:val="FFFFFF" w:themeColor="background1"/>
                <w:sz w:val="18"/>
              </w:rPr>
              <w:t xml:space="preserve"> Приказ Комитета от 28.12.2017 </w:t>
            </w:r>
            <w:r w:rsidR="00685A0B">
              <w:rPr>
                <w:rFonts w:ascii="Myriad Pro" w:hAnsi="Myriad Pro"/>
                <w:b/>
                <w:color w:val="FFFFFF" w:themeColor="background1"/>
                <w:sz w:val="18"/>
              </w:rPr>
              <w:t>№ </w:t>
            </w:r>
            <w:r w:rsidRPr="00C07865">
              <w:rPr>
                <w:rFonts w:ascii="Myriad Pro" w:hAnsi="Myriad Pro"/>
                <w:b/>
                <w:color w:val="FFFFFF" w:themeColor="background1"/>
                <w:sz w:val="18"/>
              </w:rPr>
              <w:t>53/3</w:t>
            </w:r>
          </w:p>
        </w:tc>
        <w:tc>
          <w:tcPr>
            <w:tcW w:w="52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extDirection w:val="btLr"/>
            <w:vAlign w:val="center"/>
            <w:hideMark/>
          </w:tcPr>
          <w:p w14:paraId="21E3F3FA" w14:textId="77777777" w:rsidR="00EA025E" w:rsidRPr="00C07865" w:rsidRDefault="00EA025E" w:rsidP="00C00A54">
            <w:pPr>
              <w:jc w:val="center"/>
              <w:rPr>
                <w:rFonts w:ascii="Myriad Pro" w:hAnsi="Myriad Pro"/>
                <w:b/>
                <w:color w:val="FFFFFF" w:themeColor="background1"/>
                <w:sz w:val="18"/>
              </w:rPr>
            </w:pPr>
            <w:r w:rsidRPr="00C07865">
              <w:rPr>
                <w:rFonts w:ascii="Myriad Pro" w:hAnsi="Myriad Pro"/>
                <w:b/>
                <w:color w:val="FFFFFF" w:themeColor="background1"/>
                <w:sz w:val="18"/>
              </w:rPr>
              <w:t xml:space="preserve"> ТБР на 2018 / </w:t>
            </w:r>
            <w:r>
              <w:rPr>
                <w:rFonts w:ascii="Myriad Pro" w:hAnsi="Myriad Pro"/>
                <w:b/>
                <w:color w:val="FFFFFF" w:themeColor="background1"/>
                <w:sz w:val="18"/>
              </w:rPr>
              <w:t>Предложение</w:t>
            </w:r>
            <w:r w:rsidRPr="00C07865">
              <w:rPr>
                <w:rFonts w:ascii="Myriad Pro" w:hAnsi="Myriad Pro"/>
                <w:b/>
                <w:color w:val="FFFFFF" w:themeColor="background1"/>
                <w:sz w:val="18"/>
              </w:rPr>
              <w:t xml:space="preserve"> на 2018, %  </w:t>
            </w:r>
          </w:p>
        </w:tc>
        <w:tc>
          <w:tcPr>
            <w:tcW w:w="50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textDirection w:val="btLr"/>
            <w:vAlign w:val="center"/>
            <w:hideMark/>
          </w:tcPr>
          <w:p w14:paraId="411384C7" w14:textId="77777777" w:rsidR="00EA025E" w:rsidRPr="00C07865" w:rsidRDefault="00EA025E" w:rsidP="00C00A54">
            <w:pPr>
              <w:jc w:val="center"/>
              <w:rPr>
                <w:rFonts w:ascii="Myriad Pro" w:hAnsi="Myriad Pro"/>
                <w:b/>
                <w:color w:val="FFFFFF" w:themeColor="background1"/>
                <w:sz w:val="18"/>
              </w:rPr>
            </w:pPr>
            <w:r w:rsidRPr="00C07865">
              <w:rPr>
                <w:rFonts w:ascii="Myriad Pro" w:hAnsi="Myriad Pro"/>
                <w:b/>
                <w:color w:val="FFFFFF" w:themeColor="background1"/>
                <w:sz w:val="18"/>
              </w:rPr>
              <w:t xml:space="preserve"> ТБР на 2018 / факт за 2016, % </w:t>
            </w:r>
          </w:p>
        </w:tc>
      </w:tr>
      <w:tr w:rsidR="00EA025E" w:rsidRPr="00C07865" w14:paraId="6B6E4C9A" w14:textId="77777777" w:rsidTr="00C00A54">
        <w:trPr>
          <w:trHeight w:val="500"/>
        </w:trPr>
        <w:tc>
          <w:tcPr>
            <w:tcW w:w="480" w:type="pct"/>
            <w:tcBorders>
              <w:top w:val="single" w:sz="8" w:space="0" w:color="FFFFFF" w:themeColor="background1"/>
              <w:left w:val="single" w:sz="8" w:space="0" w:color="auto"/>
              <w:bottom w:val="single" w:sz="8" w:space="0" w:color="auto"/>
              <w:right w:val="single" w:sz="8" w:space="0" w:color="auto"/>
            </w:tcBorders>
            <w:shd w:val="clear" w:color="auto" w:fill="auto"/>
            <w:vAlign w:val="center"/>
            <w:hideMark/>
          </w:tcPr>
          <w:p w14:paraId="4BF5291E" w14:textId="77777777" w:rsidR="00EA025E" w:rsidRPr="00C07865" w:rsidRDefault="00EA025E" w:rsidP="00C00A54">
            <w:pPr>
              <w:jc w:val="center"/>
              <w:rPr>
                <w:rFonts w:ascii="Myriad Pro" w:hAnsi="Myriad Pro"/>
                <w:b/>
                <w:bCs/>
                <w:sz w:val="18"/>
                <w:szCs w:val="18"/>
                <w:lang w:eastAsia="zh-CN"/>
              </w:rPr>
            </w:pPr>
            <w:r w:rsidRPr="00C07865">
              <w:rPr>
                <w:rFonts w:ascii="Myriad Pro" w:hAnsi="Myriad Pro"/>
                <w:b/>
                <w:bCs/>
                <w:sz w:val="18"/>
                <w:szCs w:val="18"/>
                <w:lang w:eastAsia="zh-CN"/>
              </w:rPr>
              <w:t>1</w:t>
            </w:r>
          </w:p>
        </w:tc>
        <w:tc>
          <w:tcPr>
            <w:tcW w:w="1343" w:type="pct"/>
            <w:tcBorders>
              <w:top w:val="single" w:sz="8" w:space="0" w:color="FFFFFF" w:themeColor="background1"/>
              <w:left w:val="nil"/>
              <w:bottom w:val="single" w:sz="8" w:space="0" w:color="auto"/>
              <w:right w:val="single" w:sz="8" w:space="0" w:color="auto"/>
            </w:tcBorders>
            <w:shd w:val="clear" w:color="auto" w:fill="auto"/>
            <w:vAlign w:val="center"/>
            <w:hideMark/>
          </w:tcPr>
          <w:p w14:paraId="173746CE" w14:textId="77777777" w:rsidR="00EA025E" w:rsidRPr="00C07865" w:rsidRDefault="00EA025E" w:rsidP="00C00A54">
            <w:pPr>
              <w:rPr>
                <w:rFonts w:ascii="Myriad Pro" w:hAnsi="Myriad Pro"/>
                <w:b/>
                <w:bCs/>
                <w:sz w:val="18"/>
                <w:szCs w:val="18"/>
                <w:lang w:eastAsia="zh-CN"/>
              </w:rPr>
            </w:pPr>
            <w:r w:rsidRPr="00C07865">
              <w:rPr>
                <w:rFonts w:ascii="Myriad Pro" w:hAnsi="Myriad Pro"/>
                <w:b/>
                <w:bCs/>
                <w:sz w:val="18"/>
                <w:szCs w:val="18"/>
                <w:lang w:eastAsia="zh-CN"/>
              </w:rPr>
              <w:t>Прочие расходы, всего, в том числе:</w:t>
            </w:r>
          </w:p>
        </w:tc>
        <w:tc>
          <w:tcPr>
            <w:tcW w:w="533" w:type="pct"/>
            <w:tcBorders>
              <w:top w:val="single" w:sz="8" w:space="0" w:color="FFFFFF" w:themeColor="background1"/>
              <w:left w:val="nil"/>
              <w:bottom w:val="single" w:sz="8" w:space="0" w:color="auto"/>
              <w:right w:val="single" w:sz="8" w:space="0" w:color="auto"/>
            </w:tcBorders>
            <w:shd w:val="clear" w:color="auto" w:fill="auto"/>
            <w:vAlign w:val="center"/>
            <w:hideMark/>
          </w:tcPr>
          <w:p w14:paraId="3EA41DAF"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116 512,54</w:t>
            </w:r>
          </w:p>
        </w:tc>
        <w:tc>
          <w:tcPr>
            <w:tcW w:w="531" w:type="pct"/>
            <w:tcBorders>
              <w:top w:val="single" w:sz="8" w:space="0" w:color="FFFFFF" w:themeColor="background1"/>
              <w:left w:val="nil"/>
              <w:bottom w:val="single" w:sz="8" w:space="0" w:color="auto"/>
              <w:right w:val="single" w:sz="8" w:space="0" w:color="auto"/>
            </w:tcBorders>
            <w:shd w:val="clear" w:color="auto" w:fill="auto"/>
            <w:vAlign w:val="center"/>
            <w:hideMark/>
          </w:tcPr>
          <w:p w14:paraId="39139C0A"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110 360,95</w:t>
            </w:r>
          </w:p>
        </w:tc>
        <w:tc>
          <w:tcPr>
            <w:tcW w:w="556" w:type="pct"/>
            <w:tcBorders>
              <w:top w:val="single" w:sz="8" w:space="0" w:color="FFFFFF" w:themeColor="background1"/>
              <w:left w:val="nil"/>
              <w:bottom w:val="single" w:sz="8" w:space="0" w:color="auto"/>
              <w:right w:val="single" w:sz="8" w:space="0" w:color="auto"/>
            </w:tcBorders>
            <w:shd w:val="clear" w:color="auto" w:fill="auto"/>
            <w:vAlign w:val="center"/>
            <w:hideMark/>
          </w:tcPr>
          <w:p w14:paraId="405600D4"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170 381,63</w:t>
            </w:r>
          </w:p>
        </w:tc>
        <w:tc>
          <w:tcPr>
            <w:tcW w:w="531" w:type="pct"/>
            <w:tcBorders>
              <w:top w:val="single" w:sz="8" w:space="0" w:color="FFFFFF" w:themeColor="background1"/>
              <w:left w:val="nil"/>
              <w:bottom w:val="single" w:sz="8" w:space="0" w:color="auto"/>
              <w:right w:val="single" w:sz="8" w:space="0" w:color="auto"/>
            </w:tcBorders>
            <w:shd w:val="clear" w:color="auto" w:fill="auto"/>
            <w:vAlign w:val="center"/>
            <w:hideMark/>
          </w:tcPr>
          <w:p w14:paraId="3E6A8CA6"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132 679,89</w:t>
            </w:r>
          </w:p>
        </w:tc>
        <w:tc>
          <w:tcPr>
            <w:tcW w:w="524" w:type="pct"/>
            <w:tcBorders>
              <w:top w:val="single" w:sz="8" w:space="0" w:color="FFFFFF" w:themeColor="background1"/>
              <w:left w:val="nil"/>
              <w:bottom w:val="single" w:sz="8" w:space="0" w:color="auto"/>
              <w:right w:val="single" w:sz="8" w:space="0" w:color="auto"/>
            </w:tcBorders>
            <w:shd w:val="clear" w:color="auto" w:fill="auto"/>
            <w:vAlign w:val="center"/>
            <w:hideMark/>
          </w:tcPr>
          <w:p w14:paraId="18A288A9"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-22,13%</w:t>
            </w:r>
          </w:p>
        </w:tc>
        <w:tc>
          <w:tcPr>
            <w:tcW w:w="502" w:type="pct"/>
            <w:tcBorders>
              <w:top w:val="single" w:sz="8" w:space="0" w:color="FFFFFF" w:themeColor="background1"/>
              <w:left w:val="nil"/>
              <w:bottom w:val="single" w:sz="8" w:space="0" w:color="auto"/>
              <w:right w:val="single" w:sz="8" w:space="0" w:color="auto"/>
            </w:tcBorders>
            <w:shd w:val="clear" w:color="auto" w:fill="auto"/>
            <w:vAlign w:val="center"/>
            <w:hideMark/>
          </w:tcPr>
          <w:p w14:paraId="2E617265"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-2,36%</w:t>
            </w:r>
          </w:p>
        </w:tc>
      </w:tr>
      <w:tr w:rsidR="00EA025E" w:rsidRPr="00C07865" w14:paraId="13CAC547" w14:textId="77777777" w:rsidTr="00C00A54">
        <w:trPr>
          <w:trHeight w:val="320"/>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017DADD4" w14:textId="77777777" w:rsidR="00EA025E" w:rsidRPr="00C07865" w:rsidRDefault="00EA025E" w:rsidP="00C00A54">
            <w:pPr>
              <w:jc w:val="center"/>
              <w:rPr>
                <w:rFonts w:ascii="Myriad Pro" w:hAnsi="Myriad Pro"/>
                <w:sz w:val="18"/>
                <w:szCs w:val="18"/>
                <w:lang w:eastAsia="zh-CN"/>
              </w:rPr>
            </w:pPr>
            <w:r w:rsidRPr="00C07865">
              <w:rPr>
                <w:rFonts w:ascii="Myriad Pro" w:hAnsi="Myriad Pro"/>
                <w:sz w:val="18"/>
                <w:szCs w:val="18"/>
                <w:lang w:eastAsia="zh-CN"/>
              </w:rPr>
              <w:t>1.1</w:t>
            </w:r>
          </w:p>
        </w:tc>
        <w:tc>
          <w:tcPr>
            <w:tcW w:w="1343" w:type="pct"/>
            <w:tcBorders>
              <w:top w:val="nil"/>
              <w:left w:val="nil"/>
              <w:bottom w:val="single" w:sz="8" w:space="0" w:color="auto"/>
              <w:right w:val="single" w:sz="8" w:space="0" w:color="auto"/>
            </w:tcBorders>
            <w:shd w:val="clear" w:color="auto" w:fill="auto"/>
            <w:vAlign w:val="center"/>
            <w:hideMark/>
          </w:tcPr>
          <w:p w14:paraId="4D82577C" w14:textId="77777777" w:rsidR="00EA025E" w:rsidRPr="00C07865" w:rsidRDefault="00EA025E" w:rsidP="00C00A54">
            <w:pPr>
              <w:rPr>
                <w:rFonts w:ascii="Myriad Pro" w:hAnsi="Myriad Pro"/>
                <w:sz w:val="18"/>
                <w:szCs w:val="18"/>
                <w:lang w:eastAsia="zh-CN"/>
              </w:rPr>
            </w:pPr>
            <w:r w:rsidRPr="00C07865">
              <w:rPr>
                <w:rFonts w:ascii="Myriad Pro" w:hAnsi="Myriad Pro"/>
                <w:sz w:val="18"/>
                <w:szCs w:val="18"/>
                <w:lang w:eastAsia="zh-CN"/>
              </w:rPr>
              <w:t>Ремонт основных фондов</w:t>
            </w:r>
          </w:p>
        </w:tc>
        <w:tc>
          <w:tcPr>
            <w:tcW w:w="533" w:type="pct"/>
            <w:tcBorders>
              <w:top w:val="nil"/>
              <w:left w:val="nil"/>
              <w:bottom w:val="single" w:sz="8" w:space="0" w:color="auto"/>
              <w:right w:val="single" w:sz="8" w:space="0" w:color="auto"/>
            </w:tcBorders>
            <w:shd w:val="clear" w:color="auto" w:fill="auto"/>
            <w:vAlign w:val="center"/>
            <w:hideMark/>
          </w:tcPr>
          <w:p w14:paraId="1C63161A"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38 684,00</w:t>
            </w:r>
          </w:p>
        </w:tc>
        <w:tc>
          <w:tcPr>
            <w:tcW w:w="531" w:type="pct"/>
            <w:tcBorders>
              <w:top w:val="nil"/>
              <w:left w:val="nil"/>
              <w:bottom w:val="single" w:sz="8" w:space="0" w:color="auto"/>
              <w:right w:val="single" w:sz="8" w:space="0" w:color="auto"/>
            </w:tcBorders>
            <w:shd w:val="clear" w:color="auto" w:fill="auto"/>
            <w:vAlign w:val="center"/>
            <w:hideMark/>
          </w:tcPr>
          <w:p w14:paraId="2053B186"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39 102,91</w:t>
            </w:r>
          </w:p>
        </w:tc>
        <w:tc>
          <w:tcPr>
            <w:tcW w:w="556" w:type="pct"/>
            <w:tcBorders>
              <w:top w:val="nil"/>
              <w:left w:val="nil"/>
              <w:bottom w:val="single" w:sz="8" w:space="0" w:color="auto"/>
              <w:right w:val="single" w:sz="8" w:space="0" w:color="auto"/>
            </w:tcBorders>
            <w:shd w:val="clear" w:color="auto" w:fill="auto"/>
            <w:vAlign w:val="center"/>
            <w:hideMark/>
          </w:tcPr>
          <w:p w14:paraId="45CE1F7F"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65 256,28</w:t>
            </w:r>
          </w:p>
        </w:tc>
        <w:tc>
          <w:tcPr>
            <w:tcW w:w="531" w:type="pct"/>
            <w:tcBorders>
              <w:top w:val="nil"/>
              <w:left w:val="nil"/>
              <w:bottom w:val="single" w:sz="8" w:space="0" w:color="auto"/>
              <w:right w:val="single" w:sz="8" w:space="0" w:color="auto"/>
            </w:tcBorders>
            <w:shd w:val="clear" w:color="auto" w:fill="auto"/>
            <w:vAlign w:val="center"/>
            <w:hideMark/>
          </w:tcPr>
          <w:p w14:paraId="0F9B1F5C"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52 961,30</w:t>
            </w:r>
          </w:p>
        </w:tc>
        <w:tc>
          <w:tcPr>
            <w:tcW w:w="524" w:type="pct"/>
            <w:tcBorders>
              <w:top w:val="nil"/>
              <w:left w:val="nil"/>
              <w:bottom w:val="single" w:sz="8" w:space="0" w:color="auto"/>
              <w:right w:val="single" w:sz="8" w:space="0" w:color="auto"/>
            </w:tcBorders>
            <w:shd w:val="clear" w:color="auto" w:fill="auto"/>
            <w:vAlign w:val="center"/>
            <w:hideMark/>
          </w:tcPr>
          <w:p w14:paraId="4D0EC631"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-18,84%</w:t>
            </w:r>
          </w:p>
        </w:tc>
        <w:tc>
          <w:tcPr>
            <w:tcW w:w="502" w:type="pct"/>
            <w:tcBorders>
              <w:top w:val="nil"/>
              <w:left w:val="nil"/>
              <w:bottom w:val="single" w:sz="8" w:space="0" w:color="auto"/>
              <w:right w:val="single" w:sz="8" w:space="0" w:color="auto"/>
            </w:tcBorders>
            <w:shd w:val="clear" w:color="auto" w:fill="auto"/>
            <w:vAlign w:val="center"/>
            <w:hideMark/>
          </w:tcPr>
          <w:p w14:paraId="4AD6215D"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17,39%</w:t>
            </w:r>
          </w:p>
        </w:tc>
      </w:tr>
      <w:tr w:rsidR="00EA025E" w:rsidRPr="00C07865" w14:paraId="597BF03E" w14:textId="77777777" w:rsidTr="00C00A54">
        <w:trPr>
          <w:trHeight w:val="500"/>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64FEFC1F" w14:textId="77777777" w:rsidR="00EA025E" w:rsidRPr="00C07865" w:rsidRDefault="00EA025E" w:rsidP="00C00A54">
            <w:pPr>
              <w:jc w:val="center"/>
              <w:rPr>
                <w:rFonts w:ascii="Myriad Pro" w:hAnsi="Myriad Pro"/>
                <w:sz w:val="18"/>
                <w:szCs w:val="18"/>
                <w:lang w:eastAsia="zh-CN"/>
              </w:rPr>
            </w:pPr>
            <w:r w:rsidRPr="00C07865">
              <w:rPr>
                <w:rFonts w:ascii="Myriad Pro" w:hAnsi="Myriad Pro"/>
                <w:sz w:val="18"/>
                <w:szCs w:val="18"/>
                <w:lang w:eastAsia="zh-CN"/>
              </w:rPr>
              <w:t>1.2</w:t>
            </w:r>
          </w:p>
        </w:tc>
        <w:tc>
          <w:tcPr>
            <w:tcW w:w="1343" w:type="pct"/>
            <w:tcBorders>
              <w:top w:val="nil"/>
              <w:left w:val="nil"/>
              <w:bottom w:val="single" w:sz="8" w:space="0" w:color="auto"/>
              <w:right w:val="single" w:sz="8" w:space="0" w:color="auto"/>
            </w:tcBorders>
            <w:shd w:val="clear" w:color="auto" w:fill="auto"/>
            <w:vAlign w:val="center"/>
            <w:hideMark/>
          </w:tcPr>
          <w:p w14:paraId="251B2E78" w14:textId="77777777" w:rsidR="00EA025E" w:rsidRPr="00C07865" w:rsidRDefault="00EA025E" w:rsidP="00C00A54">
            <w:pPr>
              <w:rPr>
                <w:rFonts w:ascii="Myriad Pro" w:hAnsi="Myriad Pro"/>
                <w:sz w:val="18"/>
                <w:szCs w:val="18"/>
                <w:lang w:eastAsia="zh-CN"/>
              </w:rPr>
            </w:pPr>
            <w:r w:rsidRPr="00C07865">
              <w:rPr>
                <w:rFonts w:ascii="Myriad Pro" w:hAnsi="Myriad Pro"/>
                <w:sz w:val="18"/>
                <w:szCs w:val="18"/>
                <w:lang w:eastAsia="zh-CN"/>
              </w:rPr>
              <w:t>Оплата работ и услуг сторонних организаций</w:t>
            </w:r>
          </w:p>
        </w:tc>
        <w:tc>
          <w:tcPr>
            <w:tcW w:w="533" w:type="pct"/>
            <w:tcBorders>
              <w:top w:val="nil"/>
              <w:left w:val="nil"/>
              <w:bottom w:val="single" w:sz="8" w:space="0" w:color="auto"/>
              <w:right w:val="single" w:sz="8" w:space="0" w:color="auto"/>
            </w:tcBorders>
            <w:shd w:val="clear" w:color="auto" w:fill="auto"/>
            <w:vAlign w:val="center"/>
            <w:hideMark/>
          </w:tcPr>
          <w:p w14:paraId="1ED27914"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18 369,60</w:t>
            </w:r>
          </w:p>
        </w:tc>
        <w:tc>
          <w:tcPr>
            <w:tcW w:w="531" w:type="pct"/>
            <w:tcBorders>
              <w:top w:val="nil"/>
              <w:left w:val="nil"/>
              <w:bottom w:val="single" w:sz="8" w:space="0" w:color="auto"/>
              <w:right w:val="single" w:sz="8" w:space="0" w:color="auto"/>
            </w:tcBorders>
            <w:shd w:val="clear" w:color="auto" w:fill="auto"/>
            <w:vAlign w:val="center"/>
            <w:hideMark/>
          </w:tcPr>
          <w:p w14:paraId="0B7BB2AF"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16 718,45</w:t>
            </w:r>
          </w:p>
        </w:tc>
        <w:tc>
          <w:tcPr>
            <w:tcW w:w="556" w:type="pct"/>
            <w:tcBorders>
              <w:top w:val="nil"/>
              <w:left w:val="nil"/>
              <w:bottom w:val="single" w:sz="8" w:space="0" w:color="auto"/>
              <w:right w:val="single" w:sz="8" w:space="0" w:color="auto"/>
            </w:tcBorders>
            <w:shd w:val="clear" w:color="auto" w:fill="auto"/>
            <w:vAlign w:val="center"/>
            <w:hideMark/>
          </w:tcPr>
          <w:p w14:paraId="2382A2D1"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30 700,87</w:t>
            </w:r>
          </w:p>
        </w:tc>
        <w:tc>
          <w:tcPr>
            <w:tcW w:w="531" w:type="pct"/>
            <w:tcBorders>
              <w:top w:val="nil"/>
              <w:left w:val="nil"/>
              <w:bottom w:val="single" w:sz="8" w:space="0" w:color="auto"/>
              <w:right w:val="single" w:sz="8" w:space="0" w:color="auto"/>
            </w:tcBorders>
            <w:shd w:val="clear" w:color="auto" w:fill="auto"/>
            <w:vAlign w:val="center"/>
            <w:hideMark/>
          </w:tcPr>
          <w:p w14:paraId="65ACEB17"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20 512,25</w:t>
            </w:r>
          </w:p>
        </w:tc>
        <w:tc>
          <w:tcPr>
            <w:tcW w:w="524" w:type="pct"/>
            <w:tcBorders>
              <w:top w:val="nil"/>
              <w:left w:val="nil"/>
              <w:bottom w:val="single" w:sz="8" w:space="0" w:color="auto"/>
              <w:right w:val="single" w:sz="8" w:space="0" w:color="auto"/>
            </w:tcBorders>
            <w:shd w:val="clear" w:color="auto" w:fill="auto"/>
            <w:vAlign w:val="center"/>
            <w:hideMark/>
          </w:tcPr>
          <w:p w14:paraId="35C3AFEA"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-33,19%</w:t>
            </w:r>
          </w:p>
        </w:tc>
        <w:tc>
          <w:tcPr>
            <w:tcW w:w="502" w:type="pct"/>
            <w:tcBorders>
              <w:top w:val="nil"/>
              <w:left w:val="nil"/>
              <w:bottom w:val="single" w:sz="8" w:space="0" w:color="auto"/>
              <w:right w:val="single" w:sz="8" w:space="0" w:color="auto"/>
            </w:tcBorders>
            <w:shd w:val="clear" w:color="auto" w:fill="auto"/>
            <w:vAlign w:val="center"/>
            <w:hideMark/>
          </w:tcPr>
          <w:p w14:paraId="2F4086B1"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-4,25%</w:t>
            </w:r>
          </w:p>
        </w:tc>
      </w:tr>
      <w:tr w:rsidR="00EA025E" w:rsidRPr="00C07865" w14:paraId="3849C740" w14:textId="77777777" w:rsidTr="00C00A54">
        <w:trPr>
          <w:trHeight w:val="320"/>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02BC605B" w14:textId="77777777" w:rsidR="00EA025E" w:rsidRPr="00C07865" w:rsidRDefault="00EA025E" w:rsidP="00C00A54">
            <w:pPr>
              <w:jc w:val="center"/>
              <w:rPr>
                <w:rFonts w:ascii="Myriad Pro" w:hAnsi="Myriad Pro"/>
                <w:sz w:val="18"/>
                <w:szCs w:val="18"/>
                <w:lang w:eastAsia="zh-CN"/>
              </w:rPr>
            </w:pPr>
            <w:r w:rsidRPr="00C07865">
              <w:rPr>
                <w:rFonts w:ascii="Myriad Pro" w:hAnsi="Myriad Pro"/>
                <w:sz w:val="18"/>
                <w:szCs w:val="18"/>
                <w:lang w:eastAsia="zh-CN"/>
              </w:rPr>
              <w:t>1.2.1.</w:t>
            </w:r>
          </w:p>
        </w:tc>
        <w:tc>
          <w:tcPr>
            <w:tcW w:w="1343" w:type="pct"/>
            <w:tcBorders>
              <w:top w:val="nil"/>
              <w:left w:val="nil"/>
              <w:bottom w:val="single" w:sz="8" w:space="0" w:color="auto"/>
              <w:right w:val="single" w:sz="8" w:space="0" w:color="auto"/>
            </w:tcBorders>
            <w:shd w:val="clear" w:color="auto" w:fill="auto"/>
            <w:vAlign w:val="center"/>
            <w:hideMark/>
          </w:tcPr>
          <w:p w14:paraId="0FC930C5" w14:textId="77777777" w:rsidR="00EA025E" w:rsidRPr="00C07865" w:rsidRDefault="00EA025E" w:rsidP="00C00A54">
            <w:pPr>
              <w:rPr>
                <w:rFonts w:ascii="Myriad Pro" w:hAnsi="Myriad Pro"/>
                <w:sz w:val="18"/>
                <w:szCs w:val="18"/>
                <w:lang w:eastAsia="zh-CN"/>
              </w:rPr>
            </w:pPr>
            <w:r w:rsidRPr="00C07865">
              <w:rPr>
                <w:rFonts w:ascii="Myriad Pro" w:hAnsi="Myriad Pro"/>
                <w:sz w:val="18"/>
                <w:szCs w:val="18"/>
                <w:lang w:eastAsia="zh-CN"/>
              </w:rPr>
              <w:t>услуги связи</w:t>
            </w:r>
          </w:p>
        </w:tc>
        <w:tc>
          <w:tcPr>
            <w:tcW w:w="533" w:type="pct"/>
            <w:tcBorders>
              <w:top w:val="nil"/>
              <w:left w:val="nil"/>
              <w:bottom w:val="single" w:sz="8" w:space="0" w:color="auto"/>
              <w:right w:val="single" w:sz="8" w:space="0" w:color="auto"/>
            </w:tcBorders>
            <w:shd w:val="clear" w:color="auto" w:fill="auto"/>
            <w:vAlign w:val="center"/>
            <w:hideMark/>
          </w:tcPr>
          <w:p w14:paraId="3460A167"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4 284,06</w:t>
            </w:r>
          </w:p>
        </w:tc>
        <w:tc>
          <w:tcPr>
            <w:tcW w:w="531" w:type="pct"/>
            <w:tcBorders>
              <w:top w:val="nil"/>
              <w:left w:val="nil"/>
              <w:bottom w:val="single" w:sz="8" w:space="0" w:color="auto"/>
              <w:right w:val="single" w:sz="8" w:space="0" w:color="auto"/>
            </w:tcBorders>
            <w:shd w:val="clear" w:color="auto" w:fill="auto"/>
            <w:vAlign w:val="center"/>
            <w:hideMark/>
          </w:tcPr>
          <w:p w14:paraId="7A1CC0DC"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4 197,91</w:t>
            </w:r>
          </w:p>
        </w:tc>
        <w:tc>
          <w:tcPr>
            <w:tcW w:w="556" w:type="pct"/>
            <w:tcBorders>
              <w:top w:val="nil"/>
              <w:left w:val="nil"/>
              <w:bottom w:val="single" w:sz="8" w:space="0" w:color="auto"/>
              <w:right w:val="single" w:sz="8" w:space="0" w:color="auto"/>
            </w:tcBorders>
            <w:shd w:val="clear" w:color="auto" w:fill="auto"/>
            <w:vAlign w:val="center"/>
            <w:hideMark/>
          </w:tcPr>
          <w:p w14:paraId="3C1FACF6"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8 000,95</w:t>
            </w:r>
          </w:p>
        </w:tc>
        <w:tc>
          <w:tcPr>
            <w:tcW w:w="531" w:type="pct"/>
            <w:tcBorders>
              <w:top w:val="nil"/>
              <w:left w:val="nil"/>
              <w:bottom w:val="single" w:sz="8" w:space="0" w:color="auto"/>
              <w:right w:val="single" w:sz="8" w:space="0" w:color="auto"/>
            </w:tcBorders>
            <w:shd w:val="clear" w:color="auto" w:fill="auto"/>
            <w:vAlign w:val="center"/>
            <w:hideMark/>
          </w:tcPr>
          <w:p w14:paraId="263B28B8"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6 131,71</w:t>
            </w:r>
          </w:p>
        </w:tc>
        <w:tc>
          <w:tcPr>
            <w:tcW w:w="524" w:type="pct"/>
            <w:tcBorders>
              <w:top w:val="nil"/>
              <w:left w:val="nil"/>
              <w:bottom w:val="single" w:sz="8" w:space="0" w:color="auto"/>
              <w:right w:val="single" w:sz="8" w:space="0" w:color="auto"/>
            </w:tcBorders>
            <w:shd w:val="clear" w:color="auto" w:fill="auto"/>
            <w:vAlign w:val="center"/>
            <w:hideMark/>
          </w:tcPr>
          <w:p w14:paraId="4695DC08"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-23,36%</w:t>
            </w:r>
          </w:p>
        </w:tc>
        <w:tc>
          <w:tcPr>
            <w:tcW w:w="502" w:type="pct"/>
            <w:tcBorders>
              <w:top w:val="nil"/>
              <w:left w:val="nil"/>
              <w:bottom w:val="single" w:sz="8" w:space="0" w:color="auto"/>
              <w:right w:val="single" w:sz="8" w:space="0" w:color="auto"/>
            </w:tcBorders>
            <w:shd w:val="clear" w:color="auto" w:fill="auto"/>
            <w:vAlign w:val="center"/>
            <w:hideMark/>
          </w:tcPr>
          <w:p w14:paraId="7E26F9CA"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22,72%</w:t>
            </w:r>
          </w:p>
        </w:tc>
      </w:tr>
      <w:tr w:rsidR="00EA025E" w:rsidRPr="00C07865" w14:paraId="3D1178F3" w14:textId="77777777" w:rsidTr="00C00A54">
        <w:trPr>
          <w:trHeight w:val="740"/>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016DA850" w14:textId="77777777" w:rsidR="00EA025E" w:rsidRPr="00C07865" w:rsidRDefault="00EA025E" w:rsidP="00C00A54">
            <w:pPr>
              <w:jc w:val="center"/>
              <w:rPr>
                <w:rFonts w:ascii="Myriad Pro" w:hAnsi="Myriad Pro"/>
                <w:sz w:val="18"/>
                <w:szCs w:val="18"/>
                <w:lang w:eastAsia="zh-CN"/>
              </w:rPr>
            </w:pPr>
            <w:r w:rsidRPr="00C07865">
              <w:rPr>
                <w:rFonts w:ascii="Myriad Pro" w:hAnsi="Myriad Pro"/>
                <w:sz w:val="18"/>
                <w:szCs w:val="18"/>
                <w:lang w:eastAsia="zh-CN"/>
              </w:rPr>
              <w:t>1.2.2.</w:t>
            </w:r>
          </w:p>
        </w:tc>
        <w:tc>
          <w:tcPr>
            <w:tcW w:w="1343" w:type="pct"/>
            <w:tcBorders>
              <w:top w:val="nil"/>
              <w:left w:val="nil"/>
              <w:bottom w:val="single" w:sz="8" w:space="0" w:color="auto"/>
              <w:right w:val="single" w:sz="8" w:space="0" w:color="auto"/>
            </w:tcBorders>
            <w:shd w:val="clear" w:color="auto" w:fill="auto"/>
            <w:vAlign w:val="center"/>
            <w:hideMark/>
          </w:tcPr>
          <w:p w14:paraId="66DEB22B" w14:textId="77777777" w:rsidR="00EA025E" w:rsidRPr="00C07865" w:rsidRDefault="00EA025E" w:rsidP="00C00A54">
            <w:pPr>
              <w:rPr>
                <w:rFonts w:ascii="Myriad Pro" w:hAnsi="Myriad Pro"/>
                <w:sz w:val="18"/>
                <w:szCs w:val="18"/>
                <w:lang w:eastAsia="zh-CN"/>
              </w:rPr>
            </w:pPr>
            <w:r w:rsidRPr="00C07865">
              <w:rPr>
                <w:rFonts w:ascii="Myriad Pro" w:hAnsi="Myriad Pro"/>
                <w:sz w:val="18"/>
                <w:szCs w:val="18"/>
                <w:lang w:eastAsia="zh-CN"/>
              </w:rPr>
              <w:t>расходы на услуги вневедомственной охраны и коммунального хозяйства</w:t>
            </w:r>
          </w:p>
        </w:tc>
        <w:tc>
          <w:tcPr>
            <w:tcW w:w="533" w:type="pct"/>
            <w:tcBorders>
              <w:top w:val="nil"/>
              <w:left w:val="nil"/>
              <w:bottom w:val="single" w:sz="8" w:space="0" w:color="auto"/>
              <w:right w:val="single" w:sz="8" w:space="0" w:color="auto"/>
            </w:tcBorders>
            <w:shd w:val="clear" w:color="auto" w:fill="auto"/>
            <w:vAlign w:val="center"/>
            <w:hideMark/>
          </w:tcPr>
          <w:p w14:paraId="086602CD"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5 713,44</w:t>
            </w:r>
          </w:p>
        </w:tc>
        <w:tc>
          <w:tcPr>
            <w:tcW w:w="531" w:type="pct"/>
            <w:tcBorders>
              <w:top w:val="nil"/>
              <w:left w:val="nil"/>
              <w:bottom w:val="single" w:sz="8" w:space="0" w:color="auto"/>
              <w:right w:val="single" w:sz="8" w:space="0" w:color="auto"/>
            </w:tcBorders>
            <w:shd w:val="clear" w:color="auto" w:fill="auto"/>
            <w:vAlign w:val="center"/>
            <w:hideMark/>
          </w:tcPr>
          <w:p w14:paraId="4C8635FC"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5 535,36</w:t>
            </w:r>
          </w:p>
        </w:tc>
        <w:tc>
          <w:tcPr>
            <w:tcW w:w="556" w:type="pct"/>
            <w:tcBorders>
              <w:top w:val="nil"/>
              <w:left w:val="nil"/>
              <w:bottom w:val="single" w:sz="8" w:space="0" w:color="auto"/>
              <w:right w:val="single" w:sz="8" w:space="0" w:color="auto"/>
            </w:tcBorders>
            <w:shd w:val="clear" w:color="auto" w:fill="auto"/>
            <w:vAlign w:val="center"/>
            <w:hideMark/>
          </w:tcPr>
          <w:p w14:paraId="53D1D146"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6 278,63</w:t>
            </w:r>
          </w:p>
        </w:tc>
        <w:tc>
          <w:tcPr>
            <w:tcW w:w="531" w:type="pct"/>
            <w:tcBorders>
              <w:top w:val="nil"/>
              <w:left w:val="nil"/>
              <w:bottom w:val="single" w:sz="8" w:space="0" w:color="auto"/>
              <w:right w:val="single" w:sz="8" w:space="0" w:color="auto"/>
            </w:tcBorders>
            <w:shd w:val="clear" w:color="auto" w:fill="auto"/>
            <w:vAlign w:val="center"/>
            <w:hideMark/>
          </w:tcPr>
          <w:p w14:paraId="33564445"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5 964,04</w:t>
            </w:r>
          </w:p>
        </w:tc>
        <w:tc>
          <w:tcPr>
            <w:tcW w:w="524" w:type="pct"/>
            <w:tcBorders>
              <w:top w:val="nil"/>
              <w:left w:val="nil"/>
              <w:bottom w:val="single" w:sz="8" w:space="0" w:color="auto"/>
              <w:right w:val="single" w:sz="8" w:space="0" w:color="auto"/>
            </w:tcBorders>
            <w:shd w:val="clear" w:color="auto" w:fill="auto"/>
            <w:vAlign w:val="center"/>
            <w:hideMark/>
          </w:tcPr>
          <w:p w14:paraId="0F85DCBE"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-5,01%</w:t>
            </w:r>
          </w:p>
        </w:tc>
        <w:tc>
          <w:tcPr>
            <w:tcW w:w="502" w:type="pct"/>
            <w:tcBorders>
              <w:top w:val="nil"/>
              <w:left w:val="nil"/>
              <w:bottom w:val="single" w:sz="8" w:space="0" w:color="auto"/>
              <w:right w:val="single" w:sz="8" w:space="0" w:color="auto"/>
            </w:tcBorders>
            <w:shd w:val="clear" w:color="auto" w:fill="auto"/>
            <w:vAlign w:val="center"/>
            <w:hideMark/>
          </w:tcPr>
          <w:p w14:paraId="1D72180D"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-10,49%</w:t>
            </w:r>
          </w:p>
        </w:tc>
      </w:tr>
      <w:tr w:rsidR="00EA025E" w:rsidRPr="00C07865" w14:paraId="5E7FA12B" w14:textId="77777777" w:rsidTr="00C00A54">
        <w:trPr>
          <w:trHeight w:val="500"/>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6259CE07" w14:textId="77777777" w:rsidR="00EA025E" w:rsidRPr="00C07865" w:rsidRDefault="00EA025E" w:rsidP="00C00A54">
            <w:pPr>
              <w:jc w:val="center"/>
              <w:rPr>
                <w:rFonts w:ascii="Myriad Pro" w:hAnsi="Myriad Pro"/>
                <w:sz w:val="18"/>
                <w:szCs w:val="18"/>
                <w:lang w:eastAsia="zh-CN"/>
              </w:rPr>
            </w:pPr>
            <w:r w:rsidRPr="00C07865">
              <w:rPr>
                <w:rFonts w:ascii="Myriad Pro" w:hAnsi="Myriad Pro"/>
                <w:sz w:val="18"/>
                <w:szCs w:val="18"/>
                <w:lang w:eastAsia="zh-CN"/>
              </w:rPr>
              <w:t>1.2.3.</w:t>
            </w:r>
          </w:p>
        </w:tc>
        <w:tc>
          <w:tcPr>
            <w:tcW w:w="1343" w:type="pct"/>
            <w:tcBorders>
              <w:top w:val="nil"/>
              <w:left w:val="nil"/>
              <w:bottom w:val="single" w:sz="8" w:space="0" w:color="auto"/>
              <w:right w:val="single" w:sz="8" w:space="0" w:color="auto"/>
            </w:tcBorders>
            <w:shd w:val="clear" w:color="auto" w:fill="auto"/>
            <w:vAlign w:val="center"/>
            <w:hideMark/>
          </w:tcPr>
          <w:p w14:paraId="2A41D4E3" w14:textId="77777777" w:rsidR="00EA025E" w:rsidRPr="00C07865" w:rsidRDefault="00EA025E" w:rsidP="00C00A54">
            <w:pPr>
              <w:rPr>
                <w:rFonts w:ascii="Myriad Pro" w:hAnsi="Myriad Pro"/>
                <w:sz w:val="18"/>
                <w:szCs w:val="18"/>
                <w:lang w:eastAsia="zh-CN"/>
              </w:rPr>
            </w:pPr>
            <w:r w:rsidRPr="00C07865">
              <w:rPr>
                <w:rFonts w:ascii="Myriad Pro" w:hAnsi="Myriad Pro"/>
                <w:sz w:val="18"/>
                <w:szCs w:val="18"/>
                <w:lang w:eastAsia="zh-CN"/>
              </w:rPr>
              <w:t>расходы на юридические и информационные услуги</w:t>
            </w:r>
          </w:p>
        </w:tc>
        <w:tc>
          <w:tcPr>
            <w:tcW w:w="533" w:type="pct"/>
            <w:tcBorders>
              <w:top w:val="nil"/>
              <w:left w:val="nil"/>
              <w:bottom w:val="single" w:sz="8" w:space="0" w:color="auto"/>
              <w:right w:val="single" w:sz="8" w:space="0" w:color="auto"/>
            </w:tcBorders>
            <w:shd w:val="clear" w:color="auto" w:fill="auto"/>
            <w:vAlign w:val="center"/>
            <w:hideMark/>
          </w:tcPr>
          <w:p w14:paraId="3A90C2FC"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6 887,95</w:t>
            </w:r>
          </w:p>
        </w:tc>
        <w:tc>
          <w:tcPr>
            <w:tcW w:w="531" w:type="pct"/>
            <w:tcBorders>
              <w:top w:val="nil"/>
              <w:left w:val="nil"/>
              <w:bottom w:val="single" w:sz="8" w:space="0" w:color="auto"/>
              <w:right w:val="single" w:sz="8" w:space="0" w:color="auto"/>
            </w:tcBorders>
            <w:shd w:val="clear" w:color="auto" w:fill="auto"/>
            <w:vAlign w:val="center"/>
            <w:hideMark/>
          </w:tcPr>
          <w:p w14:paraId="5E951210"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6 028,41</w:t>
            </w:r>
          </w:p>
        </w:tc>
        <w:tc>
          <w:tcPr>
            <w:tcW w:w="556" w:type="pct"/>
            <w:tcBorders>
              <w:top w:val="nil"/>
              <w:left w:val="nil"/>
              <w:bottom w:val="single" w:sz="8" w:space="0" w:color="auto"/>
              <w:right w:val="single" w:sz="8" w:space="0" w:color="auto"/>
            </w:tcBorders>
            <w:shd w:val="clear" w:color="auto" w:fill="auto"/>
            <w:vAlign w:val="center"/>
            <w:hideMark/>
          </w:tcPr>
          <w:p w14:paraId="17E2EBD2"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8 887,55</w:t>
            </w:r>
          </w:p>
        </w:tc>
        <w:tc>
          <w:tcPr>
            <w:tcW w:w="531" w:type="pct"/>
            <w:tcBorders>
              <w:top w:val="nil"/>
              <w:left w:val="nil"/>
              <w:bottom w:val="single" w:sz="8" w:space="0" w:color="auto"/>
              <w:right w:val="single" w:sz="8" w:space="0" w:color="auto"/>
            </w:tcBorders>
            <w:shd w:val="clear" w:color="auto" w:fill="auto"/>
            <w:vAlign w:val="center"/>
            <w:hideMark/>
          </w:tcPr>
          <w:p w14:paraId="777DA25D"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6 495,27</w:t>
            </w:r>
          </w:p>
        </w:tc>
        <w:tc>
          <w:tcPr>
            <w:tcW w:w="524" w:type="pct"/>
            <w:tcBorders>
              <w:top w:val="nil"/>
              <w:left w:val="nil"/>
              <w:bottom w:val="single" w:sz="8" w:space="0" w:color="auto"/>
              <w:right w:val="single" w:sz="8" w:space="0" w:color="auto"/>
            </w:tcBorders>
            <w:shd w:val="clear" w:color="auto" w:fill="auto"/>
            <w:vAlign w:val="center"/>
            <w:hideMark/>
          </w:tcPr>
          <w:p w14:paraId="29CACA24"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-26,92%</w:t>
            </w:r>
          </w:p>
        </w:tc>
        <w:tc>
          <w:tcPr>
            <w:tcW w:w="502" w:type="pct"/>
            <w:tcBorders>
              <w:top w:val="nil"/>
              <w:left w:val="nil"/>
              <w:bottom w:val="single" w:sz="8" w:space="0" w:color="auto"/>
              <w:right w:val="single" w:sz="8" w:space="0" w:color="auto"/>
            </w:tcBorders>
            <w:shd w:val="clear" w:color="auto" w:fill="auto"/>
            <w:vAlign w:val="center"/>
            <w:hideMark/>
          </w:tcPr>
          <w:p w14:paraId="63B98065"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-19,14%</w:t>
            </w:r>
          </w:p>
        </w:tc>
      </w:tr>
      <w:tr w:rsidR="00EA025E" w:rsidRPr="00C07865" w14:paraId="678D4B56" w14:textId="77777777" w:rsidTr="00C00A54">
        <w:trPr>
          <w:trHeight w:val="500"/>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6156DFD6" w14:textId="77777777" w:rsidR="00EA025E" w:rsidRPr="00C07865" w:rsidRDefault="00EA025E" w:rsidP="00C00A54">
            <w:pPr>
              <w:jc w:val="center"/>
              <w:rPr>
                <w:rFonts w:ascii="Myriad Pro" w:hAnsi="Myriad Pro"/>
                <w:sz w:val="18"/>
                <w:szCs w:val="18"/>
                <w:lang w:eastAsia="zh-CN"/>
              </w:rPr>
            </w:pPr>
            <w:r w:rsidRPr="00C07865">
              <w:rPr>
                <w:rFonts w:ascii="Myriad Pro" w:hAnsi="Myriad Pro"/>
                <w:sz w:val="18"/>
                <w:szCs w:val="18"/>
                <w:lang w:eastAsia="zh-CN"/>
              </w:rPr>
              <w:t>1.2.4.</w:t>
            </w:r>
          </w:p>
        </w:tc>
        <w:tc>
          <w:tcPr>
            <w:tcW w:w="1343" w:type="pct"/>
            <w:tcBorders>
              <w:top w:val="nil"/>
              <w:left w:val="nil"/>
              <w:bottom w:val="single" w:sz="8" w:space="0" w:color="auto"/>
              <w:right w:val="single" w:sz="8" w:space="0" w:color="auto"/>
            </w:tcBorders>
            <w:shd w:val="clear" w:color="auto" w:fill="auto"/>
            <w:vAlign w:val="center"/>
            <w:hideMark/>
          </w:tcPr>
          <w:p w14:paraId="5CD60030" w14:textId="77777777" w:rsidR="00EA025E" w:rsidRPr="00C07865" w:rsidRDefault="00EA025E" w:rsidP="00C00A54">
            <w:pPr>
              <w:rPr>
                <w:rFonts w:ascii="Myriad Pro" w:hAnsi="Myriad Pro"/>
                <w:sz w:val="18"/>
                <w:szCs w:val="18"/>
                <w:lang w:eastAsia="zh-CN"/>
              </w:rPr>
            </w:pPr>
            <w:r w:rsidRPr="00C07865">
              <w:rPr>
                <w:rFonts w:ascii="Myriad Pro" w:hAnsi="Myriad Pro"/>
                <w:sz w:val="18"/>
                <w:szCs w:val="18"/>
                <w:lang w:eastAsia="zh-CN"/>
              </w:rPr>
              <w:t>расходы на аудиторские и консультационные услуги</w:t>
            </w:r>
          </w:p>
        </w:tc>
        <w:tc>
          <w:tcPr>
            <w:tcW w:w="533" w:type="pct"/>
            <w:tcBorders>
              <w:top w:val="nil"/>
              <w:left w:val="nil"/>
              <w:bottom w:val="single" w:sz="8" w:space="0" w:color="auto"/>
              <w:right w:val="single" w:sz="8" w:space="0" w:color="auto"/>
            </w:tcBorders>
            <w:shd w:val="clear" w:color="auto" w:fill="auto"/>
            <w:vAlign w:val="center"/>
            <w:hideMark/>
          </w:tcPr>
          <w:p w14:paraId="18D21D69"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339,62</w:t>
            </w:r>
          </w:p>
        </w:tc>
        <w:tc>
          <w:tcPr>
            <w:tcW w:w="531" w:type="pct"/>
            <w:tcBorders>
              <w:top w:val="nil"/>
              <w:left w:val="nil"/>
              <w:bottom w:val="single" w:sz="8" w:space="0" w:color="auto"/>
              <w:right w:val="single" w:sz="8" w:space="0" w:color="auto"/>
            </w:tcBorders>
            <w:shd w:val="clear" w:color="auto" w:fill="auto"/>
            <w:vAlign w:val="center"/>
            <w:hideMark/>
          </w:tcPr>
          <w:p w14:paraId="4FBF152B"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149,89</w:t>
            </w:r>
          </w:p>
        </w:tc>
        <w:tc>
          <w:tcPr>
            <w:tcW w:w="556" w:type="pct"/>
            <w:tcBorders>
              <w:top w:val="nil"/>
              <w:left w:val="nil"/>
              <w:bottom w:val="single" w:sz="8" w:space="0" w:color="auto"/>
              <w:right w:val="single" w:sz="8" w:space="0" w:color="auto"/>
            </w:tcBorders>
            <w:shd w:val="clear" w:color="auto" w:fill="auto"/>
            <w:vAlign w:val="center"/>
            <w:hideMark/>
          </w:tcPr>
          <w:p w14:paraId="709BEC28"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287,44</w:t>
            </w:r>
          </w:p>
        </w:tc>
        <w:tc>
          <w:tcPr>
            <w:tcW w:w="531" w:type="pct"/>
            <w:tcBorders>
              <w:top w:val="nil"/>
              <w:left w:val="nil"/>
              <w:bottom w:val="single" w:sz="8" w:space="0" w:color="auto"/>
              <w:right w:val="single" w:sz="8" w:space="0" w:color="auto"/>
            </w:tcBorders>
            <w:shd w:val="clear" w:color="auto" w:fill="auto"/>
            <w:vAlign w:val="center"/>
            <w:hideMark/>
          </w:tcPr>
          <w:p w14:paraId="28BFBD0F"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1 051,86</w:t>
            </w:r>
          </w:p>
        </w:tc>
        <w:tc>
          <w:tcPr>
            <w:tcW w:w="524" w:type="pct"/>
            <w:tcBorders>
              <w:top w:val="nil"/>
              <w:left w:val="nil"/>
              <w:bottom w:val="single" w:sz="8" w:space="0" w:color="auto"/>
              <w:right w:val="single" w:sz="8" w:space="0" w:color="auto"/>
            </w:tcBorders>
            <w:shd w:val="clear" w:color="auto" w:fill="auto"/>
            <w:vAlign w:val="center"/>
            <w:hideMark/>
          </w:tcPr>
          <w:p w14:paraId="5EC4AC1C"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265,94%</w:t>
            </w:r>
          </w:p>
        </w:tc>
        <w:tc>
          <w:tcPr>
            <w:tcW w:w="502" w:type="pct"/>
            <w:tcBorders>
              <w:top w:val="nil"/>
              <w:left w:val="nil"/>
              <w:bottom w:val="single" w:sz="8" w:space="0" w:color="auto"/>
              <w:right w:val="single" w:sz="8" w:space="0" w:color="auto"/>
            </w:tcBorders>
            <w:shd w:val="clear" w:color="auto" w:fill="auto"/>
            <w:vAlign w:val="center"/>
            <w:hideMark/>
          </w:tcPr>
          <w:p w14:paraId="3A0B88D6"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165,57%</w:t>
            </w:r>
          </w:p>
        </w:tc>
      </w:tr>
      <w:tr w:rsidR="00EA025E" w:rsidRPr="00C07865" w14:paraId="3375C023" w14:textId="77777777" w:rsidTr="00C00A54">
        <w:trPr>
          <w:trHeight w:val="500"/>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32901B07" w14:textId="77777777" w:rsidR="00EA025E" w:rsidRPr="00C07865" w:rsidRDefault="00EA025E" w:rsidP="00C00A54">
            <w:pPr>
              <w:jc w:val="center"/>
              <w:rPr>
                <w:rFonts w:ascii="Myriad Pro" w:hAnsi="Myriad Pro"/>
                <w:sz w:val="18"/>
                <w:szCs w:val="18"/>
                <w:lang w:eastAsia="zh-CN"/>
              </w:rPr>
            </w:pPr>
            <w:r w:rsidRPr="00C07865">
              <w:rPr>
                <w:rFonts w:ascii="Myriad Pro" w:hAnsi="Myriad Pro"/>
                <w:sz w:val="18"/>
                <w:szCs w:val="18"/>
                <w:lang w:eastAsia="zh-CN"/>
              </w:rPr>
              <w:t>1.2.5.</w:t>
            </w:r>
          </w:p>
        </w:tc>
        <w:tc>
          <w:tcPr>
            <w:tcW w:w="1343" w:type="pct"/>
            <w:tcBorders>
              <w:top w:val="nil"/>
              <w:left w:val="nil"/>
              <w:bottom w:val="single" w:sz="8" w:space="0" w:color="auto"/>
              <w:right w:val="single" w:sz="8" w:space="0" w:color="auto"/>
            </w:tcBorders>
            <w:shd w:val="clear" w:color="auto" w:fill="auto"/>
            <w:vAlign w:val="center"/>
            <w:hideMark/>
          </w:tcPr>
          <w:p w14:paraId="5D69ADE3" w14:textId="77777777" w:rsidR="00EA025E" w:rsidRPr="00C07865" w:rsidRDefault="00EA025E" w:rsidP="00C00A54">
            <w:pPr>
              <w:rPr>
                <w:rFonts w:ascii="Myriad Pro" w:hAnsi="Myriad Pro"/>
                <w:sz w:val="18"/>
                <w:szCs w:val="18"/>
                <w:lang w:eastAsia="zh-CN"/>
              </w:rPr>
            </w:pPr>
            <w:r w:rsidRPr="00C07865">
              <w:rPr>
                <w:rFonts w:ascii="Myriad Pro" w:hAnsi="Myriad Pro"/>
                <w:sz w:val="18"/>
                <w:szCs w:val="18"/>
                <w:lang w:eastAsia="zh-CN"/>
              </w:rPr>
              <w:t>прочие услуги сторонних организаций</w:t>
            </w:r>
          </w:p>
        </w:tc>
        <w:tc>
          <w:tcPr>
            <w:tcW w:w="533" w:type="pct"/>
            <w:tcBorders>
              <w:top w:val="nil"/>
              <w:left w:val="nil"/>
              <w:bottom w:val="single" w:sz="8" w:space="0" w:color="auto"/>
              <w:right w:val="single" w:sz="8" w:space="0" w:color="auto"/>
            </w:tcBorders>
            <w:shd w:val="clear" w:color="auto" w:fill="auto"/>
            <w:vAlign w:val="center"/>
            <w:hideMark/>
          </w:tcPr>
          <w:p w14:paraId="3A40CF35"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1 144,54</w:t>
            </w:r>
          </w:p>
        </w:tc>
        <w:tc>
          <w:tcPr>
            <w:tcW w:w="531" w:type="pct"/>
            <w:tcBorders>
              <w:top w:val="nil"/>
              <w:left w:val="nil"/>
              <w:bottom w:val="single" w:sz="8" w:space="0" w:color="auto"/>
              <w:right w:val="single" w:sz="8" w:space="0" w:color="auto"/>
            </w:tcBorders>
            <w:shd w:val="clear" w:color="auto" w:fill="auto"/>
            <w:vAlign w:val="center"/>
            <w:hideMark/>
          </w:tcPr>
          <w:p w14:paraId="6359F3C0"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806,88</w:t>
            </w:r>
          </w:p>
        </w:tc>
        <w:tc>
          <w:tcPr>
            <w:tcW w:w="556" w:type="pct"/>
            <w:tcBorders>
              <w:top w:val="nil"/>
              <w:left w:val="nil"/>
              <w:bottom w:val="single" w:sz="8" w:space="0" w:color="auto"/>
              <w:right w:val="single" w:sz="8" w:space="0" w:color="auto"/>
            </w:tcBorders>
            <w:shd w:val="clear" w:color="auto" w:fill="auto"/>
            <w:vAlign w:val="center"/>
            <w:hideMark/>
          </w:tcPr>
          <w:p w14:paraId="0CE9023E"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7 246,30</w:t>
            </w:r>
          </w:p>
        </w:tc>
        <w:tc>
          <w:tcPr>
            <w:tcW w:w="531" w:type="pct"/>
            <w:tcBorders>
              <w:top w:val="nil"/>
              <w:left w:val="nil"/>
              <w:bottom w:val="single" w:sz="8" w:space="0" w:color="auto"/>
              <w:right w:val="single" w:sz="8" w:space="0" w:color="auto"/>
            </w:tcBorders>
            <w:shd w:val="clear" w:color="auto" w:fill="auto"/>
            <w:vAlign w:val="center"/>
            <w:hideMark/>
          </w:tcPr>
          <w:p w14:paraId="6207B0CE"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869,37</w:t>
            </w:r>
          </w:p>
        </w:tc>
        <w:tc>
          <w:tcPr>
            <w:tcW w:w="524" w:type="pct"/>
            <w:tcBorders>
              <w:top w:val="nil"/>
              <w:left w:val="nil"/>
              <w:bottom w:val="single" w:sz="8" w:space="0" w:color="auto"/>
              <w:right w:val="single" w:sz="8" w:space="0" w:color="auto"/>
            </w:tcBorders>
            <w:shd w:val="clear" w:color="auto" w:fill="auto"/>
            <w:vAlign w:val="center"/>
            <w:hideMark/>
          </w:tcPr>
          <w:p w14:paraId="5C16B616"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-88,00%</w:t>
            </w:r>
          </w:p>
        </w:tc>
        <w:tc>
          <w:tcPr>
            <w:tcW w:w="502" w:type="pct"/>
            <w:tcBorders>
              <w:top w:val="nil"/>
              <w:left w:val="nil"/>
              <w:bottom w:val="single" w:sz="8" w:space="0" w:color="auto"/>
              <w:right w:val="single" w:sz="8" w:space="0" w:color="auto"/>
            </w:tcBorders>
            <w:shd w:val="clear" w:color="auto" w:fill="auto"/>
            <w:vAlign w:val="center"/>
            <w:hideMark/>
          </w:tcPr>
          <w:p w14:paraId="6E544F5E"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-34,87%</w:t>
            </w:r>
          </w:p>
        </w:tc>
      </w:tr>
      <w:tr w:rsidR="00EA025E" w:rsidRPr="00C07865" w14:paraId="147EAB14" w14:textId="77777777" w:rsidTr="00C00A54">
        <w:trPr>
          <w:trHeight w:val="500"/>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4758C346" w14:textId="77777777" w:rsidR="00EA025E" w:rsidRPr="00C07865" w:rsidRDefault="00EA025E" w:rsidP="00C00A54">
            <w:pPr>
              <w:jc w:val="center"/>
              <w:rPr>
                <w:rFonts w:ascii="Myriad Pro" w:hAnsi="Myriad Pro"/>
                <w:sz w:val="18"/>
                <w:szCs w:val="18"/>
                <w:lang w:eastAsia="zh-CN"/>
              </w:rPr>
            </w:pPr>
            <w:r w:rsidRPr="00C07865">
              <w:rPr>
                <w:rFonts w:ascii="Myriad Pro" w:hAnsi="Myriad Pro"/>
                <w:sz w:val="18"/>
                <w:szCs w:val="18"/>
                <w:lang w:eastAsia="zh-CN"/>
              </w:rPr>
              <w:t>1.3.</w:t>
            </w:r>
          </w:p>
        </w:tc>
        <w:tc>
          <w:tcPr>
            <w:tcW w:w="1343" w:type="pct"/>
            <w:tcBorders>
              <w:top w:val="nil"/>
              <w:left w:val="nil"/>
              <w:bottom w:val="single" w:sz="8" w:space="0" w:color="auto"/>
              <w:right w:val="single" w:sz="8" w:space="0" w:color="auto"/>
            </w:tcBorders>
            <w:shd w:val="clear" w:color="auto" w:fill="auto"/>
            <w:vAlign w:val="center"/>
            <w:hideMark/>
          </w:tcPr>
          <w:p w14:paraId="334835FD" w14:textId="77777777" w:rsidR="00EA025E" w:rsidRPr="00C07865" w:rsidRDefault="00EA025E" w:rsidP="00C00A54">
            <w:pPr>
              <w:rPr>
                <w:rFonts w:ascii="Myriad Pro" w:hAnsi="Myriad Pro"/>
                <w:sz w:val="18"/>
                <w:szCs w:val="18"/>
                <w:lang w:eastAsia="zh-CN"/>
              </w:rPr>
            </w:pPr>
            <w:r w:rsidRPr="00C07865">
              <w:rPr>
                <w:rFonts w:ascii="Myriad Pro" w:hAnsi="Myriad Pro"/>
                <w:sz w:val="18"/>
                <w:szCs w:val="18"/>
                <w:lang w:eastAsia="zh-CN"/>
              </w:rPr>
              <w:t>Расходы на командировки и представительские</w:t>
            </w:r>
          </w:p>
        </w:tc>
        <w:tc>
          <w:tcPr>
            <w:tcW w:w="533" w:type="pct"/>
            <w:tcBorders>
              <w:top w:val="nil"/>
              <w:left w:val="nil"/>
              <w:bottom w:val="single" w:sz="8" w:space="0" w:color="auto"/>
              <w:right w:val="single" w:sz="8" w:space="0" w:color="auto"/>
            </w:tcBorders>
            <w:shd w:val="clear" w:color="auto" w:fill="auto"/>
            <w:vAlign w:val="center"/>
            <w:hideMark/>
          </w:tcPr>
          <w:p w14:paraId="744BF16A"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7 185,43</w:t>
            </w:r>
          </w:p>
        </w:tc>
        <w:tc>
          <w:tcPr>
            <w:tcW w:w="531" w:type="pct"/>
            <w:tcBorders>
              <w:top w:val="nil"/>
              <w:left w:val="nil"/>
              <w:bottom w:val="single" w:sz="8" w:space="0" w:color="auto"/>
              <w:right w:val="single" w:sz="8" w:space="0" w:color="auto"/>
            </w:tcBorders>
            <w:shd w:val="clear" w:color="auto" w:fill="auto"/>
            <w:vAlign w:val="center"/>
            <w:hideMark/>
          </w:tcPr>
          <w:p w14:paraId="20796CCA"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6 470,60</w:t>
            </w:r>
          </w:p>
        </w:tc>
        <w:tc>
          <w:tcPr>
            <w:tcW w:w="556" w:type="pct"/>
            <w:tcBorders>
              <w:top w:val="nil"/>
              <w:left w:val="nil"/>
              <w:bottom w:val="single" w:sz="8" w:space="0" w:color="auto"/>
              <w:right w:val="single" w:sz="8" w:space="0" w:color="auto"/>
            </w:tcBorders>
            <w:shd w:val="clear" w:color="auto" w:fill="auto"/>
            <w:vAlign w:val="center"/>
            <w:hideMark/>
          </w:tcPr>
          <w:p w14:paraId="6D4F4FD5"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12 106,73</w:t>
            </w:r>
          </w:p>
        </w:tc>
        <w:tc>
          <w:tcPr>
            <w:tcW w:w="531" w:type="pct"/>
            <w:tcBorders>
              <w:top w:val="nil"/>
              <w:left w:val="nil"/>
              <w:bottom w:val="single" w:sz="8" w:space="0" w:color="auto"/>
              <w:right w:val="single" w:sz="8" w:space="0" w:color="auto"/>
            </w:tcBorders>
            <w:shd w:val="clear" w:color="auto" w:fill="auto"/>
            <w:vAlign w:val="center"/>
            <w:hideMark/>
          </w:tcPr>
          <w:p w14:paraId="16B67F0A"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6 971,71</w:t>
            </w:r>
          </w:p>
        </w:tc>
        <w:tc>
          <w:tcPr>
            <w:tcW w:w="524" w:type="pct"/>
            <w:tcBorders>
              <w:top w:val="nil"/>
              <w:left w:val="nil"/>
              <w:bottom w:val="single" w:sz="8" w:space="0" w:color="auto"/>
              <w:right w:val="single" w:sz="8" w:space="0" w:color="auto"/>
            </w:tcBorders>
            <w:shd w:val="clear" w:color="auto" w:fill="auto"/>
            <w:vAlign w:val="center"/>
            <w:hideMark/>
          </w:tcPr>
          <w:p w14:paraId="72346265"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-42,41%</w:t>
            </w:r>
          </w:p>
        </w:tc>
        <w:tc>
          <w:tcPr>
            <w:tcW w:w="502" w:type="pct"/>
            <w:tcBorders>
              <w:top w:val="nil"/>
              <w:left w:val="nil"/>
              <w:bottom w:val="single" w:sz="8" w:space="0" w:color="auto"/>
              <w:right w:val="single" w:sz="8" w:space="0" w:color="auto"/>
            </w:tcBorders>
            <w:shd w:val="clear" w:color="auto" w:fill="auto"/>
            <w:vAlign w:val="center"/>
            <w:hideMark/>
          </w:tcPr>
          <w:p w14:paraId="5EAFACA2"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-16,81%</w:t>
            </w:r>
          </w:p>
        </w:tc>
      </w:tr>
      <w:tr w:rsidR="00EA025E" w:rsidRPr="00C07865" w14:paraId="6B2E4A61" w14:textId="77777777" w:rsidTr="00236740">
        <w:trPr>
          <w:trHeight w:val="363"/>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5A75EB24" w14:textId="77777777" w:rsidR="00EA025E" w:rsidRPr="00C07865" w:rsidRDefault="00EA025E" w:rsidP="00C00A54">
            <w:pPr>
              <w:jc w:val="center"/>
              <w:rPr>
                <w:rFonts w:ascii="Myriad Pro" w:hAnsi="Myriad Pro"/>
                <w:sz w:val="18"/>
                <w:szCs w:val="18"/>
                <w:lang w:eastAsia="zh-CN"/>
              </w:rPr>
            </w:pPr>
            <w:r w:rsidRPr="00C07865">
              <w:rPr>
                <w:rFonts w:ascii="Myriad Pro" w:hAnsi="Myriad Pro"/>
                <w:sz w:val="18"/>
                <w:szCs w:val="18"/>
                <w:lang w:eastAsia="zh-CN"/>
              </w:rPr>
              <w:t>1.4.</w:t>
            </w:r>
          </w:p>
        </w:tc>
        <w:tc>
          <w:tcPr>
            <w:tcW w:w="1343" w:type="pct"/>
            <w:tcBorders>
              <w:top w:val="nil"/>
              <w:left w:val="nil"/>
              <w:bottom w:val="single" w:sz="8" w:space="0" w:color="auto"/>
              <w:right w:val="single" w:sz="8" w:space="0" w:color="auto"/>
            </w:tcBorders>
            <w:shd w:val="clear" w:color="auto" w:fill="auto"/>
            <w:vAlign w:val="center"/>
            <w:hideMark/>
          </w:tcPr>
          <w:p w14:paraId="78CAABDA" w14:textId="77777777" w:rsidR="00EA025E" w:rsidRPr="00C07865" w:rsidRDefault="00EA025E" w:rsidP="00C00A54">
            <w:pPr>
              <w:rPr>
                <w:rFonts w:ascii="Myriad Pro" w:hAnsi="Myriad Pro"/>
                <w:sz w:val="18"/>
                <w:szCs w:val="18"/>
                <w:lang w:eastAsia="zh-CN"/>
              </w:rPr>
            </w:pPr>
            <w:r w:rsidRPr="00C07865">
              <w:rPr>
                <w:rFonts w:ascii="Myriad Pro" w:hAnsi="Myriad Pro"/>
                <w:sz w:val="18"/>
                <w:szCs w:val="18"/>
                <w:lang w:eastAsia="zh-CN"/>
              </w:rPr>
              <w:t>Расходы на подготовку кадров</w:t>
            </w:r>
          </w:p>
        </w:tc>
        <w:tc>
          <w:tcPr>
            <w:tcW w:w="533" w:type="pct"/>
            <w:tcBorders>
              <w:top w:val="nil"/>
              <w:left w:val="nil"/>
              <w:bottom w:val="single" w:sz="8" w:space="0" w:color="auto"/>
              <w:right w:val="single" w:sz="8" w:space="0" w:color="auto"/>
            </w:tcBorders>
            <w:shd w:val="clear" w:color="auto" w:fill="auto"/>
            <w:vAlign w:val="center"/>
            <w:hideMark/>
          </w:tcPr>
          <w:p w14:paraId="122FB9FE"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1 506,52</w:t>
            </w:r>
          </w:p>
        </w:tc>
        <w:tc>
          <w:tcPr>
            <w:tcW w:w="531" w:type="pct"/>
            <w:tcBorders>
              <w:top w:val="nil"/>
              <w:left w:val="nil"/>
              <w:bottom w:val="single" w:sz="8" w:space="0" w:color="auto"/>
              <w:right w:val="single" w:sz="8" w:space="0" w:color="auto"/>
            </w:tcBorders>
            <w:shd w:val="clear" w:color="auto" w:fill="auto"/>
            <w:vAlign w:val="center"/>
            <w:hideMark/>
          </w:tcPr>
          <w:p w14:paraId="4BFEF90C"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1 466,37</w:t>
            </w:r>
          </w:p>
        </w:tc>
        <w:tc>
          <w:tcPr>
            <w:tcW w:w="556" w:type="pct"/>
            <w:tcBorders>
              <w:top w:val="nil"/>
              <w:left w:val="nil"/>
              <w:bottom w:val="single" w:sz="8" w:space="0" w:color="auto"/>
              <w:right w:val="single" w:sz="8" w:space="0" w:color="auto"/>
            </w:tcBorders>
            <w:shd w:val="clear" w:color="auto" w:fill="auto"/>
            <w:vAlign w:val="center"/>
            <w:hideMark/>
          </w:tcPr>
          <w:p w14:paraId="0FA52EE8"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2 954,33</w:t>
            </w:r>
          </w:p>
        </w:tc>
        <w:tc>
          <w:tcPr>
            <w:tcW w:w="531" w:type="pct"/>
            <w:tcBorders>
              <w:top w:val="nil"/>
              <w:left w:val="nil"/>
              <w:bottom w:val="single" w:sz="8" w:space="0" w:color="auto"/>
              <w:right w:val="single" w:sz="8" w:space="0" w:color="auto"/>
            </w:tcBorders>
            <w:shd w:val="clear" w:color="auto" w:fill="auto"/>
            <w:vAlign w:val="center"/>
            <w:hideMark/>
          </w:tcPr>
          <w:p w14:paraId="4F054330"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1 579,93</w:t>
            </w:r>
          </w:p>
        </w:tc>
        <w:tc>
          <w:tcPr>
            <w:tcW w:w="524" w:type="pct"/>
            <w:tcBorders>
              <w:top w:val="nil"/>
              <w:left w:val="nil"/>
              <w:bottom w:val="single" w:sz="8" w:space="0" w:color="auto"/>
              <w:right w:val="single" w:sz="8" w:space="0" w:color="auto"/>
            </w:tcBorders>
            <w:shd w:val="clear" w:color="auto" w:fill="auto"/>
            <w:vAlign w:val="center"/>
            <w:hideMark/>
          </w:tcPr>
          <w:p w14:paraId="17EF582A"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-46,52%</w:t>
            </w:r>
          </w:p>
        </w:tc>
        <w:tc>
          <w:tcPr>
            <w:tcW w:w="502" w:type="pct"/>
            <w:tcBorders>
              <w:top w:val="nil"/>
              <w:left w:val="nil"/>
              <w:bottom w:val="single" w:sz="8" w:space="0" w:color="auto"/>
              <w:right w:val="single" w:sz="8" w:space="0" w:color="auto"/>
            </w:tcBorders>
            <w:shd w:val="clear" w:color="auto" w:fill="auto"/>
            <w:vAlign w:val="center"/>
            <w:hideMark/>
          </w:tcPr>
          <w:p w14:paraId="541600EC"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-10,08%</w:t>
            </w:r>
          </w:p>
        </w:tc>
      </w:tr>
      <w:tr w:rsidR="00EA025E" w:rsidRPr="00C07865" w14:paraId="3B71BF13" w14:textId="77777777" w:rsidTr="00C00A54">
        <w:trPr>
          <w:trHeight w:val="740"/>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69E8539C" w14:textId="77777777" w:rsidR="00EA025E" w:rsidRPr="00C07865" w:rsidRDefault="00EA025E" w:rsidP="00C00A54">
            <w:pPr>
              <w:jc w:val="center"/>
              <w:rPr>
                <w:rFonts w:ascii="Myriad Pro" w:hAnsi="Myriad Pro"/>
                <w:sz w:val="18"/>
                <w:szCs w:val="18"/>
                <w:lang w:eastAsia="zh-CN"/>
              </w:rPr>
            </w:pPr>
            <w:r w:rsidRPr="00C07865">
              <w:rPr>
                <w:rFonts w:ascii="Myriad Pro" w:hAnsi="Myriad Pro"/>
                <w:sz w:val="18"/>
                <w:szCs w:val="18"/>
                <w:lang w:eastAsia="zh-CN"/>
              </w:rPr>
              <w:t>1.5.</w:t>
            </w:r>
          </w:p>
        </w:tc>
        <w:tc>
          <w:tcPr>
            <w:tcW w:w="1343" w:type="pct"/>
            <w:tcBorders>
              <w:top w:val="nil"/>
              <w:left w:val="nil"/>
              <w:bottom w:val="single" w:sz="8" w:space="0" w:color="auto"/>
              <w:right w:val="single" w:sz="8" w:space="0" w:color="auto"/>
            </w:tcBorders>
            <w:shd w:val="clear" w:color="auto" w:fill="auto"/>
            <w:vAlign w:val="center"/>
            <w:hideMark/>
          </w:tcPr>
          <w:p w14:paraId="10DC88ED" w14:textId="77777777" w:rsidR="00EA025E" w:rsidRPr="00C07865" w:rsidRDefault="00EA025E" w:rsidP="00C00A54">
            <w:pPr>
              <w:rPr>
                <w:rFonts w:ascii="Myriad Pro" w:hAnsi="Myriad Pro"/>
                <w:sz w:val="18"/>
                <w:szCs w:val="18"/>
                <w:lang w:eastAsia="zh-CN"/>
              </w:rPr>
            </w:pPr>
            <w:r w:rsidRPr="00C07865">
              <w:rPr>
                <w:rFonts w:ascii="Myriad Pro" w:hAnsi="Myriad Pro"/>
                <w:sz w:val="18"/>
                <w:szCs w:val="18"/>
                <w:lang w:eastAsia="zh-CN"/>
              </w:rPr>
              <w:t>Расходы на обеспечение нормальных условий труда и мер по технике безопасности</w:t>
            </w:r>
          </w:p>
        </w:tc>
        <w:tc>
          <w:tcPr>
            <w:tcW w:w="533" w:type="pct"/>
            <w:tcBorders>
              <w:top w:val="nil"/>
              <w:left w:val="nil"/>
              <w:bottom w:val="single" w:sz="8" w:space="0" w:color="auto"/>
              <w:right w:val="single" w:sz="8" w:space="0" w:color="auto"/>
            </w:tcBorders>
            <w:shd w:val="clear" w:color="auto" w:fill="auto"/>
            <w:vAlign w:val="center"/>
            <w:hideMark/>
          </w:tcPr>
          <w:p w14:paraId="777DAC3C"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1 286,45</w:t>
            </w:r>
          </w:p>
        </w:tc>
        <w:tc>
          <w:tcPr>
            <w:tcW w:w="531" w:type="pct"/>
            <w:tcBorders>
              <w:top w:val="nil"/>
              <w:left w:val="nil"/>
              <w:bottom w:val="single" w:sz="8" w:space="0" w:color="auto"/>
              <w:right w:val="single" w:sz="8" w:space="0" w:color="auto"/>
            </w:tcBorders>
            <w:shd w:val="clear" w:color="auto" w:fill="auto"/>
            <w:vAlign w:val="center"/>
            <w:hideMark/>
          </w:tcPr>
          <w:p w14:paraId="2B456638"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1 286,40</w:t>
            </w:r>
          </w:p>
        </w:tc>
        <w:tc>
          <w:tcPr>
            <w:tcW w:w="556" w:type="pct"/>
            <w:tcBorders>
              <w:top w:val="nil"/>
              <w:left w:val="nil"/>
              <w:bottom w:val="single" w:sz="8" w:space="0" w:color="auto"/>
              <w:right w:val="single" w:sz="8" w:space="0" w:color="auto"/>
            </w:tcBorders>
            <w:shd w:val="clear" w:color="auto" w:fill="auto"/>
            <w:vAlign w:val="center"/>
            <w:hideMark/>
          </w:tcPr>
          <w:p w14:paraId="206F45E4"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1 863,38</w:t>
            </w:r>
          </w:p>
        </w:tc>
        <w:tc>
          <w:tcPr>
            <w:tcW w:w="531" w:type="pct"/>
            <w:tcBorders>
              <w:top w:val="nil"/>
              <w:left w:val="nil"/>
              <w:bottom w:val="single" w:sz="8" w:space="0" w:color="auto"/>
              <w:right w:val="single" w:sz="8" w:space="0" w:color="auto"/>
            </w:tcBorders>
            <w:shd w:val="clear" w:color="auto" w:fill="auto"/>
            <w:vAlign w:val="center"/>
            <w:hideMark/>
          </w:tcPr>
          <w:p w14:paraId="67D9039B"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1 276,90</w:t>
            </w:r>
          </w:p>
        </w:tc>
        <w:tc>
          <w:tcPr>
            <w:tcW w:w="524" w:type="pct"/>
            <w:tcBorders>
              <w:top w:val="nil"/>
              <w:left w:val="nil"/>
              <w:bottom w:val="single" w:sz="8" w:space="0" w:color="auto"/>
              <w:right w:val="single" w:sz="8" w:space="0" w:color="auto"/>
            </w:tcBorders>
            <w:shd w:val="clear" w:color="auto" w:fill="auto"/>
            <w:vAlign w:val="center"/>
            <w:hideMark/>
          </w:tcPr>
          <w:p w14:paraId="0B6C51F7"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-31,47%</w:t>
            </w:r>
          </w:p>
        </w:tc>
        <w:tc>
          <w:tcPr>
            <w:tcW w:w="502" w:type="pct"/>
            <w:tcBorders>
              <w:top w:val="nil"/>
              <w:left w:val="nil"/>
              <w:bottom w:val="single" w:sz="8" w:space="0" w:color="auto"/>
              <w:right w:val="single" w:sz="8" w:space="0" w:color="auto"/>
            </w:tcBorders>
            <w:shd w:val="clear" w:color="auto" w:fill="auto"/>
            <w:vAlign w:val="center"/>
            <w:hideMark/>
          </w:tcPr>
          <w:p w14:paraId="55911F7C"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-14,89%</w:t>
            </w:r>
          </w:p>
        </w:tc>
      </w:tr>
      <w:tr w:rsidR="00EA025E" w:rsidRPr="00C07865" w14:paraId="7DF72C97" w14:textId="77777777" w:rsidTr="00C00A54">
        <w:trPr>
          <w:trHeight w:val="320"/>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15BC0C61" w14:textId="77777777" w:rsidR="00EA025E" w:rsidRPr="00C07865" w:rsidRDefault="00EA025E" w:rsidP="00C00A54">
            <w:pPr>
              <w:jc w:val="center"/>
              <w:rPr>
                <w:rFonts w:ascii="Myriad Pro" w:hAnsi="Myriad Pro"/>
                <w:sz w:val="18"/>
                <w:szCs w:val="18"/>
                <w:lang w:eastAsia="zh-CN"/>
              </w:rPr>
            </w:pPr>
            <w:r w:rsidRPr="00C07865">
              <w:rPr>
                <w:rFonts w:ascii="Myriad Pro" w:hAnsi="Myriad Pro"/>
                <w:sz w:val="18"/>
                <w:szCs w:val="18"/>
                <w:lang w:eastAsia="zh-CN"/>
              </w:rPr>
              <w:t>1.6.</w:t>
            </w:r>
          </w:p>
        </w:tc>
        <w:tc>
          <w:tcPr>
            <w:tcW w:w="1343" w:type="pct"/>
            <w:tcBorders>
              <w:top w:val="nil"/>
              <w:left w:val="nil"/>
              <w:bottom w:val="single" w:sz="8" w:space="0" w:color="auto"/>
              <w:right w:val="single" w:sz="8" w:space="0" w:color="auto"/>
            </w:tcBorders>
            <w:shd w:val="clear" w:color="auto" w:fill="auto"/>
            <w:vAlign w:val="center"/>
            <w:hideMark/>
          </w:tcPr>
          <w:p w14:paraId="6A339BDC" w14:textId="77777777" w:rsidR="00EA025E" w:rsidRPr="00C07865" w:rsidRDefault="00EA025E" w:rsidP="00C00A54">
            <w:pPr>
              <w:rPr>
                <w:rFonts w:ascii="Myriad Pro" w:hAnsi="Myriad Pro"/>
                <w:sz w:val="18"/>
                <w:szCs w:val="18"/>
                <w:lang w:eastAsia="zh-CN"/>
              </w:rPr>
            </w:pPr>
            <w:r w:rsidRPr="00C07865">
              <w:rPr>
                <w:rFonts w:ascii="Myriad Pro" w:hAnsi="Myriad Pro"/>
                <w:sz w:val="18"/>
                <w:szCs w:val="18"/>
                <w:lang w:eastAsia="zh-CN"/>
              </w:rPr>
              <w:t>Расходы на страхование</w:t>
            </w:r>
          </w:p>
        </w:tc>
        <w:tc>
          <w:tcPr>
            <w:tcW w:w="533" w:type="pct"/>
            <w:tcBorders>
              <w:top w:val="nil"/>
              <w:left w:val="nil"/>
              <w:bottom w:val="single" w:sz="8" w:space="0" w:color="auto"/>
              <w:right w:val="single" w:sz="8" w:space="0" w:color="auto"/>
            </w:tcBorders>
            <w:shd w:val="clear" w:color="auto" w:fill="auto"/>
            <w:vAlign w:val="center"/>
            <w:hideMark/>
          </w:tcPr>
          <w:p w14:paraId="58EF30B8"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2 831,08</w:t>
            </w:r>
          </w:p>
        </w:tc>
        <w:tc>
          <w:tcPr>
            <w:tcW w:w="531" w:type="pct"/>
            <w:tcBorders>
              <w:top w:val="nil"/>
              <w:left w:val="nil"/>
              <w:bottom w:val="single" w:sz="8" w:space="0" w:color="auto"/>
              <w:right w:val="single" w:sz="8" w:space="0" w:color="auto"/>
            </w:tcBorders>
            <w:shd w:val="clear" w:color="auto" w:fill="auto"/>
            <w:vAlign w:val="center"/>
            <w:hideMark/>
          </w:tcPr>
          <w:p w14:paraId="6B2CEEF7"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2 771,77</w:t>
            </w:r>
          </w:p>
        </w:tc>
        <w:tc>
          <w:tcPr>
            <w:tcW w:w="556" w:type="pct"/>
            <w:tcBorders>
              <w:top w:val="nil"/>
              <w:left w:val="nil"/>
              <w:bottom w:val="single" w:sz="8" w:space="0" w:color="auto"/>
              <w:right w:val="single" w:sz="8" w:space="0" w:color="auto"/>
            </w:tcBorders>
            <w:shd w:val="clear" w:color="auto" w:fill="auto"/>
            <w:vAlign w:val="center"/>
            <w:hideMark/>
          </w:tcPr>
          <w:p w14:paraId="35D857B1"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3 189,91</w:t>
            </w:r>
          </w:p>
        </w:tc>
        <w:tc>
          <w:tcPr>
            <w:tcW w:w="531" w:type="pct"/>
            <w:tcBorders>
              <w:top w:val="nil"/>
              <w:left w:val="nil"/>
              <w:bottom w:val="single" w:sz="8" w:space="0" w:color="auto"/>
              <w:right w:val="single" w:sz="8" w:space="0" w:color="auto"/>
            </w:tcBorders>
            <w:shd w:val="clear" w:color="auto" w:fill="auto"/>
            <w:vAlign w:val="center"/>
            <w:hideMark/>
          </w:tcPr>
          <w:p w14:paraId="47A8F2BF"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2 986,43</w:t>
            </w:r>
          </w:p>
        </w:tc>
        <w:tc>
          <w:tcPr>
            <w:tcW w:w="524" w:type="pct"/>
            <w:tcBorders>
              <w:top w:val="nil"/>
              <w:left w:val="nil"/>
              <w:bottom w:val="single" w:sz="8" w:space="0" w:color="auto"/>
              <w:right w:val="single" w:sz="8" w:space="0" w:color="auto"/>
            </w:tcBorders>
            <w:shd w:val="clear" w:color="auto" w:fill="auto"/>
            <w:vAlign w:val="center"/>
            <w:hideMark/>
          </w:tcPr>
          <w:p w14:paraId="3775743C"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-6,38%</w:t>
            </w:r>
          </w:p>
        </w:tc>
        <w:tc>
          <w:tcPr>
            <w:tcW w:w="502" w:type="pct"/>
            <w:tcBorders>
              <w:top w:val="nil"/>
              <w:left w:val="nil"/>
              <w:bottom w:val="single" w:sz="8" w:space="0" w:color="auto"/>
              <w:right w:val="single" w:sz="8" w:space="0" w:color="auto"/>
            </w:tcBorders>
            <w:shd w:val="clear" w:color="auto" w:fill="auto"/>
            <w:vAlign w:val="center"/>
            <w:hideMark/>
          </w:tcPr>
          <w:p w14:paraId="2FF8FC63"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-9,55%</w:t>
            </w:r>
          </w:p>
        </w:tc>
      </w:tr>
      <w:tr w:rsidR="00EA025E" w:rsidRPr="00C07865" w14:paraId="3243E67E" w14:textId="77777777" w:rsidTr="00C00A54">
        <w:trPr>
          <w:trHeight w:val="500"/>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0E7699C4" w14:textId="77777777" w:rsidR="00EA025E" w:rsidRPr="00C07865" w:rsidRDefault="00EA025E" w:rsidP="00C00A54">
            <w:pPr>
              <w:jc w:val="center"/>
              <w:rPr>
                <w:rFonts w:ascii="Myriad Pro" w:hAnsi="Myriad Pro"/>
                <w:b/>
                <w:bCs/>
                <w:sz w:val="18"/>
                <w:szCs w:val="18"/>
                <w:lang w:eastAsia="zh-CN"/>
              </w:rPr>
            </w:pPr>
            <w:r w:rsidRPr="00C07865">
              <w:rPr>
                <w:rFonts w:ascii="Myriad Pro" w:hAnsi="Myriad Pro"/>
                <w:b/>
                <w:bCs/>
                <w:sz w:val="18"/>
                <w:szCs w:val="18"/>
                <w:lang w:eastAsia="zh-CN"/>
              </w:rPr>
              <w:t>1.7.</w:t>
            </w:r>
          </w:p>
        </w:tc>
        <w:tc>
          <w:tcPr>
            <w:tcW w:w="1343" w:type="pct"/>
            <w:tcBorders>
              <w:top w:val="nil"/>
              <w:left w:val="nil"/>
              <w:bottom w:val="single" w:sz="8" w:space="0" w:color="auto"/>
              <w:right w:val="single" w:sz="8" w:space="0" w:color="auto"/>
            </w:tcBorders>
            <w:shd w:val="clear" w:color="auto" w:fill="auto"/>
            <w:vAlign w:val="center"/>
            <w:hideMark/>
          </w:tcPr>
          <w:p w14:paraId="76F59FE2" w14:textId="77777777" w:rsidR="00EA025E" w:rsidRPr="00C07865" w:rsidRDefault="00EA025E" w:rsidP="00C00A54">
            <w:pPr>
              <w:rPr>
                <w:rFonts w:ascii="Myriad Pro" w:hAnsi="Myriad Pro"/>
                <w:b/>
                <w:bCs/>
                <w:sz w:val="18"/>
                <w:szCs w:val="18"/>
                <w:lang w:eastAsia="zh-CN"/>
              </w:rPr>
            </w:pPr>
            <w:r w:rsidRPr="00C07865">
              <w:rPr>
                <w:rFonts w:ascii="Myriad Pro" w:hAnsi="Myriad Pro"/>
                <w:b/>
                <w:bCs/>
                <w:sz w:val="18"/>
                <w:szCs w:val="18"/>
                <w:lang w:eastAsia="zh-CN"/>
              </w:rPr>
              <w:t>Другие прочие расходы всего, в том числе:</w:t>
            </w:r>
          </w:p>
        </w:tc>
        <w:tc>
          <w:tcPr>
            <w:tcW w:w="533" w:type="pct"/>
            <w:tcBorders>
              <w:top w:val="nil"/>
              <w:left w:val="nil"/>
              <w:bottom w:val="single" w:sz="8" w:space="0" w:color="auto"/>
              <w:right w:val="single" w:sz="8" w:space="0" w:color="auto"/>
            </w:tcBorders>
            <w:shd w:val="clear" w:color="auto" w:fill="auto"/>
            <w:vAlign w:val="center"/>
            <w:hideMark/>
          </w:tcPr>
          <w:p w14:paraId="48039D55"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11 792,99</w:t>
            </w:r>
          </w:p>
        </w:tc>
        <w:tc>
          <w:tcPr>
            <w:tcW w:w="531" w:type="pct"/>
            <w:tcBorders>
              <w:top w:val="nil"/>
              <w:left w:val="nil"/>
              <w:bottom w:val="single" w:sz="8" w:space="0" w:color="auto"/>
              <w:right w:val="single" w:sz="8" w:space="0" w:color="auto"/>
            </w:tcBorders>
            <w:shd w:val="clear" w:color="auto" w:fill="auto"/>
            <w:vAlign w:val="center"/>
            <w:hideMark/>
          </w:tcPr>
          <w:p w14:paraId="4DB7A603"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11 792,99</w:t>
            </w:r>
          </w:p>
        </w:tc>
        <w:tc>
          <w:tcPr>
            <w:tcW w:w="556" w:type="pct"/>
            <w:tcBorders>
              <w:top w:val="nil"/>
              <w:left w:val="nil"/>
              <w:bottom w:val="single" w:sz="8" w:space="0" w:color="auto"/>
              <w:right w:val="single" w:sz="8" w:space="0" w:color="auto"/>
            </w:tcBorders>
            <w:shd w:val="clear" w:color="auto" w:fill="auto"/>
            <w:vAlign w:val="center"/>
            <w:hideMark/>
          </w:tcPr>
          <w:p w14:paraId="19689CA8"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13 758,66</w:t>
            </w:r>
          </w:p>
        </w:tc>
        <w:tc>
          <w:tcPr>
            <w:tcW w:w="531" w:type="pct"/>
            <w:tcBorders>
              <w:top w:val="nil"/>
              <w:left w:val="nil"/>
              <w:bottom w:val="single" w:sz="8" w:space="0" w:color="auto"/>
              <w:right w:val="single" w:sz="8" w:space="0" w:color="auto"/>
            </w:tcBorders>
            <w:shd w:val="clear" w:color="auto" w:fill="auto"/>
            <w:vAlign w:val="center"/>
            <w:hideMark/>
          </w:tcPr>
          <w:p w14:paraId="5D4E8B28"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20 999,12</w:t>
            </w:r>
          </w:p>
        </w:tc>
        <w:tc>
          <w:tcPr>
            <w:tcW w:w="524" w:type="pct"/>
            <w:tcBorders>
              <w:top w:val="nil"/>
              <w:left w:val="nil"/>
              <w:bottom w:val="single" w:sz="8" w:space="0" w:color="auto"/>
              <w:right w:val="single" w:sz="8" w:space="0" w:color="auto"/>
            </w:tcBorders>
            <w:shd w:val="clear" w:color="auto" w:fill="auto"/>
            <w:vAlign w:val="center"/>
            <w:hideMark/>
          </w:tcPr>
          <w:p w14:paraId="293D6B3A"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52,62%</w:t>
            </w:r>
          </w:p>
        </w:tc>
        <w:tc>
          <w:tcPr>
            <w:tcW w:w="502" w:type="pct"/>
            <w:tcBorders>
              <w:top w:val="nil"/>
              <w:left w:val="nil"/>
              <w:bottom w:val="single" w:sz="8" w:space="0" w:color="auto"/>
              <w:right w:val="single" w:sz="8" w:space="0" w:color="auto"/>
            </w:tcBorders>
            <w:shd w:val="clear" w:color="auto" w:fill="auto"/>
            <w:vAlign w:val="center"/>
            <w:hideMark/>
          </w:tcPr>
          <w:p w14:paraId="344766EA"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52,68%</w:t>
            </w:r>
          </w:p>
        </w:tc>
      </w:tr>
      <w:tr w:rsidR="00EA025E" w:rsidRPr="00C07865" w14:paraId="68C7FE28" w14:textId="77777777" w:rsidTr="00C00A54">
        <w:trPr>
          <w:trHeight w:val="740"/>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71EE2E30" w14:textId="77777777" w:rsidR="00EA025E" w:rsidRPr="00C07865" w:rsidRDefault="00EA025E" w:rsidP="00C00A54">
            <w:pPr>
              <w:jc w:val="center"/>
              <w:rPr>
                <w:rFonts w:ascii="Myriad Pro" w:hAnsi="Myriad Pro"/>
                <w:sz w:val="18"/>
                <w:szCs w:val="18"/>
                <w:lang w:eastAsia="zh-CN"/>
              </w:rPr>
            </w:pPr>
            <w:r w:rsidRPr="00C07865">
              <w:rPr>
                <w:rFonts w:ascii="Myriad Pro" w:hAnsi="Myriad Pro"/>
                <w:sz w:val="18"/>
                <w:szCs w:val="18"/>
                <w:lang w:eastAsia="zh-CN"/>
              </w:rPr>
              <w:t>1.7.1.</w:t>
            </w:r>
          </w:p>
        </w:tc>
        <w:tc>
          <w:tcPr>
            <w:tcW w:w="1343" w:type="pct"/>
            <w:tcBorders>
              <w:top w:val="nil"/>
              <w:left w:val="nil"/>
              <w:bottom w:val="single" w:sz="8" w:space="0" w:color="auto"/>
              <w:right w:val="single" w:sz="8" w:space="0" w:color="auto"/>
            </w:tcBorders>
            <w:shd w:val="clear" w:color="auto" w:fill="auto"/>
            <w:vAlign w:val="center"/>
            <w:hideMark/>
          </w:tcPr>
          <w:p w14:paraId="596ECD0A" w14:textId="77777777" w:rsidR="00EA025E" w:rsidRPr="00C07865" w:rsidRDefault="00EA025E" w:rsidP="00C00A54">
            <w:pPr>
              <w:rPr>
                <w:rFonts w:ascii="Myriad Pro" w:hAnsi="Myriad Pro"/>
                <w:sz w:val="18"/>
                <w:szCs w:val="18"/>
                <w:lang w:eastAsia="zh-CN"/>
              </w:rPr>
            </w:pPr>
            <w:r w:rsidRPr="00C07865">
              <w:rPr>
                <w:rFonts w:ascii="Myriad Pro" w:hAnsi="Myriad Pro"/>
                <w:sz w:val="18"/>
                <w:szCs w:val="18"/>
                <w:lang w:eastAsia="zh-CN"/>
              </w:rPr>
              <w:t>Услуги по организации функционирования и развитию ЕЭС России</w:t>
            </w:r>
          </w:p>
        </w:tc>
        <w:tc>
          <w:tcPr>
            <w:tcW w:w="533" w:type="pct"/>
            <w:tcBorders>
              <w:top w:val="nil"/>
              <w:left w:val="nil"/>
              <w:bottom w:val="single" w:sz="8" w:space="0" w:color="auto"/>
              <w:right w:val="single" w:sz="8" w:space="0" w:color="auto"/>
            </w:tcBorders>
            <w:shd w:val="clear" w:color="auto" w:fill="auto"/>
            <w:vAlign w:val="center"/>
            <w:hideMark/>
          </w:tcPr>
          <w:p w14:paraId="0ABCDE2A"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5 727,60</w:t>
            </w:r>
          </w:p>
        </w:tc>
        <w:tc>
          <w:tcPr>
            <w:tcW w:w="531" w:type="pct"/>
            <w:tcBorders>
              <w:top w:val="nil"/>
              <w:left w:val="nil"/>
              <w:bottom w:val="single" w:sz="8" w:space="0" w:color="auto"/>
              <w:right w:val="single" w:sz="8" w:space="0" w:color="auto"/>
            </w:tcBorders>
            <w:shd w:val="clear" w:color="auto" w:fill="auto"/>
            <w:vAlign w:val="center"/>
            <w:hideMark/>
          </w:tcPr>
          <w:p w14:paraId="0AA3A975"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н/д </w:t>
            </w:r>
          </w:p>
        </w:tc>
        <w:tc>
          <w:tcPr>
            <w:tcW w:w="556" w:type="pct"/>
            <w:tcBorders>
              <w:top w:val="nil"/>
              <w:left w:val="nil"/>
              <w:bottom w:val="single" w:sz="8" w:space="0" w:color="auto"/>
              <w:right w:val="single" w:sz="8" w:space="0" w:color="auto"/>
            </w:tcBorders>
            <w:shd w:val="clear" w:color="auto" w:fill="auto"/>
            <w:vAlign w:val="center"/>
            <w:hideMark/>
          </w:tcPr>
          <w:p w14:paraId="43A8A9D2"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8 252,80</w:t>
            </w:r>
          </w:p>
        </w:tc>
        <w:tc>
          <w:tcPr>
            <w:tcW w:w="531" w:type="pct"/>
            <w:tcBorders>
              <w:top w:val="nil"/>
              <w:left w:val="nil"/>
              <w:bottom w:val="single" w:sz="8" w:space="0" w:color="auto"/>
              <w:right w:val="single" w:sz="8" w:space="0" w:color="auto"/>
            </w:tcBorders>
            <w:shd w:val="clear" w:color="auto" w:fill="auto"/>
            <w:vAlign w:val="center"/>
            <w:hideMark/>
          </w:tcPr>
          <w:p w14:paraId="3887BF99"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н/д </w:t>
            </w:r>
          </w:p>
        </w:tc>
        <w:tc>
          <w:tcPr>
            <w:tcW w:w="524" w:type="pct"/>
            <w:tcBorders>
              <w:top w:val="nil"/>
              <w:left w:val="nil"/>
              <w:bottom w:val="single" w:sz="8" w:space="0" w:color="auto"/>
              <w:right w:val="single" w:sz="8" w:space="0" w:color="auto"/>
            </w:tcBorders>
            <w:shd w:val="clear" w:color="auto" w:fill="auto"/>
            <w:vAlign w:val="center"/>
            <w:hideMark/>
          </w:tcPr>
          <w:p w14:paraId="4ACE100C"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w:t>
            </w:r>
          </w:p>
        </w:tc>
        <w:tc>
          <w:tcPr>
            <w:tcW w:w="502" w:type="pct"/>
            <w:tcBorders>
              <w:top w:val="nil"/>
              <w:left w:val="nil"/>
              <w:bottom w:val="single" w:sz="8" w:space="0" w:color="auto"/>
              <w:right w:val="single" w:sz="8" w:space="0" w:color="auto"/>
            </w:tcBorders>
            <w:shd w:val="clear" w:color="auto" w:fill="auto"/>
            <w:vAlign w:val="center"/>
            <w:hideMark/>
          </w:tcPr>
          <w:p w14:paraId="5E4A706D"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w:t>
            </w:r>
          </w:p>
        </w:tc>
      </w:tr>
      <w:tr w:rsidR="00EA025E" w:rsidRPr="00C07865" w14:paraId="1036695C" w14:textId="77777777" w:rsidTr="00C00A54">
        <w:trPr>
          <w:trHeight w:val="320"/>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5B6E2856" w14:textId="77777777" w:rsidR="00EA025E" w:rsidRPr="00C07865" w:rsidRDefault="00EA025E" w:rsidP="00C00A54">
            <w:pPr>
              <w:jc w:val="center"/>
              <w:rPr>
                <w:rFonts w:ascii="Myriad Pro" w:hAnsi="Myriad Pro"/>
                <w:sz w:val="18"/>
                <w:szCs w:val="18"/>
                <w:lang w:eastAsia="zh-CN"/>
              </w:rPr>
            </w:pPr>
            <w:r w:rsidRPr="00C07865">
              <w:rPr>
                <w:rFonts w:ascii="Myriad Pro" w:hAnsi="Myriad Pro"/>
                <w:sz w:val="18"/>
                <w:szCs w:val="18"/>
                <w:lang w:eastAsia="zh-CN"/>
              </w:rPr>
              <w:t>1.7.2.</w:t>
            </w:r>
          </w:p>
        </w:tc>
        <w:tc>
          <w:tcPr>
            <w:tcW w:w="1343" w:type="pct"/>
            <w:tcBorders>
              <w:top w:val="nil"/>
              <w:left w:val="nil"/>
              <w:bottom w:val="single" w:sz="8" w:space="0" w:color="auto"/>
              <w:right w:val="single" w:sz="8" w:space="0" w:color="auto"/>
            </w:tcBorders>
            <w:shd w:val="clear" w:color="auto" w:fill="auto"/>
            <w:vAlign w:val="center"/>
            <w:hideMark/>
          </w:tcPr>
          <w:p w14:paraId="2C0E42FC" w14:textId="77777777" w:rsidR="00EA025E" w:rsidRPr="00C07865" w:rsidRDefault="00EA025E" w:rsidP="00C00A54">
            <w:pPr>
              <w:rPr>
                <w:rFonts w:ascii="Myriad Pro" w:hAnsi="Myriad Pro"/>
                <w:sz w:val="18"/>
                <w:szCs w:val="18"/>
                <w:lang w:eastAsia="zh-CN"/>
              </w:rPr>
            </w:pPr>
            <w:r w:rsidRPr="00C07865">
              <w:rPr>
                <w:rFonts w:ascii="Myriad Pro" w:hAnsi="Myriad Pro"/>
                <w:sz w:val="18"/>
                <w:szCs w:val="18"/>
                <w:lang w:eastAsia="zh-CN"/>
              </w:rPr>
              <w:t xml:space="preserve">Прочие </w:t>
            </w:r>
          </w:p>
        </w:tc>
        <w:tc>
          <w:tcPr>
            <w:tcW w:w="533" w:type="pct"/>
            <w:tcBorders>
              <w:top w:val="nil"/>
              <w:left w:val="nil"/>
              <w:bottom w:val="single" w:sz="8" w:space="0" w:color="auto"/>
              <w:right w:val="single" w:sz="8" w:space="0" w:color="auto"/>
            </w:tcBorders>
            <w:shd w:val="clear" w:color="auto" w:fill="auto"/>
            <w:vAlign w:val="center"/>
            <w:hideMark/>
          </w:tcPr>
          <w:p w14:paraId="3A2C8BEC"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6 065,39</w:t>
            </w:r>
          </w:p>
        </w:tc>
        <w:tc>
          <w:tcPr>
            <w:tcW w:w="531" w:type="pct"/>
            <w:tcBorders>
              <w:top w:val="nil"/>
              <w:left w:val="nil"/>
              <w:bottom w:val="single" w:sz="8" w:space="0" w:color="auto"/>
              <w:right w:val="single" w:sz="8" w:space="0" w:color="auto"/>
            </w:tcBorders>
            <w:shd w:val="clear" w:color="auto" w:fill="auto"/>
            <w:vAlign w:val="center"/>
            <w:hideMark/>
          </w:tcPr>
          <w:p w14:paraId="5A00B66C"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11 484,95</w:t>
            </w:r>
          </w:p>
        </w:tc>
        <w:tc>
          <w:tcPr>
            <w:tcW w:w="556" w:type="pct"/>
            <w:tcBorders>
              <w:top w:val="nil"/>
              <w:left w:val="nil"/>
              <w:bottom w:val="single" w:sz="8" w:space="0" w:color="auto"/>
              <w:right w:val="single" w:sz="8" w:space="0" w:color="auto"/>
            </w:tcBorders>
            <w:shd w:val="clear" w:color="auto" w:fill="auto"/>
            <w:vAlign w:val="center"/>
            <w:hideMark/>
          </w:tcPr>
          <w:p w14:paraId="68633755"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5 505,86</w:t>
            </w:r>
          </w:p>
        </w:tc>
        <w:tc>
          <w:tcPr>
            <w:tcW w:w="531" w:type="pct"/>
            <w:tcBorders>
              <w:top w:val="nil"/>
              <w:left w:val="nil"/>
              <w:bottom w:val="single" w:sz="8" w:space="0" w:color="auto"/>
              <w:right w:val="single" w:sz="8" w:space="0" w:color="auto"/>
            </w:tcBorders>
            <w:shd w:val="clear" w:color="auto" w:fill="auto"/>
            <w:vAlign w:val="center"/>
            <w:hideMark/>
          </w:tcPr>
          <w:p w14:paraId="414E9983"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20 999,12</w:t>
            </w:r>
          </w:p>
        </w:tc>
        <w:tc>
          <w:tcPr>
            <w:tcW w:w="524" w:type="pct"/>
            <w:tcBorders>
              <w:top w:val="nil"/>
              <w:left w:val="nil"/>
              <w:bottom w:val="single" w:sz="8" w:space="0" w:color="auto"/>
              <w:right w:val="single" w:sz="8" w:space="0" w:color="auto"/>
            </w:tcBorders>
            <w:shd w:val="clear" w:color="auto" w:fill="auto"/>
            <w:vAlign w:val="center"/>
            <w:hideMark/>
          </w:tcPr>
          <w:p w14:paraId="7F640410"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281,40%</w:t>
            </w:r>
          </w:p>
        </w:tc>
        <w:tc>
          <w:tcPr>
            <w:tcW w:w="502" w:type="pct"/>
            <w:tcBorders>
              <w:top w:val="nil"/>
              <w:left w:val="nil"/>
              <w:bottom w:val="single" w:sz="8" w:space="0" w:color="auto"/>
              <w:right w:val="single" w:sz="8" w:space="0" w:color="auto"/>
            </w:tcBorders>
            <w:shd w:val="clear" w:color="auto" w:fill="auto"/>
            <w:vAlign w:val="center"/>
            <w:hideMark/>
          </w:tcPr>
          <w:p w14:paraId="3AFCD2F9"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196,86%</w:t>
            </w:r>
          </w:p>
        </w:tc>
      </w:tr>
      <w:tr w:rsidR="00EA025E" w:rsidRPr="00C07865" w14:paraId="1EABA074" w14:textId="77777777" w:rsidTr="00236740">
        <w:trPr>
          <w:trHeight w:val="379"/>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1274AC2A" w14:textId="77777777" w:rsidR="00EA025E" w:rsidRPr="00C07865" w:rsidRDefault="00EA025E" w:rsidP="00C00A54">
            <w:pPr>
              <w:jc w:val="center"/>
              <w:rPr>
                <w:rFonts w:ascii="Myriad Pro" w:hAnsi="Myriad Pro"/>
                <w:sz w:val="18"/>
                <w:szCs w:val="18"/>
                <w:lang w:eastAsia="zh-CN"/>
              </w:rPr>
            </w:pPr>
            <w:r w:rsidRPr="00C07865">
              <w:rPr>
                <w:rFonts w:ascii="Myriad Pro" w:hAnsi="Myriad Pro"/>
                <w:sz w:val="18"/>
                <w:szCs w:val="18"/>
                <w:lang w:eastAsia="zh-CN"/>
              </w:rPr>
              <w:lastRenderedPageBreak/>
              <w:t>1.8.</w:t>
            </w:r>
          </w:p>
        </w:tc>
        <w:tc>
          <w:tcPr>
            <w:tcW w:w="1343" w:type="pct"/>
            <w:tcBorders>
              <w:top w:val="nil"/>
              <w:left w:val="nil"/>
              <w:bottom w:val="single" w:sz="8" w:space="0" w:color="auto"/>
              <w:right w:val="single" w:sz="8" w:space="0" w:color="auto"/>
            </w:tcBorders>
            <w:shd w:val="clear" w:color="auto" w:fill="auto"/>
            <w:vAlign w:val="center"/>
            <w:hideMark/>
          </w:tcPr>
          <w:p w14:paraId="20FD9483" w14:textId="77777777" w:rsidR="00EA025E" w:rsidRPr="00C07865" w:rsidRDefault="00EA025E" w:rsidP="00C00A54">
            <w:pPr>
              <w:rPr>
                <w:rFonts w:ascii="Myriad Pro" w:hAnsi="Myriad Pro"/>
                <w:sz w:val="18"/>
                <w:szCs w:val="18"/>
                <w:lang w:eastAsia="zh-CN"/>
              </w:rPr>
            </w:pPr>
            <w:r w:rsidRPr="00C07865">
              <w:rPr>
                <w:rFonts w:ascii="Myriad Pro" w:hAnsi="Myriad Pro"/>
                <w:sz w:val="18"/>
                <w:szCs w:val="18"/>
                <w:lang w:eastAsia="zh-CN"/>
              </w:rPr>
              <w:t>Электроэнергия на хоз нужды</w:t>
            </w:r>
          </w:p>
        </w:tc>
        <w:tc>
          <w:tcPr>
            <w:tcW w:w="533" w:type="pct"/>
            <w:tcBorders>
              <w:top w:val="nil"/>
              <w:left w:val="nil"/>
              <w:bottom w:val="single" w:sz="8" w:space="0" w:color="auto"/>
              <w:right w:val="single" w:sz="8" w:space="0" w:color="auto"/>
            </w:tcBorders>
            <w:shd w:val="clear" w:color="auto" w:fill="auto"/>
            <w:vAlign w:val="center"/>
            <w:hideMark/>
          </w:tcPr>
          <w:p w14:paraId="3B37237B"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24 815,47</w:t>
            </w:r>
          </w:p>
        </w:tc>
        <w:tc>
          <w:tcPr>
            <w:tcW w:w="531" w:type="pct"/>
            <w:tcBorders>
              <w:top w:val="nil"/>
              <w:left w:val="nil"/>
              <w:bottom w:val="single" w:sz="8" w:space="0" w:color="auto"/>
              <w:right w:val="single" w:sz="8" w:space="0" w:color="auto"/>
            </w:tcBorders>
            <w:shd w:val="clear" w:color="auto" w:fill="auto"/>
            <w:vAlign w:val="center"/>
            <w:hideMark/>
          </w:tcPr>
          <w:p w14:paraId="4D5900DF"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22 235,63</w:t>
            </w:r>
          </w:p>
        </w:tc>
        <w:tc>
          <w:tcPr>
            <w:tcW w:w="556" w:type="pct"/>
            <w:tcBorders>
              <w:top w:val="nil"/>
              <w:left w:val="nil"/>
              <w:bottom w:val="single" w:sz="8" w:space="0" w:color="auto"/>
              <w:right w:val="single" w:sz="8" w:space="0" w:color="auto"/>
            </w:tcBorders>
            <w:shd w:val="clear" w:color="auto" w:fill="auto"/>
            <w:vAlign w:val="center"/>
            <w:hideMark/>
          </w:tcPr>
          <w:p w14:paraId="6A834705"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25 449,24</w:t>
            </w:r>
          </w:p>
        </w:tc>
        <w:tc>
          <w:tcPr>
            <w:tcW w:w="531" w:type="pct"/>
            <w:tcBorders>
              <w:top w:val="nil"/>
              <w:left w:val="nil"/>
              <w:bottom w:val="single" w:sz="8" w:space="0" w:color="auto"/>
              <w:right w:val="single" w:sz="8" w:space="0" w:color="auto"/>
            </w:tcBorders>
            <w:shd w:val="clear" w:color="auto" w:fill="auto"/>
            <w:vAlign w:val="center"/>
            <w:hideMark/>
          </w:tcPr>
          <w:p w14:paraId="49488D1E"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25 392,25</w:t>
            </w:r>
          </w:p>
        </w:tc>
        <w:tc>
          <w:tcPr>
            <w:tcW w:w="524" w:type="pct"/>
            <w:tcBorders>
              <w:top w:val="nil"/>
              <w:left w:val="nil"/>
              <w:bottom w:val="single" w:sz="8" w:space="0" w:color="auto"/>
              <w:right w:val="single" w:sz="8" w:space="0" w:color="auto"/>
            </w:tcBorders>
            <w:shd w:val="clear" w:color="auto" w:fill="auto"/>
            <w:vAlign w:val="center"/>
            <w:hideMark/>
          </w:tcPr>
          <w:p w14:paraId="7F5A8CDD"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-0,22%</w:t>
            </w:r>
          </w:p>
        </w:tc>
        <w:tc>
          <w:tcPr>
            <w:tcW w:w="502" w:type="pct"/>
            <w:tcBorders>
              <w:top w:val="nil"/>
              <w:left w:val="nil"/>
              <w:bottom w:val="single" w:sz="8" w:space="0" w:color="auto"/>
              <w:right w:val="single" w:sz="8" w:space="0" w:color="auto"/>
            </w:tcBorders>
            <w:shd w:val="clear" w:color="auto" w:fill="auto"/>
            <w:vAlign w:val="center"/>
            <w:hideMark/>
          </w:tcPr>
          <w:p w14:paraId="4FDAF9BD"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-12,26%</w:t>
            </w:r>
          </w:p>
        </w:tc>
      </w:tr>
      <w:tr w:rsidR="00EA025E" w:rsidRPr="00C07865" w14:paraId="30EBD8E4" w14:textId="77777777" w:rsidTr="00C00A54">
        <w:trPr>
          <w:trHeight w:val="500"/>
        </w:trPr>
        <w:tc>
          <w:tcPr>
            <w:tcW w:w="480" w:type="pct"/>
            <w:tcBorders>
              <w:top w:val="nil"/>
              <w:left w:val="single" w:sz="8" w:space="0" w:color="auto"/>
              <w:bottom w:val="single" w:sz="8" w:space="0" w:color="auto"/>
              <w:right w:val="single" w:sz="8" w:space="0" w:color="auto"/>
            </w:tcBorders>
            <w:shd w:val="clear" w:color="auto" w:fill="auto"/>
            <w:vAlign w:val="center"/>
            <w:hideMark/>
          </w:tcPr>
          <w:p w14:paraId="39373EFC" w14:textId="77777777" w:rsidR="00EA025E" w:rsidRPr="00C07865" w:rsidRDefault="00EA025E" w:rsidP="00C00A54">
            <w:pPr>
              <w:jc w:val="center"/>
              <w:rPr>
                <w:rFonts w:ascii="Myriad Pro" w:hAnsi="Myriad Pro"/>
                <w:sz w:val="18"/>
                <w:szCs w:val="18"/>
                <w:lang w:eastAsia="zh-CN"/>
              </w:rPr>
            </w:pPr>
            <w:r w:rsidRPr="00C07865">
              <w:rPr>
                <w:rFonts w:ascii="Myriad Pro" w:hAnsi="Myriad Pro"/>
                <w:sz w:val="18"/>
                <w:szCs w:val="18"/>
                <w:lang w:eastAsia="zh-CN"/>
              </w:rPr>
              <w:t>1.9.</w:t>
            </w:r>
          </w:p>
        </w:tc>
        <w:tc>
          <w:tcPr>
            <w:tcW w:w="1343" w:type="pct"/>
            <w:tcBorders>
              <w:top w:val="nil"/>
              <w:left w:val="nil"/>
              <w:bottom w:val="single" w:sz="8" w:space="0" w:color="auto"/>
              <w:right w:val="single" w:sz="8" w:space="0" w:color="auto"/>
            </w:tcBorders>
            <w:shd w:val="clear" w:color="auto" w:fill="auto"/>
            <w:vAlign w:val="center"/>
            <w:hideMark/>
          </w:tcPr>
          <w:p w14:paraId="17780FE8" w14:textId="77777777" w:rsidR="00EA025E" w:rsidRPr="00C07865" w:rsidRDefault="00EA025E" w:rsidP="00C00A54">
            <w:pPr>
              <w:rPr>
                <w:rFonts w:ascii="Myriad Pro" w:hAnsi="Myriad Pro"/>
                <w:sz w:val="18"/>
                <w:szCs w:val="18"/>
                <w:lang w:eastAsia="zh-CN"/>
              </w:rPr>
            </w:pPr>
            <w:r w:rsidRPr="00C07865">
              <w:rPr>
                <w:rFonts w:ascii="Myriad Pro" w:hAnsi="Myriad Pro"/>
                <w:sz w:val="18"/>
                <w:szCs w:val="18"/>
                <w:lang w:eastAsia="zh-CN"/>
              </w:rPr>
              <w:t>Подконтрольные расходы из прибыли</w:t>
            </w:r>
          </w:p>
        </w:tc>
        <w:tc>
          <w:tcPr>
            <w:tcW w:w="533" w:type="pct"/>
            <w:tcBorders>
              <w:top w:val="nil"/>
              <w:left w:val="nil"/>
              <w:bottom w:val="single" w:sz="8" w:space="0" w:color="auto"/>
              <w:right w:val="single" w:sz="8" w:space="0" w:color="auto"/>
            </w:tcBorders>
            <w:shd w:val="clear" w:color="auto" w:fill="auto"/>
            <w:vAlign w:val="center"/>
            <w:hideMark/>
          </w:tcPr>
          <w:p w14:paraId="74070042"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10 041,00</w:t>
            </w:r>
          </w:p>
        </w:tc>
        <w:tc>
          <w:tcPr>
            <w:tcW w:w="531" w:type="pct"/>
            <w:tcBorders>
              <w:top w:val="nil"/>
              <w:left w:val="nil"/>
              <w:bottom w:val="single" w:sz="8" w:space="0" w:color="auto"/>
              <w:right w:val="single" w:sz="8" w:space="0" w:color="auto"/>
            </w:tcBorders>
            <w:shd w:val="clear" w:color="auto" w:fill="auto"/>
            <w:vAlign w:val="center"/>
            <w:hideMark/>
          </w:tcPr>
          <w:p w14:paraId="4BA1E108"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8 515,82</w:t>
            </w:r>
          </w:p>
        </w:tc>
        <w:tc>
          <w:tcPr>
            <w:tcW w:w="556" w:type="pct"/>
            <w:tcBorders>
              <w:top w:val="nil"/>
              <w:left w:val="nil"/>
              <w:bottom w:val="single" w:sz="8" w:space="0" w:color="auto"/>
              <w:right w:val="single" w:sz="8" w:space="0" w:color="auto"/>
            </w:tcBorders>
            <w:shd w:val="clear" w:color="auto" w:fill="auto"/>
            <w:vAlign w:val="center"/>
            <w:hideMark/>
          </w:tcPr>
          <w:p w14:paraId="1C42CFE4"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15 102,22</w:t>
            </w:r>
          </w:p>
        </w:tc>
        <w:tc>
          <w:tcPr>
            <w:tcW w:w="531" w:type="pct"/>
            <w:tcBorders>
              <w:top w:val="nil"/>
              <w:left w:val="nil"/>
              <w:bottom w:val="single" w:sz="8" w:space="0" w:color="auto"/>
              <w:right w:val="single" w:sz="8" w:space="0" w:color="auto"/>
            </w:tcBorders>
            <w:shd w:val="clear" w:color="auto" w:fill="auto"/>
            <w:vAlign w:val="center"/>
            <w:hideMark/>
          </w:tcPr>
          <w:p w14:paraId="4A2E2B74" w14:textId="77777777" w:rsidR="00EA025E" w:rsidRPr="00C07865" w:rsidRDefault="00EA025E" w:rsidP="00C00A54">
            <w:pPr>
              <w:jc w:val="right"/>
              <w:rPr>
                <w:rFonts w:ascii="Myriad Pro" w:hAnsi="Myriad Pro"/>
                <w:sz w:val="16"/>
                <w:szCs w:val="16"/>
                <w:lang w:eastAsia="zh-CN"/>
              </w:rPr>
            </w:pPr>
            <w:r w:rsidRPr="00C07865">
              <w:rPr>
                <w:rFonts w:ascii="Myriad Pro" w:hAnsi="Myriad Pro"/>
                <w:sz w:val="16"/>
                <w:szCs w:val="16"/>
                <w:lang w:eastAsia="zh-CN"/>
              </w:rPr>
              <w:t>0,00</w:t>
            </w:r>
          </w:p>
        </w:tc>
        <w:tc>
          <w:tcPr>
            <w:tcW w:w="524" w:type="pct"/>
            <w:tcBorders>
              <w:top w:val="nil"/>
              <w:left w:val="nil"/>
              <w:bottom w:val="single" w:sz="8" w:space="0" w:color="auto"/>
              <w:right w:val="single" w:sz="8" w:space="0" w:color="auto"/>
            </w:tcBorders>
            <w:shd w:val="clear" w:color="auto" w:fill="auto"/>
            <w:vAlign w:val="center"/>
            <w:hideMark/>
          </w:tcPr>
          <w:p w14:paraId="6845E1DF"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-100,00%</w:t>
            </w:r>
          </w:p>
        </w:tc>
        <w:tc>
          <w:tcPr>
            <w:tcW w:w="502" w:type="pct"/>
            <w:tcBorders>
              <w:top w:val="nil"/>
              <w:left w:val="nil"/>
              <w:bottom w:val="single" w:sz="8" w:space="0" w:color="auto"/>
              <w:right w:val="single" w:sz="8" w:space="0" w:color="auto"/>
            </w:tcBorders>
            <w:shd w:val="clear" w:color="auto" w:fill="auto"/>
            <w:vAlign w:val="center"/>
            <w:hideMark/>
          </w:tcPr>
          <w:p w14:paraId="5BF714F5" w14:textId="77777777" w:rsidR="00EA025E" w:rsidRPr="00C07865" w:rsidRDefault="00EA025E" w:rsidP="00C00A54">
            <w:pPr>
              <w:jc w:val="right"/>
              <w:rPr>
                <w:rFonts w:ascii="Myriad Pro" w:hAnsi="Myriad Pro"/>
                <w:b/>
                <w:bCs/>
                <w:sz w:val="16"/>
                <w:szCs w:val="16"/>
                <w:lang w:eastAsia="zh-CN"/>
              </w:rPr>
            </w:pPr>
            <w:r w:rsidRPr="00C07865">
              <w:rPr>
                <w:rFonts w:ascii="Myriad Pro" w:hAnsi="Myriad Pro"/>
                <w:b/>
                <w:bCs/>
                <w:sz w:val="16"/>
                <w:szCs w:val="16"/>
                <w:lang w:eastAsia="zh-CN"/>
              </w:rPr>
              <w:t>-100,00%</w:t>
            </w:r>
          </w:p>
        </w:tc>
      </w:tr>
    </w:tbl>
    <w:p w14:paraId="62EC6D28" w14:textId="77777777" w:rsidR="00EA025E" w:rsidRPr="00C07865" w:rsidRDefault="00EA025E" w:rsidP="00EA025E">
      <w:pPr>
        <w:spacing w:line="360" w:lineRule="auto"/>
        <w:contextualSpacing/>
        <w:jc w:val="both"/>
        <w:rPr>
          <w:rFonts w:ascii="Myriad Pro" w:eastAsia="Calibri" w:hAnsi="Myriad Pro"/>
          <w:bCs/>
          <w:color w:val="000000" w:themeColor="text1"/>
          <w:sz w:val="26"/>
          <w:szCs w:val="26"/>
        </w:rPr>
      </w:pPr>
    </w:p>
    <w:p w14:paraId="23247891" w14:textId="77777777" w:rsidR="00EA025E" w:rsidRPr="00C07865" w:rsidRDefault="00EA025E" w:rsidP="00EA025E">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РЕМОНТ ОСНОВНЫХ ФОНДОВ</w:t>
      </w:r>
    </w:p>
    <w:p w14:paraId="49320EC5" w14:textId="77777777" w:rsidR="00EA025E" w:rsidRDefault="00EA025E" w:rsidP="00EA025E">
      <w:pPr>
        <w:spacing w:line="360" w:lineRule="auto"/>
        <w:ind w:firstLine="567"/>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Указанная статья расходов включает в себя расходы на приобретение материалов для выполнения плановых ремонтных работ, выполнения ремонтов с привлечением подрядных организаций, ремонтов, выполняемых собственными силами.</w:t>
      </w:r>
    </w:p>
    <w:p w14:paraId="206D68F8" w14:textId="77777777" w:rsidR="00EA025E" w:rsidRPr="00C07865" w:rsidRDefault="00EA025E" w:rsidP="00EA025E">
      <w:pPr>
        <w:spacing w:line="360" w:lineRule="auto"/>
        <w:ind w:firstLine="567"/>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В соответствии с п. 18 Основ ценообразования №1178, расходы, связанные с производством и реализацией продукции (услуг) по регулируемым видам деятельности, включают в себя, в том числе, расходы на ремонты, а также прочие расходы.</w:t>
      </w:r>
    </w:p>
    <w:p w14:paraId="2060BDEC" w14:textId="77777777" w:rsidR="00EA025E" w:rsidRPr="00C07865" w:rsidRDefault="00EA025E" w:rsidP="00EA025E">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 расходы на ремонты, определяемые в соответствии с пунктом 25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w:t>
      </w:r>
    </w:p>
    <w:p w14:paraId="3A62D9AE"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 25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 при определении расходов на ремонт основных средств учитываются:</w:t>
      </w:r>
    </w:p>
    <w:p w14:paraId="7D45C4F8"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«Росатом»;</w:t>
      </w:r>
    </w:p>
    <w:p w14:paraId="78A25959"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2) цены, указанные в пункте 29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w:t>
      </w:r>
    </w:p>
    <w:p w14:paraId="074AA3E5" w14:textId="77777777" w:rsidR="00EA025E" w:rsidRPr="00C07865" w:rsidRDefault="00EA025E" w:rsidP="00EA025E">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п. 29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 xml:space="preserve">1178 при определении фактических значений расходов (цен) регулирующий орган использует (в порядке </w:t>
      </w:r>
      <w:r w:rsidRPr="00C07865">
        <w:rPr>
          <w:rFonts w:ascii="Myriad Pro" w:eastAsia="Calibri" w:hAnsi="Myriad Pro"/>
          <w:color w:val="000000" w:themeColor="text1"/>
          <w:sz w:val="26"/>
          <w:szCs w:val="26"/>
        </w:rPr>
        <w:lastRenderedPageBreak/>
        <w:t>очередности, если какой-либо из видов цен не может быть применен по причине отсутствия информации о таких ценах):</w:t>
      </w:r>
    </w:p>
    <w:p w14:paraId="557E45B5" w14:textId="77777777" w:rsidR="00EA025E" w:rsidRPr="00C07865" w:rsidRDefault="00EA025E" w:rsidP="00EA025E">
      <w:pPr>
        <w:pStyle w:val="a7"/>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68450F76" w14:textId="77777777" w:rsidR="00EA025E" w:rsidRPr="00C07865" w:rsidRDefault="00EA025E" w:rsidP="00EA025E">
      <w:pPr>
        <w:pStyle w:val="a7"/>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расходы (цены), установленные в договорах, заключенных в результате проведения торгов;</w:t>
      </w:r>
    </w:p>
    <w:p w14:paraId="3C6F127C" w14:textId="77777777" w:rsidR="00EA025E" w:rsidRPr="00C07865" w:rsidRDefault="00EA025E" w:rsidP="00EA025E">
      <w:pPr>
        <w:pStyle w:val="a7"/>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0C24F91D" w14:textId="77777777" w:rsidR="00EA025E" w:rsidRPr="00C07865" w:rsidRDefault="00EA025E" w:rsidP="00EA025E">
      <w:pPr>
        <w:pStyle w:val="a7"/>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01758DC1" w14:textId="77777777" w:rsidR="00EA025E" w:rsidRPr="00C07865" w:rsidRDefault="00EA025E" w:rsidP="00EA025E">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15CBCBC7" w14:textId="73355489"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Расходы по статье «Расходы на ремонты ОФ», заявленные филиалом </w:t>
      </w:r>
      <w:r w:rsidRPr="00C07865">
        <w:rPr>
          <w:rFonts w:ascii="Myriad Pro" w:eastAsia="Calibri" w:hAnsi="Myriad Pro"/>
          <w:color w:val="000000" w:themeColor="text1"/>
          <w:sz w:val="26"/>
          <w:szCs w:val="26"/>
        </w:rPr>
        <w:br/>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«ГАЭС» и принятые в расчет базового уровня подконтрольных расходов Комитетом, указаны в следующей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1514"/>
        <w:gridCol w:w="1257"/>
        <w:gridCol w:w="1135"/>
        <w:gridCol w:w="941"/>
        <w:gridCol w:w="1473"/>
        <w:gridCol w:w="827"/>
      </w:tblGrid>
      <w:tr w:rsidR="00EA025E" w:rsidRPr="00C07865" w14:paraId="38CE629F" w14:textId="77777777" w:rsidTr="00C00A54">
        <w:trPr>
          <w:trHeight w:val="876"/>
          <w:tblHeader/>
        </w:trPr>
        <w:tc>
          <w:tcPr>
            <w:tcW w:w="11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5560A5" w14:textId="77777777" w:rsidR="00EA025E" w:rsidRPr="00C07865" w:rsidRDefault="00EA025E" w:rsidP="00C00A54">
            <w:pPr>
              <w:jc w:val="center"/>
              <w:rPr>
                <w:rFonts w:ascii="Myriad Pro" w:hAnsi="Myriad Pro"/>
                <w:b/>
                <w:color w:val="FFFFFF" w:themeColor="background1"/>
                <w:sz w:val="20"/>
              </w:rPr>
            </w:pPr>
            <w:r w:rsidRPr="00C07865">
              <w:rPr>
                <w:rFonts w:ascii="Myriad Pro" w:hAnsi="Myriad Pro"/>
                <w:b/>
                <w:color w:val="FFFFFF" w:themeColor="background1"/>
                <w:sz w:val="20"/>
              </w:rPr>
              <w:t>Наименование статьи</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6966A1" w14:textId="77777777" w:rsidR="00EA025E" w:rsidRPr="00C07865" w:rsidRDefault="00EA025E" w:rsidP="00C00A54">
            <w:pPr>
              <w:jc w:val="center"/>
              <w:rPr>
                <w:rFonts w:ascii="Myriad Pro" w:hAnsi="Myriad Pro"/>
                <w:b/>
                <w:color w:val="FFFFFF" w:themeColor="background1"/>
                <w:sz w:val="20"/>
              </w:rPr>
            </w:pPr>
            <w:r w:rsidRPr="00C07865">
              <w:rPr>
                <w:rFonts w:ascii="Myriad Pro" w:hAnsi="Myriad Pro"/>
                <w:b/>
                <w:color w:val="FFFFFF" w:themeColor="background1"/>
                <w:sz w:val="20"/>
              </w:rPr>
              <w:t xml:space="preserve">Факт </w:t>
            </w:r>
          </w:p>
          <w:p w14:paraId="6A9317FC" w14:textId="77777777" w:rsidR="00EA025E" w:rsidRPr="00C07865" w:rsidRDefault="00EA025E" w:rsidP="00C00A54">
            <w:pPr>
              <w:jc w:val="center"/>
              <w:rPr>
                <w:rFonts w:ascii="Myriad Pro" w:hAnsi="Myriad Pro"/>
                <w:b/>
                <w:color w:val="FFFFFF" w:themeColor="background1"/>
                <w:sz w:val="20"/>
              </w:rPr>
            </w:pPr>
            <w:r w:rsidRPr="00C07865">
              <w:rPr>
                <w:rFonts w:ascii="Myriad Pro" w:hAnsi="Myriad Pro"/>
                <w:b/>
                <w:color w:val="FFFFFF" w:themeColor="background1"/>
                <w:sz w:val="20"/>
              </w:rPr>
              <w:t>2016, тыс. руб.</w:t>
            </w:r>
          </w:p>
        </w:tc>
        <w:tc>
          <w:tcPr>
            <w:tcW w:w="6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0C1529" w14:textId="77777777" w:rsidR="00EA025E" w:rsidRPr="00C07865" w:rsidRDefault="00EA025E" w:rsidP="00C00A54">
            <w:pPr>
              <w:jc w:val="center"/>
              <w:rPr>
                <w:rFonts w:ascii="Myriad Pro" w:hAnsi="Myriad Pro"/>
                <w:b/>
                <w:color w:val="FFFFFF" w:themeColor="background1"/>
                <w:sz w:val="20"/>
              </w:rPr>
            </w:pPr>
            <w:r w:rsidRPr="00C07865">
              <w:rPr>
                <w:rFonts w:ascii="Myriad Pro" w:hAnsi="Myriad Pro"/>
                <w:b/>
                <w:color w:val="FFFFFF" w:themeColor="background1"/>
                <w:sz w:val="20"/>
              </w:rPr>
              <w:t>Факт, принятый Комитетом, тыс. руб.</w:t>
            </w:r>
          </w:p>
        </w:tc>
        <w:tc>
          <w:tcPr>
            <w:tcW w:w="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948DF9" w14:textId="77777777" w:rsidR="00EA025E" w:rsidRPr="00C07865" w:rsidRDefault="00EA025E" w:rsidP="00C00A54">
            <w:pPr>
              <w:jc w:val="center"/>
              <w:rPr>
                <w:rFonts w:ascii="Myriad Pro" w:hAnsi="Myriad Pro"/>
                <w:b/>
                <w:color w:val="FFFFFF" w:themeColor="background1"/>
                <w:sz w:val="20"/>
              </w:rPr>
            </w:pPr>
            <w:r w:rsidRPr="00C07865">
              <w:rPr>
                <w:rFonts w:ascii="Myriad Pro" w:hAnsi="Myriad Pro"/>
                <w:b/>
                <w:color w:val="FFFFFF" w:themeColor="background1"/>
                <w:sz w:val="20"/>
              </w:rPr>
              <w:t>Заявлено филиалом ГАЭС на 2018, тыс. руб.</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177F9E" w14:textId="77777777" w:rsidR="00EA025E" w:rsidRPr="00C07865" w:rsidRDefault="00EA025E" w:rsidP="00C00A54">
            <w:pPr>
              <w:jc w:val="center"/>
              <w:rPr>
                <w:rFonts w:ascii="Myriad Pro" w:hAnsi="Myriad Pro"/>
                <w:b/>
                <w:color w:val="FFFFFF" w:themeColor="background1"/>
                <w:sz w:val="20"/>
              </w:rPr>
            </w:pPr>
            <w:r w:rsidRPr="00C07865">
              <w:rPr>
                <w:rFonts w:ascii="Myriad Pro" w:hAnsi="Myriad Pro"/>
                <w:b/>
                <w:color w:val="FFFFFF" w:themeColor="background1"/>
                <w:sz w:val="20"/>
              </w:rPr>
              <w:t>ТБР на 2018, тыс. руб.</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87BB79" w14:textId="77777777" w:rsidR="00EA025E" w:rsidRPr="00C07865" w:rsidRDefault="00EA025E" w:rsidP="00C00A54">
            <w:pPr>
              <w:jc w:val="center"/>
              <w:rPr>
                <w:rFonts w:ascii="Myriad Pro" w:hAnsi="Myriad Pro"/>
                <w:b/>
                <w:color w:val="FFFFFF" w:themeColor="background1"/>
                <w:sz w:val="20"/>
              </w:rPr>
            </w:pPr>
            <w:r w:rsidRPr="00C07865">
              <w:rPr>
                <w:rFonts w:ascii="Myriad Pro" w:hAnsi="Myriad Pro"/>
                <w:b/>
                <w:color w:val="FFFFFF" w:themeColor="background1"/>
                <w:sz w:val="20"/>
              </w:rPr>
              <w:t xml:space="preserve">Отклонение ТБР на 2018/ </w:t>
            </w:r>
            <w:r>
              <w:rPr>
                <w:rFonts w:ascii="Myriad Pro" w:hAnsi="Myriad Pro"/>
                <w:b/>
                <w:color w:val="FFFFFF" w:themeColor="background1"/>
                <w:sz w:val="20"/>
              </w:rPr>
              <w:t>Предложение</w:t>
            </w:r>
            <w:r w:rsidRPr="00C07865">
              <w:rPr>
                <w:rFonts w:ascii="Myriad Pro" w:hAnsi="Myriad Pro"/>
                <w:b/>
                <w:color w:val="FFFFFF" w:themeColor="background1"/>
                <w:sz w:val="20"/>
              </w:rPr>
              <w:t xml:space="preserve"> на 2018, %</w:t>
            </w:r>
          </w:p>
        </w:tc>
        <w:tc>
          <w:tcPr>
            <w:tcW w:w="5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2FDA17" w14:textId="77777777" w:rsidR="00EA025E" w:rsidRPr="00C07865" w:rsidRDefault="00EA025E" w:rsidP="00C00A54">
            <w:pPr>
              <w:jc w:val="center"/>
              <w:rPr>
                <w:rFonts w:ascii="Myriad Pro" w:hAnsi="Myriad Pro"/>
                <w:b/>
                <w:color w:val="FFFFFF" w:themeColor="background1"/>
                <w:sz w:val="20"/>
              </w:rPr>
            </w:pPr>
            <w:r w:rsidRPr="00C07865">
              <w:rPr>
                <w:rFonts w:ascii="Myriad Pro" w:hAnsi="Myriad Pro"/>
                <w:b/>
                <w:color w:val="FFFFFF" w:themeColor="background1"/>
                <w:sz w:val="20"/>
              </w:rPr>
              <w:t>ТБР на 2018 /факт за 2016, %</w:t>
            </w:r>
          </w:p>
        </w:tc>
      </w:tr>
      <w:tr w:rsidR="00EA025E" w:rsidRPr="00C07865" w14:paraId="4A3CDC37" w14:textId="77777777" w:rsidTr="00C00A54">
        <w:trPr>
          <w:trHeight w:val="315"/>
        </w:trPr>
        <w:tc>
          <w:tcPr>
            <w:tcW w:w="1118" w:type="pct"/>
            <w:tcBorders>
              <w:top w:val="single" w:sz="4" w:space="0" w:color="FFFFFF" w:themeColor="background1"/>
            </w:tcBorders>
            <w:shd w:val="clear" w:color="000000" w:fill="FFFFFF"/>
            <w:vAlign w:val="center"/>
          </w:tcPr>
          <w:p w14:paraId="60AA456D" w14:textId="77777777" w:rsidR="00EA025E" w:rsidRPr="00C07865" w:rsidRDefault="00EA025E" w:rsidP="00C00A54">
            <w:pPr>
              <w:rPr>
                <w:rFonts w:ascii="Myriad Pro" w:hAnsi="Myriad Pro" w:cs="Calibri"/>
                <w:bCs/>
                <w:color w:val="000000" w:themeColor="text1"/>
                <w:sz w:val="20"/>
                <w:szCs w:val="20"/>
              </w:rPr>
            </w:pPr>
            <w:r w:rsidRPr="00C07865">
              <w:rPr>
                <w:rFonts w:ascii="Myriad Pro" w:hAnsi="Myriad Pro" w:cs="Calibri"/>
                <w:bCs/>
                <w:color w:val="000000" w:themeColor="text1"/>
                <w:sz w:val="20"/>
                <w:szCs w:val="20"/>
              </w:rPr>
              <w:t>Расходы на ремонты ОФ</w:t>
            </w:r>
          </w:p>
        </w:tc>
        <w:tc>
          <w:tcPr>
            <w:tcW w:w="671" w:type="pct"/>
            <w:tcBorders>
              <w:top w:val="single" w:sz="4" w:space="0" w:color="FFFFFF" w:themeColor="background1"/>
            </w:tcBorders>
            <w:shd w:val="clear" w:color="000000" w:fill="FFFFFF"/>
            <w:vAlign w:val="center"/>
          </w:tcPr>
          <w:p w14:paraId="7F36545D" w14:textId="77777777" w:rsidR="00EA025E" w:rsidRPr="00C07865" w:rsidRDefault="00EA025E" w:rsidP="00C00A54">
            <w:pPr>
              <w:jc w:val="center"/>
              <w:rPr>
                <w:rFonts w:ascii="Myriad Pro" w:hAnsi="Myriad Pro" w:cs="Calibri"/>
                <w:bCs/>
                <w:color w:val="000000" w:themeColor="text1"/>
                <w:sz w:val="20"/>
                <w:szCs w:val="20"/>
                <w:vertAlign w:val="superscript"/>
              </w:rPr>
            </w:pPr>
            <w:r w:rsidRPr="00C07865">
              <w:rPr>
                <w:rFonts w:ascii="Myriad Pro" w:hAnsi="Myriad Pro" w:cs="Calibri"/>
                <w:bCs/>
                <w:color w:val="000000" w:themeColor="text1"/>
                <w:sz w:val="20"/>
                <w:szCs w:val="20"/>
              </w:rPr>
              <w:t>38 684</w:t>
            </w:r>
            <w:r w:rsidRPr="00C07865">
              <w:rPr>
                <w:rFonts w:ascii="Myriad Pro" w:hAnsi="Myriad Pro" w:cs="Calibri"/>
                <w:bCs/>
                <w:color w:val="000000" w:themeColor="text1"/>
                <w:sz w:val="20"/>
                <w:szCs w:val="20"/>
                <w:vertAlign w:val="superscript"/>
              </w:rPr>
              <w:t>*</w:t>
            </w:r>
          </w:p>
        </w:tc>
        <w:tc>
          <w:tcPr>
            <w:tcW w:w="659" w:type="pct"/>
            <w:tcBorders>
              <w:top w:val="single" w:sz="4" w:space="0" w:color="FFFFFF" w:themeColor="background1"/>
            </w:tcBorders>
            <w:shd w:val="clear" w:color="000000" w:fill="FFFFFF"/>
            <w:vAlign w:val="center"/>
          </w:tcPr>
          <w:p w14:paraId="624F77F5" w14:textId="77777777" w:rsidR="00EA025E" w:rsidRPr="00C07865" w:rsidRDefault="00EA025E" w:rsidP="00C00A54">
            <w:pPr>
              <w:jc w:val="center"/>
              <w:rPr>
                <w:rFonts w:ascii="Myriad Pro" w:hAnsi="Myriad Pro" w:cs="Calibri"/>
                <w:bCs/>
                <w:color w:val="000000" w:themeColor="text1"/>
                <w:sz w:val="20"/>
                <w:szCs w:val="20"/>
              </w:rPr>
            </w:pPr>
            <w:r w:rsidRPr="00C07865">
              <w:rPr>
                <w:rFonts w:ascii="Myriad Pro" w:hAnsi="Myriad Pro" w:cs="Calibri"/>
                <w:bCs/>
                <w:color w:val="000000" w:themeColor="text1"/>
                <w:sz w:val="20"/>
                <w:szCs w:val="20"/>
              </w:rPr>
              <w:t>39 102,9</w:t>
            </w:r>
          </w:p>
        </w:tc>
        <w:tc>
          <w:tcPr>
            <w:tcW w:w="712" w:type="pct"/>
            <w:tcBorders>
              <w:top w:val="single" w:sz="4" w:space="0" w:color="FFFFFF" w:themeColor="background1"/>
            </w:tcBorders>
            <w:shd w:val="clear" w:color="000000" w:fill="FFFFFF"/>
            <w:vAlign w:val="center"/>
          </w:tcPr>
          <w:p w14:paraId="1DB9DBBB" w14:textId="77777777" w:rsidR="00EA025E" w:rsidRPr="00C07865" w:rsidRDefault="00EA025E" w:rsidP="00C00A54">
            <w:pPr>
              <w:jc w:val="center"/>
              <w:rPr>
                <w:rFonts w:ascii="Myriad Pro" w:hAnsi="Myriad Pro" w:cs="Calibri"/>
                <w:bCs/>
                <w:color w:val="000000" w:themeColor="text1"/>
                <w:sz w:val="20"/>
                <w:szCs w:val="20"/>
              </w:rPr>
            </w:pPr>
            <w:r w:rsidRPr="00C07865">
              <w:rPr>
                <w:rFonts w:ascii="Myriad Pro" w:hAnsi="Myriad Pro" w:cs="Calibri"/>
                <w:bCs/>
                <w:color w:val="000000" w:themeColor="text1"/>
                <w:sz w:val="20"/>
                <w:szCs w:val="20"/>
              </w:rPr>
              <w:t>65 256,3</w:t>
            </w:r>
          </w:p>
        </w:tc>
        <w:tc>
          <w:tcPr>
            <w:tcW w:w="653" w:type="pct"/>
            <w:tcBorders>
              <w:top w:val="single" w:sz="4" w:space="0" w:color="FFFFFF" w:themeColor="background1"/>
            </w:tcBorders>
            <w:shd w:val="clear" w:color="000000" w:fill="FFFFFF"/>
            <w:vAlign w:val="center"/>
          </w:tcPr>
          <w:p w14:paraId="7E2F53B8" w14:textId="77777777" w:rsidR="00EA025E" w:rsidRPr="00C07865" w:rsidRDefault="00EA025E" w:rsidP="00C00A54">
            <w:pPr>
              <w:jc w:val="center"/>
              <w:rPr>
                <w:rFonts w:ascii="Myriad Pro" w:hAnsi="Myriad Pro" w:cs="Calibri"/>
                <w:bCs/>
                <w:color w:val="000000" w:themeColor="text1"/>
                <w:sz w:val="20"/>
                <w:szCs w:val="20"/>
              </w:rPr>
            </w:pPr>
            <w:r w:rsidRPr="00C07865">
              <w:rPr>
                <w:rFonts w:ascii="Myriad Pro" w:hAnsi="Myriad Pro" w:cs="Calibri"/>
                <w:bCs/>
                <w:color w:val="000000" w:themeColor="text1"/>
                <w:sz w:val="20"/>
                <w:szCs w:val="20"/>
              </w:rPr>
              <w:t>52 961,3</w:t>
            </w:r>
          </w:p>
        </w:tc>
        <w:tc>
          <w:tcPr>
            <w:tcW w:w="668" w:type="pct"/>
            <w:tcBorders>
              <w:top w:val="single" w:sz="4" w:space="0" w:color="FFFFFF" w:themeColor="background1"/>
            </w:tcBorders>
            <w:shd w:val="clear" w:color="000000" w:fill="FFFFFF"/>
            <w:vAlign w:val="center"/>
          </w:tcPr>
          <w:p w14:paraId="78ABC249" w14:textId="77777777" w:rsidR="00EA025E" w:rsidRPr="00C07865" w:rsidRDefault="00EA025E" w:rsidP="00C00A54">
            <w:pPr>
              <w:jc w:val="center"/>
              <w:rPr>
                <w:rFonts w:ascii="Myriad Pro" w:hAnsi="Myriad Pro" w:cs="Calibri"/>
                <w:bCs/>
                <w:color w:val="000000" w:themeColor="text1"/>
                <w:sz w:val="20"/>
                <w:szCs w:val="20"/>
              </w:rPr>
            </w:pPr>
            <w:r w:rsidRPr="00C07865">
              <w:rPr>
                <w:rFonts w:ascii="Myriad Pro" w:hAnsi="Myriad Pro" w:cs="Calibri"/>
                <w:bCs/>
                <w:sz w:val="20"/>
                <w:szCs w:val="20"/>
              </w:rPr>
              <w:t>- 18,84%</w:t>
            </w:r>
          </w:p>
        </w:tc>
        <w:tc>
          <w:tcPr>
            <w:tcW w:w="518" w:type="pct"/>
            <w:tcBorders>
              <w:top w:val="single" w:sz="4" w:space="0" w:color="FFFFFF" w:themeColor="background1"/>
            </w:tcBorders>
            <w:shd w:val="clear" w:color="000000" w:fill="FFFFFF"/>
            <w:vAlign w:val="center"/>
          </w:tcPr>
          <w:p w14:paraId="704961E1" w14:textId="77777777" w:rsidR="00EA025E" w:rsidRPr="00C07865" w:rsidRDefault="00EA025E" w:rsidP="00C00A54">
            <w:pPr>
              <w:jc w:val="center"/>
              <w:rPr>
                <w:rFonts w:ascii="Myriad Pro" w:hAnsi="Myriad Pro" w:cs="Calibri"/>
                <w:bCs/>
                <w:color w:val="000000" w:themeColor="text1"/>
                <w:sz w:val="20"/>
                <w:szCs w:val="20"/>
              </w:rPr>
            </w:pPr>
            <w:r w:rsidRPr="00C07865">
              <w:rPr>
                <w:rFonts w:ascii="Myriad Pro" w:hAnsi="Myriad Pro" w:cs="Calibri"/>
                <w:bCs/>
                <w:color w:val="000000" w:themeColor="text1"/>
                <w:sz w:val="20"/>
                <w:szCs w:val="20"/>
              </w:rPr>
              <w:t>17,39%</w:t>
            </w:r>
          </w:p>
        </w:tc>
      </w:tr>
    </w:tbl>
    <w:p w14:paraId="1BD8FDFA"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0"/>
          <w:szCs w:val="20"/>
        </w:rPr>
      </w:pPr>
      <w:r w:rsidRPr="00C07865">
        <w:rPr>
          <w:rFonts w:ascii="Myriad Pro" w:eastAsia="Calibri" w:hAnsi="Myriad Pro"/>
          <w:color w:val="000000" w:themeColor="text1"/>
          <w:sz w:val="20"/>
          <w:szCs w:val="20"/>
        </w:rPr>
        <w:t>Примечание: факт организации за 2016 год принят на основании отчетной формы 1.6. Расшифровка расходов субъекта естественных монополий, в составе материальных затрат и ремонтов, выполненных подрядным способом.</w:t>
      </w:r>
    </w:p>
    <w:p w14:paraId="6E942B0C" w14:textId="77777777" w:rsidR="00EA025E" w:rsidRPr="00C07865" w:rsidRDefault="00EA025E" w:rsidP="00EA025E">
      <w:pPr>
        <w:spacing w:line="360" w:lineRule="auto"/>
        <w:contextualSpacing/>
        <w:jc w:val="both"/>
        <w:rPr>
          <w:rFonts w:ascii="Myriad Pro" w:eastAsia="Calibri" w:hAnsi="Myriad Pro"/>
          <w:b/>
          <w:bCs/>
          <w:color w:val="000000" w:themeColor="text1"/>
          <w:sz w:val="26"/>
          <w:szCs w:val="26"/>
        </w:rPr>
      </w:pPr>
    </w:p>
    <w:p w14:paraId="45445349" w14:textId="77777777" w:rsidR="00EA025E" w:rsidRPr="00C07865" w:rsidRDefault="00EA025E" w:rsidP="00EA025E">
      <w:pPr>
        <w:spacing w:line="360" w:lineRule="auto"/>
        <w:contextualSpacing/>
        <w:jc w:val="both"/>
        <w:rPr>
          <w:rFonts w:ascii="Myriad Pro" w:eastAsia="Calibri" w:hAnsi="Myriad Pro"/>
          <w:b/>
          <w:bCs/>
          <w:color w:val="000000" w:themeColor="text1"/>
          <w:sz w:val="26"/>
          <w:szCs w:val="26"/>
        </w:rPr>
      </w:pPr>
      <w:r w:rsidRPr="00C07865">
        <w:rPr>
          <w:rFonts w:ascii="Myriad Pro" w:eastAsia="Calibri" w:hAnsi="Myriad Pro"/>
          <w:b/>
          <w:bCs/>
          <w:color w:val="000000" w:themeColor="text1"/>
          <w:sz w:val="26"/>
          <w:szCs w:val="26"/>
        </w:rPr>
        <w:t>ПОЗИЦИЯ ТЕРРИТОРИАЛЬНОЙ СЕТЕВОЙ ОРГАНИЗАЦИИ</w:t>
      </w:r>
    </w:p>
    <w:p w14:paraId="693BEEF5" w14:textId="6ECBF288"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Предложении о размере цен (тарифов), долгосрочных параметров регулирования на 2018-2022 год филиала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 xml:space="preserve">«МРСК Сибири»-Горно-Алтайские </w:t>
      </w:r>
      <w:r w:rsidRPr="00C07865">
        <w:rPr>
          <w:rFonts w:ascii="Myriad Pro" w:eastAsia="Calibri" w:hAnsi="Myriad Pro"/>
          <w:color w:val="000000" w:themeColor="text1"/>
          <w:sz w:val="26"/>
          <w:szCs w:val="26"/>
        </w:rPr>
        <w:lastRenderedPageBreak/>
        <w:t>электрические сети», размещенном на официальном сайте раскрытия информации организации, затраты на ремонты представлены в размере 65 256,3 тыс. руб.</w:t>
      </w:r>
    </w:p>
    <w:p w14:paraId="3B4B2C3C" w14:textId="05F46E30"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тарифной заявке организации, поданной филиалом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«ГАЭС», на установление тарифов и долгосрочных параметров регулирования на период 2018 – 2022 годы, расходы заявлены так же в указанном размере.</w:t>
      </w:r>
    </w:p>
    <w:p w14:paraId="4DECBD9B"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обоснование заявленной величины расходов в Комитет представлены следующие материалы:</w:t>
      </w:r>
    </w:p>
    <w:p w14:paraId="0E32CBE9" w14:textId="77777777" w:rsidR="00EA025E" w:rsidRPr="00C07865" w:rsidRDefault="00EA025E" w:rsidP="003E0A41">
      <w:pPr>
        <w:pStyle w:val="a7"/>
        <w:numPr>
          <w:ilvl w:val="0"/>
          <w:numId w:val="22"/>
        </w:numPr>
        <w:spacing w:line="360" w:lineRule="auto"/>
        <w:ind w:left="993" w:hanging="426"/>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формированию ремонтной программы на 2018 год;</w:t>
      </w:r>
    </w:p>
    <w:p w14:paraId="4DC57300" w14:textId="77777777" w:rsidR="00EA025E" w:rsidRPr="00C07865" w:rsidRDefault="00EA025E" w:rsidP="003E0A41">
      <w:pPr>
        <w:pStyle w:val="a7"/>
        <w:numPr>
          <w:ilvl w:val="0"/>
          <w:numId w:val="22"/>
        </w:numPr>
        <w:spacing w:line="360" w:lineRule="auto"/>
        <w:ind w:left="993" w:hanging="426"/>
        <w:jc w:val="both"/>
        <w:rPr>
          <w:rFonts w:ascii="Myriad Pro" w:hAnsi="Myriad Pro"/>
          <w:color w:val="000000" w:themeColor="text1"/>
          <w:sz w:val="26"/>
          <w:szCs w:val="26"/>
        </w:rPr>
      </w:pPr>
      <w:r w:rsidRPr="00C07865">
        <w:rPr>
          <w:rFonts w:ascii="Myriad Pro" w:hAnsi="Myriad Pro"/>
          <w:color w:val="000000" w:themeColor="text1"/>
          <w:sz w:val="26"/>
          <w:szCs w:val="26"/>
        </w:rPr>
        <w:t>Приложение №8 «Потребность в ТМЦ для капитального ремонта»;</w:t>
      </w:r>
    </w:p>
    <w:p w14:paraId="2AD99A2C" w14:textId="77777777" w:rsidR="00EA025E" w:rsidRPr="00C07865" w:rsidRDefault="00EA025E" w:rsidP="003E0A41">
      <w:pPr>
        <w:pStyle w:val="a7"/>
        <w:numPr>
          <w:ilvl w:val="0"/>
          <w:numId w:val="22"/>
        </w:numPr>
        <w:spacing w:line="360" w:lineRule="auto"/>
        <w:ind w:left="993" w:hanging="426"/>
        <w:jc w:val="both"/>
        <w:rPr>
          <w:rFonts w:ascii="Myriad Pro" w:hAnsi="Myriad Pro"/>
          <w:color w:val="000000" w:themeColor="text1"/>
          <w:sz w:val="26"/>
          <w:szCs w:val="26"/>
        </w:rPr>
      </w:pPr>
      <w:r w:rsidRPr="00C07865">
        <w:rPr>
          <w:rFonts w:ascii="Myriad Pro" w:hAnsi="Myriad Pro"/>
          <w:color w:val="000000" w:themeColor="text1"/>
          <w:sz w:val="26"/>
          <w:szCs w:val="26"/>
        </w:rPr>
        <w:t>Сводный сметный расчет на 2018 год;</w:t>
      </w:r>
    </w:p>
    <w:p w14:paraId="78FC5549" w14:textId="77777777" w:rsidR="00EA025E" w:rsidRPr="00C07865" w:rsidRDefault="00EA025E" w:rsidP="003E0A41">
      <w:pPr>
        <w:pStyle w:val="a7"/>
        <w:numPr>
          <w:ilvl w:val="0"/>
          <w:numId w:val="22"/>
        </w:numPr>
        <w:spacing w:line="360" w:lineRule="auto"/>
        <w:ind w:left="993" w:hanging="426"/>
        <w:jc w:val="both"/>
        <w:rPr>
          <w:rFonts w:ascii="Myriad Pro" w:hAnsi="Myriad Pro"/>
          <w:color w:val="000000" w:themeColor="text1"/>
          <w:sz w:val="26"/>
          <w:szCs w:val="26"/>
        </w:rPr>
      </w:pPr>
      <w:r w:rsidRPr="00C07865">
        <w:rPr>
          <w:rFonts w:ascii="Myriad Pro" w:hAnsi="Myriad Pro"/>
          <w:color w:val="000000" w:themeColor="text1"/>
          <w:sz w:val="26"/>
          <w:szCs w:val="26"/>
        </w:rPr>
        <w:t>Локально сметные расчеты;</w:t>
      </w:r>
    </w:p>
    <w:p w14:paraId="0360C06B" w14:textId="77777777" w:rsidR="00EA025E" w:rsidRPr="00C07865" w:rsidRDefault="00EA025E" w:rsidP="003E0A41">
      <w:pPr>
        <w:pStyle w:val="a7"/>
        <w:numPr>
          <w:ilvl w:val="0"/>
          <w:numId w:val="22"/>
        </w:numPr>
        <w:spacing w:line="360" w:lineRule="auto"/>
        <w:ind w:left="993" w:hanging="426"/>
        <w:jc w:val="both"/>
        <w:rPr>
          <w:rFonts w:ascii="Myriad Pro" w:hAnsi="Myriad Pro"/>
          <w:color w:val="000000" w:themeColor="text1"/>
          <w:sz w:val="26"/>
          <w:szCs w:val="26"/>
        </w:rPr>
      </w:pPr>
      <w:r w:rsidRPr="00C07865">
        <w:rPr>
          <w:rFonts w:ascii="Myriad Pro" w:hAnsi="Myriad Pro"/>
          <w:color w:val="000000" w:themeColor="text1"/>
          <w:sz w:val="26"/>
          <w:szCs w:val="26"/>
        </w:rPr>
        <w:t>Стандарт организации по определению плановой цены и оборудования (методика);</w:t>
      </w:r>
    </w:p>
    <w:p w14:paraId="31C275C1" w14:textId="190EB86F" w:rsidR="00EA025E" w:rsidRPr="00C07865" w:rsidRDefault="00EA025E" w:rsidP="003E0A41">
      <w:pPr>
        <w:pStyle w:val="a7"/>
        <w:numPr>
          <w:ilvl w:val="0"/>
          <w:numId w:val="22"/>
        </w:numPr>
        <w:spacing w:line="360" w:lineRule="auto"/>
        <w:ind w:left="993" w:hanging="426"/>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Перспективные графики капитальных ремонтов 2017 – 2021 </w:t>
      </w:r>
      <w:r>
        <w:rPr>
          <w:rFonts w:ascii="Myriad Pro" w:hAnsi="Myriad Pro"/>
          <w:color w:val="000000" w:themeColor="text1"/>
          <w:sz w:val="26"/>
          <w:szCs w:val="26"/>
        </w:rPr>
        <w:t>годы</w:t>
      </w:r>
      <w:r w:rsidRPr="00C07865">
        <w:rPr>
          <w:rFonts w:ascii="Myriad Pro" w:hAnsi="Myriad Pro"/>
          <w:color w:val="000000" w:themeColor="text1"/>
          <w:sz w:val="26"/>
          <w:szCs w:val="26"/>
        </w:rPr>
        <w:t xml:space="preserve">., в разрезе РЭС филиала </w:t>
      </w:r>
      <w:r w:rsidR="004E70D0">
        <w:rPr>
          <w:rFonts w:ascii="Myriad Pro" w:hAnsi="Myriad Pro"/>
          <w:color w:val="000000" w:themeColor="text1"/>
          <w:sz w:val="26"/>
          <w:szCs w:val="26"/>
        </w:rPr>
        <w:t>ПАО </w:t>
      </w:r>
      <w:r w:rsidRPr="00C07865">
        <w:rPr>
          <w:rFonts w:ascii="Myriad Pro" w:hAnsi="Myriad Pro"/>
          <w:color w:val="000000" w:themeColor="text1"/>
          <w:sz w:val="26"/>
          <w:szCs w:val="26"/>
        </w:rPr>
        <w:t>«МРСК Сибири»- «ГАЭС»;</w:t>
      </w:r>
    </w:p>
    <w:p w14:paraId="0C2C3F63" w14:textId="77777777" w:rsidR="00EA025E" w:rsidRPr="00C07865" w:rsidRDefault="00EA025E" w:rsidP="003E0A41">
      <w:pPr>
        <w:pStyle w:val="a7"/>
        <w:numPr>
          <w:ilvl w:val="0"/>
          <w:numId w:val="22"/>
        </w:numPr>
        <w:spacing w:line="360" w:lineRule="auto"/>
        <w:ind w:left="993" w:hanging="426"/>
        <w:jc w:val="both"/>
        <w:rPr>
          <w:rFonts w:ascii="Myriad Pro" w:hAnsi="Myriad Pro"/>
          <w:color w:val="000000" w:themeColor="text1"/>
          <w:sz w:val="26"/>
          <w:szCs w:val="26"/>
        </w:rPr>
      </w:pPr>
      <w:r w:rsidRPr="00C07865">
        <w:rPr>
          <w:rFonts w:ascii="Myriad Pro" w:hAnsi="Myriad Pro"/>
          <w:color w:val="000000" w:themeColor="text1"/>
          <w:sz w:val="26"/>
          <w:szCs w:val="26"/>
        </w:rPr>
        <w:t>Письмо Министерства энергетики РФ о нормативно-технических документах;</w:t>
      </w:r>
    </w:p>
    <w:p w14:paraId="18887D61" w14:textId="77777777" w:rsidR="00EA025E" w:rsidRPr="00C07865" w:rsidRDefault="00EA025E" w:rsidP="003E0A41">
      <w:pPr>
        <w:pStyle w:val="a7"/>
        <w:numPr>
          <w:ilvl w:val="0"/>
          <w:numId w:val="22"/>
        </w:numPr>
        <w:spacing w:line="360" w:lineRule="auto"/>
        <w:ind w:left="993" w:hanging="426"/>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выполнению ремонтной программы филиала по факту за 2016 год;</w:t>
      </w:r>
    </w:p>
    <w:p w14:paraId="473E9F7F" w14:textId="77777777" w:rsidR="00EA025E" w:rsidRPr="00C07865" w:rsidRDefault="00EA025E" w:rsidP="003E0A41">
      <w:pPr>
        <w:pStyle w:val="a7"/>
        <w:numPr>
          <w:ilvl w:val="0"/>
          <w:numId w:val="22"/>
        </w:numPr>
        <w:spacing w:line="360" w:lineRule="auto"/>
        <w:ind w:left="993" w:hanging="426"/>
        <w:jc w:val="both"/>
        <w:rPr>
          <w:rFonts w:ascii="Myriad Pro" w:hAnsi="Myriad Pro"/>
          <w:color w:val="000000" w:themeColor="text1"/>
          <w:sz w:val="26"/>
          <w:szCs w:val="26"/>
        </w:rPr>
      </w:pPr>
      <w:r w:rsidRPr="00C07865">
        <w:rPr>
          <w:rFonts w:ascii="Myriad Pro" w:hAnsi="Myriad Pro"/>
          <w:color w:val="000000" w:themeColor="text1"/>
          <w:sz w:val="26"/>
          <w:szCs w:val="26"/>
        </w:rPr>
        <w:t>План ремонтных работ филиала на 2017 год;</w:t>
      </w:r>
    </w:p>
    <w:p w14:paraId="487999E3" w14:textId="77777777" w:rsidR="00EA025E" w:rsidRDefault="00EA025E" w:rsidP="003E0A41">
      <w:pPr>
        <w:pStyle w:val="a7"/>
        <w:numPr>
          <w:ilvl w:val="0"/>
          <w:numId w:val="22"/>
        </w:numPr>
        <w:spacing w:line="360" w:lineRule="auto"/>
        <w:ind w:left="993" w:hanging="426"/>
        <w:jc w:val="both"/>
        <w:rPr>
          <w:rFonts w:ascii="Myriad Pro" w:hAnsi="Myriad Pro"/>
          <w:color w:val="000000" w:themeColor="text1"/>
          <w:sz w:val="26"/>
          <w:szCs w:val="26"/>
        </w:rPr>
      </w:pPr>
      <w:r w:rsidRPr="00C07865">
        <w:rPr>
          <w:rFonts w:ascii="Myriad Pro" w:hAnsi="Myriad Pro"/>
          <w:color w:val="000000" w:themeColor="text1"/>
          <w:sz w:val="26"/>
          <w:szCs w:val="26"/>
        </w:rPr>
        <w:t>Договоры и акты выполненных работ для филиала, подтверждающие факт за 2016 год;</w:t>
      </w:r>
    </w:p>
    <w:p w14:paraId="7C116FA1" w14:textId="77777777" w:rsidR="00EA025E" w:rsidRPr="00C07865" w:rsidRDefault="00EA025E" w:rsidP="003E0A41">
      <w:pPr>
        <w:pStyle w:val="a7"/>
        <w:numPr>
          <w:ilvl w:val="0"/>
          <w:numId w:val="22"/>
        </w:numPr>
        <w:spacing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У</w:t>
      </w:r>
      <w:r w:rsidRPr="0073468E">
        <w:rPr>
          <w:rFonts w:ascii="Myriad Pro" w:hAnsi="Myriad Pro"/>
          <w:color w:val="000000" w:themeColor="text1"/>
          <w:sz w:val="26"/>
          <w:szCs w:val="26"/>
        </w:rPr>
        <w:t>тверждённый план –</w:t>
      </w:r>
      <w:r>
        <w:rPr>
          <w:rFonts w:ascii="Myriad Pro" w:hAnsi="Myriad Pro"/>
          <w:color w:val="000000" w:themeColor="text1"/>
          <w:sz w:val="26"/>
          <w:szCs w:val="26"/>
        </w:rPr>
        <w:t xml:space="preserve"> </w:t>
      </w:r>
      <w:r w:rsidRPr="0073468E">
        <w:rPr>
          <w:rFonts w:ascii="Myriad Pro" w:hAnsi="Myriad Pro"/>
          <w:color w:val="000000" w:themeColor="text1"/>
          <w:sz w:val="26"/>
          <w:szCs w:val="26"/>
        </w:rPr>
        <w:t>график рем</w:t>
      </w:r>
      <w:r>
        <w:rPr>
          <w:rFonts w:ascii="Myriad Pro" w:hAnsi="Myriad Pro"/>
          <w:color w:val="000000" w:themeColor="text1"/>
          <w:sz w:val="26"/>
          <w:szCs w:val="26"/>
        </w:rPr>
        <w:t>онтной программы на 2018 год по</w:t>
      </w:r>
      <w:r w:rsidRPr="0073468E">
        <w:rPr>
          <w:rFonts w:ascii="Myriad Pro" w:hAnsi="Myriad Pro"/>
          <w:color w:val="000000" w:themeColor="text1"/>
          <w:sz w:val="26"/>
          <w:szCs w:val="26"/>
        </w:rPr>
        <w:t>объектно,</w:t>
      </w:r>
      <w:r>
        <w:rPr>
          <w:rFonts w:ascii="Myriad Pro" w:hAnsi="Myriad Pro"/>
          <w:color w:val="000000" w:themeColor="text1"/>
          <w:sz w:val="26"/>
          <w:szCs w:val="26"/>
        </w:rPr>
        <w:t xml:space="preserve"> в разрезе РЭС филиала;</w:t>
      </w:r>
    </w:p>
    <w:p w14:paraId="43F46F58" w14:textId="77777777" w:rsidR="00EA025E" w:rsidRPr="00C07865" w:rsidRDefault="00EA025E" w:rsidP="003E0A41">
      <w:pPr>
        <w:pStyle w:val="a7"/>
        <w:numPr>
          <w:ilvl w:val="0"/>
          <w:numId w:val="22"/>
        </w:numPr>
        <w:spacing w:line="360" w:lineRule="auto"/>
        <w:ind w:left="993" w:hanging="426"/>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ОСВ по статье ремонты 2017 г. из </w:t>
      </w:r>
      <w:r w:rsidRPr="00C07865">
        <w:rPr>
          <w:rFonts w:ascii="Myriad Pro" w:hAnsi="Myriad Pro"/>
          <w:color w:val="000000" w:themeColor="text1"/>
          <w:sz w:val="26"/>
          <w:szCs w:val="26"/>
          <w:lang w:val="en-US"/>
        </w:rPr>
        <w:t>SAP</w:t>
      </w:r>
      <w:r w:rsidRPr="00C07865">
        <w:rPr>
          <w:rFonts w:ascii="Myriad Pro" w:hAnsi="Myriad Pro"/>
          <w:color w:val="000000" w:themeColor="text1"/>
          <w:sz w:val="26"/>
          <w:szCs w:val="26"/>
        </w:rPr>
        <w:t xml:space="preserve"> </w:t>
      </w:r>
      <w:r w:rsidRPr="00C07865">
        <w:rPr>
          <w:rFonts w:ascii="Myriad Pro" w:hAnsi="Myriad Pro"/>
          <w:color w:val="000000" w:themeColor="text1"/>
          <w:sz w:val="26"/>
          <w:szCs w:val="26"/>
          <w:lang w:val="en-US"/>
        </w:rPr>
        <w:t>ERP</w:t>
      </w:r>
      <w:r w:rsidRPr="00C07865">
        <w:rPr>
          <w:rFonts w:ascii="Myriad Pro" w:hAnsi="Myriad Pro"/>
          <w:color w:val="000000" w:themeColor="text1"/>
          <w:sz w:val="26"/>
          <w:szCs w:val="26"/>
        </w:rPr>
        <w:t>;</w:t>
      </w:r>
    </w:p>
    <w:p w14:paraId="1360668D" w14:textId="77777777" w:rsidR="00EA025E" w:rsidRPr="00C07865" w:rsidRDefault="00EA025E" w:rsidP="00EA025E">
      <w:pPr>
        <w:pStyle w:val="a7"/>
        <w:spacing w:line="360" w:lineRule="auto"/>
        <w:ind w:left="0" w:firstLine="709"/>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Документы, подтверждающие формирование титульного списка работ по ремонту основных средств (акты осмотра, дефектные ведомости, сметы, составленные по сметно-нормативной базе, реестр договоров и договоры на проведение ремонтов со сторонними организациями, расчет затрат на </w:t>
      </w:r>
      <w:r w:rsidRPr="00C07865">
        <w:rPr>
          <w:rFonts w:ascii="Myriad Pro" w:hAnsi="Myriad Pro"/>
          <w:color w:val="000000" w:themeColor="text1"/>
          <w:sz w:val="26"/>
          <w:szCs w:val="26"/>
        </w:rPr>
        <w:lastRenderedPageBreak/>
        <w:t>содержание и эксплуатацию транспортных средств для ремонтов, обоснование необходимости проведения заявленных ремонтов) в Комитет не предоставлялись.</w:t>
      </w:r>
    </w:p>
    <w:p w14:paraId="744AF20E" w14:textId="77777777" w:rsidR="00EA025E" w:rsidRPr="00C07865" w:rsidRDefault="00EA025E" w:rsidP="00EA025E">
      <w:pPr>
        <w:pStyle w:val="a7"/>
        <w:spacing w:line="360" w:lineRule="auto"/>
        <w:ind w:left="1287"/>
        <w:jc w:val="both"/>
        <w:rPr>
          <w:rFonts w:ascii="Myriad Pro" w:hAnsi="Myriad Pro"/>
          <w:color w:val="000000" w:themeColor="text1"/>
          <w:sz w:val="26"/>
          <w:szCs w:val="26"/>
        </w:rPr>
      </w:pPr>
    </w:p>
    <w:p w14:paraId="7A35042F" w14:textId="77777777" w:rsidR="00EA025E" w:rsidRPr="00C07865" w:rsidRDefault="00EA025E" w:rsidP="00EA025E">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ОРГАНА РЕГУЛИРОВАНИЯ</w:t>
      </w:r>
    </w:p>
    <w:p w14:paraId="5EEE7E13"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Экспертном заключении Комитета на 2018 год отсутствует анализ фактических расходов на ремонты, выполненные филиалом в 2016 году. Размер фактических расходов на ремонты за 2016 год по данным Комитета составил </w:t>
      </w:r>
      <w:r w:rsidRPr="00C07865">
        <w:rPr>
          <w:rFonts w:ascii="Myriad Pro" w:eastAsia="Calibri" w:hAnsi="Myriad Pro"/>
          <w:color w:val="000000" w:themeColor="text1"/>
          <w:sz w:val="26"/>
          <w:szCs w:val="26"/>
        </w:rPr>
        <w:br/>
        <w:t>39 102,9 тыс. руб.</w:t>
      </w:r>
    </w:p>
    <w:p w14:paraId="7E679A9B"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Далее в Экспертном заключении приведен расчет расходов на ремонты на основании данных ОСВ за 9 месяцев 2017 года, а также ремонтной программы на период 2018 – 2022 годы. </w:t>
      </w:r>
    </w:p>
    <w:p w14:paraId="67A3283D"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Экспертами Комитета произведен расчет расходов на ремонты в 2018 году с учетом увеличения затрат на ремонты относительно фактических показателей 2016 года и ИПЦ по строительству на 2018 год. В результате плановые расходы по данной статье, определенные методом экономически обоснованных расходов (Методические указания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 xml:space="preserve">20-э/2), приняты Комитетом в размере 52 961,31 тыс. руб. </w:t>
      </w:r>
    </w:p>
    <w:p w14:paraId="794B96C8" w14:textId="77777777" w:rsidR="00EA025E" w:rsidRDefault="00EA025E" w:rsidP="00EA025E">
      <w:pPr>
        <w:spacing w:line="360" w:lineRule="auto"/>
        <w:ind w:firstLine="567"/>
        <w:contextualSpacing/>
        <w:jc w:val="both"/>
        <w:rPr>
          <w:rFonts w:ascii="Myriad Pro" w:eastAsia="Calibri" w:hAnsi="Myriad Pro"/>
          <w:color w:val="000000" w:themeColor="text1"/>
          <w:sz w:val="26"/>
          <w:szCs w:val="26"/>
        </w:rPr>
      </w:pPr>
    </w:p>
    <w:p w14:paraId="63E462B3" w14:textId="77777777" w:rsidR="00EA025E" w:rsidRPr="00C07865" w:rsidRDefault="00EA025E" w:rsidP="00EA025E">
      <w:pPr>
        <w:spacing w:line="360" w:lineRule="auto"/>
        <w:contextualSpacing/>
        <w:jc w:val="both"/>
        <w:rPr>
          <w:rFonts w:ascii="Myriad Pro" w:eastAsia="Calibri" w:hAnsi="Myriad Pro"/>
          <w:b/>
          <w:bCs/>
          <w:color w:val="000000" w:themeColor="text1"/>
          <w:sz w:val="26"/>
          <w:szCs w:val="26"/>
        </w:rPr>
      </w:pPr>
      <w:r w:rsidRPr="00C07865">
        <w:rPr>
          <w:rFonts w:ascii="Myriad Pro" w:eastAsia="Calibri" w:hAnsi="Myriad Pro"/>
          <w:b/>
          <w:bCs/>
          <w:color w:val="000000" w:themeColor="text1"/>
          <w:sz w:val="26"/>
          <w:szCs w:val="26"/>
        </w:rPr>
        <w:t>ПОЗИЦИЯ ИСПОЛНИТЕЛЯ</w:t>
      </w:r>
    </w:p>
    <w:p w14:paraId="4BAB6A88" w14:textId="22703C4B" w:rsidR="00EA025E" w:rsidRPr="002F70C7" w:rsidRDefault="00EA025E" w:rsidP="00EA025E">
      <w:pPr>
        <w:pStyle w:val="a7"/>
        <w:spacing w:line="360" w:lineRule="auto"/>
        <w:ind w:left="0" w:firstLine="567"/>
        <w:jc w:val="both"/>
        <w:rPr>
          <w:rFonts w:ascii="Myriad Pro" w:hAnsi="Myriad Pro"/>
          <w:sz w:val="26"/>
          <w:szCs w:val="26"/>
        </w:rPr>
      </w:pPr>
      <w:r w:rsidRPr="00C07865">
        <w:rPr>
          <w:rFonts w:ascii="Myriad Pro" w:hAnsi="Myriad Pro"/>
          <w:color w:val="000000" w:themeColor="text1"/>
          <w:sz w:val="26"/>
          <w:szCs w:val="26"/>
        </w:rPr>
        <w:t xml:space="preserve">По результатам анализа представленных материалов и документов по статье расходов на ремонты </w:t>
      </w:r>
      <w:r w:rsidRPr="002F70C7">
        <w:rPr>
          <w:rFonts w:ascii="Myriad Pro" w:hAnsi="Myriad Pro"/>
          <w:sz w:val="26"/>
          <w:szCs w:val="26"/>
        </w:rPr>
        <w:t xml:space="preserve">основных фондов филиала </w:t>
      </w:r>
      <w:r w:rsidR="004E70D0">
        <w:rPr>
          <w:rFonts w:ascii="Myriad Pro" w:hAnsi="Myriad Pro"/>
          <w:sz w:val="26"/>
          <w:szCs w:val="26"/>
        </w:rPr>
        <w:t>ПАО </w:t>
      </w:r>
      <w:r w:rsidRPr="002F70C7">
        <w:rPr>
          <w:rFonts w:ascii="Myriad Pro" w:hAnsi="Myriad Pro"/>
          <w:sz w:val="26"/>
          <w:szCs w:val="26"/>
        </w:rPr>
        <w:t>«МРСК Сибири» - «ГАЭС» в 2018 году Исполнитель отмечает следующее.</w:t>
      </w:r>
    </w:p>
    <w:p w14:paraId="0A22C6C4" w14:textId="77777777" w:rsidR="00EA025E" w:rsidRDefault="00EA025E" w:rsidP="003E0A41">
      <w:pPr>
        <w:pStyle w:val="a7"/>
        <w:numPr>
          <w:ilvl w:val="0"/>
          <w:numId w:val="23"/>
        </w:numPr>
        <w:spacing w:line="360" w:lineRule="auto"/>
        <w:ind w:left="993" w:hanging="426"/>
        <w:jc w:val="both"/>
        <w:rPr>
          <w:rFonts w:ascii="Myriad Pro" w:hAnsi="Myriad Pro"/>
          <w:sz w:val="26"/>
          <w:szCs w:val="26"/>
        </w:rPr>
      </w:pPr>
      <w:r w:rsidRPr="002F70C7">
        <w:rPr>
          <w:rFonts w:ascii="Myriad Pro" w:hAnsi="Myriad Pro"/>
          <w:sz w:val="26"/>
          <w:szCs w:val="26"/>
        </w:rPr>
        <w:t>В представленных документах отсутствует Пояснительная записка филиала по формированию ремонтной программы на 2018 год</w:t>
      </w:r>
      <w:r>
        <w:rPr>
          <w:rFonts w:ascii="Myriad Pro" w:hAnsi="Myriad Pro"/>
          <w:sz w:val="26"/>
          <w:szCs w:val="26"/>
        </w:rPr>
        <w:t>;</w:t>
      </w:r>
      <w:r w:rsidRPr="002F70C7">
        <w:rPr>
          <w:rFonts w:ascii="Myriad Pro" w:hAnsi="Myriad Pro"/>
          <w:sz w:val="26"/>
          <w:szCs w:val="26"/>
        </w:rPr>
        <w:t xml:space="preserve"> </w:t>
      </w:r>
    </w:p>
    <w:p w14:paraId="732FFB22" w14:textId="77777777" w:rsidR="00EA025E" w:rsidRPr="002F70C7" w:rsidRDefault="00EA025E" w:rsidP="003E0A41">
      <w:pPr>
        <w:pStyle w:val="a7"/>
        <w:numPr>
          <w:ilvl w:val="0"/>
          <w:numId w:val="23"/>
        </w:numPr>
        <w:spacing w:line="360" w:lineRule="auto"/>
        <w:ind w:left="993" w:hanging="426"/>
        <w:jc w:val="both"/>
        <w:rPr>
          <w:rFonts w:ascii="Myriad Pro" w:hAnsi="Myriad Pro"/>
          <w:sz w:val="26"/>
          <w:szCs w:val="26"/>
        </w:rPr>
      </w:pPr>
      <w:r w:rsidRPr="00C07865">
        <w:rPr>
          <w:rFonts w:ascii="Myriad Pro" w:hAnsi="Myriad Pro"/>
          <w:color w:val="000000" w:themeColor="text1"/>
          <w:sz w:val="26"/>
          <w:szCs w:val="26"/>
        </w:rPr>
        <w:t xml:space="preserve">Отсутствуют дефектные ведомости и расчеты в потребности материалов по объектам ремонтной программы, что так же не позволяет в полной мере оценить корректность представленного расчета расходов на выполнение </w:t>
      </w:r>
      <w:r>
        <w:rPr>
          <w:rFonts w:ascii="Myriad Pro" w:hAnsi="Myriad Pro"/>
          <w:color w:val="000000" w:themeColor="text1"/>
          <w:sz w:val="26"/>
          <w:szCs w:val="26"/>
        </w:rPr>
        <w:t>ремонтной программы в 2018 году;</w:t>
      </w:r>
    </w:p>
    <w:p w14:paraId="12C22E75" w14:textId="2C97E35A" w:rsidR="00EA025E" w:rsidRPr="00AA5B63" w:rsidRDefault="00EA025E" w:rsidP="003E0A41">
      <w:pPr>
        <w:pStyle w:val="a7"/>
        <w:numPr>
          <w:ilvl w:val="0"/>
          <w:numId w:val="23"/>
        </w:numPr>
        <w:spacing w:line="360" w:lineRule="auto"/>
        <w:ind w:left="993" w:hanging="426"/>
        <w:jc w:val="both"/>
        <w:rPr>
          <w:rFonts w:ascii="Myriad Pro" w:hAnsi="Myriad Pro"/>
          <w:sz w:val="26"/>
          <w:szCs w:val="26"/>
        </w:rPr>
      </w:pPr>
      <w:r w:rsidRPr="00C07865">
        <w:rPr>
          <w:rFonts w:ascii="Myriad Pro" w:hAnsi="Myriad Pro"/>
          <w:color w:val="000000" w:themeColor="text1"/>
          <w:sz w:val="26"/>
          <w:szCs w:val="26"/>
        </w:rPr>
        <w:t xml:space="preserve">Представленные локально-сметные расчеты выполнены не по объектам ремонтной программы филиала, утвержденной по РЭС на 2017 – 2022 годы, отдельные сметные расчеты на ремонт строений и помещений </w:t>
      </w:r>
      <w:r w:rsidRPr="00C07865">
        <w:rPr>
          <w:rFonts w:ascii="Myriad Pro" w:hAnsi="Myriad Pro"/>
          <w:color w:val="000000" w:themeColor="text1"/>
          <w:sz w:val="26"/>
          <w:szCs w:val="26"/>
        </w:rPr>
        <w:lastRenderedPageBreak/>
        <w:t xml:space="preserve">можно идентифицировать по объекту проведения ремонтов, однако в сметном расчете не представлен адрес размещения объекта и данные о </w:t>
      </w:r>
      <w:r w:rsidRPr="00AA5B63">
        <w:rPr>
          <w:rFonts w:ascii="Myriad Pro" w:hAnsi="Myriad Pro"/>
          <w:sz w:val="26"/>
          <w:szCs w:val="26"/>
        </w:rPr>
        <w:t xml:space="preserve">его принадлежности к филиалу </w:t>
      </w:r>
      <w:r w:rsidR="004E70D0">
        <w:rPr>
          <w:rFonts w:ascii="Myriad Pro" w:hAnsi="Myriad Pro"/>
          <w:sz w:val="26"/>
          <w:szCs w:val="26"/>
        </w:rPr>
        <w:t>ПАО </w:t>
      </w:r>
      <w:r w:rsidRPr="00AA5B63">
        <w:rPr>
          <w:rFonts w:ascii="Myriad Pro" w:hAnsi="Myriad Pro"/>
          <w:sz w:val="26"/>
          <w:szCs w:val="26"/>
        </w:rPr>
        <w:t xml:space="preserve">«МРСК Сибири» - «ГАЭС». </w:t>
      </w:r>
    </w:p>
    <w:p w14:paraId="3E7CEF95" w14:textId="77777777" w:rsidR="00EA025E" w:rsidRPr="00AA5B63" w:rsidRDefault="00EA025E" w:rsidP="003E0A41">
      <w:pPr>
        <w:pStyle w:val="a7"/>
        <w:numPr>
          <w:ilvl w:val="0"/>
          <w:numId w:val="23"/>
        </w:numPr>
        <w:spacing w:line="360" w:lineRule="auto"/>
        <w:ind w:left="993" w:hanging="426"/>
        <w:jc w:val="both"/>
        <w:rPr>
          <w:rFonts w:ascii="Myriad Pro" w:hAnsi="Myriad Pro"/>
          <w:sz w:val="26"/>
          <w:szCs w:val="26"/>
        </w:rPr>
      </w:pPr>
      <w:r w:rsidRPr="00AA5B63">
        <w:rPr>
          <w:rFonts w:ascii="Myriad Pro" w:hAnsi="Myriad Pro"/>
          <w:sz w:val="26"/>
          <w:szCs w:val="26"/>
        </w:rPr>
        <w:t>Перспективные планы ремонтных работ по объектам содержат наименование объектов по РЭС филиала, их основные характеристики, но не содержат данных о трудо-затратах, финансовых потребностей мероприятий, учтенных в планах, что в целом не позволяет оценить затраты по данной статье расходов.</w:t>
      </w:r>
    </w:p>
    <w:p w14:paraId="59FFFFFE" w14:textId="77777777" w:rsidR="00EA025E" w:rsidRPr="00C07865" w:rsidRDefault="00EA025E" w:rsidP="003E0A41">
      <w:pPr>
        <w:pStyle w:val="a7"/>
        <w:numPr>
          <w:ilvl w:val="0"/>
          <w:numId w:val="23"/>
        </w:numPr>
        <w:spacing w:line="360" w:lineRule="auto"/>
        <w:ind w:left="993" w:hanging="426"/>
        <w:jc w:val="both"/>
        <w:rPr>
          <w:rFonts w:ascii="Myriad Pro" w:hAnsi="Myriad Pro"/>
          <w:color w:val="000000" w:themeColor="text1"/>
          <w:sz w:val="26"/>
          <w:szCs w:val="26"/>
        </w:rPr>
      </w:pPr>
      <w:r w:rsidRPr="00C07865">
        <w:rPr>
          <w:rFonts w:ascii="Myriad Pro" w:hAnsi="Myriad Pro"/>
          <w:color w:val="000000" w:themeColor="text1"/>
          <w:sz w:val="26"/>
          <w:szCs w:val="26"/>
        </w:rPr>
        <w:t>При выборочной проверке данных ОСВ по затратам на материалы для выполнения ремонтов в 2017 году, не установлено соответствие наименований материалов, приобретенных по договорам поставки материалов для ремонтов, и наименований, представленных в ОСВ.</w:t>
      </w:r>
    </w:p>
    <w:p w14:paraId="4D0C9D72" w14:textId="77777777" w:rsidR="00EA025E" w:rsidRPr="00C07865" w:rsidRDefault="00EA025E" w:rsidP="003E0A41">
      <w:pPr>
        <w:pStyle w:val="a7"/>
        <w:numPr>
          <w:ilvl w:val="0"/>
          <w:numId w:val="23"/>
        </w:numPr>
        <w:spacing w:line="360" w:lineRule="auto"/>
        <w:ind w:left="993" w:hanging="426"/>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 Существуют расхождения в показателях затрат на ремонты в 2016 году, представленных филиалом для целей тарифного регулирования в обоснование фактических расходов. Так в отчетной форме 1.6. Расшифровка расходов субъектов естественных монополий за 2017, которая формируется по данным бухгалтерской отчетности раздельно по видам деятельности в соответствии с учетной политикой филиала, в столбце 12 представлены показатели за 2016 год. Суммарные расходы на ремонты по данным формы составили 88 631 тыс. руб., из которых 41 679 тыс. руб. отнесены на оплату труда, а 46 952 тыс. руб. – это расходы на материалы для ремонтов, услуги подрядных организаций и прочие расходы на ремонты. Вместе с тем, в таблице «Отчет по выполнению плана ремонтных работ филиала» фактические затраты на ремонты указаны в сумме 89 236 тыс. руб., из них хоз. способом – 36 748,5 тыс. руб., 2 539,4 тыс. руб. – выполнены подрядным способом. В отчете филиала по форме раскрытия информации о структуре и объемах затрат за 2016 г., который публикуется на официальном сайте раскрытия информации в соответствии с Постановлением Правительства №24 от 21.01.2004 г., затраты на ремонты указаны в сумме 39 103,27 тыс. руб. Учитывая изложенное, Исполнитель рекомендует разработать единые подходы к </w:t>
      </w:r>
      <w:r w:rsidRPr="00C07865">
        <w:rPr>
          <w:rFonts w:ascii="Myriad Pro" w:hAnsi="Myriad Pro"/>
          <w:color w:val="000000" w:themeColor="text1"/>
          <w:sz w:val="26"/>
          <w:szCs w:val="26"/>
        </w:rPr>
        <w:lastRenderedPageBreak/>
        <w:t>формированию отчетных показателей различных форм отчетности, и в случае различия подходов к заполнению отчетных форм представлять соответствующие пояснения в записках к тарифной заявке.</w:t>
      </w:r>
    </w:p>
    <w:p w14:paraId="78010703" w14:textId="0C12FF26" w:rsidR="00EA025E" w:rsidRPr="00C07865" w:rsidRDefault="00EA025E" w:rsidP="00EA025E">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По результатам анализа материалов, представленных филиалом </w:t>
      </w:r>
      <w:r w:rsidR="004E70D0">
        <w:rPr>
          <w:rFonts w:ascii="Myriad Pro" w:hAnsi="Myriad Pro"/>
          <w:color w:val="000000" w:themeColor="text1"/>
          <w:sz w:val="26"/>
          <w:szCs w:val="26"/>
        </w:rPr>
        <w:t>ПАО </w:t>
      </w:r>
      <w:r w:rsidRPr="00C07865">
        <w:rPr>
          <w:rFonts w:ascii="Myriad Pro" w:hAnsi="Myriad Pro"/>
          <w:color w:val="000000" w:themeColor="text1"/>
          <w:sz w:val="26"/>
          <w:szCs w:val="26"/>
        </w:rPr>
        <w:t xml:space="preserve">«МРСК Сибири» - «ГАЭС» для обоснования заявляемых расходов, а также расчета, выполненного Комитетом по данной статье, Исполнитель не видит оснований для признания позиции Комитета не обоснованной при определении расходов по статье «Расходы на ремонты» для филиала </w:t>
      </w:r>
      <w:r w:rsidR="004E70D0">
        <w:rPr>
          <w:rFonts w:ascii="Myriad Pro" w:hAnsi="Myriad Pro"/>
          <w:color w:val="000000" w:themeColor="text1"/>
          <w:sz w:val="26"/>
          <w:szCs w:val="26"/>
        </w:rPr>
        <w:t>ПАО </w:t>
      </w:r>
      <w:r w:rsidRPr="00C07865">
        <w:rPr>
          <w:rFonts w:ascii="Myriad Pro" w:hAnsi="Myriad Pro"/>
          <w:color w:val="000000" w:themeColor="text1"/>
          <w:sz w:val="26"/>
          <w:szCs w:val="26"/>
        </w:rPr>
        <w:t>«МРСК Сибири» - «</w:t>
      </w:r>
      <w:r w:rsidRPr="00236740">
        <w:rPr>
          <w:rFonts w:ascii="Myriad Pro" w:hAnsi="Myriad Pro"/>
          <w:color w:val="000000" w:themeColor="text1"/>
          <w:sz w:val="26"/>
          <w:szCs w:val="26"/>
        </w:rPr>
        <w:t xml:space="preserve">ГАЭС» на </w:t>
      </w:r>
      <w:r w:rsidRPr="00236740">
        <w:rPr>
          <w:rFonts w:ascii="Myriad Pro" w:hAnsi="Myriad Pro"/>
          <w:sz w:val="26"/>
          <w:szCs w:val="26"/>
        </w:rPr>
        <w:t>201</w:t>
      </w:r>
      <w:r w:rsidR="00236740" w:rsidRPr="00236740">
        <w:rPr>
          <w:rFonts w:ascii="Myriad Pro" w:hAnsi="Myriad Pro"/>
          <w:sz w:val="26"/>
          <w:szCs w:val="26"/>
        </w:rPr>
        <w:t>8</w:t>
      </w:r>
      <w:r w:rsidRPr="00236740">
        <w:rPr>
          <w:rFonts w:ascii="Myriad Pro" w:hAnsi="Myriad Pro"/>
          <w:sz w:val="26"/>
          <w:szCs w:val="26"/>
        </w:rPr>
        <w:t xml:space="preserve"> </w:t>
      </w:r>
      <w:r w:rsidRPr="00C07865">
        <w:rPr>
          <w:rFonts w:ascii="Myriad Pro" w:hAnsi="Myriad Pro"/>
          <w:color w:val="000000" w:themeColor="text1"/>
          <w:sz w:val="26"/>
          <w:szCs w:val="26"/>
        </w:rPr>
        <w:t xml:space="preserve">год. </w:t>
      </w:r>
    </w:p>
    <w:p w14:paraId="5A76EDCF" w14:textId="77777777" w:rsidR="00EA025E" w:rsidRPr="00AA5B63" w:rsidRDefault="00EA025E" w:rsidP="00EA025E">
      <w:pPr>
        <w:pStyle w:val="a7"/>
        <w:spacing w:line="360" w:lineRule="auto"/>
        <w:ind w:left="0" w:firstLine="567"/>
        <w:jc w:val="both"/>
        <w:rPr>
          <w:rFonts w:ascii="Myriad Pro" w:hAnsi="Myriad Pro"/>
          <w:sz w:val="26"/>
          <w:szCs w:val="26"/>
        </w:rPr>
      </w:pPr>
      <w:r w:rsidRPr="00C07865">
        <w:rPr>
          <w:rFonts w:ascii="Myriad Pro" w:hAnsi="Myriad Pro"/>
          <w:color w:val="000000" w:themeColor="text1"/>
          <w:sz w:val="26"/>
          <w:szCs w:val="26"/>
        </w:rPr>
        <w:t xml:space="preserve">Вместе с тем, для достаточного обоснования экономической целесообразности и производственной необходимости расходов на первый (базовый) год очередного долгосрочного периода по данной статье Исполнитель </w:t>
      </w:r>
      <w:r w:rsidRPr="00AA5B63">
        <w:rPr>
          <w:rFonts w:ascii="Myriad Pro" w:hAnsi="Myriad Pro"/>
          <w:sz w:val="26"/>
          <w:szCs w:val="26"/>
        </w:rPr>
        <w:t>рекомендует следующее:</w:t>
      </w:r>
    </w:p>
    <w:p w14:paraId="1F8DF172" w14:textId="77777777" w:rsidR="00EA025E" w:rsidRPr="00AA5B63" w:rsidRDefault="00EA025E" w:rsidP="003E0A41">
      <w:pPr>
        <w:pStyle w:val="a7"/>
        <w:numPr>
          <w:ilvl w:val="0"/>
          <w:numId w:val="24"/>
        </w:numPr>
        <w:spacing w:line="360" w:lineRule="auto"/>
        <w:ind w:left="993" w:hanging="426"/>
        <w:jc w:val="both"/>
        <w:rPr>
          <w:rFonts w:ascii="Myriad Pro" w:hAnsi="Myriad Pro"/>
          <w:sz w:val="26"/>
          <w:szCs w:val="26"/>
        </w:rPr>
      </w:pPr>
      <w:r w:rsidRPr="00AA5B63">
        <w:rPr>
          <w:rFonts w:ascii="Myriad Pro" w:hAnsi="Myriad Pro"/>
          <w:sz w:val="26"/>
          <w:szCs w:val="26"/>
        </w:rPr>
        <w:t>Составлять планы ремонтных работ на будущий период на основании дефектных актов осмотра объектов, справочной литературы и методических рекомендаций, утвержденных внутренними распорядительными документами филиала;</w:t>
      </w:r>
    </w:p>
    <w:p w14:paraId="237474B0" w14:textId="77777777" w:rsidR="00EA025E" w:rsidRPr="002F70C7" w:rsidRDefault="00EA025E" w:rsidP="003E0A41">
      <w:pPr>
        <w:pStyle w:val="a7"/>
        <w:numPr>
          <w:ilvl w:val="0"/>
          <w:numId w:val="24"/>
        </w:numPr>
        <w:spacing w:line="360" w:lineRule="auto"/>
        <w:ind w:left="993" w:hanging="426"/>
        <w:jc w:val="both"/>
        <w:rPr>
          <w:rFonts w:ascii="Myriad Pro" w:hAnsi="Myriad Pro"/>
          <w:sz w:val="26"/>
          <w:szCs w:val="26"/>
        </w:rPr>
      </w:pPr>
      <w:r w:rsidRPr="002F70C7">
        <w:rPr>
          <w:rFonts w:ascii="Myriad Pro" w:hAnsi="Myriad Pro"/>
          <w:sz w:val="26"/>
          <w:szCs w:val="26"/>
        </w:rPr>
        <w:t>В планы ремонтных работ включать примечания и основания для проведения ремонтных работ, со ссылками на нормативные источники;</w:t>
      </w:r>
    </w:p>
    <w:p w14:paraId="45AD4859" w14:textId="77777777" w:rsidR="00EA025E" w:rsidRPr="002F70C7" w:rsidRDefault="00EA025E" w:rsidP="003E0A41">
      <w:pPr>
        <w:pStyle w:val="a7"/>
        <w:numPr>
          <w:ilvl w:val="0"/>
          <w:numId w:val="24"/>
        </w:numPr>
        <w:spacing w:line="360" w:lineRule="auto"/>
        <w:ind w:left="993" w:hanging="426"/>
        <w:jc w:val="both"/>
        <w:rPr>
          <w:rFonts w:ascii="Myriad Pro" w:hAnsi="Myriad Pro"/>
          <w:sz w:val="26"/>
          <w:szCs w:val="26"/>
        </w:rPr>
      </w:pPr>
      <w:r w:rsidRPr="002F70C7">
        <w:rPr>
          <w:rFonts w:ascii="Myriad Pro" w:hAnsi="Myriad Pro"/>
          <w:sz w:val="26"/>
          <w:szCs w:val="26"/>
        </w:rPr>
        <w:t>При составлении локальных-сметных расчетов выполнять их по конкретному объекту плана ремонтов, с указанием инвентарного учетного номера, адреса объекта и основываться на дефектные акты при составлении плана ремонтных мероприятий по объекту;</w:t>
      </w:r>
    </w:p>
    <w:p w14:paraId="23BD51F4" w14:textId="77777777" w:rsidR="00EA025E" w:rsidRPr="00C07865" w:rsidRDefault="00EA025E" w:rsidP="003E0A41">
      <w:pPr>
        <w:pStyle w:val="a7"/>
        <w:numPr>
          <w:ilvl w:val="0"/>
          <w:numId w:val="24"/>
        </w:numPr>
        <w:spacing w:line="360" w:lineRule="auto"/>
        <w:ind w:left="993" w:hanging="426"/>
        <w:jc w:val="both"/>
        <w:rPr>
          <w:rFonts w:ascii="Myriad Pro" w:hAnsi="Myriad Pro"/>
          <w:color w:val="000000" w:themeColor="text1"/>
          <w:sz w:val="26"/>
          <w:szCs w:val="26"/>
        </w:rPr>
      </w:pPr>
      <w:r w:rsidRPr="005163C4">
        <w:rPr>
          <w:rFonts w:ascii="Myriad Pro" w:hAnsi="Myriad Pro"/>
          <w:color w:val="000000" w:themeColor="text1"/>
          <w:sz w:val="26"/>
          <w:szCs w:val="26"/>
        </w:rPr>
        <w:t>В случае, когда набор ремонтных мероприятий по объекту типовой, необходимо указывать или прикладывать типовую карту регламентных</w:t>
      </w:r>
      <w:r w:rsidRPr="00C07865">
        <w:rPr>
          <w:rFonts w:ascii="Myriad Pro" w:hAnsi="Myriad Pro"/>
          <w:color w:val="000000" w:themeColor="text1"/>
          <w:sz w:val="26"/>
          <w:szCs w:val="26"/>
        </w:rPr>
        <w:t xml:space="preserve"> ремонтных мероприятий с указанием нормативов использования материалов и обязательного перечня работ, входящего в мероприятие. Для оценки стоимости типовых мероприятий плана ремонтов возможно использовать локально-сметные расчеты, выполненные в специализированных программных продуктах, осуществляющих сбор и </w:t>
      </w:r>
      <w:r w:rsidRPr="00C07865">
        <w:rPr>
          <w:rFonts w:ascii="Myriad Pro" w:hAnsi="Myriad Pro"/>
          <w:color w:val="000000" w:themeColor="text1"/>
          <w:sz w:val="26"/>
          <w:szCs w:val="26"/>
        </w:rPr>
        <w:lastRenderedPageBreak/>
        <w:t>агрегирование информации по строительным расценкам, и аналогичным работам.</w:t>
      </w:r>
    </w:p>
    <w:p w14:paraId="30FDCC64" w14:textId="77777777" w:rsidR="00EA025E" w:rsidRPr="00C07865" w:rsidRDefault="00EA025E" w:rsidP="00EA025E">
      <w:pPr>
        <w:spacing w:line="360" w:lineRule="auto"/>
        <w:contextualSpacing/>
        <w:jc w:val="both"/>
        <w:rPr>
          <w:rFonts w:ascii="Myriad Pro" w:eastAsia="Calibri" w:hAnsi="Myriad Pro"/>
          <w:b/>
          <w:color w:val="000000" w:themeColor="text1"/>
          <w:sz w:val="26"/>
          <w:szCs w:val="26"/>
        </w:rPr>
      </w:pPr>
    </w:p>
    <w:p w14:paraId="1396EE80" w14:textId="77777777" w:rsidR="00EA025E" w:rsidRPr="00C07865" w:rsidRDefault="00EA025E" w:rsidP="00236740">
      <w:pPr>
        <w:spacing w:before="240"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СТАТЬЯ «ОПЛАТА РАБОТ И УСЛУГ СТОРОННИХ ОРГАНИЗАЦИЙ»</w:t>
      </w:r>
    </w:p>
    <w:p w14:paraId="204853A2" w14:textId="7124BEF8" w:rsidR="00EA025E" w:rsidRPr="00C07865" w:rsidRDefault="00EA025E" w:rsidP="00236740">
      <w:pPr>
        <w:spacing w:after="240"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По данной статье рассматриваются расходы филиала </w:t>
      </w:r>
      <w:r w:rsidR="004E70D0">
        <w:rPr>
          <w:rFonts w:ascii="Myriad Pro" w:eastAsia="Calibri" w:hAnsi="Myriad Pro"/>
          <w:bCs/>
          <w:color w:val="000000" w:themeColor="text1"/>
          <w:sz w:val="26"/>
          <w:szCs w:val="26"/>
        </w:rPr>
        <w:t>ПАО </w:t>
      </w:r>
      <w:r w:rsidRPr="00C07865">
        <w:rPr>
          <w:rFonts w:ascii="Myriad Pro" w:eastAsia="Calibri" w:hAnsi="Myriad Pro"/>
          <w:bCs/>
          <w:color w:val="000000" w:themeColor="text1"/>
          <w:sz w:val="26"/>
          <w:szCs w:val="26"/>
        </w:rPr>
        <w:t>«МРСК Сибири» - «ГАЭС» на услуги связи, расходы на услуги вневедомственной охраны и коммунального хозяйства, расходы на юридические и информационные услуги, аудиторские услуги, консультационные услуги, услуги транспортных организаций и прочие услуги сторонних организаций.</w:t>
      </w:r>
    </w:p>
    <w:p w14:paraId="11BD2AFF" w14:textId="77777777" w:rsidR="00EA025E" w:rsidRPr="00C07865" w:rsidRDefault="00EA025E" w:rsidP="00EA025E">
      <w:pPr>
        <w:spacing w:line="360" w:lineRule="auto"/>
        <w:ind w:firstLine="709"/>
        <w:contextualSpacing/>
        <w:jc w:val="both"/>
        <w:rPr>
          <w:rFonts w:ascii="Myriad Pro" w:eastAsia="Calibri" w:hAnsi="Myriad Pro"/>
          <w:b/>
          <w:color w:val="000000" w:themeColor="text1"/>
          <w:sz w:val="26"/>
          <w:szCs w:val="26"/>
        </w:rPr>
      </w:pPr>
    </w:p>
    <w:p w14:paraId="21273482" w14:textId="77777777" w:rsidR="00EA025E" w:rsidRPr="00C07865" w:rsidRDefault="00EA025E" w:rsidP="00236740">
      <w:pPr>
        <w:spacing w:before="240"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ТЕРРИТОРИАЛЬНОЙ СЕТЕВОЙ ОРГАНИЗАЦИИ</w:t>
      </w:r>
    </w:p>
    <w:p w14:paraId="781617B8" w14:textId="77777777"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В обоснование расходов по статье «Оплата работ и услуг сторонних организаций» для анализа в Комитет представлены документы и материалы в составе тарифной заявки филиала на 2018 год, в том числе:</w:t>
      </w:r>
    </w:p>
    <w:p w14:paraId="0298EC67"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Сводная расшифровка по статье «Расходы на услуги связи»;</w:t>
      </w:r>
    </w:p>
    <w:p w14:paraId="3FB1D6F4"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Выгрузка из ПК </w:t>
      </w:r>
      <w:r w:rsidRPr="00C07865">
        <w:rPr>
          <w:rFonts w:ascii="Myriad Pro" w:hAnsi="Myriad Pro"/>
          <w:bCs/>
          <w:color w:val="000000" w:themeColor="text1"/>
          <w:sz w:val="26"/>
          <w:szCs w:val="26"/>
          <w:lang w:val="en-US"/>
        </w:rPr>
        <w:t>SAP</w:t>
      </w:r>
      <w:r w:rsidRPr="00C07865">
        <w:rPr>
          <w:rFonts w:ascii="Myriad Pro" w:hAnsi="Myriad Pro"/>
          <w:bCs/>
          <w:color w:val="000000" w:themeColor="text1"/>
          <w:sz w:val="26"/>
          <w:szCs w:val="26"/>
        </w:rPr>
        <w:t xml:space="preserve"> </w:t>
      </w:r>
      <w:r w:rsidRPr="00C07865">
        <w:rPr>
          <w:rFonts w:ascii="Myriad Pro" w:hAnsi="Myriad Pro"/>
          <w:bCs/>
          <w:color w:val="000000" w:themeColor="text1"/>
          <w:sz w:val="26"/>
          <w:szCs w:val="26"/>
          <w:lang w:val="en-US"/>
        </w:rPr>
        <w:t>ERP</w:t>
      </w:r>
      <w:r w:rsidRPr="00C07865">
        <w:rPr>
          <w:rFonts w:ascii="Myriad Pro" w:hAnsi="Myriad Pro"/>
          <w:bCs/>
          <w:color w:val="000000" w:themeColor="text1"/>
          <w:sz w:val="26"/>
          <w:szCs w:val="26"/>
        </w:rPr>
        <w:t>;</w:t>
      </w:r>
    </w:p>
    <w:p w14:paraId="24901693"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Расшифровка услуг связи за 2016 год;</w:t>
      </w:r>
    </w:p>
    <w:p w14:paraId="46BEDE44"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Договоры на оказание услуг связи, акты оказанных услуг;</w:t>
      </w:r>
    </w:p>
    <w:p w14:paraId="2361C0E1"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Расшифровка по статье «интернет»;</w:t>
      </w:r>
    </w:p>
    <w:p w14:paraId="783139F9"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Пояснительная записка по статье «Почтово-телеграфные расходы»;</w:t>
      </w:r>
    </w:p>
    <w:p w14:paraId="1389F52E"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 затрат в ТЗ по статье «Почтово-телеграфные расходы»;</w:t>
      </w:r>
    </w:p>
    <w:p w14:paraId="2E8F9298"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Договор на оказание услуг почтовой связи;</w:t>
      </w:r>
    </w:p>
    <w:p w14:paraId="54F7A37D"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Прайс на оказание услуг ФГУП «Почта России»;</w:t>
      </w:r>
    </w:p>
    <w:p w14:paraId="3B47DD2F"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Прайс на оказание услуг компанией «СДЭК»;</w:t>
      </w:r>
    </w:p>
    <w:p w14:paraId="4EFD27B2"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Расшифровка расходов по статье «Технологическая связь»;</w:t>
      </w:r>
    </w:p>
    <w:p w14:paraId="60E8A669" w14:textId="2311EEF2"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Пояснительные записки по статье «Стационарная связь», «услуги интернет», «почтово-телеграфные расходы», «технологическая связь» </w:t>
      </w:r>
      <w:r w:rsidR="004E70D0">
        <w:rPr>
          <w:rFonts w:ascii="Myriad Pro" w:hAnsi="Myriad Pro"/>
          <w:bCs/>
          <w:color w:val="000000" w:themeColor="text1"/>
          <w:sz w:val="26"/>
          <w:szCs w:val="26"/>
        </w:rPr>
        <w:t>ПАО </w:t>
      </w:r>
      <w:r w:rsidRPr="00C07865">
        <w:rPr>
          <w:rFonts w:ascii="Myriad Pro" w:hAnsi="Myriad Pro"/>
          <w:bCs/>
          <w:color w:val="000000" w:themeColor="text1"/>
          <w:sz w:val="26"/>
          <w:szCs w:val="26"/>
        </w:rPr>
        <w:t>«МРСК Сибири», реестр договоров, договоры, акты оказанных услуг, счета- фактуры;</w:t>
      </w:r>
    </w:p>
    <w:p w14:paraId="584506AD"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Договоры и документы, подтверждающие факт 2016 года, по расходам на услуги связи.</w:t>
      </w:r>
    </w:p>
    <w:p w14:paraId="6B1DF057"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lastRenderedPageBreak/>
        <w:t>Сводная расшифровка по расходам на услуги вневедомственной, пожарной охраны и коммунального хозяйства на 2018 год;</w:t>
      </w:r>
    </w:p>
    <w:p w14:paraId="769A1D1B"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Пояснительная записка к формированию расходов по статье «Услуги вневедомственной, пожарной охраны и коммунального хозяйства;</w:t>
      </w:r>
    </w:p>
    <w:p w14:paraId="115B9D68"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Расшифровка расходов по статье затрат «Услуги пожарной охраны»;</w:t>
      </w:r>
    </w:p>
    <w:p w14:paraId="02B2575B"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Выгрузка из ПК </w:t>
      </w:r>
      <w:r w:rsidRPr="00C07865">
        <w:rPr>
          <w:rFonts w:ascii="Myriad Pro" w:hAnsi="Myriad Pro"/>
          <w:bCs/>
          <w:color w:val="000000" w:themeColor="text1"/>
          <w:sz w:val="26"/>
          <w:szCs w:val="26"/>
          <w:lang w:val="en-US"/>
        </w:rPr>
        <w:t>SAP</w:t>
      </w:r>
      <w:r w:rsidRPr="00C07865">
        <w:rPr>
          <w:rFonts w:ascii="Myriad Pro" w:hAnsi="Myriad Pro"/>
          <w:bCs/>
          <w:color w:val="000000" w:themeColor="text1"/>
          <w:sz w:val="26"/>
          <w:szCs w:val="26"/>
        </w:rPr>
        <w:t xml:space="preserve"> по фактическим расходам на пожарную охрану за 2016 год;</w:t>
      </w:r>
    </w:p>
    <w:p w14:paraId="0ECDF6DC"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Договоры и документы, подтверждающие факт оказания услуг;</w:t>
      </w:r>
    </w:p>
    <w:p w14:paraId="0E83FD44"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Пояснительная записка к формированию расходов на оплату услуг по обслуживанию систем эвакуации;</w:t>
      </w:r>
    </w:p>
    <w:p w14:paraId="7897CBAD"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Акты выполненных работ;</w:t>
      </w:r>
    </w:p>
    <w:p w14:paraId="726DB1F7"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Пояснительная записка к формированию расходов по статье «Коммунальные»;</w:t>
      </w:r>
    </w:p>
    <w:p w14:paraId="75515653" w14:textId="1D24CFC8"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Пояснительные записки по формированию расходов по статье по филиалу «ГАЭС» и </w:t>
      </w:r>
      <w:r w:rsidR="004E70D0">
        <w:rPr>
          <w:rFonts w:ascii="Myriad Pro" w:hAnsi="Myriad Pro"/>
          <w:bCs/>
          <w:color w:val="000000" w:themeColor="text1"/>
          <w:sz w:val="26"/>
          <w:szCs w:val="26"/>
        </w:rPr>
        <w:t>ПАО </w:t>
      </w:r>
      <w:r w:rsidRPr="00C07865">
        <w:rPr>
          <w:rFonts w:ascii="Myriad Pro" w:hAnsi="Myriad Pro"/>
          <w:bCs/>
          <w:color w:val="000000" w:themeColor="text1"/>
          <w:sz w:val="26"/>
          <w:szCs w:val="26"/>
        </w:rPr>
        <w:t>«МРСК Сибири» (ИА).</w:t>
      </w:r>
    </w:p>
    <w:p w14:paraId="4C69A942"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Расшифровка расходов на бытовое водоснабжение и канализацию;</w:t>
      </w:r>
    </w:p>
    <w:p w14:paraId="0C8F339A" w14:textId="4F835C23"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Документы, подтверждающие расчет коммунальных услуг и расходов на эксплуатацию зданий </w:t>
      </w:r>
      <w:r w:rsidR="004E70D0">
        <w:rPr>
          <w:rFonts w:ascii="Myriad Pro" w:hAnsi="Myriad Pro"/>
          <w:bCs/>
          <w:color w:val="000000" w:themeColor="text1"/>
          <w:sz w:val="26"/>
          <w:szCs w:val="26"/>
        </w:rPr>
        <w:t>ПАО </w:t>
      </w:r>
      <w:r w:rsidRPr="00C07865">
        <w:rPr>
          <w:rFonts w:ascii="Myriad Pro" w:hAnsi="Myriad Pro"/>
          <w:bCs/>
          <w:color w:val="000000" w:themeColor="text1"/>
          <w:sz w:val="26"/>
          <w:szCs w:val="26"/>
        </w:rPr>
        <w:t>«МРСК Сибири».</w:t>
      </w:r>
    </w:p>
    <w:p w14:paraId="6CBB60A0"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Сводная расшифровка по статье «Расходы на юридические и информационные услуги»;</w:t>
      </w:r>
    </w:p>
    <w:p w14:paraId="6B76D77A"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Пояснительные записки и расчеты на 2018 год;</w:t>
      </w:r>
    </w:p>
    <w:p w14:paraId="49355F2D"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Документы, подтверждающие факт расходов 2016 года;</w:t>
      </w:r>
    </w:p>
    <w:p w14:paraId="1F9124EE"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Пояснительная записка по статье «прочие информационные услуги»;</w:t>
      </w:r>
    </w:p>
    <w:p w14:paraId="1E42814D"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Реестр договоров, доверенность;</w:t>
      </w:r>
    </w:p>
    <w:p w14:paraId="78671B58"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Лицензионные договоры;</w:t>
      </w:r>
    </w:p>
    <w:p w14:paraId="2690FDE6"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Расшифровка статьи прочие информационные услуги;</w:t>
      </w:r>
    </w:p>
    <w:p w14:paraId="23692F02"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Договоры;</w:t>
      </w:r>
    </w:p>
    <w:p w14:paraId="153D1A06"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Сводная расшифровка по расходам на техническое обслуживание, сопровождение и поддержка информационных систем;</w:t>
      </w:r>
    </w:p>
    <w:p w14:paraId="641C17CB"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Документы, договоры, акты выполненных работ;</w:t>
      </w:r>
    </w:p>
    <w:p w14:paraId="24C9A8C1"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Расшифровка информационных услуг (РБП);</w:t>
      </w:r>
    </w:p>
    <w:p w14:paraId="675BBE11" w14:textId="77777777" w:rsidR="00EA025E" w:rsidRPr="00C07865" w:rsidRDefault="00EA025E" w:rsidP="00EA025E">
      <w:pPr>
        <w:pStyle w:val="a7"/>
        <w:numPr>
          <w:ilvl w:val="0"/>
          <w:numId w:val="26"/>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lastRenderedPageBreak/>
        <w:t>Прочие обосновывающие материалы.</w:t>
      </w:r>
    </w:p>
    <w:p w14:paraId="459776BB" w14:textId="77777777" w:rsidR="00EA025E" w:rsidRPr="00C07865" w:rsidRDefault="00EA025E" w:rsidP="00EA025E">
      <w:pPr>
        <w:spacing w:line="360" w:lineRule="auto"/>
        <w:ind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В пояснительных записках по расчету НВВ филиала на 2018 год не приведены расчеты расходов по данной статье затрат. Расшифровка расходов на услуги по статьям затрат приведены в пояснительных записках и обосновывающих документах. </w:t>
      </w:r>
    </w:p>
    <w:p w14:paraId="5EB2B4A1" w14:textId="77777777" w:rsidR="00EA025E" w:rsidRPr="00C07865" w:rsidRDefault="00EA025E" w:rsidP="00236740">
      <w:pPr>
        <w:spacing w:before="240" w:line="360" w:lineRule="auto"/>
        <w:jc w:val="both"/>
        <w:rPr>
          <w:rFonts w:ascii="Myriad Pro" w:hAnsi="Myriad Pro"/>
          <w:b/>
          <w:color w:val="000000" w:themeColor="text1"/>
          <w:sz w:val="26"/>
          <w:szCs w:val="26"/>
        </w:rPr>
      </w:pPr>
      <w:r w:rsidRPr="00C07865">
        <w:rPr>
          <w:rFonts w:ascii="Myriad Pro" w:hAnsi="Myriad Pro"/>
          <w:b/>
          <w:color w:val="000000" w:themeColor="text1"/>
          <w:sz w:val="26"/>
          <w:szCs w:val="26"/>
        </w:rPr>
        <w:t xml:space="preserve">ПОЗИЦИЯ </w:t>
      </w:r>
      <w:r w:rsidRPr="00C07865">
        <w:rPr>
          <w:rFonts w:ascii="Myriad Pro" w:eastAsia="Calibri" w:hAnsi="Myriad Pro"/>
          <w:b/>
          <w:color w:val="000000" w:themeColor="text1"/>
          <w:sz w:val="26"/>
          <w:szCs w:val="26"/>
        </w:rPr>
        <w:t>ОРГАНА РЕГУЛИРОВАНИЯ</w:t>
      </w:r>
    </w:p>
    <w:p w14:paraId="08C87662" w14:textId="2E794011"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В экспертном заключении Комитета для расчета базового уровня подконтрольных расходов филиала на 2018 год был проведен анализ фактических сложившихся затрат филиала по данной статье за 2016 год в разрезе затрат по составляющим расходов. По результатам анализа эксперт Комитета исключил из расходов филиала по указанным статьям затраты, относящиеся к расходам исполнительного аппарата </w:t>
      </w:r>
      <w:r w:rsidR="004E70D0">
        <w:rPr>
          <w:rFonts w:ascii="Myriad Pro" w:eastAsia="Calibri" w:hAnsi="Myriad Pro"/>
          <w:bCs/>
          <w:color w:val="000000" w:themeColor="text1"/>
          <w:sz w:val="26"/>
          <w:szCs w:val="26"/>
        </w:rPr>
        <w:t>ПАО </w:t>
      </w:r>
      <w:r w:rsidRPr="00C07865">
        <w:rPr>
          <w:rFonts w:ascii="Myriad Pro" w:eastAsia="Calibri" w:hAnsi="Myriad Pro"/>
          <w:bCs/>
          <w:color w:val="000000" w:themeColor="text1"/>
          <w:sz w:val="26"/>
          <w:szCs w:val="26"/>
        </w:rPr>
        <w:t xml:space="preserve">«МРСК Сибири», а именно: </w:t>
      </w:r>
    </w:p>
    <w:p w14:paraId="0D7244AD" w14:textId="77777777" w:rsidR="00EA025E" w:rsidRPr="006106C6" w:rsidRDefault="00EA025E" w:rsidP="00EA025E">
      <w:pPr>
        <w:pStyle w:val="a7"/>
        <w:numPr>
          <w:ilvl w:val="0"/>
          <w:numId w:val="38"/>
        </w:numPr>
        <w:spacing w:line="360" w:lineRule="auto"/>
        <w:ind w:left="1134" w:hanging="567"/>
        <w:jc w:val="both"/>
        <w:rPr>
          <w:rFonts w:ascii="Myriad Pro" w:hAnsi="Myriad Pro"/>
          <w:bCs/>
          <w:color w:val="000000" w:themeColor="text1"/>
          <w:sz w:val="26"/>
          <w:szCs w:val="26"/>
        </w:rPr>
      </w:pPr>
      <w:r w:rsidRPr="006106C6">
        <w:rPr>
          <w:rFonts w:ascii="Myriad Pro" w:hAnsi="Myriad Pro"/>
          <w:bCs/>
          <w:color w:val="000000" w:themeColor="text1"/>
          <w:sz w:val="26"/>
          <w:szCs w:val="26"/>
        </w:rPr>
        <w:t>по статье «Услуги связи» в размере 86,192 тыс. руб.;</w:t>
      </w:r>
    </w:p>
    <w:p w14:paraId="73C167BA" w14:textId="77777777" w:rsidR="00EA025E" w:rsidRPr="006106C6" w:rsidRDefault="00EA025E" w:rsidP="00EA025E">
      <w:pPr>
        <w:pStyle w:val="a7"/>
        <w:numPr>
          <w:ilvl w:val="0"/>
          <w:numId w:val="38"/>
        </w:numPr>
        <w:spacing w:line="360" w:lineRule="auto"/>
        <w:ind w:left="1134" w:hanging="567"/>
        <w:jc w:val="both"/>
        <w:rPr>
          <w:rFonts w:ascii="Myriad Pro" w:hAnsi="Myriad Pro"/>
          <w:bCs/>
          <w:color w:val="000000" w:themeColor="text1"/>
          <w:sz w:val="26"/>
          <w:szCs w:val="26"/>
        </w:rPr>
      </w:pPr>
      <w:r w:rsidRPr="006106C6">
        <w:rPr>
          <w:rFonts w:ascii="Myriad Pro" w:hAnsi="Myriad Pro"/>
          <w:bCs/>
          <w:color w:val="000000" w:themeColor="text1"/>
          <w:sz w:val="26"/>
          <w:szCs w:val="26"/>
        </w:rPr>
        <w:t>по статье «Расходы на услуги вневедомственной охраны и коммунального хозяйства» - 178,039 тыс. руб.;</w:t>
      </w:r>
    </w:p>
    <w:p w14:paraId="5DB54454" w14:textId="77777777" w:rsidR="00EA025E" w:rsidRPr="006106C6" w:rsidRDefault="00EA025E" w:rsidP="00EA025E">
      <w:pPr>
        <w:pStyle w:val="a7"/>
        <w:numPr>
          <w:ilvl w:val="0"/>
          <w:numId w:val="38"/>
        </w:numPr>
        <w:spacing w:line="360" w:lineRule="auto"/>
        <w:ind w:left="1134" w:hanging="567"/>
        <w:jc w:val="both"/>
        <w:rPr>
          <w:rFonts w:ascii="Myriad Pro" w:hAnsi="Myriad Pro"/>
          <w:bCs/>
          <w:color w:val="000000" w:themeColor="text1"/>
          <w:sz w:val="26"/>
          <w:szCs w:val="26"/>
        </w:rPr>
      </w:pPr>
      <w:r w:rsidRPr="006106C6">
        <w:rPr>
          <w:rFonts w:ascii="Myriad Pro" w:hAnsi="Myriad Pro"/>
          <w:bCs/>
          <w:color w:val="000000" w:themeColor="text1"/>
          <w:sz w:val="26"/>
          <w:szCs w:val="26"/>
        </w:rPr>
        <w:t>по статье «Расходы на юридические и информационные услуги» - 859,492 тыс. руб.;</w:t>
      </w:r>
    </w:p>
    <w:p w14:paraId="0E0B2ACD" w14:textId="77777777" w:rsidR="00EA025E" w:rsidRPr="006106C6" w:rsidRDefault="00EA025E" w:rsidP="00EA025E">
      <w:pPr>
        <w:pStyle w:val="a7"/>
        <w:numPr>
          <w:ilvl w:val="0"/>
          <w:numId w:val="38"/>
        </w:numPr>
        <w:spacing w:line="360" w:lineRule="auto"/>
        <w:ind w:left="1134" w:hanging="567"/>
        <w:jc w:val="both"/>
        <w:rPr>
          <w:rFonts w:ascii="Myriad Pro" w:hAnsi="Myriad Pro"/>
          <w:bCs/>
          <w:color w:val="000000" w:themeColor="text1"/>
          <w:sz w:val="26"/>
          <w:szCs w:val="26"/>
        </w:rPr>
      </w:pPr>
      <w:r w:rsidRPr="006106C6">
        <w:rPr>
          <w:rFonts w:ascii="Myriad Pro" w:hAnsi="Myriad Pro"/>
          <w:bCs/>
          <w:color w:val="000000" w:themeColor="text1"/>
          <w:sz w:val="26"/>
          <w:szCs w:val="26"/>
        </w:rPr>
        <w:t>по статье «Расходы на аудиторские и консультационные услуги» - 189,709 тыс. руб.;</w:t>
      </w:r>
    </w:p>
    <w:p w14:paraId="5D75BD9B" w14:textId="77777777" w:rsidR="00EA025E" w:rsidRPr="006106C6" w:rsidRDefault="00EA025E" w:rsidP="00EA025E">
      <w:pPr>
        <w:pStyle w:val="a7"/>
        <w:numPr>
          <w:ilvl w:val="0"/>
          <w:numId w:val="38"/>
        </w:numPr>
        <w:spacing w:line="360" w:lineRule="auto"/>
        <w:ind w:left="1134" w:hanging="567"/>
        <w:jc w:val="both"/>
        <w:rPr>
          <w:rFonts w:ascii="Myriad Pro" w:hAnsi="Myriad Pro"/>
          <w:bCs/>
          <w:color w:val="000000" w:themeColor="text1"/>
          <w:sz w:val="26"/>
          <w:szCs w:val="26"/>
        </w:rPr>
      </w:pPr>
      <w:r w:rsidRPr="006106C6">
        <w:rPr>
          <w:rFonts w:ascii="Myriad Pro" w:hAnsi="Myriad Pro"/>
          <w:bCs/>
          <w:color w:val="000000" w:themeColor="text1"/>
          <w:sz w:val="26"/>
          <w:szCs w:val="26"/>
        </w:rPr>
        <w:t>по статье «Транспортные услуги» - 20,295 тыс. руб.;</w:t>
      </w:r>
    </w:p>
    <w:p w14:paraId="08F7D9EC" w14:textId="77777777" w:rsidR="00EA025E" w:rsidRPr="006106C6" w:rsidRDefault="00EA025E" w:rsidP="00EA025E">
      <w:pPr>
        <w:pStyle w:val="a7"/>
        <w:numPr>
          <w:ilvl w:val="0"/>
          <w:numId w:val="38"/>
        </w:numPr>
        <w:spacing w:line="360" w:lineRule="auto"/>
        <w:ind w:left="1134" w:hanging="567"/>
        <w:jc w:val="both"/>
        <w:rPr>
          <w:rFonts w:ascii="Myriad Pro" w:hAnsi="Myriad Pro"/>
          <w:bCs/>
          <w:color w:val="000000" w:themeColor="text1"/>
          <w:sz w:val="26"/>
          <w:szCs w:val="26"/>
        </w:rPr>
      </w:pPr>
      <w:r w:rsidRPr="006106C6">
        <w:rPr>
          <w:rFonts w:ascii="Myriad Pro" w:hAnsi="Myriad Pro"/>
          <w:bCs/>
          <w:color w:val="000000" w:themeColor="text1"/>
          <w:sz w:val="26"/>
          <w:szCs w:val="26"/>
        </w:rPr>
        <w:t>по статье «Прочие услуги сторонних организаций» - 317,427 тыс. руб.</w:t>
      </w:r>
    </w:p>
    <w:p w14:paraId="276FFAD1" w14:textId="7A6AB70D" w:rsidR="00EA025E" w:rsidRPr="00C07865" w:rsidRDefault="00EA025E" w:rsidP="00EA025E">
      <w:pPr>
        <w:spacing w:line="360" w:lineRule="auto"/>
        <w:ind w:firstLine="709"/>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Указанные расходы исполнительного аппарата </w:t>
      </w:r>
      <w:r w:rsidR="004E70D0">
        <w:rPr>
          <w:rFonts w:ascii="Myriad Pro" w:eastAsia="Calibri" w:hAnsi="Myriad Pro"/>
          <w:bCs/>
          <w:color w:val="000000" w:themeColor="text1"/>
          <w:sz w:val="26"/>
          <w:szCs w:val="26"/>
        </w:rPr>
        <w:t>ПАО </w:t>
      </w:r>
      <w:r w:rsidRPr="00C07865">
        <w:rPr>
          <w:rFonts w:ascii="Myriad Pro" w:eastAsia="Calibri" w:hAnsi="Myriad Pro"/>
          <w:bCs/>
          <w:color w:val="000000" w:themeColor="text1"/>
          <w:sz w:val="26"/>
          <w:szCs w:val="26"/>
        </w:rPr>
        <w:t>«МРСК Сибири» признаны Комитетом необоснованными о причине отсутствия подтверждающих документов о расходовании данных средств.</w:t>
      </w:r>
    </w:p>
    <w:p w14:paraId="0DF5F3BA" w14:textId="77777777" w:rsidR="00EA025E" w:rsidRPr="00C07865" w:rsidRDefault="00EA025E" w:rsidP="00EA025E">
      <w:pPr>
        <w:spacing w:line="360" w:lineRule="auto"/>
        <w:ind w:firstLine="709"/>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Итоговые показатели расходов по статьям затрат, определенные Комитетом для учета при расчете НВВ филиала на 2018 год приведены в таблице ниже.</w:t>
      </w:r>
    </w:p>
    <w:tbl>
      <w:tblPr>
        <w:tblW w:w="5000" w:type="pct"/>
        <w:jc w:val="center"/>
        <w:tblLook w:val="04A0" w:firstRow="1" w:lastRow="0" w:firstColumn="1" w:lastColumn="0" w:noHBand="0" w:noVBand="1"/>
      </w:tblPr>
      <w:tblGrid>
        <w:gridCol w:w="1910"/>
        <w:gridCol w:w="5341"/>
        <w:gridCol w:w="2083"/>
      </w:tblGrid>
      <w:tr w:rsidR="00EA025E" w:rsidRPr="00C07865" w14:paraId="4A24CDFF" w14:textId="77777777" w:rsidTr="003E0A41">
        <w:trPr>
          <w:trHeight w:val="663"/>
          <w:tblHeader/>
          <w:jc w:val="center"/>
        </w:trPr>
        <w:tc>
          <w:tcPr>
            <w:tcW w:w="102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F93EB35" w14:textId="77777777" w:rsidR="00EA025E" w:rsidRPr="00C07865" w:rsidRDefault="00685A0B" w:rsidP="00C00A54">
            <w:pPr>
              <w:jc w:val="center"/>
              <w:rPr>
                <w:rFonts w:ascii="Myriad Pro" w:hAnsi="Myriad Pro"/>
                <w:b/>
                <w:color w:val="FFFFFF" w:themeColor="background1"/>
                <w:sz w:val="20"/>
                <w:szCs w:val="20"/>
              </w:rPr>
            </w:pPr>
            <w:r>
              <w:rPr>
                <w:rFonts w:ascii="Myriad Pro" w:hAnsi="Myriad Pro"/>
                <w:b/>
                <w:color w:val="FFFFFF" w:themeColor="background1"/>
                <w:sz w:val="20"/>
                <w:szCs w:val="20"/>
              </w:rPr>
              <w:t>№ </w:t>
            </w:r>
            <w:r w:rsidR="00EA025E" w:rsidRPr="00C07865">
              <w:rPr>
                <w:rFonts w:ascii="Myriad Pro" w:hAnsi="Myriad Pro"/>
                <w:b/>
                <w:color w:val="FFFFFF" w:themeColor="background1"/>
                <w:sz w:val="20"/>
                <w:szCs w:val="20"/>
              </w:rPr>
              <w:t>п/п</w:t>
            </w:r>
          </w:p>
        </w:tc>
        <w:tc>
          <w:tcPr>
            <w:tcW w:w="286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58B3126A" w14:textId="77777777" w:rsidR="00EA025E" w:rsidRPr="00C07865" w:rsidRDefault="00EA025E" w:rsidP="00C00A54">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Наименование статьи расходов</w:t>
            </w:r>
          </w:p>
        </w:tc>
        <w:tc>
          <w:tcPr>
            <w:tcW w:w="111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8D65541" w14:textId="77777777" w:rsidR="00EA025E" w:rsidRPr="00C07865" w:rsidRDefault="00EA025E" w:rsidP="00C00A54">
            <w:pPr>
              <w:rPr>
                <w:rFonts w:ascii="Myriad Pro" w:hAnsi="Myriad Pro"/>
                <w:b/>
                <w:color w:val="FFFFFF" w:themeColor="background1"/>
                <w:sz w:val="20"/>
                <w:szCs w:val="20"/>
              </w:rPr>
            </w:pPr>
            <w:r w:rsidRPr="00C07865">
              <w:rPr>
                <w:rFonts w:ascii="Myriad Pro" w:hAnsi="Myriad Pro"/>
                <w:b/>
                <w:color w:val="FFFFFF" w:themeColor="background1"/>
                <w:sz w:val="20"/>
                <w:szCs w:val="20"/>
              </w:rPr>
              <w:t xml:space="preserve"> ТБР 2018, тыс. руб. </w:t>
            </w:r>
          </w:p>
          <w:p w14:paraId="01919C46" w14:textId="77777777" w:rsidR="00EA025E" w:rsidRPr="00C07865" w:rsidRDefault="00EA025E" w:rsidP="00C00A54">
            <w:pPr>
              <w:jc w:val="center"/>
              <w:rPr>
                <w:rFonts w:ascii="Myriad Pro" w:hAnsi="Myriad Pro"/>
                <w:b/>
                <w:color w:val="FFFFFF" w:themeColor="background1"/>
                <w:sz w:val="20"/>
                <w:szCs w:val="20"/>
              </w:rPr>
            </w:pPr>
            <w:r w:rsidRPr="00C07865">
              <w:rPr>
                <w:rFonts w:ascii="Myriad Pro" w:hAnsi="Myriad Pro"/>
                <w:b/>
                <w:color w:val="FFFFFF" w:themeColor="background1"/>
                <w:sz w:val="20"/>
                <w:szCs w:val="20"/>
              </w:rPr>
              <w:t xml:space="preserve"> Приказ Комитета от 28.12.2017 </w:t>
            </w:r>
            <w:r w:rsidR="00685A0B">
              <w:rPr>
                <w:rFonts w:ascii="Myriad Pro" w:hAnsi="Myriad Pro"/>
                <w:b/>
                <w:color w:val="FFFFFF" w:themeColor="background1"/>
                <w:sz w:val="20"/>
                <w:szCs w:val="20"/>
              </w:rPr>
              <w:t>№ </w:t>
            </w:r>
            <w:r w:rsidRPr="00C07865">
              <w:rPr>
                <w:rFonts w:ascii="Myriad Pro" w:hAnsi="Myriad Pro"/>
                <w:b/>
                <w:color w:val="FFFFFF" w:themeColor="background1"/>
                <w:sz w:val="20"/>
                <w:szCs w:val="20"/>
              </w:rPr>
              <w:t>53/3</w:t>
            </w:r>
          </w:p>
        </w:tc>
      </w:tr>
      <w:tr w:rsidR="00EA025E" w:rsidRPr="00C07865" w14:paraId="0F5BEA6A" w14:textId="77777777" w:rsidTr="00C00A54">
        <w:trPr>
          <w:trHeight w:val="77"/>
          <w:jc w:val="center"/>
        </w:trPr>
        <w:tc>
          <w:tcPr>
            <w:tcW w:w="1023" w:type="pct"/>
            <w:tcBorders>
              <w:top w:val="single" w:sz="8" w:space="0" w:color="FFFFFF" w:themeColor="background1"/>
              <w:left w:val="single" w:sz="8" w:space="0" w:color="auto"/>
              <w:bottom w:val="single" w:sz="8" w:space="0" w:color="auto"/>
              <w:right w:val="single" w:sz="8" w:space="0" w:color="auto"/>
            </w:tcBorders>
            <w:shd w:val="clear" w:color="auto" w:fill="auto"/>
            <w:vAlign w:val="center"/>
            <w:hideMark/>
          </w:tcPr>
          <w:p w14:paraId="00FF7BB2" w14:textId="77777777" w:rsidR="00EA025E" w:rsidRPr="00C07865" w:rsidRDefault="00EA025E" w:rsidP="00C00A54">
            <w:pPr>
              <w:jc w:val="center"/>
              <w:rPr>
                <w:rFonts w:ascii="Myriad Pro" w:hAnsi="Myriad Pro"/>
                <w:sz w:val="20"/>
                <w:szCs w:val="20"/>
                <w:lang w:eastAsia="zh-CN"/>
              </w:rPr>
            </w:pPr>
            <w:r w:rsidRPr="00C07865">
              <w:rPr>
                <w:rFonts w:ascii="Myriad Pro" w:hAnsi="Myriad Pro"/>
                <w:sz w:val="20"/>
                <w:szCs w:val="20"/>
                <w:lang w:eastAsia="zh-CN"/>
              </w:rPr>
              <w:t>1.</w:t>
            </w:r>
          </w:p>
        </w:tc>
        <w:tc>
          <w:tcPr>
            <w:tcW w:w="2861" w:type="pct"/>
            <w:tcBorders>
              <w:top w:val="single" w:sz="8" w:space="0" w:color="FFFFFF" w:themeColor="background1"/>
              <w:left w:val="nil"/>
              <w:bottom w:val="single" w:sz="8" w:space="0" w:color="auto"/>
              <w:right w:val="single" w:sz="8" w:space="0" w:color="auto"/>
            </w:tcBorders>
            <w:shd w:val="clear" w:color="auto" w:fill="auto"/>
            <w:vAlign w:val="center"/>
            <w:hideMark/>
          </w:tcPr>
          <w:p w14:paraId="64390240" w14:textId="77777777" w:rsidR="00EA025E" w:rsidRPr="00C07865" w:rsidRDefault="00EA025E" w:rsidP="00C00A54">
            <w:pPr>
              <w:rPr>
                <w:rFonts w:ascii="Myriad Pro" w:hAnsi="Myriad Pro"/>
                <w:sz w:val="20"/>
                <w:szCs w:val="20"/>
                <w:lang w:eastAsia="zh-CN"/>
              </w:rPr>
            </w:pPr>
            <w:r w:rsidRPr="00C07865">
              <w:rPr>
                <w:rFonts w:ascii="Myriad Pro" w:hAnsi="Myriad Pro"/>
                <w:sz w:val="20"/>
                <w:szCs w:val="20"/>
                <w:lang w:eastAsia="zh-CN"/>
              </w:rPr>
              <w:t>Оплата работ и услуг сторонних организаций</w:t>
            </w:r>
          </w:p>
        </w:tc>
        <w:tc>
          <w:tcPr>
            <w:tcW w:w="1116" w:type="pct"/>
            <w:tcBorders>
              <w:top w:val="single" w:sz="8" w:space="0" w:color="FFFFFF" w:themeColor="background1"/>
              <w:left w:val="nil"/>
              <w:bottom w:val="single" w:sz="8" w:space="0" w:color="auto"/>
              <w:right w:val="single" w:sz="8" w:space="0" w:color="auto"/>
            </w:tcBorders>
            <w:shd w:val="clear" w:color="auto" w:fill="auto"/>
            <w:vAlign w:val="center"/>
            <w:hideMark/>
          </w:tcPr>
          <w:p w14:paraId="7A183FFE" w14:textId="77777777" w:rsidR="00EA025E" w:rsidRPr="00C07865" w:rsidRDefault="00EA025E" w:rsidP="00C00A54">
            <w:pPr>
              <w:jc w:val="right"/>
              <w:rPr>
                <w:rFonts w:ascii="Myriad Pro" w:hAnsi="Myriad Pro"/>
                <w:sz w:val="20"/>
                <w:szCs w:val="20"/>
                <w:lang w:eastAsia="zh-CN"/>
              </w:rPr>
            </w:pPr>
            <w:r w:rsidRPr="00C07865">
              <w:rPr>
                <w:rFonts w:ascii="Myriad Pro" w:hAnsi="Myriad Pro"/>
                <w:sz w:val="20"/>
                <w:szCs w:val="20"/>
                <w:lang w:eastAsia="zh-CN"/>
              </w:rPr>
              <w:t>20 512,25</w:t>
            </w:r>
          </w:p>
        </w:tc>
      </w:tr>
      <w:tr w:rsidR="00EA025E" w:rsidRPr="00C07865" w14:paraId="2A2F000F" w14:textId="77777777" w:rsidTr="00C00A54">
        <w:trPr>
          <w:trHeight w:val="82"/>
          <w:jc w:val="center"/>
        </w:trPr>
        <w:tc>
          <w:tcPr>
            <w:tcW w:w="1023" w:type="pct"/>
            <w:tcBorders>
              <w:top w:val="nil"/>
              <w:left w:val="single" w:sz="8" w:space="0" w:color="auto"/>
              <w:bottom w:val="single" w:sz="8" w:space="0" w:color="auto"/>
              <w:right w:val="single" w:sz="8" w:space="0" w:color="auto"/>
            </w:tcBorders>
            <w:shd w:val="clear" w:color="auto" w:fill="auto"/>
            <w:vAlign w:val="center"/>
            <w:hideMark/>
          </w:tcPr>
          <w:p w14:paraId="543C90CA" w14:textId="77777777" w:rsidR="00EA025E" w:rsidRPr="00C07865" w:rsidRDefault="00EA025E" w:rsidP="00C00A54">
            <w:pPr>
              <w:jc w:val="center"/>
              <w:rPr>
                <w:rFonts w:ascii="Myriad Pro" w:hAnsi="Myriad Pro"/>
                <w:sz w:val="20"/>
                <w:szCs w:val="20"/>
                <w:lang w:eastAsia="zh-CN"/>
              </w:rPr>
            </w:pPr>
            <w:r w:rsidRPr="00C07865">
              <w:rPr>
                <w:rFonts w:ascii="Myriad Pro" w:hAnsi="Myriad Pro"/>
                <w:sz w:val="20"/>
                <w:szCs w:val="20"/>
                <w:lang w:eastAsia="zh-CN"/>
              </w:rPr>
              <w:t>1.1.</w:t>
            </w:r>
          </w:p>
        </w:tc>
        <w:tc>
          <w:tcPr>
            <w:tcW w:w="2861" w:type="pct"/>
            <w:tcBorders>
              <w:top w:val="nil"/>
              <w:left w:val="nil"/>
              <w:bottom w:val="single" w:sz="8" w:space="0" w:color="auto"/>
              <w:right w:val="single" w:sz="8" w:space="0" w:color="auto"/>
            </w:tcBorders>
            <w:shd w:val="clear" w:color="auto" w:fill="auto"/>
            <w:vAlign w:val="center"/>
            <w:hideMark/>
          </w:tcPr>
          <w:p w14:paraId="328B7CA3" w14:textId="77777777" w:rsidR="00EA025E" w:rsidRPr="00C07865" w:rsidRDefault="00EA025E" w:rsidP="00C00A54">
            <w:pPr>
              <w:rPr>
                <w:rFonts w:ascii="Myriad Pro" w:hAnsi="Myriad Pro"/>
                <w:sz w:val="20"/>
                <w:szCs w:val="20"/>
                <w:lang w:eastAsia="zh-CN"/>
              </w:rPr>
            </w:pPr>
            <w:r w:rsidRPr="00C07865">
              <w:rPr>
                <w:rFonts w:ascii="Myriad Pro" w:hAnsi="Myriad Pro"/>
                <w:sz w:val="20"/>
                <w:szCs w:val="20"/>
                <w:lang w:eastAsia="zh-CN"/>
              </w:rPr>
              <w:t>услуги связи</w:t>
            </w:r>
          </w:p>
        </w:tc>
        <w:tc>
          <w:tcPr>
            <w:tcW w:w="1116" w:type="pct"/>
            <w:tcBorders>
              <w:top w:val="nil"/>
              <w:left w:val="nil"/>
              <w:bottom w:val="single" w:sz="8" w:space="0" w:color="auto"/>
              <w:right w:val="single" w:sz="8" w:space="0" w:color="auto"/>
            </w:tcBorders>
            <w:shd w:val="clear" w:color="auto" w:fill="auto"/>
            <w:vAlign w:val="center"/>
            <w:hideMark/>
          </w:tcPr>
          <w:p w14:paraId="2C39383B" w14:textId="77777777" w:rsidR="00EA025E" w:rsidRPr="00C07865" w:rsidRDefault="00EA025E" w:rsidP="00C00A54">
            <w:pPr>
              <w:jc w:val="right"/>
              <w:rPr>
                <w:rFonts w:ascii="Myriad Pro" w:hAnsi="Myriad Pro"/>
                <w:sz w:val="20"/>
                <w:szCs w:val="20"/>
                <w:lang w:eastAsia="zh-CN"/>
              </w:rPr>
            </w:pPr>
            <w:r w:rsidRPr="00C07865">
              <w:rPr>
                <w:rFonts w:ascii="Myriad Pro" w:hAnsi="Myriad Pro"/>
                <w:sz w:val="20"/>
                <w:szCs w:val="20"/>
                <w:lang w:eastAsia="zh-CN"/>
              </w:rPr>
              <w:t>6 131,71</w:t>
            </w:r>
          </w:p>
        </w:tc>
      </w:tr>
      <w:tr w:rsidR="00EA025E" w:rsidRPr="00C07865" w14:paraId="29EE9089" w14:textId="77777777" w:rsidTr="00C00A54">
        <w:trPr>
          <w:trHeight w:val="204"/>
          <w:jc w:val="center"/>
        </w:trPr>
        <w:tc>
          <w:tcPr>
            <w:tcW w:w="1023" w:type="pct"/>
            <w:tcBorders>
              <w:top w:val="nil"/>
              <w:left w:val="single" w:sz="8" w:space="0" w:color="auto"/>
              <w:bottom w:val="single" w:sz="8" w:space="0" w:color="auto"/>
              <w:right w:val="single" w:sz="8" w:space="0" w:color="auto"/>
            </w:tcBorders>
            <w:shd w:val="clear" w:color="auto" w:fill="auto"/>
            <w:vAlign w:val="center"/>
            <w:hideMark/>
          </w:tcPr>
          <w:p w14:paraId="68220402" w14:textId="77777777" w:rsidR="00EA025E" w:rsidRPr="00C07865" w:rsidRDefault="00EA025E" w:rsidP="00C00A54">
            <w:pPr>
              <w:jc w:val="center"/>
              <w:rPr>
                <w:rFonts w:ascii="Myriad Pro" w:hAnsi="Myriad Pro"/>
                <w:sz w:val="20"/>
                <w:szCs w:val="20"/>
                <w:lang w:eastAsia="zh-CN"/>
              </w:rPr>
            </w:pPr>
            <w:r w:rsidRPr="00C07865">
              <w:rPr>
                <w:rFonts w:ascii="Myriad Pro" w:hAnsi="Myriad Pro"/>
                <w:sz w:val="20"/>
                <w:szCs w:val="20"/>
                <w:lang w:eastAsia="zh-CN"/>
              </w:rPr>
              <w:t>1.2.</w:t>
            </w:r>
          </w:p>
        </w:tc>
        <w:tc>
          <w:tcPr>
            <w:tcW w:w="2861" w:type="pct"/>
            <w:tcBorders>
              <w:top w:val="nil"/>
              <w:left w:val="nil"/>
              <w:bottom w:val="single" w:sz="8" w:space="0" w:color="auto"/>
              <w:right w:val="single" w:sz="8" w:space="0" w:color="auto"/>
            </w:tcBorders>
            <w:shd w:val="clear" w:color="auto" w:fill="auto"/>
            <w:vAlign w:val="center"/>
            <w:hideMark/>
          </w:tcPr>
          <w:p w14:paraId="7C00A248" w14:textId="77777777" w:rsidR="00EA025E" w:rsidRPr="00C07865" w:rsidRDefault="00EA025E" w:rsidP="00C00A54">
            <w:pPr>
              <w:rPr>
                <w:rFonts w:ascii="Myriad Pro" w:hAnsi="Myriad Pro"/>
                <w:sz w:val="20"/>
                <w:szCs w:val="20"/>
                <w:lang w:eastAsia="zh-CN"/>
              </w:rPr>
            </w:pPr>
            <w:r w:rsidRPr="00C07865">
              <w:rPr>
                <w:rFonts w:ascii="Myriad Pro" w:hAnsi="Myriad Pro"/>
                <w:sz w:val="20"/>
                <w:szCs w:val="20"/>
                <w:lang w:eastAsia="zh-CN"/>
              </w:rPr>
              <w:t>расходы на услуги вневедомственной охраны и коммунального хозяйства</w:t>
            </w:r>
          </w:p>
        </w:tc>
        <w:tc>
          <w:tcPr>
            <w:tcW w:w="1116" w:type="pct"/>
            <w:tcBorders>
              <w:top w:val="nil"/>
              <w:left w:val="nil"/>
              <w:bottom w:val="single" w:sz="8" w:space="0" w:color="auto"/>
              <w:right w:val="single" w:sz="8" w:space="0" w:color="auto"/>
            </w:tcBorders>
            <w:shd w:val="clear" w:color="auto" w:fill="auto"/>
            <w:vAlign w:val="center"/>
            <w:hideMark/>
          </w:tcPr>
          <w:p w14:paraId="3F5E9107" w14:textId="77777777" w:rsidR="00EA025E" w:rsidRPr="00C07865" w:rsidRDefault="00EA025E" w:rsidP="00C00A54">
            <w:pPr>
              <w:jc w:val="right"/>
              <w:rPr>
                <w:rFonts w:ascii="Myriad Pro" w:hAnsi="Myriad Pro"/>
                <w:sz w:val="20"/>
                <w:szCs w:val="20"/>
                <w:lang w:eastAsia="zh-CN"/>
              </w:rPr>
            </w:pPr>
            <w:r w:rsidRPr="00C07865">
              <w:rPr>
                <w:rFonts w:ascii="Myriad Pro" w:hAnsi="Myriad Pro"/>
                <w:sz w:val="20"/>
                <w:szCs w:val="20"/>
                <w:lang w:eastAsia="zh-CN"/>
              </w:rPr>
              <w:t>5 964,04</w:t>
            </w:r>
          </w:p>
        </w:tc>
      </w:tr>
      <w:tr w:rsidR="00EA025E" w:rsidRPr="00C07865" w14:paraId="2AC717AF" w14:textId="77777777" w:rsidTr="00C00A54">
        <w:trPr>
          <w:trHeight w:val="163"/>
          <w:jc w:val="center"/>
        </w:trPr>
        <w:tc>
          <w:tcPr>
            <w:tcW w:w="1023" w:type="pct"/>
            <w:tcBorders>
              <w:top w:val="nil"/>
              <w:left w:val="single" w:sz="8" w:space="0" w:color="auto"/>
              <w:bottom w:val="single" w:sz="8" w:space="0" w:color="auto"/>
              <w:right w:val="single" w:sz="8" w:space="0" w:color="auto"/>
            </w:tcBorders>
            <w:shd w:val="clear" w:color="auto" w:fill="auto"/>
            <w:vAlign w:val="center"/>
            <w:hideMark/>
          </w:tcPr>
          <w:p w14:paraId="402BAD30" w14:textId="77777777" w:rsidR="00EA025E" w:rsidRPr="00C07865" w:rsidRDefault="00EA025E" w:rsidP="00C00A54">
            <w:pPr>
              <w:jc w:val="center"/>
              <w:rPr>
                <w:rFonts w:ascii="Myriad Pro" w:hAnsi="Myriad Pro"/>
                <w:sz w:val="20"/>
                <w:szCs w:val="20"/>
                <w:lang w:eastAsia="zh-CN"/>
              </w:rPr>
            </w:pPr>
            <w:r w:rsidRPr="00C07865">
              <w:rPr>
                <w:rFonts w:ascii="Myriad Pro" w:hAnsi="Myriad Pro"/>
                <w:sz w:val="20"/>
                <w:szCs w:val="20"/>
                <w:lang w:eastAsia="zh-CN"/>
              </w:rPr>
              <w:t>1.3.</w:t>
            </w:r>
          </w:p>
        </w:tc>
        <w:tc>
          <w:tcPr>
            <w:tcW w:w="2861" w:type="pct"/>
            <w:tcBorders>
              <w:top w:val="nil"/>
              <w:left w:val="nil"/>
              <w:bottom w:val="single" w:sz="8" w:space="0" w:color="auto"/>
              <w:right w:val="single" w:sz="8" w:space="0" w:color="auto"/>
            </w:tcBorders>
            <w:shd w:val="clear" w:color="auto" w:fill="auto"/>
            <w:vAlign w:val="center"/>
            <w:hideMark/>
          </w:tcPr>
          <w:p w14:paraId="669FE6F9" w14:textId="77777777" w:rsidR="00EA025E" w:rsidRPr="00C07865" w:rsidRDefault="00EA025E" w:rsidP="00C00A54">
            <w:pPr>
              <w:rPr>
                <w:rFonts w:ascii="Myriad Pro" w:hAnsi="Myriad Pro"/>
                <w:sz w:val="20"/>
                <w:szCs w:val="20"/>
                <w:lang w:eastAsia="zh-CN"/>
              </w:rPr>
            </w:pPr>
            <w:r w:rsidRPr="00C07865">
              <w:rPr>
                <w:rFonts w:ascii="Myriad Pro" w:hAnsi="Myriad Pro"/>
                <w:sz w:val="20"/>
                <w:szCs w:val="20"/>
                <w:lang w:eastAsia="zh-CN"/>
              </w:rPr>
              <w:t>расходы на юридические и информационные услуги</w:t>
            </w:r>
          </w:p>
        </w:tc>
        <w:tc>
          <w:tcPr>
            <w:tcW w:w="1116" w:type="pct"/>
            <w:tcBorders>
              <w:top w:val="nil"/>
              <w:left w:val="nil"/>
              <w:bottom w:val="single" w:sz="8" w:space="0" w:color="auto"/>
              <w:right w:val="single" w:sz="8" w:space="0" w:color="auto"/>
            </w:tcBorders>
            <w:shd w:val="clear" w:color="auto" w:fill="auto"/>
            <w:vAlign w:val="center"/>
            <w:hideMark/>
          </w:tcPr>
          <w:p w14:paraId="1F6CC4D0" w14:textId="77777777" w:rsidR="00EA025E" w:rsidRPr="00C07865" w:rsidRDefault="00EA025E" w:rsidP="00C00A54">
            <w:pPr>
              <w:jc w:val="right"/>
              <w:rPr>
                <w:rFonts w:ascii="Myriad Pro" w:hAnsi="Myriad Pro"/>
                <w:sz w:val="20"/>
                <w:szCs w:val="20"/>
                <w:lang w:eastAsia="zh-CN"/>
              </w:rPr>
            </w:pPr>
            <w:r w:rsidRPr="00C07865">
              <w:rPr>
                <w:rFonts w:ascii="Myriad Pro" w:hAnsi="Myriad Pro"/>
                <w:sz w:val="20"/>
                <w:szCs w:val="20"/>
                <w:lang w:eastAsia="zh-CN"/>
              </w:rPr>
              <w:t>6 495,27</w:t>
            </w:r>
          </w:p>
        </w:tc>
      </w:tr>
      <w:tr w:rsidR="00EA025E" w:rsidRPr="00C07865" w14:paraId="16B808BE" w14:textId="77777777" w:rsidTr="00C00A54">
        <w:trPr>
          <w:trHeight w:val="77"/>
          <w:jc w:val="center"/>
        </w:trPr>
        <w:tc>
          <w:tcPr>
            <w:tcW w:w="1023" w:type="pct"/>
            <w:tcBorders>
              <w:top w:val="nil"/>
              <w:left w:val="single" w:sz="8" w:space="0" w:color="auto"/>
              <w:bottom w:val="single" w:sz="8" w:space="0" w:color="auto"/>
              <w:right w:val="single" w:sz="8" w:space="0" w:color="auto"/>
            </w:tcBorders>
            <w:shd w:val="clear" w:color="auto" w:fill="auto"/>
            <w:vAlign w:val="center"/>
            <w:hideMark/>
          </w:tcPr>
          <w:p w14:paraId="32E4704A" w14:textId="77777777" w:rsidR="00EA025E" w:rsidRPr="00C07865" w:rsidRDefault="00EA025E" w:rsidP="00C00A54">
            <w:pPr>
              <w:jc w:val="center"/>
              <w:rPr>
                <w:rFonts w:ascii="Myriad Pro" w:hAnsi="Myriad Pro"/>
                <w:sz w:val="20"/>
                <w:szCs w:val="20"/>
                <w:lang w:eastAsia="zh-CN"/>
              </w:rPr>
            </w:pPr>
            <w:r w:rsidRPr="00C07865">
              <w:rPr>
                <w:rFonts w:ascii="Myriad Pro" w:hAnsi="Myriad Pro"/>
                <w:sz w:val="20"/>
                <w:szCs w:val="20"/>
                <w:lang w:eastAsia="zh-CN"/>
              </w:rPr>
              <w:lastRenderedPageBreak/>
              <w:t>1.4.</w:t>
            </w:r>
          </w:p>
        </w:tc>
        <w:tc>
          <w:tcPr>
            <w:tcW w:w="2861" w:type="pct"/>
            <w:tcBorders>
              <w:top w:val="nil"/>
              <w:left w:val="nil"/>
              <w:bottom w:val="single" w:sz="8" w:space="0" w:color="auto"/>
              <w:right w:val="single" w:sz="8" w:space="0" w:color="auto"/>
            </w:tcBorders>
            <w:shd w:val="clear" w:color="auto" w:fill="auto"/>
            <w:vAlign w:val="center"/>
            <w:hideMark/>
          </w:tcPr>
          <w:p w14:paraId="00B486F3" w14:textId="77777777" w:rsidR="00EA025E" w:rsidRPr="00C07865" w:rsidRDefault="00EA025E" w:rsidP="00C00A54">
            <w:pPr>
              <w:rPr>
                <w:rFonts w:ascii="Myriad Pro" w:hAnsi="Myriad Pro"/>
                <w:sz w:val="20"/>
                <w:szCs w:val="20"/>
                <w:lang w:eastAsia="zh-CN"/>
              </w:rPr>
            </w:pPr>
            <w:r w:rsidRPr="00C07865">
              <w:rPr>
                <w:rFonts w:ascii="Myriad Pro" w:hAnsi="Myriad Pro"/>
                <w:sz w:val="20"/>
                <w:szCs w:val="20"/>
                <w:lang w:eastAsia="zh-CN"/>
              </w:rPr>
              <w:t>расходы на аудиторские и консультационные услуги</w:t>
            </w:r>
          </w:p>
        </w:tc>
        <w:tc>
          <w:tcPr>
            <w:tcW w:w="1116" w:type="pct"/>
            <w:tcBorders>
              <w:top w:val="nil"/>
              <w:left w:val="nil"/>
              <w:bottom w:val="single" w:sz="8" w:space="0" w:color="auto"/>
              <w:right w:val="single" w:sz="8" w:space="0" w:color="auto"/>
            </w:tcBorders>
            <w:shd w:val="clear" w:color="auto" w:fill="auto"/>
            <w:vAlign w:val="center"/>
            <w:hideMark/>
          </w:tcPr>
          <w:p w14:paraId="28A9D75E" w14:textId="77777777" w:rsidR="00EA025E" w:rsidRPr="00C07865" w:rsidRDefault="00EA025E" w:rsidP="00C00A54">
            <w:pPr>
              <w:jc w:val="right"/>
              <w:rPr>
                <w:rFonts w:ascii="Myriad Pro" w:hAnsi="Myriad Pro"/>
                <w:sz w:val="20"/>
                <w:szCs w:val="20"/>
                <w:lang w:eastAsia="zh-CN"/>
              </w:rPr>
            </w:pPr>
            <w:r w:rsidRPr="00C07865">
              <w:rPr>
                <w:rFonts w:ascii="Myriad Pro" w:hAnsi="Myriad Pro"/>
                <w:sz w:val="20"/>
                <w:szCs w:val="20"/>
                <w:lang w:eastAsia="zh-CN"/>
              </w:rPr>
              <w:t>1 051,86</w:t>
            </w:r>
          </w:p>
        </w:tc>
      </w:tr>
      <w:tr w:rsidR="00EA025E" w:rsidRPr="00C07865" w14:paraId="4289EC44" w14:textId="77777777" w:rsidTr="00C00A54">
        <w:trPr>
          <w:trHeight w:val="77"/>
          <w:jc w:val="center"/>
        </w:trPr>
        <w:tc>
          <w:tcPr>
            <w:tcW w:w="1023" w:type="pct"/>
            <w:tcBorders>
              <w:top w:val="nil"/>
              <w:left w:val="single" w:sz="8" w:space="0" w:color="auto"/>
              <w:bottom w:val="single" w:sz="8" w:space="0" w:color="auto"/>
              <w:right w:val="single" w:sz="8" w:space="0" w:color="auto"/>
            </w:tcBorders>
            <w:shd w:val="clear" w:color="auto" w:fill="auto"/>
            <w:vAlign w:val="center"/>
            <w:hideMark/>
          </w:tcPr>
          <w:p w14:paraId="2D342CF7" w14:textId="77777777" w:rsidR="00EA025E" w:rsidRPr="00C07865" w:rsidRDefault="00EA025E" w:rsidP="00C00A54">
            <w:pPr>
              <w:jc w:val="center"/>
              <w:rPr>
                <w:rFonts w:ascii="Myriad Pro" w:hAnsi="Myriad Pro"/>
                <w:sz w:val="20"/>
                <w:szCs w:val="20"/>
                <w:lang w:eastAsia="zh-CN"/>
              </w:rPr>
            </w:pPr>
            <w:r w:rsidRPr="00C07865">
              <w:rPr>
                <w:rFonts w:ascii="Myriad Pro" w:hAnsi="Myriad Pro"/>
                <w:sz w:val="20"/>
                <w:szCs w:val="20"/>
                <w:lang w:eastAsia="zh-CN"/>
              </w:rPr>
              <w:t>1.5.</w:t>
            </w:r>
          </w:p>
        </w:tc>
        <w:tc>
          <w:tcPr>
            <w:tcW w:w="2861" w:type="pct"/>
            <w:tcBorders>
              <w:top w:val="nil"/>
              <w:left w:val="nil"/>
              <w:bottom w:val="single" w:sz="8" w:space="0" w:color="auto"/>
              <w:right w:val="single" w:sz="8" w:space="0" w:color="auto"/>
            </w:tcBorders>
            <w:shd w:val="clear" w:color="auto" w:fill="auto"/>
            <w:vAlign w:val="center"/>
            <w:hideMark/>
          </w:tcPr>
          <w:p w14:paraId="45ADC9F2" w14:textId="77777777" w:rsidR="00EA025E" w:rsidRPr="00C07865" w:rsidRDefault="00EA025E" w:rsidP="00C00A54">
            <w:pPr>
              <w:rPr>
                <w:rFonts w:ascii="Myriad Pro" w:hAnsi="Myriad Pro"/>
                <w:sz w:val="20"/>
                <w:szCs w:val="20"/>
                <w:lang w:eastAsia="zh-CN"/>
              </w:rPr>
            </w:pPr>
            <w:r w:rsidRPr="00C07865">
              <w:rPr>
                <w:rFonts w:ascii="Myriad Pro" w:hAnsi="Myriad Pro"/>
                <w:sz w:val="20"/>
                <w:szCs w:val="20"/>
                <w:lang w:eastAsia="zh-CN"/>
              </w:rPr>
              <w:t>прочие услуги сторонних организаций</w:t>
            </w:r>
          </w:p>
        </w:tc>
        <w:tc>
          <w:tcPr>
            <w:tcW w:w="1116" w:type="pct"/>
            <w:tcBorders>
              <w:top w:val="nil"/>
              <w:left w:val="nil"/>
              <w:bottom w:val="single" w:sz="8" w:space="0" w:color="auto"/>
              <w:right w:val="single" w:sz="8" w:space="0" w:color="auto"/>
            </w:tcBorders>
            <w:shd w:val="clear" w:color="auto" w:fill="auto"/>
            <w:vAlign w:val="center"/>
            <w:hideMark/>
          </w:tcPr>
          <w:p w14:paraId="372932AD" w14:textId="77777777" w:rsidR="00EA025E" w:rsidRPr="00C07865" w:rsidRDefault="00EA025E" w:rsidP="00C00A54">
            <w:pPr>
              <w:jc w:val="right"/>
              <w:rPr>
                <w:rFonts w:ascii="Myriad Pro" w:hAnsi="Myriad Pro"/>
                <w:sz w:val="20"/>
                <w:szCs w:val="20"/>
                <w:lang w:eastAsia="zh-CN"/>
              </w:rPr>
            </w:pPr>
            <w:r w:rsidRPr="00C07865">
              <w:rPr>
                <w:rFonts w:ascii="Myriad Pro" w:hAnsi="Myriad Pro"/>
                <w:sz w:val="20"/>
                <w:szCs w:val="20"/>
                <w:lang w:eastAsia="zh-CN"/>
              </w:rPr>
              <w:t>869,37</w:t>
            </w:r>
          </w:p>
        </w:tc>
      </w:tr>
    </w:tbl>
    <w:p w14:paraId="4039C93D" w14:textId="77777777" w:rsidR="00EA025E" w:rsidRPr="00C07865" w:rsidRDefault="00EA025E" w:rsidP="00EA025E">
      <w:pPr>
        <w:spacing w:line="360" w:lineRule="auto"/>
        <w:ind w:firstLine="709"/>
        <w:contextualSpacing/>
        <w:jc w:val="both"/>
        <w:rPr>
          <w:rFonts w:ascii="Myriad Pro" w:eastAsia="Calibri" w:hAnsi="Myriad Pro"/>
          <w:bCs/>
          <w:color w:val="000000" w:themeColor="text1"/>
          <w:sz w:val="26"/>
          <w:szCs w:val="26"/>
        </w:rPr>
      </w:pPr>
    </w:p>
    <w:p w14:paraId="03EA0F84" w14:textId="77777777" w:rsidR="00EA025E" w:rsidRPr="00C07865" w:rsidRDefault="00EA025E" w:rsidP="00EA025E">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ИСПОЛНИТЕЛЯ</w:t>
      </w:r>
    </w:p>
    <w:p w14:paraId="4561F313" w14:textId="19015CBE" w:rsidR="00EA025E" w:rsidRPr="00C07865" w:rsidRDefault="00EA025E" w:rsidP="00EA025E">
      <w:pPr>
        <w:spacing w:line="360" w:lineRule="auto"/>
        <w:ind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Исполнитель при анализе данной статьи затрат основывался на принципах существенности отклонений в показателях, заявленных для регулирования филиалом </w:t>
      </w:r>
      <w:r w:rsidR="004E70D0">
        <w:rPr>
          <w:rFonts w:ascii="Myriad Pro" w:hAnsi="Myriad Pro"/>
          <w:bCs/>
          <w:color w:val="000000" w:themeColor="text1"/>
          <w:sz w:val="26"/>
          <w:szCs w:val="26"/>
        </w:rPr>
        <w:t>ПАО </w:t>
      </w:r>
      <w:r w:rsidRPr="00C07865">
        <w:rPr>
          <w:rFonts w:ascii="Myriad Pro" w:hAnsi="Myriad Pro"/>
          <w:bCs/>
          <w:color w:val="000000" w:themeColor="text1"/>
          <w:sz w:val="26"/>
          <w:szCs w:val="26"/>
        </w:rPr>
        <w:t xml:space="preserve">«МРСК Сибири» - «ГАЭС», и показателей, принятых Комитетом по данным статьям затрат для расчета необходимой валовой выручки филиала при установлении тарифов на передачу электроэнергии на 2018 год. </w:t>
      </w:r>
    </w:p>
    <w:p w14:paraId="59B6FB9D" w14:textId="77777777" w:rsidR="00EA025E" w:rsidRPr="00C07865" w:rsidRDefault="00EA025E" w:rsidP="00EA025E">
      <w:pPr>
        <w:spacing w:line="360" w:lineRule="auto"/>
        <w:ind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Так же Исполнитель при выполнении анализа оценивал обоснованность определения Комитетом фактических показателей деятельности филиала за 2016 год, в результате экспертизы обосновывающей документации, представленной филиалом по статьям расходов. Которые использовались Комитетом при расчете прогнозных показателей расходов по соответствующим статьям затрат.</w:t>
      </w:r>
    </w:p>
    <w:p w14:paraId="5BDF9C76" w14:textId="77777777"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В результате анализа документов и материалов, представленных в обоснование фактических и плановых расходов по статье затрат «Оплата услуг сторонних организаций», Исполнитель отмечает следующее.</w:t>
      </w:r>
    </w:p>
    <w:p w14:paraId="2C824052" w14:textId="77777777" w:rsidR="00EA025E" w:rsidRPr="002F70C7" w:rsidRDefault="00EA025E" w:rsidP="00EA025E">
      <w:pPr>
        <w:pStyle w:val="a7"/>
        <w:numPr>
          <w:ilvl w:val="0"/>
          <w:numId w:val="28"/>
        </w:numPr>
        <w:spacing w:line="360" w:lineRule="auto"/>
        <w:ind w:left="1134" w:hanging="567"/>
        <w:jc w:val="both"/>
        <w:rPr>
          <w:rFonts w:ascii="Myriad Pro" w:hAnsi="Myriad Pro"/>
          <w:bCs/>
          <w:sz w:val="26"/>
          <w:szCs w:val="26"/>
        </w:rPr>
      </w:pPr>
      <w:r w:rsidRPr="002F70C7">
        <w:rPr>
          <w:rFonts w:ascii="Myriad Pro" w:hAnsi="Myriad Pro"/>
          <w:bCs/>
          <w:sz w:val="26"/>
          <w:szCs w:val="26"/>
        </w:rPr>
        <w:t xml:space="preserve">В материалах тарифной заявки не представлены копии внутренних распорядительных документов и положений по использованию видов связи, нормативах использования связи в филиале и структурных подразделениях с закрепленным списком должностных лиц; </w:t>
      </w:r>
    </w:p>
    <w:p w14:paraId="1BEA6162" w14:textId="77777777" w:rsidR="00EA025E" w:rsidRPr="00C07865" w:rsidRDefault="00EA025E" w:rsidP="00EA025E">
      <w:pPr>
        <w:pStyle w:val="a7"/>
        <w:numPr>
          <w:ilvl w:val="0"/>
          <w:numId w:val="27"/>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В пояснительных записках по статьям расходов на услуги связи не приведены расчеты нормативов использования услуг связи должностными лицами филиала для обеспечения производственных процессов.</w:t>
      </w:r>
    </w:p>
    <w:p w14:paraId="09A6AD0B" w14:textId="77777777" w:rsidR="00EA025E" w:rsidRPr="00C07865" w:rsidRDefault="00EA025E" w:rsidP="00EA025E">
      <w:pPr>
        <w:spacing w:line="360" w:lineRule="auto"/>
        <w:ind w:firstLine="709"/>
        <w:jc w:val="both"/>
        <w:rPr>
          <w:rFonts w:ascii="Myriad Pro" w:hAnsi="Myriad Pro"/>
          <w:bCs/>
          <w:color w:val="000000" w:themeColor="text1"/>
          <w:sz w:val="26"/>
          <w:szCs w:val="26"/>
        </w:rPr>
      </w:pPr>
    </w:p>
    <w:p w14:paraId="5A493A90" w14:textId="5D5DAF60" w:rsidR="00EA025E" w:rsidRDefault="00EA025E" w:rsidP="00EA025E">
      <w:pPr>
        <w:spacing w:line="360" w:lineRule="auto"/>
        <w:ind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Исполнитель рекомендует при подготовке обосновывающей документации </w:t>
      </w:r>
      <w:r w:rsidRPr="00C07865">
        <w:rPr>
          <w:rFonts w:ascii="Myriad Pro" w:hAnsi="Myriad Pro"/>
          <w:color w:val="000000" w:themeColor="text1"/>
          <w:sz w:val="26"/>
          <w:szCs w:val="26"/>
        </w:rPr>
        <w:t>на первый (базовый) год очередного долгосрочного периода</w:t>
      </w:r>
      <w:r w:rsidRPr="00C07865">
        <w:rPr>
          <w:rFonts w:ascii="Myriad Pro" w:hAnsi="Myriad Pro"/>
          <w:bCs/>
          <w:color w:val="000000" w:themeColor="text1"/>
          <w:sz w:val="26"/>
          <w:szCs w:val="26"/>
        </w:rPr>
        <w:t xml:space="preserve"> по статьям расходов на услуги связи, в пояснительных записках проводить соответствующие расчеты нормативов расходов на услуги связи, основанные на внутренних </w:t>
      </w:r>
      <w:r w:rsidRPr="00C07865">
        <w:rPr>
          <w:rFonts w:ascii="Myriad Pro" w:hAnsi="Myriad Pro"/>
          <w:bCs/>
          <w:color w:val="000000" w:themeColor="text1"/>
          <w:sz w:val="26"/>
          <w:szCs w:val="26"/>
        </w:rPr>
        <w:lastRenderedPageBreak/>
        <w:t xml:space="preserve">распорядительных документах филиала </w:t>
      </w:r>
      <w:r w:rsidR="004E70D0">
        <w:rPr>
          <w:rFonts w:ascii="Myriad Pro" w:hAnsi="Myriad Pro"/>
          <w:bCs/>
          <w:color w:val="000000" w:themeColor="text1"/>
          <w:sz w:val="26"/>
          <w:szCs w:val="26"/>
        </w:rPr>
        <w:t>ПАО </w:t>
      </w:r>
      <w:r w:rsidRPr="00C07865">
        <w:rPr>
          <w:rFonts w:ascii="Myriad Pro" w:hAnsi="Myriad Pro"/>
          <w:bCs/>
          <w:color w:val="000000" w:themeColor="text1"/>
          <w:sz w:val="26"/>
          <w:szCs w:val="26"/>
        </w:rPr>
        <w:t>«МРСК Сибири»-«ГАЭС», закрепляющих основные правила, нормативы и положения по использованию корпоративных видов связи, включая почтовую.</w:t>
      </w:r>
    </w:p>
    <w:p w14:paraId="46588FA9" w14:textId="0CA483E4" w:rsidR="00EA025E" w:rsidRPr="006106C6" w:rsidRDefault="00EA025E" w:rsidP="00EA025E">
      <w:pPr>
        <w:spacing w:line="360" w:lineRule="auto"/>
        <w:ind w:firstLine="567"/>
        <w:jc w:val="both"/>
        <w:rPr>
          <w:rFonts w:ascii="Myriad Pro" w:hAnsi="Myriad Pro"/>
          <w:bCs/>
          <w:color w:val="000000" w:themeColor="text1"/>
          <w:sz w:val="26"/>
          <w:szCs w:val="26"/>
        </w:rPr>
      </w:pPr>
      <w:r w:rsidRPr="00C07865">
        <w:rPr>
          <w:rFonts w:ascii="Myriad Pro" w:hAnsi="Myriad Pro"/>
          <w:color w:val="000000" w:themeColor="text1"/>
          <w:sz w:val="26"/>
          <w:szCs w:val="26"/>
        </w:rPr>
        <w:t xml:space="preserve">Так же, Исполнитель рекомендует филиалу </w:t>
      </w:r>
      <w:r w:rsidR="004E70D0">
        <w:rPr>
          <w:rFonts w:ascii="Myriad Pro" w:hAnsi="Myriad Pro"/>
          <w:color w:val="000000" w:themeColor="text1"/>
          <w:sz w:val="26"/>
          <w:szCs w:val="26"/>
        </w:rPr>
        <w:t>ПАО </w:t>
      </w:r>
      <w:r w:rsidRPr="00C07865">
        <w:rPr>
          <w:rFonts w:ascii="Myriad Pro" w:hAnsi="Myriad Pro"/>
          <w:color w:val="000000" w:themeColor="text1"/>
          <w:sz w:val="26"/>
          <w:szCs w:val="26"/>
        </w:rPr>
        <w:t xml:space="preserve">«МРСК Сибири»-«ГАЭС» представлять в составе обосновывающих документов на первый (базовый) год очередного долгосрочного периода копии договоров, заключенных по результатам торгов и конкурсных процедур с поставщиками услуг, в соответствии с требованиями п. 29 Основ ценообразования </w:t>
      </w:r>
      <w:r w:rsidR="00685A0B">
        <w:rPr>
          <w:rFonts w:ascii="Myriad Pro" w:hAnsi="Myriad Pro"/>
          <w:color w:val="000000" w:themeColor="text1"/>
          <w:sz w:val="26"/>
          <w:szCs w:val="26"/>
        </w:rPr>
        <w:t>№ </w:t>
      </w:r>
      <w:r w:rsidRPr="00C07865">
        <w:rPr>
          <w:rFonts w:ascii="Myriad Pro" w:hAnsi="Myriad Pro"/>
          <w:color w:val="000000" w:themeColor="text1"/>
          <w:sz w:val="26"/>
          <w:szCs w:val="26"/>
        </w:rPr>
        <w:t>1178. В подтверждение фактических расходов представлять акты оказанных услуг к таким договорам, счета-фактуры и иные документы, подтверждающие факт затрат в отчетном периоде.</w:t>
      </w:r>
    </w:p>
    <w:p w14:paraId="4E8C2F12" w14:textId="77777777" w:rsidR="00EA025E" w:rsidRPr="00C07865" w:rsidRDefault="00EA025E" w:rsidP="00EA025E">
      <w:pPr>
        <w:rPr>
          <w:rFonts w:ascii="Myriad Pro" w:hAnsi="Myriad Pro"/>
        </w:rPr>
      </w:pPr>
    </w:p>
    <w:p w14:paraId="72F695DC" w14:textId="77777777" w:rsidR="00EA025E" w:rsidRPr="00C07865" w:rsidRDefault="00EA025E" w:rsidP="00EA025E">
      <w:pPr>
        <w:spacing w:line="360" w:lineRule="auto"/>
        <w:rPr>
          <w:rFonts w:ascii="Myriad Pro" w:hAnsi="Myriad Pro"/>
          <w:b/>
          <w:bCs/>
          <w:sz w:val="28"/>
          <w:szCs w:val="28"/>
        </w:rPr>
      </w:pPr>
      <w:r w:rsidRPr="00C07865">
        <w:rPr>
          <w:rFonts w:ascii="Myriad Pro" w:hAnsi="Myriad Pro"/>
          <w:b/>
          <w:bCs/>
          <w:sz w:val="28"/>
          <w:szCs w:val="28"/>
        </w:rPr>
        <w:t xml:space="preserve">РАСХОДЫ НА КОМАНДИРОВКИ И ПРЕДСТАВИТЕЛЬСКИЕ </w:t>
      </w:r>
    </w:p>
    <w:p w14:paraId="78E00E55"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п. 17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4692C4FF"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пп. 8 п. 18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 расходы, связанные с производством и реализацией продукции (услуг) по регулируемым видам деятельности, включают в себя прочие расходы.</w:t>
      </w:r>
    </w:p>
    <w:p w14:paraId="079C36B1"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 п. 28 Основ ценообразования</w:t>
      </w:r>
      <w:r>
        <w:rPr>
          <w:rFonts w:ascii="Myriad Pro" w:eastAsia="Calibri" w:hAnsi="Myriad Pro"/>
          <w:color w:val="000000" w:themeColor="text1"/>
          <w:sz w:val="26"/>
          <w:szCs w:val="26"/>
        </w:rPr>
        <w:t xml:space="preserve">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1178</w:t>
      </w:r>
      <w:r w:rsidRPr="00C07865">
        <w:rPr>
          <w:rFonts w:ascii="Myriad Pro" w:eastAsia="Calibri" w:hAnsi="Myriad Pro"/>
          <w:color w:val="000000" w:themeColor="text1"/>
          <w:sz w:val="26"/>
          <w:szCs w:val="26"/>
        </w:rPr>
        <w:t xml:space="preserve"> в состав прочих расходов, которые учитываются при определении необходимой валовой выручки, включаются расходы на служебные командировки, включая оформление виз и оплату сборов, и 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0EEAE5CB"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Согласно пп. 22 п. 1 ст. 264 Налогового кодекса РФ организации вправе включить представительские расходы в состав прочих расходов, связанных с производством и реализацией.</w:t>
      </w:r>
    </w:p>
    <w:p w14:paraId="647E46C7"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 2 ст. 264 Налогового кодекса РФ к представительским относятся расходы налогоплательщика на официальный прием и (или) обслуживание:</w:t>
      </w:r>
    </w:p>
    <w:p w14:paraId="5B6E3CAC" w14:textId="77777777" w:rsidR="00EA025E" w:rsidRPr="006106C6" w:rsidRDefault="00EA025E" w:rsidP="00EA025E">
      <w:pPr>
        <w:pStyle w:val="a7"/>
        <w:numPr>
          <w:ilvl w:val="0"/>
          <w:numId w:val="39"/>
        </w:numPr>
        <w:spacing w:line="360" w:lineRule="auto"/>
        <w:ind w:left="1134" w:hanging="567"/>
        <w:jc w:val="both"/>
        <w:rPr>
          <w:rFonts w:ascii="Myriad Pro" w:hAnsi="Myriad Pro"/>
          <w:color w:val="000000" w:themeColor="text1"/>
          <w:sz w:val="26"/>
          <w:szCs w:val="26"/>
        </w:rPr>
      </w:pPr>
      <w:r w:rsidRPr="006106C6">
        <w:rPr>
          <w:rFonts w:ascii="Myriad Pro" w:hAnsi="Myriad Pro"/>
          <w:color w:val="000000" w:themeColor="text1"/>
          <w:sz w:val="26"/>
          <w:szCs w:val="26"/>
        </w:rPr>
        <w:t>представителей других организаций, участвующих в переговорах в целях установления и (или) поддержания взаимного сотрудничества;</w:t>
      </w:r>
    </w:p>
    <w:p w14:paraId="2F1A8068" w14:textId="77777777" w:rsidR="00EA025E" w:rsidRPr="006106C6" w:rsidRDefault="00EA025E" w:rsidP="00EA025E">
      <w:pPr>
        <w:pStyle w:val="a7"/>
        <w:numPr>
          <w:ilvl w:val="0"/>
          <w:numId w:val="39"/>
        </w:numPr>
        <w:spacing w:line="360" w:lineRule="auto"/>
        <w:ind w:left="1134" w:hanging="567"/>
        <w:jc w:val="both"/>
        <w:rPr>
          <w:rFonts w:ascii="Myriad Pro" w:hAnsi="Myriad Pro"/>
          <w:color w:val="000000" w:themeColor="text1"/>
          <w:sz w:val="26"/>
          <w:szCs w:val="26"/>
        </w:rPr>
      </w:pPr>
      <w:r w:rsidRPr="006106C6">
        <w:rPr>
          <w:rFonts w:ascii="Myriad Pro" w:hAnsi="Myriad Pro"/>
          <w:color w:val="000000" w:themeColor="text1"/>
          <w:sz w:val="26"/>
          <w:szCs w:val="26"/>
        </w:rPr>
        <w:t>участников, прибывших на заседания совета директоров (правления) или иного руководящего органа налогоплательщика.</w:t>
      </w:r>
    </w:p>
    <w:p w14:paraId="26BCDB2B"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данной норме приведен перечень расходов, относимых к представительским:</w:t>
      </w:r>
    </w:p>
    <w:p w14:paraId="3630BBBE" w14:textId="77777777" w:rsidR="00EA025E" w:rsidRPr="006106C6" w:rsidRDefault="00EA025E" w:rsidP="00EA025E">
      <w:pPr>
        <w:pStyle w:val="a7"/>
        <w:numPr>
          <w:ilvl w:val="0"/>
          <w:numId w:val="40"/>
        </w:numPr>
        <w:spacing w:line="360" w:lineRule="auto"/>
        <w:ind w:left="1134" w:hanging="567"/>
        <w:jc w:val="both"/>
        <w:rPr>
          <w:rFonts w:ascii="Myriad Pro" w:hAnsi="Myriad Pro"/>
          <w:color w:val="000000" w:themeColor="text1"/>
          <w:sz w:val="26"/>
          <w:szCs w:val="26"/>
        </w:rPr>
      </w:pPr>
      <w:r w:rsidRPr="006106C6">
        <w:rPr>
          <w:rFonts w:ascii="Myriad Pro" w:hAnsi="Myriad Pro"/>
          <w:color w:val="000000" w:themeColor="text1"/>
          <w:sz w:val="26"/>
          <w:szCs w:val="26"/>
        </w:rPr>
        <w:t>расходы на проведение официального приема (завтрака, обеда или иного аналогичного мероприятия) для указанных лиц, а также официальных лиц организации-налогоплательщика, участвующих в переговорах;</w:t>
      </w:r>
    </w:p>
    <w:p w14:paraId="069F2791" w14:textId="77777777" w:rsidR="00EA025E" w:rsidRPr="006106C6" w:rsidRDefault="00EA025E" w:rsidP="00EA025E">
      <w:pPr>
        <w:pStyle w:val="a7"/>
        <w:numPr>
          <w:ilvl w:val="0"/>
          <w:numId w:val="40"/>
        </w:numPr>
        <w:spacing w:line="360" w:lineRule="auto"/>
        <w:ind w:left="1134" w:hanging="567"/>
        <w:jc w:val="both"/>
        <w:rPr>
          <w:rFonts w:ascii="Myriad Pro" w:hAnsi="Myriad Pro"/>
          <w:color w:val="000000" w:themeColor="text1"/>
          <w:sz w:val="26"/>
          <w:szCs w:val="26"/>
        </w:rPr>
      </w:pPr>
      <w:r w:rsidRPr="006106C6">
        <w:rPr>
          <w:rFonts w:ascii="Myriad Pro" w:hAnsi="Myriad Pro"/>
          <w:color w:val="000000" w:themeColor="text1"/>
          <w:sz w:val="26"/>
          <w:szCs w:val="26"/>
        </w:rPr>
        <w:t>расходы на транспортную доставку этих лиц к месту проведения представительского мероприятия и (или) заседания руководящего органа и обратно;</w:t>
      </w:r>
    </w:p>
    <w:p w14:paraId="22BD9A5A" w14:textId="77777777" w:rsidR="00EA025E" w:rsidRPr="006106C6" w:rsidRDefault="00EA025E" w:rsidP="00EA025E">
      <w:pPr>
        <w:pStyle w:val="a7"/>
        <w:numPr>
          <w:ilvl w:val="0"/>
          <w:numId w:val="40"/>
        </w:numPr>
        <w:spacing w:line="360" w:lineRule="auto"/>
        <w:ind w:left="1134" w:hanging="567"/>
        <w:jc w:val="both"/>
        <w:rPr>
          <w:rFonts w:ascii="Myriad Pro" w:hAnsi="Myriad Pro"/>
          <w:color w:val="000000" w:themeColor="text1"/>
          <w:sz w:val="26"/>
          <w:szCs w:val="26"/>
        </w:rPr>
      </w:pPr>
      <w:r w:rsidRPr="006106C6">
        <w:rPr>
          <w:rFonts w:ascii="Myriad Pro" w:hAnsi="Myriad Pro"/>
          <w:color w:val="000000" w:themeColor="text1"/>
          <w:sz w:val="26"/>
          <w:szCs w:val="26"/>
        </w:rPr>
        <w:t>расходы на буфетное обслуживание во время переговоров;</w:t>
      </w:r>
    </w:p>
    <w:p w14:paraId="5ED73CC5" w14:textId="77777777" w:rsidR="00EA025E" w:rsidRPr="006106C6" w:rsidRDefault="00EA025E" w:rsidP="00EA025E">
      <w:pPr>
        <w:pStyle w:val="a7"/>
        <w:numPr>
          <w:ilvl w:val="0"/>
          <w:numId w:val="40"/>
        </w:numPr>
        <w:spacing w:line="360" w:lineRule="auto"/>
        <w:ind w:left="1134" w:hanging="567"/>
        <w:jc w:val="both"/>
        <w:rPr>
          <w:rFonts w:ascii="Myriad Pro" w:hAnsi="Myriad Pro"/>
          <w:color w:val="000000" w:themeColor="text1"/>
          <w:sz w:val="26"/>
          <w:szCs w:val="26"/>
        </w:rPr>
      </w:pPr>
      <w:r w:rsidRPr="006106C6">
        <w:rPr>
          <w:rFonts w:ascii="Myriad Pro" w:hAnsi="Myriad Pro"/>
          <w:color w:val="000000" w:themeColor="text1"/>
          <w:sz w:val="26"/>
          <w:szCs w:val="26"/>
        </w:rPr>
        <w:t>оплата услуг переводчиков, не состоящих в штате налогоплательщика, по обеспечению перевода во время проведения представительских мероприятий.</w:t>
      </w:r>
    </w:p>
    <w:p w14:paraId="024335C0"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При этом конкретный состав расходов на проведение официального приема (завтрака, обеда или иного аналогичного мероприятия) положениями НК РФ не регламентирован.</w:t>
      </w:r>
    </w:p>
    <w:p w14:paraId="6771B49B"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Пунктом 2 ст. 264 Налогового кодекса РФ прямо предусмотрено, что не признаются представительскими расходы на организацию развлечений, отдыха, профилактики или лечения заболеваний.</w:t>
      </w:r>
    </w:p>
    <w:p w14:paraId="102A7E72"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Представительские расходы в отчетном периоде при определении налогооблагаемой базы по налогу на прибыль не могут превышать 4% от затрат на оплату труда в соответствующем отчетном периоде.</w:t>
      </w:r>
    </w:p>
    <w:p w14:paraId="4941A79E"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Согласно статье 166 Трудового кодекса РФ, служебной командировкой является – поездка работника по распоряжению работодателя на определенный срок для выполнения служебного поручения вне места постоянной работы.</w:t>
      </w:r>
    </w:p>
    <w:p w14:paraId="76C827D2"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со ст. 168 Трудового кодекса РФ в случае направления в служебную командировку работодатель обязан возмещать работнику:  расходы по проезду до места назначения и обратно; расходы по найму жилого помещения; дополнительные расходы, связанные с проживанием вне места постоянного жительства (суточные); иные расходы, произведенные работником с решения или ведома работодателя.</w:t>
      </w:r>
    </w:p>
    <w:p w14:paraId="77AC91CE"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Не облагаются НДФЛ и страховыми взносами суточные, выданные в следующих размерах:</w:t>
      </w:r>
    </w:p>
    <w:p w14:paraId="3262890B" w14:textId="77777777" w:rsidR="00EA025E" w:rsidRPr="006106C6" w:rsidRDefault="00EA025E" w:rsidP="00EA025E">
      <w:pPr>
        <w:pStyle w:val="a7"/>
        <w:numPr>
          <w:ilvl w:val="0"/>
          <w:numId w:val="41"/>
        </w:numPr>
        <w:spacing w:line="360" w:lineRule="auto"/>
        <w:ind w:left="1134" w:hanging="567"/>
        <w:jc w:val="both"/>
        <w:rPr>
          <w:rFonts w:ascii="Myriad Pro" w:hAnsi="Myriad Pro"/>
          <w:color w:val="000000" w:themeColor="text1"/>
          <w:sz w:val="26"/>
          <w:szCs w:val="26"/>
        </w:rPr>
      </w:pPr>
      <w:r w:rsidRPr="006106C6">
        <w:rPr>
          <w:rFonts w:ascii="Myriad Pro" w:hAnsi="Myriad Pro"/>
          <w:color w:val="000000" w:themeColor="text1"/>
          <w:sz w:val="26"/>
          <w:szCs w:val="26"/>
        </w:rPr>
        <w:t>700 рублей — за день поездки по стране;</w:t>
      </w:r>
    </w:p>
    <w:p w14:paraId="0930328E" w14:textId="77777777" w:rsidR="00EA025E" w:rsidRPr="006106C6" w:rsidRDefault="00EA025E" w:rsidP="00EA025E">
      <w:pPr>
        <w:pStyle w:val="a7"/>
        <w:numPr>
          <w:ilvl w:val="0"/>
          <w:numId w:val="41"/>
        </w:numPr>
        <w:spacing w:line="360" w:lineRule="auto"/>
        <w:ind w:left="1134" w:hanging="567"/>
        <w:jc w:val="both"/>
        <w:rPr>
          <w:rFonts w:ascii="Myriad Pro" w:hAnsi="Myriad Pro"/>
          <w:color w:val="000000" w:themeColor="text1"/>
          <w:sz w:val="26"/>
          <w:szCs w:val="26"/>
        </w:rPr>
      </w:pPr>
      <w:r w:rsidRPr="006106C6">
        <w:rPr>
          <w:rFonts w:ascii="Myriad Pro" w:hAnsi="Myriad Pro"/>
          <w:color w:val="000000" w:themeColor="text1"/>
          <w:sz w:val="26"/>
          <w:szCs w:val="26"/>
        </w:rPr>
        <w:t>2500 рублей — за день заграничной командировки</w:t>
      </w:r>
    </w:p>
    <w:p w14:paraId="191036F9"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По общему принципу признания расходов в целях налогообложения, затраты по данной статье расходов должны быть обоснованы и подтверждены документально.</w:t>
      </w:r>
    </w:p>
    <w:p w14:paraId="1E19A994" w14:textId="77777777" w:rsidR="00EA025E" w:rsidRPr="00C07865" w:rsidRDefault="00EA025E" w:rsidP="00EA025E">
      <w:pPr>
        <w:spacing w:line="360" w:lineRule="auto"/>
        <w:contextualSpacing/>
        <w:jc w:val="both"/>
        <w:rPr>
          <w:rFonts w:ascii="Myriad Pro" w:eastAsia="Calibri" w:hAnsi="Myriad Pro"/>
          <w:color w:val="000000" w:themeColor="text1"/>
          <w:sz w:val="26"/>
          <w:szCs w:val="26"/>
        </w:rPr>
      </w:pPr>
    </w:p>
    <w:p w14:paraId="598B524E" w14:textId="77777777" w:rsidR="00EA025E" w:rsidRPr="00C07865" w:rsidRDefault="00EA025E" w:rsidP="00EA025E">
      <w:pPr>
        <w:spacing w:line="360" w:lineRule="auto"/>
        <w:contextualSpacing/>
        <w:jc w:val="both"/>
        <w:rPr>
          <w:rFonts w:ascii="Myriad Pro" w:eastAsia="Calibri" w:hAnsi="Myriad Pro"/>
          <w:b/>
          <w:bCs/>
          <w:color w:val="000000" w:themeColor="text1"/>
          <w:sz w:val="26"/>
          <w:szCs w:val="26"/>
        </w:rPr>
      </w:pPr>
      <w:r w:rsidRPr="00C07865">
        <w:rPr>
          <w:rFonts w:ascii="Myriad Pro" w:eastAsia="Calibri" w:hAnsi="Myriad Pro"/>
          <w:b/>
          <w:bCs/>
          <w:color w:val="000000" w:themeColor="text1"/>
          <w:sz w:val="26"/>
          <w:szCs w:val="26"/>
        </w:rPr>
        <w:t>ПОЗИЦИЯ ТЕРРИТОРИАЛЬНОЙ СЕТЕВОЙ ОРГАНИЗАЦИИ</w:t>
      </w:r>
    </w:p>
    <w:p w14:paraId="50E15560"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обоснование расходов филиала по статье «Командировочные и представительские расходы» в составе тарифной заявки для установления тарифов на услуги по передаче электрической энергии на 2018 год представлены:</w:t>
      </w:r>
    </w:p>
    <w:p w14:paraId="6F9511F3" w14:textId="77777777" w:rsidR="00EA025E" w:rsidRPr="00C07865" w:rsidRDefault="00EA025E" w:rsidP="00EA025E">
      <w:pPr>
        <w:pStyle w:val="a7"/>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Сводная расшифровка по статье «Представительские и командировочные расходы»;</w:t>
      </w:r>
    </w:p>
    <w:p w14:paraId="44DE7B75" w14:textId="77777777" w:rsidR="00EA025E" w:rsidRPr="00C07865" w:rsidRDefault="00EA025E" w:rsidP="00EA025E">
      <w:pPr>
        <w:pStyle w:val="a7"/>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статье «Представительские расходы»;</w:t>
      </w:r>
    </w:p>
    <w:p w14:paraId="26330BCD" w14:textId="77777777" w:rsidR="00EA025E" w:rsidRPr="00C07865" w:rsidRDefault="00EA025E" w:rsidP="00EA025E">
      <w:pPr>
        <w:pStyle w:val="a7"/>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Обосновывающие документы по статье «Представительские расходы»</w:t>
      </w:r>
    </w:p>
    <w:p w14:paraId="0F587837" w14:textId="77777777" w:rsidR="00EA025E" w:rsidRPr="00C07865" w:rsidRDefault="00EA025E" w:rsidP="00EA025E">
      <w:pPr>
        <w:pStyle w:val="a7"/>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и расчет по статье «Командировочные расходы на производство»;</w:t>
      </w:r>
    </w:p>
    <w:p w14:paraId="5008870F" w14:textId="77777777" w:rsidR="00EA025E" w:rsidRPr="00C07865" w:rsidRDefault="00EA025E" w:rsidP="00EA025E">
      <w:pPr>
        <w:pStyle w:val="a7"/>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Выгрузка из ПК </w:t>
      </w:r>
      <w:r w:rsidRPr="00C07865">
        <w:rPr>
          <w:rFonts w:ascii="Myriad Pro" w:hAnsi="Myriad Pro"/>
          <w:color w:val="000000" w:themeColor="text1"/>
          <w:sz w:val="26"/>
          <w:szCs w:val="26"/>
          <w:lang w:val="en-US"/>
        </w:rPr>
        <w:t>SAP</w:t>
      </w:r>
      <w:r w:rsidRPr="00C07865">
        <w:rPr>
          <w:rFonts w:ascii="Myriad Pro" w:hAnsi="Myriad Pro"/>
          <w:color w:val="000000" w:themeColor="text1"/>
          <w:sz w:val="26"/>
          <w:szCs w:val="26"/>
        </w:rPr>
        <w:t>;</w:t>
      </w:r>
    </w:p>
    <w:p w14:paraId="72322350" w14:textId="77777777" w:rsidR="00EA025E" w:rsidRPr="00C07865" w:rsidRDefault="00EA025E" w:rsidP="00EA025E">
      <w:pPr>
        <w:pStyle w:val="a7"/>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Приказ об установлении размера суточных;</w:t>
      </w:r>
    </w:p>
    <w:p w14:paraId="08819E3D" w14:textId="77777777" w:rsidR="00EA025E" w:rsidRPr="00C07865" w:rsidRDefault="00EA025E" w:rsidP="00EA025E">
      <w:pPr>
        <w:pStyle w:val="a7"/>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Авансовые отчеты (частично);</w:t>
      </w:r>
    </w:p>
    <w:p w14:paraId="6FA04C78" w14:textId="77777777" w:rsidR="00EA025E" w:rsidRPr="00C07865" w:rsidRDefault="00EA025E" w:rsidP="00EA025E">
      <w:pPr>
        <w:pStyle w:val="a7"/>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Положение «Служебные командировки»;</w:t>
      </w:r>
    </w:p>
    <w:p w14:paraId="73A28E47" w14:textId="77777777" w:rsidR="00EA025E" w:rsidRPr="00C07865" w:rsidRDefault="00EA025E" w:rsidP="00EA025E">
      <w:pPr>
        <w:pStyle w:val="a7"/>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Пояснительная записка по статье «Командировочные расходы на обучение»;</w:t>
      </w:r>
    </w:p>
    <w:p w14:paraId="3E392F35" w14:textId="77777777" w:rsidR="00EA025E" w:rsidRPr="00C07865" w:rsidRDefault="00EA025E" w:rsidP="00EA025E">
      <w:pPr>
        <w:pStyle w:val="a7"/>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Выгрузка из ПК </w:t>
      </w:r>
      <w:r w:rsidRPr="00C07865">
        <w:rPr>
          <w:rFonts w:ascii="Myriad Pro" w:hAnsi="Myriad Pro"/>
          <w:color w:val="000000" w:themeColor="text1"/>
          <w:sz w:val="26"/>
          <w:szCs w:val="26"/>
          <w:lang w:val="en-US"/>
        </w:rPr>
        <w:t>SAP</w:t>
      </w:r>
      <w:r w:rsidRPr="00C07865">
        <w:rPr>
          <w:rFonts w:ascii="Myriad Pro" w:hAnsi="Myriad Pro"/>
          <w:color w:val="000000" w:themeColor="text1"/>
          <w:sz w:val="26"/>
          <w:szCs w:val="26"/>
        </w:rPr>
        <w:t>;</w:t>
      </w:r>
    </w:p>
    <w:p w14:paraId="32D4D002" w14:textId="77777777" w:rsidR="00EA025E" w:rsidRPr="00C07865" w:rsidRDefault="00EA025E" w:rsidP="00EA025E">
      <w:pPr>
        <w:pStyle w:val="a7"/>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Расчет, обосновывающие документы факт 2016 год;</w:t>
      </w:r>
    </w:p>
    <w:p w14:paraId="293CA8B5" w14:textId="77777777" w:rsidR="00EA025E" w:rsidRPr="00C07865" w:rsidRDefault="00EA025E" w:rsidP="00EA025E">
      <w:pPr>
        <w:pStyle w:val="a7"/>
        <w:spacing w:line="360" w:lineRule="auto"/>
        <w:ind w:left="0"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Суммарно расходы по статьям затрат на 2018 год заявлены филиалом в размере 12</w:t>
      </w:r>
      <w:r>
        <w:rPr>
          <w:rFonts w:ascii="Myriad Pro" w:hAnsi="Myriad Pro"/>
          <w:bCs/>
          <w:color w:val="000000" w:themeColor="text1"/>
          <w:sz w:val="26"/>
          <w:szCs w:val="26"/>
        </w:rPr>
        <w:t> </w:t>
      </w:r>
      <w:r w:rsidRPr="00C07865">
        <w:rPr>
          <w:rFonts w:ascii="Myriad Pro" w:hAnsi="Myriad Pro"/>
          <w:bCs/>
          <w:color w:val="000000" w:themeColor="text1"/>
          <w:sz w:val="26"/>
          <w:szCs w:val="26"/>
        </w:rPr>
        <w:t>106,7 тыс. руб.</w:t>
      </w:r>
    </w:p>
    <w:p w14:paraId="1720E247" w14:textId="77777777" w:rsidR="00EA025E" w:rsidRPr="00C07865" w:rsidRDefault="00EA025E" w:rsidP="00EA025E">
      <w:pPr>
        <w:pStyle w:val="a7"/>
        <w:spacing w:line="360" w:lineRule="auto"/>
        <w:ind w:left="0" w:firstLine="567"/>
        <w:jc w:val="both"/>
        <w:rPr>
          <w:rFonts w:ascii="Myriad Pro" w:hAnsi="Myriad Pro"/>
          <w:bCs/>
          <w:color w:val="000000" w:themeColor="text1"/>
          <w:sz w:val="26"/>
          <w:szCs w:val="26"/>
        </w:rPr>
      </w:pPr>
    </w:p>
    <w:p w14:paraId="63956BF2" w14:textId="77777777" w:rsidR="00EA025E" w:rsidRPr="00C07865" w:rsidRDefault="00EA025E" w:rsidP="00EA025E">
      <w:pPr>
        <w:pStyle w:val="a7"/>
        <w:spacing w:line="360" w:lineRule="auto"/>
        <w:ind w:left="0"/>
        <w:jc w:val="both"/>
        <w:rPr>
          <w:rFonts w:ascii="Myriad Pro" w:hAnsi="Myriad Pro"/>
          <w:b/>
          <w:color w:val="000000" w:themeColor="text1"/>
          <w:sz w:val="26"/>
          <w:szCs w:val="26"/>
        </w:rPr>
      </w:pPr>
      <w:r w:rsidRPr="00C07865">
        <w:rPr>
          <w:rFonts w:ascii="Myriad Pro" w:hAnsi="Myriad Pro"/>
          <w:b/>
          <w:color w:val="000000" w:themeColor="text1"/>
          <w:sz w:val="26"/>
          <w:szCs w:val="26"/>
        </w:rPr>
        <w:t>ПОЗИЦИЯ ОРГАНА РЕГУЛИРОВАНИЯ</w:t>
      </w:r>
    </w:p>
    <w:p w14:paraId="765B1EEB" w14:textId="1133E925"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В экспертном заключении Комитета для расчета базового уровня подконтрольных расходов филиала на 2018 год был проведен анализ фактических сложившихся затрат филиала по данной статье за 2016 год. По результатам анализа определены расходы по данной статье в размере 6 470,60 тыс.  Эксперт Комитета исключил из расходов филиала по указанной статье затраты, относящиеся к расходам исполнительного аппарата </w:t>
      </w:r>
      <w:r w:rsidR="004E70D0">
        <w:rPr>
          <w:rFonts w:ascii="Myriad Pro" w:eastAsia="Calibri" w:hAnsi="Myriad Pro"/>
          <w:bCs/>
          <w:color w:val="000000" w:themeColor="text1"/>
          <w:sz w:val="26"/>
          <w:szCs w:val="26"/>
        </w:rPr>
        <w:t>ПАО </w:t>
      </w:r>
      <w:r w:rsidRPr="00C07865">
        <w:rPr>
          <w:rFonts w:ascii="Myriad Pro" w:eastAsia="Calibri" w:hAnsi="Myriad Pro"/>
          <w:bCs/>
          <w:color w:val="000000" w:themeColor="text1"/>
          <w:sz w:val="26"/>
          <w:szCs w:val="26"/>
        </w:rPr>
        <w:t>«МРСК Сибири» в размере 714,796 тыс. руб., признав их экономически не обоснованными по причине отсутствия подтверждающих документов со стороны регулируемой организации о расходовании указанных средств.</w:t>
      </w:r>
    </w:p>
    <w:p w14:paraId="20BE0ED1" w14:textId="77777777"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На 2018 год расходы по указанной статье были определены Комитетом в размере 6 971,71 тыс. руб. В экспертизе Комитета не приведен расчет и экспертная оценка расходов по данной статье затрат.</w:t>
      </w:r>
    </w:p>
    <w:p w14:paraId="364B1BB4" w14:textId="77777777" w:rsidR="00EA025E" w:rsidRPr="00C07865" w:rsidRDefault="00EA025E" w:rsidP="00EA025E">
      <w:pPr>
        <w:spacing w:line="360" w:lineRule="auto"/>
        <w:ind w:firstLine="142"/>
        <w:contextualSpacing/>
        <w:jc w:val="both"/>
        <w:rPr>
          <w:rFonts w:ascii="Myriad Pro" w:eastAsia="Calibri" w:hAnsi="Myriad Pro"/>
          <w:bCs/>
          <w:color w:val="000000" w:themeColor="text1"/>
          <w:sz w:val="26"/>
          <w:szCs w:val="26"/>
        </w:rPr>
      </w:pPr>
    </w:p>
    <w:p w14:paraId="7A728F92" w14:textId="77777777" w:rsidR="00EA025E" w:rsidRPr="00C07865" w:rsidRDefault="00EA025E" w:rsidP="00EA025E">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ИСПОЛНИТЕЛЯ</w:t>
      </w:r>
    </w:p>
    <w:p w14:paraId="17FAC34F" w14:textId="77777777"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Исполнителем был выполнен анализ обосновывающих документов филиала, представленных в составе тарифной заявки для установления тарифов на услуги по передаче электрической энергии на период - 2018 год для подтверждения расходов по статьям затрат.</w:t>
      </w:r>
    </w:p>
    <w:p w14:paraId="0A237D80" w14:textId="77777777"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По результатам анализа необходимо отметить следующее.</w:t>
      </w:r>
    </w:p>
    <w:p w14:paraId="0E925C23" w14:textId="77777777" w:rsidR="00EA025E" w:rsidRPr="00C07865" w:rsidRDefault="00EA025E" w:rsidP="00EA025E">
      <w:pPr>
        <w:pStyle w:val="a7"/>
        <w:numPr>
          <w:ilvl w:val="0"/>
          <w:numId w:val="31"/>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Заявленная филиалом величина расходов выше на 5 134,99 тыс. руб. утвержденного Комитетом показателя на 2018 год.</w:t>
      </w:r>
    </w:p>
    <w:p w14:paraId="1FE56CE1" w14:textId="77777777" w:rsidR="00EA025E" w:rsidRPr="00C07865" w:rsidRDefault="00EA025E" w:rsidP="00EA025E">
      <w:pPr>
        <w:pStyle w:val="a7"/>
        <w:numPr>
          <w:ilvl w:val="0"/>
          <w:numId w:val="30"/>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lastRenderedPageBreak/>
        <w:t>Гарантии работникам филиала, связанные с направлением в служебные командировки, другие служебные поездки, определяются локальным нормативным актом филиала – СО 5.044 «Служебные командировки».</w:t>
      </w:r>
    </w:p>
    <w:p w14:paraId="3F8EB620" w14:textId="77777777" w:rsidR="00EA025E" w:rsidRPr="00C07865" w:rsidRDefault="00EA025E" w:rsidP="00EA025E">
      <w:pPr>
        <w:pStyle w:val="a7"/>
        <w:numPr>
          <w:ilvl w:val="0"/>
          <w:numId w:val="29"/>
        </w:numPr>
        <w:spacing w:line="360" w:lineRule="auto"/>
        <w:ind w:left="1134" w:hanging="567"/>
        <w:jc w:val="both"/>
        <w:rPr>
          <w:rFonts w:ascii="Myriad Pro" w:hAnsi="Myriad Pro"/>
          <w:b/>
          <w:color w:val="000000" w:themeColor="text1"/>
          <w:sz w:val="26"/>
          <w:szCs w:val="26"/>
        </w:rPr>
      </w:pPr>
      <w:r w:rsidRPr="00C07865">
        <w:rPr>
          <w:rFonts w:ascii="Myriad Pro" w:hAnsi="Myriad Pro"/>
          <w:bCs/>
          <w:color w:val="000000" w:themeColor="text1"/>
          <w:sz w:val="26"/>
          <w:szCs w:val="26"/>
        </w:rPr>
        <w:t>Документы, представленные филиалом в обоснование затрат по указанным статьям расходов на 2018 год, представлены в объеме достаточном для проведения экспертизы.</w:t>
      </w:r>
    </w:p>
    <w:p w14:paraId="60EDC0EA" w14:textId="77777777" w:rsidR="00EA025E" w:rsidRPr="00C07865" w:rsidRDefault="00EA025E" w:rsidP="00EA025E">
      <w:pPr>
        <w:pStyle w:val="a7"/>
        <w:numPr>
          <w:ilvl w:val="0"/>
          <w:numId w:val="29"/>
        </w:numPr>
        <w:spacing w:line="360" w:lineRule="auto"/>
        <w:ind w:left="1134" w:hanging="567"/>
        <w:jc w:val="both"/>
        <w:rPr>
          <w:rFonts w:ascii="Myriad Pro" w:hAnsi="Myriad Pro"/>
          <w:b/>
          <w:color w:val="000000" w:themeColor="text1"/>
          <w:sz w:val="26"/>
          <w:szCs w:val="26"/>
        </w:rPr>
      </w:pPr>
      <w:r w:rsidRPr="00C07865">
        <w:rPr>
          <w:rFonts w:ascii="Myriad Pro" w:hAnsi="Myriad Pro"/>
          <w:bCs/>
          <w:color w:val="000000" w:themeColor="text1"/>
          <w:sz w:val="26"/>
          <w:szCs w:val="26"/>
        </w:rPr>
        <w:t>Минимальная норма суточных расходов персонала в командировках в переделах РФ, установленная приказом филиала, не превышает максимальный размер суточных, определенный налоговым кодексом РФ.</w:t>
      </w:r>
    </w:p>
    <w:p w14:paraId="1C0EC24D" w14:textId="54B11EAD" w:rsidR="00EA025E" w:rsidRPr="002F70C7" w:rsidRDefault="00EA025E" w:rsidP="00EA025E">
      <w:pPr>
        <w:spacing w:line="360" w:lineRule="auto"/>
        <w:ind w:firstLine="567"/>
        <w:jc w:val="both"/>
        <w:rPr>
          <w:rFonts w:ascii="Myriad Pro" w:hAnsi="Myriad Pro"/>
          <w:bCs/>
          <w:sz w:val="26"/>
          <w:szCs w:val="26"/>
        </w:rPr>
      </w:pPr>
      <w:r w:rsidRPr="002F70C7">
        <w:rPr>
          <w:rFonts w:ascii="Myriad Pro" w:hAnsi="Myriad Pro"/>
          <w:bCs/>
          <w:sz w:val="26"/>
          <w:szCs w:val="26"/>
        </w:rPr>
        <w:t xml:space="preserve">Исполнитель отмечает, что при определении расходов Комитет должен руководствоваться положениями п.28 Основ ценообразования </w:t>
      </w:r>
      <w:r w:rsidR="00685A0B">
        <w:rPr>
          <w:rFonts w:ascii="Myriad Pro" w:hAnsi="Myriad Pro"/>
          <w:bCs/>
          <w:sz w:val="26"/>
          <w:szCs w:val="26"/>
        </w:rPr>
        <w:t>№ </w:t>
      </w:r>
      <w:r w:rsidRPr="002F70C7">
        <w:rPr>
          <w:rFonts w:ascii="Myriad Pro" w:hAnsi="Myriad Pro"/>
          <w:bCs/>
          <w:sz w:val="26"/>
          <w:szCs w:val="26"/>
        </w:rPr>
        <w:t xml:space="preserve">1178, п. 12 Методических указаний </w:t>
      </w:r>
      <w:r w:rsidR="00685A0B">
        <w:rPr>
          <w:rFonts w:ascii="Myriad Pro" w:hAnsi="Myriad Pro"/>
          <w:bCs/>
          <w:sz w:val="26"/>
          <w:szCs w:val="26"/>
        </w:rPr>
        <w:t>№ </w:t>
      </w:r>
      <w:r w:rsidRPr="002F70C7">
        <w:rPr>
          <w:rFonts w:ascii="Myriad Pro" w:hAnsi="Myriad Pro"/>
          <w:bCs/>
          <w:sz w:val="26"/>
          <w:szCs w:val="26"/>
        </w:rPr>
        <w:t xml:space="preserve">98-э и п. 23 Методических указаний </w:t>
      </w:r>
      <w:r w:rsidR="00685A0B">
        <w:rPr>
          <w:rFonts w:ascii="Myriad Pro" w:hAnsi="Myriad Pro"/>
          <w:bCs/>
          <w:sz w:val="26"/>
          <w:szCs w:val="26"/>
        </w:rPr>
        <w:t>№ </w:t>
      </w:r>
      <w:r w:rsidRPr="002F70C7">
        <w:rPr>
          <w:rFonts w:ascii="Myriad Pro" w:hAnsi="Myriad Pro"/>
          <w:bCs/>
          <w:sz w:val="26"/>
          <w:szCs w:val="26"/>
        </w:rPr>
        <w:t xml:space="preserve">20-э/2,  и, в отсутствии нормативов (кроме размеров суточных расходов), утвержденных нормативными актами РФ организационно-распорядительными документами филиала или, вправе проводить экспертную оценку расходов по данной статье на основании фактических данных 2016 года, представленных филиалом </w:t>
      </w:r>
      <w:r w:rsidR="004E70D0">
        <w:rPr>
          <w:rFonts w:ascii="Myriad Pro" w:hAnsi="Myriad Pro"/>
          <w:bCs/>
          <w:sz w:val="26"/>
          <w:szCs w:val="26"/>
        </w:rPr>
        <w:t>ПАО </w:t>
      </w:r>
      <w:r w:rsidRPr="002F70C7">
        <w:rPr>
          <w:rFonts w:ascii="Myriad Pro" w:hAnsi="Myriad Pro"/>
          <w:bCs/>
          <w:sz w:val="26"/>
          <w:szCs w:val="26"/>
        </w:rPr>
        <w:t xml:space="preserve">«МРСК Сибири» - «ГАЭС». </w:t>
      </w:r>
    </w:p>
    <w:p w14:paraId="7D40D005" w14:textId="77777777" w:rsidR="00EA025E" w:rsidRPr="00C07865" w:rsidRDefault="00EA025E" w:rsidP="00EA025E">
      <w:pPr>
        <w:spacing w:after="240" w:line="360" w:lineRule="auto"/>
        <w:ind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Исполнитель выполнил оценку расходов по данной статье затрат исходя из представленных документов и фактических расходов, понесенных и обоснованных филиалом за 2016 год, с учетом ИПЦ на 2017 и 2018 годы. По расчету Исполнителя затраты по данной статье в 2018 году составят 7 852,21 тыс. руб., что выше установленного Комитета размера расходов на 880,50 тыс. рублей.</w:t>
      </w:r>
    </w:p>
    <w:p w14:paraId="3A795E08" w14:textId="77777777" w:rsidR="00EA025E" w:rsidRPr="00EE26EA" w:rsidRDefault="00EA025E" w:rsidP="00EA025E">
      <w:pPr>
        <w:spacing w:line="360" w:lineRule="auto"/>
        <w:ind w:firstLine="567"/>
        <w:contextualSpacing/>
        <w:jc w:val="both"/>
        <w:rPr>
          <w:rFonts w:ascii="Myriad Pro" w:eastAsia="Calibri" w:hAnsi="Myriad Pro"/>
          <w:b/>
          <w:bCs/>
          <w:color w:val="000000" w:themeColor="text1"/>
          <w:sz w:val="26"/>
          <w:szCs w:val="26"/>
        </w:rPr>
      </w:pPr>
      <w:r w:rsidRPr="00EE26EA">
        <w:rPr>
          <w:rFonts w:ascii="Myriad Pro" w:eastAsia="Calibri" w:hAnsi="Myriad Pro"/>
          <w:b/>
          <w:bCs/>
          <w:color w:val="000000" w:themeColor="text1"/>
          <w:sz w:val="26"/>
          <w:szCs w:val="26"/>
        </w:rPr>
        <w:t>Расходы на подготовку кадров</w:t>
      </w:r>
    </w:p>
    <w:p w14:paraId="5D192974"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п. 17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 xml:space="preserve">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w:t>
      </w:r>
      <w:r w:rsidRPr="00C07865">
        <w:rPr>
          <w:rFonts w:ascii="Myriad Pro" w:eastAsia="Calibri" w:hAnsi="Myriad Pro"/>
          <w:color w:val="000000" w:themeColor="text1"/>
          <w:sz w:val="26"/>
          <w:szCs w:val="26"/>
        </w:rPr>
        <w:lastRenderedPageBreak/>
        <w:t>налоговой базы налога на прибыль (относимые на прибыль после налогообложения).</w:t>
      </w:r>
    </w:p>
    <w:p w14:paraId="29582B19"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пп. 8 п. 18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 расходы, связанные с производством и реализацией продукции (услуг) по регулируемым видам деятельности, включают в себя прочие расходы.</w:t>
      </w:r>
    </w:p>
    <w:p w14:paraId="367A1D66"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 28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 в состав прочих расходов, которые учитываются при определении необходимой валовой выручки, включаются расходы на обучение персонала, и 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05C69831"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со ст. 196 ТК РФ работодателю дано право самостоятельно решать вопросы, связанные с профессиональной подготовкой и переподготовкой кадров.</w:t>
      </w:r>
    </w:p>
    <w:p w14:paraId="2EC943E1"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Работодатель может производить профессиональную подготовку, переподготовку, повышение квалификации работников, обучение их вторым профессиям непосредственно в организации, а при необходимости – в образовательных учреждениях начального, среднего, высшего профессионального и дополнительного образования. Условия и порядок такой подготовки и переподготовки определяются коллективным договором, соглашениями, либо трудовым договором.</w:t>
      </w:r>
    </w:p>
    <w:p w14:paraId="7A3DCB6D"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Повышение квалификации работника может являться условием выполнения им определенных видов деятельности. В случае, когда это прямо закреплено федеральными законами или иными нормативными актами, обучение работников является обязанностью руководителя.</w:t>
      </w:r>
    </w:p>
    <w:p w14:paraId="2FB219BF" w14:textId="77777777" w:rsidR="00EA025E"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По общему принципу признания расходов в целях налогообложения, затраты по данной статье расходов должны быть обоснованы и подтверждены документально.</w:t>
      </w:r>
    </w:p>
    <w:p w14:paraId="5E9285AF" w14:textId="77777777" w:rsidR="00EA025E" w:rsidRDefault="00EA025E" w:rsidP="00EA025E">
      <w:pPr>
        <w:spacing w:line="360" w:lineRule="auto"/>
        <w:ind w:firstLine="567"/>
        <w:contextualSpacing/>
        <w:jc w:val="both"/>
        <w:rPr>
          <w:rFonts w:ascii="Myriad Pro" w:eastAsia="Calibri" w:hAnsi="Myriad Pro"/>
          <w:color w:val="000000" w:themeColor="text1"/>
          <w:sz w:val="26"/>
          <w:szCs w:val="26"/>
        </w:rPr>
      </w:pPr>
    </w:p>
    <w:p w14:paraId="361F677C" w14:textId="77777777" w:rsidR="003E0A41" w:rsidRDefault="003E0A41" w:rsidP="00EA025E">
      <w:pPr>
        <w:spacing w:line="360" w:lineRule="auto"/>
        <w:contextualSpacing/>
        <w:jc w:val="both"/>
        <w:rPr>
          <w:rFonts w:ascii="Myriad Pro" w:eastAsia="Calibri" w:hAnsi="Myriad Pro"/>
          <w:b/>
          <w:bCs/>
          <w:color w:val="000000" w:themeColor="text1"/>
          <w:sz w:val="26"/>
          <w:szCs w:val="26"/>
        </w:rPr>
      </w:pPr>
    </w:p>
    <w:p w14:paraId="6DD1E2E0" w14:textId="77777777" w:rsidR="003E0A41" w:rsidRDefault="003E0A41" w:rsidP="00EA025E">
      <w:pPr>
        <w:spacing w:line="360" w:lineRule="auto"/>
        <w:contextualSpacing/>
        <w:jc w:val="both"/>
        <w:rPr>
          <w:rFonts w:ascii="Myriad Pro" w:eastAsia="Calibri" w:hAnsi="Myriad Pro"/>
          <w:b/>
          <w:bCs/>
          <w:color w:val="000000" w:themeColor="text1"/>
          <w:sz w:val="26"/>
          <w:szCs w:val="26"/>
        </w:rPr>
      </w:pPr>
    </w:p>
    <w:p w14:paraId="27F99B9F" w14:textId="77777777" w:rsidR="003E0A41" w:rsidRDefault="003E0A41" w:rsidP="00EA025E">
      <w:pPr>
        <w:spacing w:line="360" w:lineRule="auto"/>
        <w:contextualSpacing/>
        <w:jc w:val="both"/>
        <w:rPr>
          <w:rFonts w:ascii="Myriad Pro" w:eastAsia="Calibri" w:hAnsi="Myriad Pro"/>
          <w:b/>
          <w:bCs/>
          <w:color w:val="000000" w:themeColor="text1"/>
          <w:sz w:val="26"/>
          <w:szCs w:val="26"/>
        </w:rPr>
      </w:pPr>
    </w:p>
    <w:p w14:paraId="2DD3DA23" w14:textId="77777777" w:rsidR="00EA025E" w:rsidRPr="00C07865" w:rsidRDefault="00EA025E" w:rsidP="00EA025E">
      <w:pPr>
        <w:spacing w:line="360" w:lineRule="auto"/>
        <w:contextualSpacing/>
        <w:jc w:val="both"/>
        <w:rPr>
          <w:rFonts w:ascii="Myriad Pro" w:eastAsia="Calibri" w:hAnsi="Myriad Pro"/>
          <w:b/>
          <w:bCs/>
          <w:color w:val="000000" w:themeColor="text1"/>
          <w:sz w:val="26"/>
          <w:szCs w:val="26"/>
        </w:rPr>
      </w:pPr>
      <w:r w:rsidRPr="00C07865">
        <w:rPr>
          <w:rFonts w:ascii="Myriad Pro" w:eastAsia="Calibri" w:hAnsi="Myriad Pro"/>
          <w:b/>
          <w:bCs/>
          <w:color w:val="000000" w:themeColor="text1"/>
          <w:sz w:val="26"/>
          <w:szCs w:val="26"/>
        </w:rPr>
        <w:lastRenderedPageBreak/>
        <w:t>ПОЗИЦИЯ ТЕРРИТОРИАЛЬНОЙ СЕТЕВОЙ ОРГАНИЗАЦИИ</w:t>
      </w:r>
    </w:p>
    <w:p w14:paraId="33642D1C"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обоснование расходов филиала по статье «Расходы на подготовку кадров» в составе тарифной заявки для установления тарифов на услуги по передаче электрической энергии на 2018 год представлены:</w:t>
      </w:r>
    </w:p>
    <w:p w14:paraId="25234E16" w14:textId="77777777" w:rsidR="00EA025E" w:rsidRPr="00C07865" w:rsidRDefault="00EA025E" w:rsidP="00EA025E">
      <w:pPr>
        <w:pStyle w:val="a7"/>
        <w:numPr>
          <w:ilvl w:val="0"/>
          <w:numId w:val="27"/>
        </w:numPr>
        <w:spacing w:line="360" w:lineRule="auto"/>
        <w:ind w:left="851" w:hanging="284"/>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к статье «Расходы по подготовке кадров» на 2018 г;</w:t>
      </w:r>
    </w:p>
    <w:p w14:paraId="56775D56" w14:textId="77777777" w:rsidR="00EA025E" w:rsidRPr="00C07865" w:rsidRDefault="00EA025E" w:rsidP="00EA025E">
      <w:pPr>
        <w:pStyle w:val="a7"/>
        <w:numPr>
          <w:ilvl w:val="0"/>
          <w:numId w:val="27"/>
        </w:numPr>
        <w:spacing w:line="360" w:lineRule="auto"/>
        <w:ind w:left="851" w:hanging="284"/>
        <w:jc w:val="both"/>
        <w:rPr>
          <w:rFonts w:ascii="Myriad Pro" w:hAnsi="Myriad Pro"/>
          <w:color w:val="000000" w:themeColor="text1"/>
          <w:sz w:val="26"/>
          <w:szCs w:val="26"/>
        </w:rPr>
      </w:pPr>
      <w:r w:rsidRPr="00C07865">
        <w:rPr>
          <w:rFonts w:ascii="Myriad Pro" w:hAnsi="Myriad Pro"/>
          <w:color w:val="000000" w:themeColor="text1"/>
          <w:sz w:val="26"/>
          <w:szCs w:val="26"/>
        </w:rPr>
        <w:t>Копии договоров на обучение;</w:t>
      </w:r>
    </w:p>
    <w:p w14:paraId="3C4480B0" w14:textId="77777777" w:rsidR="00EA025E" w:rsidRPr="00C07865" w:rsidRDefault="00EA025E" w:rsidP="00EA025E">
      <w:pPr>
        <w:pStyle w:val="a7"/>
        <w:numPr>
          <w:ilvl w:val="0"/>
          <w:numId w:val="27"/>
        </w:numPr>
        <w:spacing w:line="360" w:lineRule="auto"/>
        <w:ind w:left="851" w:hanging="284"/>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Выгрузка </w:t>
      </w:r>
      <w:r w:rsidRPr="00C07865">
        <w:rPr>
          <w:rFonts w:ascii="Myriad Pro" w:hAnsi="Myriad Pro"/>
          <w:color w:val="000000" w:themeColor="text1"/>
          <w:sz w:val="26"/>
          <w:szCs w:val="26"/>
          <w:lang w:val="en-US"/>
        </w:rPr>
        <w:t>SAP</w:t>
      </w:r>
      <w:r w:rsidRPr="00C07865">
        <w:rPr>
          <w:rFonts w:ascii="Myriad Pro" w:hAnsi="Myriad Pro"/>
          <w:color w:val="000000" w:themeColor="text1"/>
          <w:sz w:val="26"/>
          <w:szCs w:val="26"/>
        </w:rPr>
        <w:t xml:space="preserve"> Расшифровка по расходам на обучение;</w:t>
      </w:r>
    </w:p>
    <w:p w14:paraId="2B09AE9D" w14:textId="77777777" w:rsidR="00EA025E" w:rsidRPr="00C07865" w:rsidRDefault="00EA025E" w:rsidP="00EA025E">
      <w:pPr>
        <w:pStyle w:val="a7"/>
        <w:numPr>
          <w:ilvl w:val="0"/>
          <w:numId w:val="27"/>
        </w:numPr>
        <w:spacing w:line="360" w:lineRule="auto"/>
        <w:ind w:left="851" w:hanging="284"/>
        <w:jc w:val="both"/>
        <w:rPr>
          <w:rFonts w:ascii="Myriad Pro" w:hAnsi="Myriad Pro"/>
          <w:color w:val="000000" w:themeColor="text1"/>
          <w:sz w:val="26"/>
          <w:szCs w:val="26"/>
        </w:rPr>
      </w:pPr>
      <w:r w:rsidRPr="00C07865">
        <w:rPr>
          <w:rFonts w:ascii="Myriad Pro" w:hAnsi="Myriad Pro"/>
          <w:color w:val="000000" w:themeColor="text1"/>
          <w:sz w:val="26"/>
          <w:szCs w:val="26"/>
        </w:rPr>
        <w:t>Приказ Минтранса России от 28.09.2015 №287 «Об утверждении Профессиональных и квалификационных требований…»;</w:t>
      </w:r>
    </w:p>
    <w:p w14:paraId="2D7C8C3C" w14:textId="77777777" w:rsidR="00EA025E" w:rsidRPr="00C07865" w:rsidRDefault="00EA025E" w:rsidP="00EA025E">
      <w:pPr>
        <w:pStyle w:val="a7"/>
        <w:numPr>
          <w:ilvl w:val="0"/>
          <w:numId w:val="27"/>
        </w:numPr>
        <w:spacing w:line="360" w:lineRule="auto"/>
        <w:ind w:left="851" w:hanging="284"/>
        <w:jc w:val="both"/>
        <w:rPr>
          <w:rFonts w:ascii="Myriad Pro" w:hAnsi="Myriad Pro"/>
          <w:color w:val="000000" w:themeColor="text1"/>
          <w:sz w:val="26"/>
          <w:szCs w:val="26"/>
        </w:rPr>
      </w:pPr>
      <w:r w:rsidRPr="00C07865">
        <w:rPr>
          <w:rFonts w:ascii="Myriad Pro" w:hAnsi="Myriad Pro"/>
          <w:color w:val="000000" w:themeColor="text1"/>
          <w:sz w:val="26"/>
          <w:szCs w:val="26"/>
        </w:rPr>
        <w:t>Приказ Ростехнадзора от 12.11.2013 №533;</w:t>
      </w:r>
    </w:p>
    <w:p w14:paraId="1E1CB36A" w14:textId="77777777" w:rsidR="00EA025E" w:rsidRPr="00C07865" w:rsidRDefault="00EA025E" w:rsidP="00EA025E">
      <w:pPr>
        <w:pStyle w:val="a7"/>
        <w:numPr>
          <w:ilvl w:val="0"/>
          <w:numId w:val="27"/>
        </w:numPr>
        <w:spacing w:line="360" w:lineRule="auto"/>
        <w:ind w:left="851" w:hanging="284"/>
        <w:jc w:val="both"/>
        <w:rPr>
          <w:rFonts w:ascii="Myriad Pro" w:hAnsi="Myriad Pro"/>
          <w:color w:val="000000" w:themeColor="text1"/>
          <w:sz w:val="26"/>
          <w:szCs w:val="26"/>
        </w:rPr>
      </w:pPr>
      <w:r w:rsidRPr="00C07865">
        <w:rPr>
          <w:rFonts w:ascii="Myriad Pro" w:hAnsi="Myriad Pro"/>
          <w:color w:val="000000" w:themeColor="text1"/>
          <w:sz w:val="26"/>
          <w:szCs w:val="26"/>
        </w:rPr>
        <w:t>План обучения персонала на 2018 год;</w:t>
      </w:r>
    </w:p>
    <w:p w14:paraId="4E1BA646" w14:textId="77777777" w:rsidR="00EA025E" w:rsidRPr="00C07865" w:rsidRDefault="00EA025E" w:rsidP="00EA025E">
      <w:pPr>
        <w:pStyle w:val="a7"/>
        <w:numPr>
          <w:ilvl w:val="0"/>
          <w:numId w:val="27"/>
        </w:numPr>
        <w:spacing w:line="360" w:lineRule="auto"/>
        <w:ind w:left="851" w:hanging="284"/>
        <w:jc w:val="both"/>
        <w:rPr>
          <w:rFonts w:ascii="Myriad Pro" w:hAnsi="Myriad Pro"/>
          <w:color w:val="000000" w:themeColor="text1"/>
          <w:sz w:val="26"/>
          <w:szCs w:val="26"/>
        </w:rPr>
      </w:pPr>
      <w:r w:rsidRPr="00C07865">
        <w:rPr>
          <w:rFonts w:ascii="Myriad Pro" w:hAnsi="Myriad Pro"/>
          <w:color w:val="000000" w:themeColor="text1"/>
          <w:sz w:val="26"/>
          <w:szCs w:val="26"/>
        </w:rPr>
        <w:t>План обучения персонала во внешних учебных заведениях на 2018 год;</w:t>
      </w:r>
    </w:p>
    <w:p w14:paraId="15C6B12F" w14:textId="77777777" w:rsidR="00EA025E" w:rsidRPr="00C07865" w:rsidRDefault="00EA025E" w:rsidP="00EA025E">
      <w:pPr>
        <w:pStyle w:val="a7"/>
        <w:numPr>
          <w:ilvl w:val="0"/>
          <w:numId w:val="27"/>
        </w:numPr>
        <w:spacing w:line="360" w:lineRule="auto"/>
        <w:ind w:left="851" w:hanging="284"/>
        <w:jc w:val="both"/>
        <w:rPr>
          <w:rFonts w:ascii="Myriad Pro" w:hAnsi="Myriad Pro"/>
          <w:color w:val="000000" w:themeColor="text1"/>
          <w:sz w:val="26"/>
          <w:szCs w:val="26"/>
        </w:rPr>
      </w:pPr>
      <w:r w:rsidRPr="00C07865">
        <w:rPr>
          <w:rFonts w:ascii="Myriad Pro" w:hAnsi="Myriad Pro"/>
          <w:color w:val="000000" w:themeColor="text1"/>
          <w:sz w:val="26"/>
          <w:szCs w:val="26"/>
        </w:rPr>
        <w:t>Постановление Минтруда РФ от 13.01.2003 №1;</w:t>
      </w:r>
    </w:p>
    <w:p w14:paraId="0288252E" w14:textId="77777777" w:rsidR="00EA025E" w:rsidRPr="00C07865" w:rsidRDefault="00EA025E" w:rsidP="00EA025E">
      <w:pPr>
        <w:pStyle w:val="a7"/>
        <w:numPr>
          <w:ilvl w:val="0"/>
          <w:numId w:val="27"/>
        </w:numPr>
        <w:spacing w:line="360" w:lineRule="auto"/>
        <w:ind w:left="851" w:hanging="284"/>
        <w:jc w:val="both"/>
        <w:rPr>
          <w:rFonts w:ascii="Myriad Pro" w:hAnsi="Myriad Pro"/>
          <w:color w:val="000000" w:themeColor="text1"/>
          <w:sz w:val="26"/>
          <w:szCs w:val="26"/>
        </w:rPr>
      </w:pPr>
      <w:r w:rsidRPr="00C07865">
        <w:rPr>
          <w:rFonts w:ascii="Myriad Pro" w:hAnsi="Myriad Pro"/>
          <w:color w:val="000000" w:themeColor="text1"/>
          <w:sz w:val="26"/>
          <w:szCs w:val="26"/>
        </w:rPr>
        <w:t>Приказ Минтопэнерго от 19.02.2000 №49 «Об утверждении правил работы с персоналом</w:t>
      </w:r>
      <w:r>
        <w:rPr>
          <w:rFonts w:ascii="Myriad Pro" w:hAnsi="Myriad Pro"/>
          <w:color w:val="000000" w:themeColor="text1"/>
          <w:sz w:val="26"/>
          <w:szCs w:val="26"/>
        </w:rPr>
        <w:t>»;</w:t>
      </w:r>
    </w:p>
    <w:p w14:paraId="3C0705AA" w14:textId="77777777" w:rsidR="00EA025E" w:rsidRPr="00C07865" w:rsidRDefault="00EA025E" w:rsidP="00EA025E">
      <w:pPr>
        <w:pStyle w:val="a7"/>
        <w:numPr>
          <w:ilvl w:val="0"/>
          <w:numId w:val="27"/>
        </w:numPr>
        <w:spacing w:line="360" w:lineRule="auto"/>
        <w:ind w:left="851" w:hanging="284"/>
        <w:jc w:val="both"/>
        <w:rPr>
          <w:rFonts w:ascii="Myriad Pro" w:hAnsi="Myriad Pro"/>
          <w:color w:val="000000" w:themeColor="text1"/>
          <w:sz w:val="26"/>
          <w:szCs w:val="26"/>
        </w:rPr>
      </w:pPr>
      <w:r w:rsidRPr="00C07865">
        <w:rPr>
          <w:rFonts w:ascii="Myriad Pro" w:hAnsi="Myriad Pro"/>
          <w:color w:val="000000" w:themeColor="text1"/>
          <w:sz w:val="26"/>
          <w:szCs w:val="26"/>
        </w:rPr>
        <w:t>СО 5.053/0-05 Профессиональная подготовка, переподготовка и повышение квалификации персонала;</w:t>
      </w:r>
    </w:p>
    <w:p w14:paraId="74712E30" w14:textId="77777777" w:rsidR="00EA025E" w:rsidRPr="00C07865" w:rsidRDefault="00EA025E" w:rsidP="00EA025E">
      <w:pPr>
        <w:pStyle w:val="a7"/>
        <w:numPr>
          <w:ilvl w:val="0"/>
          <w:numId w:val="27"/>
        </w:numPr>
        <w:spacing w:line="360" w:lineRule="auto"/>
        <w:ind w:left="851" w:hanging="284"/>
        <w:jc w:val="both"/>
        <w:rPr>
          <w:rFonts w:ascii="Myriad Pro" w:hAnsi="Myriad Pro"/>
          <w:color w:val="000000" w:themeColor="text1"/>
          <w:sz w:val="26"/>
          <w:szCs w:val="26"/>
        </w:rPr>
      </w:pPr>
      <w:r w:rsidRPr="00C07865">
        <w:rPr>
          <w:rFonts w:ascii="Myriad Pro" w:hAnsi="Myriad Pro"/>
          <w:color w:val="000000" w:themeColor="text1"/>
          <w:sz w:val="26"/>
          <w:szCs w:val="26"/>
        </w:rPr>
        <w:t>Приказ Минтруда РФ от 28.03.2014 г. №155н «Об утверждении правил по охране труда при работе на высоте»;</w:t>
      </w:r>
    </w:p>
    <w:p w14:paraId="3505D9B4" w14:textId="77777777" w:rsidR="00EA025E" w:rsidRPr="00C07865" w:rsidRDefault="00EA025E" w:rsidP="00EA025E">
      <w:pPr>
        <w:pStyle w:val="a7"/>
        <w:numPr>
          <w:ilvl w:val="0"/>
          <w:numId w:val="27"/>
        </w:numPr>
        <w:spacing w:line="360" w:lineRule="auto"/>
        <w:ind w:left="851" w:hanging="284"/>
        <w:jc w:val="both"/>
        <w:rPr>
          <w:rFonts w:ascii="Myriad Pro" w:hAnsi="Myriad Pro"/>
          <w:bCs/>
          <w:color w:val="000000" w:themeColor="text1"/>
          <w:sz w:val="26"/>
          <w:szCs w:val="26"/>
        </w:rPr>
      </w:pPr>
      <w:r w:rsidRPr="00C07865">
        <w:rPr>
          <w:rFonts w:ascii="Myriad Pro" w:hAnsi="Myriad Pro"/>
          <w:color w:val="000000" w:themeColor="text1"/>
          <w:sz w:val="26"/>
          <w:szCs w:val="26"/>
        </w:rPr>
        <w:t>Акты оказанных услуг к договорам;</w:t>
      </w:r>
    </w:p>
    <w:p w14:paraId="3C7DA861" w14:textId="77777777" w:rsidR="00EA025E" w:rsidRDefault="00EA025E" w:rsidP="00EA025E">
      <w:pPr>
        <w:pStyle w:val="a7"/>
        <w:spacing w:line="360" w:lineRule="auto"/>
        <w:ind w:left="0"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Суммарно расходы по статьям затрат на 2018 год заявлены филиалом в размере 2 954,33 тыс. руб.</w:t>
      </w:r>
    </w:p>
    <w:p w14:paraId="3BB170D9" w14:textId="77777777" w:rsidR="00EA025E" w:rsidRPr="00ED45F7" w:rsidRDefault="00EA025E" w:rsidP="00EA025E">
      <w:pPr>
        <w:spacing w:line="360" w:lineRule="auto"/>
        <w:ind w:firstLine="567"/>
        <w:contextualSpacing/>
        <w:jc w:val="both"/>
        <w:rPr>
          <w:rFonts w:ascii="Myriad Pro" w:eastAsia="Calibri" w:hAnsi="Myriad Pro"/>
          <w:color w:val="000000" w:themeColor="text1"/>
          <w:sz w:val="26"/>
          <w:szCs w:val="26"/>
        </w:rPr>
      </w:pPr>
    </w:p>
    <w:p w14:paraId="214305FB" w14:textId="77777777" w:rsidR="00EA025E" w:rsidRPr="00ED45F7" w:rsidRDefault="00EA025E" w:rsidP="00EA025E">
      <w:pPr>
        <w:spacing w:line="360" w:lineRule="auto"/>
        <w:contextualSpacing/>
        <w:jc w:val="both"/>
        <w:rPr>
          <w:rFonts w:ascii="Myriad Pro" w:eastAsia="Calibri" w:hAnsi="Myriad Pro"/>
          <w:b/>
          <w:bCs/>
          <w:color w:val="000000" w:themeColor="text1"/>
          <w:sz w:val="26"/>
          <w:szCs w:val="26"/>
        </w:rPr>
      </w:pPr>
      <w:r w:rsidRPr="00ED45F7">
        <w:rPr>
          <w:rFonts w:ascii="Myriad Pro" w:eastAsia="Calibri" w:hAnsi="Myriad Pro"/>
          <w:b/>
          <w:bCs/>
          <w:color w:val="000000" w:themeColor="text1"/>
          <w:sz w:val="26"/>
          <w:szCs w:val="26"/>
        </w:rPr>
        <w:t>ПОЗИЦИЯ ОРГАНА РЕГУЛИРОВАНИЯ</w:t>
      </w:r>
    </w:p>
    <w:p w14:paraId="23493D29" w14:textId="5F6A1B81"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В Экспертном заключении на 2018 год Комитетом был проведен анализ фактических сложившихся затрат филиала по данной статье за 2016 год. По результатам анализа эксперт Комитета исключил из расходов филиала по указанным статьям затраты, относящиеся к расходам исполнительного аппарата </w:t>
      </w:r>
      <w:r w:rsidR="004E70D0">
        <w:rPr>
          <w:rFonts w:ascii="Myriad Pro" w:eastAsia="Calibri" w:hAnsi="Myriad Pro"/>
          <w:bCs/>
          <w:color w:val="000000" w:themeColor="text1"/>
          <w:sz w:val="26"/>
          <w:szCs w:val="26"/>
        </w:rPr>
        <w:t>ПАО </w:t>
      </w:r>
      <w:r w:rsidRPr="00C07865">
        <w:rPr>
          <w:rFonts w:ascii="Myriad Pro" w:eastAsia="Calibri" w:hAnsi="Myriad Pro"/>
          <w:bCs/>
          <w:color w:val="000000" w:themeColor="text1"/>
          <w:sz w:val="26"/>
          <w:szCs w:val="26"/>
        </w:rPr>
        <w:t xml:space="preserve">«МРСК Сибири» в размере 40,127 тыс. руб., признав их экономически не обоснованными по причине отсутствия подтверждающих документов со стороны </w:t>
      </w:r>
      <w:r w:rsidRPr="00C07865">
        <w:rPr>
          <w:rFonts w:ascii="Myriad Pro" w:eastAsia="Calibri" w:hAnsi="Myriad Pro"/>
          <w:bCs/>
          <w:color w:val="000000" w:themeColor="text1"/>
          <w:sz w:val="26"/>
          <w:szCs w:val="26"/>
        </w:rPr>
        <w:lastRenderedPageBreak/>
        <w:t>регулируемой организации о расходовании указанных средств. Фактические расходы филиала приняты в размере 1 466,37 тыс. руб.</w:t>
      </w:r>
    </w:p>
    <w:p w14:paraId="4BBC129A" w14:textId="77777777" w:rsidR="00EA025E" w:rsidRPr="00C07865" w:rsidRDefault="00EA025E" w:rsidP="00EA025E">
      <w:pPr>
        <w:spacing w:after="240"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На 2018 год расходы по указанной статье были определены Комитетом методом экономически обоснованных затрат с учетом ИПЦ и составили 1</w:t>
      </w:r>
      <w:r>
        <w:rPr>
          <w:rFonts w:ascii="Myriad Pro" w:eastAsia="Calibri" w:hAnsi="Myriad Pro"/>
          <w:bCs/>
          <w:color w:val="000000" w:themeColor="text1"/>
          <w:sz w:val="26"/>
          <w:szCs w:val="26"/>
        </w:rPr>
        <w:t> </w:t>
      </w:r>
      <w:r w:rsidRPr="00C07865">
        <w:rPr>
          <w:rFonts w:ascii="Myriad Pro" w:eastAsia="Calibri" w:hAnsi="Myriad Pro"/>
          <w:bCs/>
          <w:color w:val="000000" w:themeColor="text1"/>
          <w:sz w:val="26"/>
          <w:szCs w:val="26"/>
        </w:rPr>
        <w:t xml:space="preserve">579,93 тыс. руб. </w:t>
      </w:r>
    </w:p>
    <w:p w14:paraId="09228D71" w14:textId="77777777"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p>
    <w:p w14:paraId="0D98E652" w14:textId="77777777" w:rsidR="00EA025E" w:rsidRPr="00C07865" w:rsidRDefault="00EA025E" w:rsidP="00EA025E">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ИСПОЛНИТЕЛЯ</w:t>
      </w:r>
    </w:p>
    <w:p w14:paraId="3DC88918" w14:textId="77777777"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Исполнителем был выполнен анализ обосновывающих документов филиала, представленных в составе тарифной заявки для установления тарифов на услуги по передаче электрической энергии на 2018 год для подтверждения заявленных расходов по статье.</w:t>
      </w:r>
    </w:p>
    <w:p w14:paraId="51402520" w14:textId="77777777" w:rsidR="00EA025E" w:rsidRPr="002235A4"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По результатам </w:t>
      </w:r>
      <w:r w:rsidRPr="00FF1CD1">
        <w:rPr>
          <w:rFonts w:ascii="Myriad Pro" w:eastAsia="Calibri" w:hAnsi="Myriad Pro"/>
          <w:bCs/>
          <w:color w:val="000000" w:themeColor="text1"/>
          <w:sz w:val="26"/>
          <w:szCs w:val="26"/>
        </w:rPr>
        <w:t>а</w:t>
      </w:r>
      <w:r w:rsidRPr="008568DD">
        <w:rPr>
          <w:rFonts w:ascii="Myriad Pro" w:eastAsia="Calibri" w:hAnsi="Myriad Pro"/>
          <w:bCs/>
          <w:color w:val="000000" w:themeColor="text1"/>
          <w:sz w:val="26"/>
          <w:szCs w:val="26"/>
        </w:rPr>
        <w:t>нализа материало</w:t>
      </w:r>
      <w:r w:rsidRPr="00621F02">
        <w:rPr>
          <w:rFonts w:ascii="Myriad Pro" w:eastAsia="Calibri" w:hAnsi="Myriad Pro"/>
          <w:bCs/>
          <w:color w:val="000000" w:themeColor="text1"/>
          <w:sz w:val="26"/>
          <w:szCs w:val="26"/>
        </w:rPr>
        <w:t>в и документов необходимо отметить следующее.</w:t>
      </w:r>
    </w:p>
    <w:p w14:paraId="24DD1A70" w14:textId="219FF76D" w:rsidR="00EA025E" w:rsidRPr="00FF1CD1" w:rsidRDefault="00EA025E" w:rsidP="00EA025E">
      <w:pPr>
        <w:pStyle w:val="a7"/>
        <w:numPr>
          <w:ilvl w:val="0"/>
          <w:numId w:val="29"/>
        </w:numPr>
        <w:spacing w:line="360" w:lineRule="auto"/>
        <w:ind w:left="1134" w:hanging="567"/>
        <w:jc w:val="both"/>
        <w:rPr>
          <w:rFonts w:ascii="Myriad Pro" w:hAnsi="Myriad Pro"/>
          <w:b/>
          <w:color w:val="000000" w:themeColor="text1"/>
          <w:sz w:val="26"/>
          <w:szCs w:val="26"/>
        </w:rPr>
      </w:pPr>
      <w:r w:rsidRPr="002235A4">
        <w:rPr>
          <w:rFonts w:ascii="Myriad Pro" w:hAnsi="Myriad Pro"/>
          <w:bCs/>
          <w:color w:val="000000" w:themeColor="text1"/>
          <w:sz w:val="26"/>
          <w:szCs w:val="26"/>
        </w:rPr>
        <w:t xml:space="preserve">В представленных материалах и документах представлен проект плана обучения на 2018 год и проект </w:t>
      </w:r>
      <w:r w:rsidRPr="00867F6F">
        <w:rPr>
          <w:rFonts w:ascii="Myriad Pro" w:hAnsi="Myriad Pro"/>
          <w:bCs/>
          <w:color w:val="000000" w:themeColor="text1"/>
          <w:sz w:val="26"/>
          <w:szCs w:val="26"/>
        </w:rPr>
        <w:t>План</w:t>
      </w:r>
      <w:r w:rsidRPr="00FF1CD1">
        <w:rPr>
          <w:rFonts w:ascii="Myriad Pro" w:hAnsi="Myriad Pro"/>
          <w:bCs/>
          <w:color w:val="000000" w:themeColor="text1"/>
          <w:sz w:val="26"/>
          <w:szCs w:val="26"/>
        </w:rPr>
        <w:t>а</w:t>
      </w:r>
      <w:r w:rsidRPr="00867F6F">
        <w:rPr>
          <w:rFonts w:ascii="Myriad Pro" w:hAnsi="Myriad Pro"/>
          <w:bCs/>
          <w:color w:val="000000" w:themeColor="text1"/>
          <w:sz w:val="26"/>
          <w:szCs w:val="26"/>
        </w:rPr>
        <w:t xml:space="preserve"> обучения персонала филиала </w:t>
      </w:r>
      <w:r w:rsidR="004E70D0">
        <w:rPr>
          <w:rFonts w:ascii="Myriad Pro" w:hAnsi="Myriad Pro"/>
          <w:bCs/>
          <w:color w:val="000000" w:themeColor="text1"/>
          <w:sz w:val="26"/>
          <w:szCs w:val="26"/>
        </w:rPr>
        <w:t>ПАО </w:t>
      </w:r>
      <w:r w:rsidRPr="00FF1CD1">
        <w:rPr>
          <w:rFonts w:ascii="Myriad Pro" w:hAnsi="Myriad Pro"/>
          <w:bCs/>
          <w:color w:val="000000" w:themeColor="text1"/>
          <w:sz w:val="26"/>
          <w:szCs w:val="26"/>
        </w:rPr>
        <w:t>«</w:t>
      </w:r>
      <w:r w:rsidRPr="00867F6F">
        <w:rPr>
          <w:rFonts w:ascii="Myriad Pro" w:hAnsi="Myriad Pro"/>
          <w:bCs/>
          <w:color w:val="000000" w:themeColor="text1"/>
          <w:sz w:val="26"/>
          <w:szCs w:val="26"/>
        </w:rPr>
        <w:t>МРСК Сибири</w:t>
      </w:r>
      <w:r w:rsidRPr="00FF1CD1">
        <w:rPr>
          <w:rFonts w:ascii="Myriad Pro" w:hAnsi="Myriad Pro"/>
          <w:bCs/>
          <w:color w:val="000000" w:themeColor="text1"/>
          <w:sz w:val="26"/>
          <w:szCs w:val="26"/>
        </w:rPr>
        <w:t>»</w:t>
      </w:r>
      <w:r w:rsidRPr="00867F6F">
        <w:rPr>
          <w:rFonts w:ascii="Myriad Pro" w:hAnsi="Myriad Pro"/>
          <w:bCs/>
          <w:color w:val="000000" w:themeColor="text1"/>
          <w:sz w:val="26"/>
          <w:szCs w:val="26"/>
        </w:rPr>
        <w:t xml:space="preserve"> - </w:t>
      </w:r>
      <w:r w:rsidRPr="00FF1CD1">
        <w:rPr>
          <w:rFonts w:ascii="Myriad Pro" w:hAnsi="Myriad Pro"/>
          <w:bCs/>
          <w:color w:val="000000" w:themeColor="text1"/>
          <w:sz w:val="26"/>
          <w:szCs w:val="26"/>
        </w:rPr>
        <w:t>«</w:t>
      </w:r>
      <w:r w:rsidRPr="00867F6F">
        <w:rPr>
          <w:rFonts w:ascii="Myriad Pro" w:hAnsi="Myriad Pro"/>
          <w:bCs/>
          <w:color w:val="000000" w:themeColor="text1"/>
          <w:sz w:val="26"/>
          <w:szCs w:val="26"/>
        </w:rPr>
        <w:t>Горно-Алтайские электрические сети</w:t>
      </w:r>
      <w:r w:rsidRPr="00FF1CD1">
        <w:rPr>
          <w:rFonts w:ascii="Myriad Pro" w:hAnsi="Myriad Pro"/>
          <w:bCs/>
          <w:color w:val="000000" w:themeColor="text1"/>
          <w:sz w:val="26"/>
          <w:szCs w:val="26"/>
        </w:rPr>
        <w:t>»</w:t>
      </w:r>
      <w:r w:rsidRPr="00867F6F">
        <w:rPr>
          <w:rFonts w:ascii="Myriad Pro" w:hAnsi="Myriad Pro"/>
          <w:bCs/>
          <w:color w:val="000000" w:themeColor="text1"/>
          <w:sz w:val="26"/>
          <w:szCs w:val="26"/>
        </w:rPr>
        <w:t xml:space="preserve"> во внешних учебных заведениях на 2018 го</w:t>
      </w:r>
      <w:r w:rsidRPr="00FF1CD1">
        <w:rPr>
          <w:rFonts w:ascii="Myriad Pro" w:hAnsi="Myriad Pro"/>
          <w:bCs/>
          <w:color w:val="000000" w:themeColor="text1"/>
          <w:sz w:val="26"/>
          <w:szCs w:val="26"/>
        </w:rPr>
        <w:t>д, при этом</w:t>
      </w:r>
      <w:r w:rsidRPr="008568DD">
        <w:rPr>
          <w:rFonts w:ascii="Myriad Pro" w:hAnsi="Myriad Pro"/>
          <w:bCs/>
          <w:color w:val="000000" w:themeColor="text1"/>
          <w:sz w:val="26"/>
          <w:szCs w:val="26"/>
        </w:rPr>
        <w:t xml:space="preserve"> </w:t>
      </w:r>
      <w:r w:rsidRPr="00621F02">
        <w:rPr>
          <w:rFonts w:ascii="Myriad Pro" w:hAnsi="Myriad Pro"/>
          <w:bCs/>
          <w:color w:val="000000" w:themeColor="text1"/>
          <w:sz w:val="26"/>
          <w:szCs w:val="26"/>
        </w:rPr>
        <w:t>копии Приказов филиала об</w:t>
      </w:r>
      <w:r w:rsidRPr="002235A4">
        <w:rPr>
          <w:rFonts w:ascii="Myriad Pro" w:hAnsi="Myriad Pro"/>
          <w:bCs/>
          <w:color w:val="000000" w:themeColor="text1"/>
          <w:sz w:val="26"/>
          <w:szCs w:val="26"/>
        </w:rPr>
        <w:t xml:space="preserve"> утверждении заявленных планов обучения и Приказов о направлении работников на обучение в орган регулирования не направлялись.</w:t>
      </w:r>
    </w:p>
    <w:p w14:paraId="514BFE0C" w14:textId="77777777" w:rsidR="00EA025E" w:rsidRPr="00C07865" w:rsidRDefault="00EA025E" w:rsidP="00EA025E">
      <w:pPr>
        <w:pStyle w:val="a7"/>
        <w:numPr>
          <w:ilvl w:val="0"/>
          <w:numId w:val="29"/>
        </w:numPr>
        <w:spacing w:line="360" w:lineRule="auto"/>
        <w:ind w:left="1134" w:hanging="567"/>
        <w:jc w:val="both"/>
        <w:rPr>
          <w:rFonts w:ascii="Myriad Pro" w:hAnsi="Myriad Pro"/>
          <w:b/>
          <w:color w:val="000000" w:themeColor="text1"/>
          <w:sz w:val="26"/>
          <w:szCs w:val="26"/>
        </w:rPr>
      </w:pPr>
      <w:r w:rsidRPr="00FF1CD1">
        <w:rPr>
          <w:rFonts w:ascii="Myriad Pro" w:hAnsi="Myriad Pro"/>
          <w:bCs/>
          <w:color w:val="000000" w:themeColor="text1"/>
          <w:sz w:val="26"/>
          <w:szCs w:val="26"/>
        </w:rPr>
        <w:t>Для подтверждения факта обучения с присвоением с</w:t>
      </w:r>
      <w:r w:rsidRPr="008568DD">
        <w:rPr>
          <w:rFonts w:ascii="Myriad Pro" w:hAnsi="Myriad Pro"/>
          <w:bCs/>
          <w:color w:val="000000" w:themeColor="text1"/>
          <w:sz w:val="26"/>
          <w:szCs w:val="26"/>
        </w:rPr>
        <w:t>оответствующей</w:t>
      </w:r>
      <w:r w:rsidRPr="00C07865">
        <w:rPr>
          <w:rFonts w:ascii="Myriad Pro" w:hAnsi="Myriad Pro"/>
          <w:bCs/>
          <w:color w:val="000000" w:themeColor="text1"/>
          <w:sz w:val="26"/>
          <w:szCs w:val="26"/>
        </w:rPr>
        <w:t xml:space="preserve"> квалификационной группы, аттестации на соответствие требованиям безопасности эксплуатации электроустановок Исполнитель рекомендует прикладывать копии аттестационных документов, подтверждающих обучение должностного лица филиала, документов о соответствии квалификационным требованиям, сертификаты и т.п.</w:t>
      </w:r>
    </w:p>
    <w:p w14:paraId="6B5DF783" w14:textId="77777777" w:rsidR="00EA025E" w:rsidRPr="00C07865" w:rsidRDefault="00EA025E" w:rsidP="00EA025E">
      <w:pPr>
        <w:spacing w:after="240" w:line="360" w:lineRule="auto"/>
        <w:ind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Исполнитель выполнил оценку расходов по данной статье затрат исходя из представленных документов и фактических расходов, понесенных и обоснованных филиалом за 2016 год, с учетом ИПЦ на 2017 и 2018 годы. По расчету </w:t>
      </w:r>
      <w:r>
        <w:rPr>
          <w:rFonts w:ascii="Myriad Pro" w:hAnsi="Myriad Pro"/>
          <w:bCs/>
          <w:color w:val="000000" w:themeColor="text1"/>
          <w:sz w:val="26"/>
          <w:szCs w:val="26"/>
        </w:rPr>
        <w:t>И</w:t>
      </w:r>
      <w:r w:rsidRPr="00C07865">
        <w:rPr>
          <w:rFonts w:ascii="Myriad Pro" w:hAnsi="Myriad Pro"/>
          <w:bCs/>
          <w:color w:val="000000" w:themeColor="text1"/>
          <w:sz w:val="26"/>
          <w:szCs w:val="26"/>
        </w:rPr>
        <w:t>сполнителя затраты по данной статье в 2018 году составят 1 646</w:t>
      </w:r>
      <w:r w:rsidRPr="006D2BF3">
        <w:rPr>
          <w:rFonts w:ascii="Myriad Pro" w:hAnsi="Myriad Pro"/>
          <w:bCs/>
          <w:color w:val="000000" w:themeColor="text1"/>
          <w:sz w:val="26"/>
          <w:szCs w:val="26"/>
        </w:rPr>
        <w:t xml:space="preserve">,32 тыс. руб., </w:t>
      </w:r>
      <w:r w:rsidRPr="002F70C7">
        <w:rPr>
          <w:rFonts w:ascii="Myriad Pro" w:hAnsi="Myriad Pro"/>
          <w:bCs/>
          <w:color w:val="000000" w:themeColor="text1"/>
          <w:sz w:val="26"/>
          <w:szCs w:val="26"/>
        </w:rPr>
        <w:t>что выше принятого Комитетом уровня расходов на 66,39 тыс. руб</w:t>
      </w:r>
      <w:r w:rsidRPr="006D2BF3">
        <w:rPr>
          <w:rFonts w:ascii="Myriad Pro" w:hAnsi="Myriad Pro"/>
          <w:bCs/>
          <w:color w:val="000000" w:themeColor="text1"/>
          <w:sz w:val="26"/>
          <w:szCs w:val="26"/>
        </w:rPr>
        <w:t>.</w:t>
      </w:r>
    </w:p>
    <w:p w14:paraId="0EED3EAD" w14:textId="77777777" w:rsidR="00EA025E" w:rsidRPr="00EE26EA" w:rsidRDefault="00EA025E" w:rsidP="00EA025E">
      <w:pPr>
        <w:spacing w:after="240" w:line="360" w:lineRule="auto"/>
        <w:ind w:firstLine="567"/>
        <w:contextualSpacing/>
        <w:jc w:val="both"/>
        <w:rPr>
          <w:rFonts w:ascii="Myriad Pro" w:eastAsia="Calibri" w:hAnsi="Myriad Pro"/>
          <w:b/>
          <w:bCs/>
          <w:color w:val="000000" w:themeColor="text1"/>
          <w:sz w:val="26"/>
          <w:szCs w:val="26"/>
        </w:rPr>
      </w:pPr>
      <w:r w:rsidRPr="00EE26EA">
        <w:rPr>
          <w:rFonts w:ascii="Myriad Pro" w:eastAsia="Calibri" w:hAnsi="Myriad Pro"/>
          <w:b/>
          <w:bCs/>
          <w:color w:val="000000" w:themeColor="text1"/>
          <w:sz w:val="26"/>
          <w:szCs w:val="26"/>
        </w:rPr>
        <w:lastRenderedPageBreak/>
        <w:t>Расходы на обеспечение нормальных условий труда и мер по технике безопасности</w:t>
      </w:r>
    </w:p>
    <w:p w14:paraId="3E8A1D7B"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п. 17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5399DF15"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пп. 8 п. 18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 расходы, связанные с производством и реализацией продукции (услуг) по регулируемым видам деятельности, включают в себя прочие расходы.</w:t>
      </w:r>
    </w:p>
    <w:p w14:paraId="51101BF1"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 28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 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720CDB4B"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со ст. 264 Налогового кодекса Российской Федерации расходы на обеспечение нормальных условий труда и мер по технике безопасности относятся к прочим расходам, связанным с производством и реализацией услуг.</w:t>
      </w:r>
    </w:p>
    <w:p w14:paraId="7245B7EA"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ст. 163 ТК РФ к нормальным условиям труда относятся: исправное состояние помещений, сооружений, машин, технологической оснастки и оборудования; своевременное обеспечение технической и иной необходимой для работы документацией; надлежащее качество материалов, инструментов, иных средств и предметов, необходимых для выполнения работы, их своевременное предоставление работнику; условия труда, соответствующие требованиям охраны труда и безопасности производства.</w:t>
      </w:r>
    </w:p>
    <w:p w14:paraId="77AD8CF5"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Так же обязанность работодателя по обеспечению нормальных условий труда и мер по технике безопасности гарантируется коллективными договорами.</w:t>
      </w:r>
    </w:p>
    <w:p w14:paraId="58058412"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Отдельные меры, правила и нормы утверждаются внутренними распорядительными документами организации.</w:t>
      </w:r>
    </w:p>
    <w:p w14:paraId="66A8841F"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По общему принципу признания расходов в целях налогообложения, затраты по данной статье расходов должны быть обоснованы и подтверждены документально.</w:t>
      </w:r>
    </w:p>
    <w:p w14:paraId="69E19471"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p>
    <w:p w14:paraId="0E08A492" w14:textId="77777777" w:rsidR="00EA025E" w:rsidRPr="00C07865" w:rsidRDefault="00EA025E" w:rsidP="00EA025E">
      <w:pPr>
        <w:spacing w:line="360" w:lineRule="auto"/>
        <w:contextualSpacing/>
        <w:jc w:val="both"/>
        <w:rPr>
          <w:rFonts w:ascii="Myriad Pro" w:eastAsia="Calibri" w:hAnsi="Myriad Pro"/>
          <w:b/>
          <w:bCs/>
          <w:color w:val="000000" w:themeColor="text1"/>
          <w:sz w:val="26"/>
          <w:szCs w:val="26"/>
        </w:rPr>
      </w:pPr>
      <w:r w:rsidRPr="00C07865">
        <w:rPr>
          <w:rFonts w:ascii="Myriad Pro" w:eastAsia="Calibri" w:hAnsi="Myriad Pro"/>
          <w:b/>
          <w:bCs/>
          <w:color w:val="000000" w:themeColor="text1"/>
          <w:sz w:val="26"/>
          <w:szCs w:val="26"/>
        </w:rPr>
        <w:t>ПОЗИЦИЯ ТЕРРИТОРИАЛЬНОЙ СЕТЕВОЙ ОРГАНИЗАЦИИ</w:t>
      </w:r>
    </w:p>
    <w:p w14:paraId="7C9E2FA1"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обоснование расходов филиала по статье «Расходы на обеспечению нормальных условий труда и мер по технике безопасности» в составе тарифной заявки для установления тарифов на услуги по передаче электрической энергии на 2018 год представлены:</w:t>
      </w:r>
    </w:p>
    <w:p w14:paraId="5B963556" w14:textId="77777777" w:rsidR="00EA025E" w:rsidRPr="00C07865" w:rsidRDefault="00EA025E" w:rsidP="00EA025E">
      <w:pPr>
        <w:pStyle w:val="a7"/>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Сводная расшифровка по статье «Расходы на обеспечение нормальных условий труда» за 2018 год;</w:t>
      </w:r>
    </w:p>
    <w:p w14:paraId="2C891C34" w14:textId="77777777" w:rsidR="00EA025E" w:rsidRPr="00C07865" w:rsidRDefault="00EA025E" w:rsidP="00EA025E">
      <w:pPr>
        <w:pStyle w:val="a7"/>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статье «Лечебно-профилактическое питание»;</w:t>
      </w:r>
    </w:p>
    <w:p w14:paraId="230BC950" w14:textId="77777777" w:rsidR="00EA025E" w:rsidRPr="00C07865" w:rsidRDefault="00EA025E" w:rsidP="00EA025E">
      <w:pPr>
        <w:pStyle w:val="a7"/>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Документы, подтверждающие факт расходов за 2016 год;</w:t>
      </w:r>
    </w:p>
    <w:p w14:paraId="1636D469" w14:textId="77777777" w:rsidR="00EA025E" w:rsidRPr="00C07865" w:rsidRDefault="00EA025E" w:rsidP="00EA025E">
      <w:pPr>
        <w:pStyle w:val="a7"/>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статье «Мероприятия по предупреждению НС»;</w:t>
      </w:r>
    </w:p>
    <w:p w14:paraId="507F8B86" w14:textId="77777777" w:rsidR="00EA025E" w:rsidRPr="00C07865" w:rsidRDefault="00EA025E" w:rsidP="00EA025E">
      <w:pPr>
        <w:pStyle w:val="a7"/>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статье «Мероприятия по улучшению условий труда»;</w:t>
      </w:r>
    </w:p>
    <w:p w14:paraId="4818632E" w14:textId="77777777" w:rsidR="00EA025E" w:rsidRPr="00C07865" w:rsidRDefault="00EA025E" w:rsidP="00EA025E">
      <w:pPr>
        <w:pStyle w:val="a7"/>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Выгрузка из ПК </w:t>
      </w:r>
      <w:r w:rsidRPr="00C07865">
        <w:rPr>
          <w:rFonts w:ascii="Myriad Pro" w:hAnsi="Myriad Pro"/>
          <w:color w:val="000000" w:themeColor="text1"/>
          <w:sz w:val="26"/>
          <w:szCs w:val="26"/>
          <w:lang w:val="en-US"/>
        </w:rPr>
        <w:t>SAP</w:t>
      </w:r>
      <w:r w:rsidRPr="00C07865">
        <w:rPr>
          <w:rFonts w:ascii="Myriad Pro" w:hAnsi="Myriad Pro"/>
          <w:color w:val="000000" w:themeColor="text1"/>
          <w:sz w:val="26"/>
          <w:szCs w:val="26"/>
        </w:rPr>
        <w:t xml:space="preserve"> </w:t>
      </w:r>
      <w:r w:rsidRPr="00C07865">
        <w:rPr>
          <w:rFonts w:ascii="Myriad Pro" w:hAnsi="Myriad Pro"/>
          <w:color w:val="000000" w:themeColor="text1"/>
          <w:sz w:val="26"/>
          <w:szCs w:val="26"/>
          <w:lang w:val="en-US"/>
        </w:rPr>
        <w:t>ERP</w:t>
      </w:r>
      <w:r w:rsidRPr="00C07865">
        <w:rPr>
          <w:rFonts w:ascii="Myriad Pro" w:hAnsi="Myriad Pro"/>
          <w:color w:val="000000" w:themeColor="text1"/>
          <w:sz w:val="26"/>
          <w:szCs w:val="26"/>
        </w:rPr>
        <w:t xml:space="preserve"> за 2016 год;</w:t>
      </w:r>
    </w:p>
    <w:p w14:paraId="6AA1AAD5" w14:textId="77777777" w:rsidR="00EA025E" w:rsidRPr="00C07865" w:rsidRDefault="00EA025E" w:rsidP="00EA025E">
      <w:pPr>
        <w:pStyle w:val="a7"/>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статье «Расходы на мероприятия по предупреждению заболеваний на производстве – профосмотры»;</w:t>
      </w:r>
    </w:p>
    <w:p w14:paraId="5723A663" w14:textId="77777777" w:rsidR="00EA025E" w:rsidRPr="00C07865" w:rsidRDefault="00EA025E" w:rsidP="00EA025E">
      <w:pPr>
        <w:pStyle w:val="a7"/>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статье «Расходы на услуги по предрейсовому осмотру водителей»;</w:t>
      </w:r>
    </w:p>
    <w:p w14:paraId="0DB30B38" w14:textId="77777777" w:rsidR="00EA025E" w:rsidRPr="00C07865" w:rsidRDefault="00EA025E" w:rsidP="00EA025E">
      <w:pPr>
        <w:pStyle w:val="a7"/>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статье «Расходы на мероприятия по прохождению медосмотра при приеме на работу»;</w:t>
      </w:r>
    </w:p>
    <w:p w14:paraId="28C2225C" w14:textId="77777777" w:rsidR="00EA025E" w:rsidRPr="00C07865" w:rsidRDefault="00EA025E" w:rsidP="00EA025E">
      <w:pPr>
        <w:pStyle w:val="a7"/>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по статье «Расходы на обслуживание кондиционеров»;</w:t>
      </w:r>
    </w:p>
    <w:p w14:paraId="3AACF40C" w14:textId="77777777" w:rsidR="00EA025E" w:rsidRPr="00C07865" w:rsidRDefault="00EA025E" w:rsidP="00EA025E">
      <w:pPr>
        <w:pStyle w:val="a7"/>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«Расходы по предрейсовому мед. осмотру водителей»;</w:t>
      </w:r>
    </w:p>
    <w:p w14:paraId="181B34EC" w14:textId="77777777" w:rsidR="00EA025E" w:rsidRPr="00C07865" w:rsidRDefault="00EA025E" w:rsidP="00EA025E">
      <w:pPr>
        <w:pStyle w:val="a7"/>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«Расходы на охрану труда ИА».</w:t>
      </w:r>
    </w:p>
    <w:p w14:paraId="66C9FCED" w14:textId="1163AAD9" w:rsidR="00EA025E" w:rsidRPr="00C07865" w:rsidRDefault="00EA025E" w:rsidP="00EA025E">
      <w:pPr>
        <w:pStyle w:val="a7"/>
        <w:spacing w:line="360" w:lineRule="auto"/>
        <w:ind w:left="0"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lastRenderedPageBreak/>
        <w:t xml:space="preserve">Расходы по данной статье затрат на 2018 год заявлены филиалом </w:t>
      </w:r>
      <w:r w:rsidR="004E70D0">
        <w:rPr>
          <w:rFonts w:ascii="Myriad Pro" w:hAnsi="Myriad Pro"/>
          <w:bCs/>
          <w:color w:val="000000" w:themeColor="text1"/>
          <w:sz w:val="26"/>
          <w:szCs w:val="26"/>
        </w:rPr>
        <w:t>ПАО </w:t>
      </w:r>
      <w:r w:rsidRPr="00C07865">
        <w:rPr>
          <w:rFonts w:ascii="Myriad Pro" w:hAnsi="Myriad Pro"/>
          <w:bCs/>
          <w:color w:val="000000" w:themeColor="text1"/>
          <w:sz w:val="26"/>
          <w:szCs w:val="26"/>
        </w:rPr>
        <w:t>«МРСК Сибири» - «ГАЭС» в размере 1</w:t>
      </w:r>
      <w:r>
        <w:rPr>
          <w:rFonts w:ascii="Myriad Pro" w:hAnsi="Myriad Pro"/>
          <w:bCs/>
          <w:color w:val="000000" w:themeColor="text1"/>
          <w:sz w:val="26"/>
          <w:szCs w:val="26"/>
        </w:rPr>
        <w:t> </w:t>
      </w:r>
      <w:r w:rsidRPr="00C07865">
        <w:rPr>
          <w:rFonts w:ascii="Myriad Pro" w:hAnsi="Myriad Pro"/>
          <w:bCs/>
          <w:color w:val="000000" w:themeColor="text1"/>
          <w:sz w:val="26"/>
          <w:szCs w:val="26"/>
        </w:rPr>
        <w:t>863,38 тыс. руб. (по данным формы 2.6а Расчет НВВ методом индексации на 2018 год). По данным экспертизы Комитета, предложения филиала по данной статье расходов составили 1</w:t>
      </w:r>
      <w:r>
        <w:rPr>
          <w:rFonts w:ascii="Myriad Pro" w:hAnsi="Myriad Pro"/>
          <w:bCs/>
          <w:color w:val="000000" w:themeColor="text1"/>
          <w:sz w:val="26"/>
          <w:szCs w:val="26"/>
        </w:rPr>
        <w:t> </w:t>
      </w:r>
      <w:r w:rsidRPr="00C07865">
        <w:rPr>
          <w:rFonts w:ascii="Myriad Pro" w:hAnsi="Myriad Pro"/>
          <w:bCs/>
          <w:color w:val="000000" w:themeColor="text1"/>
          <w:sz w:val="26"/>
          <w:szCs w:val="26"/>
        </w:rPr>
        <w:t>276,9 тыс. руб.</w:t>
      </w:r>
    </w:p>
    <w:p w14:paraId="6DF8FCF7" w14:textId="77777777" w:rsidR="00EA025E" w:rsidRPr="00C07865" w:rsidRDefault="00EA025E" w:rsidP="00EA025E">
      <w:pPr>
        <w:pStyle w:val="a7"/>
        <w:spacing w:line="360" w:lineRule="auto"/>
        <w:ind w:left="0" w:firstLine="567"/>
        <w:jc w:val="both"/>
        <w:rPr>
          <w:rFonts w:ascii="Myriad Pro" w:hAnsi="Myriad Pro"/>
          <w:bCs/>
          <w:color w:val="000000" w:themeColor="text1"/>
          <w:sz w:val="26"/>
          <w:szCs w:val="26"/>
        </w:rPr>
      </w:pPr>
    </w:p>
    <w:p w14:paraId="040D8D04" w14:textId="77777777" w:rsidR="00EA025E" w:rsidRPr="00C07865" w:rsidRDefault="00EA025E" w:rsidP="00EA025E">
      <w:pPr>
        <w:pStyle w:val="a7"/>
        <w:spacing w:line="360" w:lineRule="auto"/>
        <w:ind w:left="0"/>
        <w:jc w:val="both"/>
        <w:rPr>
          <w:rFonts w:ascii="Myriad Pro" w:hAnsi="Myriad Pro"/>
          <w:b/>
          <w:color w:val="000000" w:themeColor="text1"/>
          <w:sz w:val="26"/>
          <w:szCs w:val="26"/>
        </w:rPr>
      </w:pPr>
      <w:r w:rsidRPr="00C07865">
        <w:rPr>
          <w:rFonts w:ascii="Myriad Pro" w:hAnsi="Myriad Pro"/>
          <w:b/>
          <w:color w:val="000000" w:themeColor="text1"/>
          <w:sz w:val="26"/>
          <w:szCs w:val="26"/>
        </w:rPr>
        <w:t>ПОЗИЦИЯ ОРГАНА РЕГУЛИРОВАНИЯ</w:t>
      </w:r>
    </w:p>
    <w:p w14:paraId="16E77A8B" w14:textId="77777777"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В экспертном заключении Комитета для расчета базового уровня подконтрольных расходов филиала на 2018 год был проведен анализ фактических сложившихся затрат филиала по данной статье за 2016 год. Фактические расходы филиала приняты в размере 1 286,4 тыс. руб.</w:t>
      </w:r>
    </w:p>
    <w:p w14:paraId="4954E0CA" w14:textId="77777777" w:rsidR="00EA025E" w:rsidRDefault="00EA025E" w:rsidP="00EA025E">
      <w:pPr>
        <w:spacing w:after="240"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На 2018 год расходы по указанной статье были определены экспертом методом экономически обоснованных затрат с учетом ИПЦ и составили 1 276,9 тыс. руб. </w:t>
      </w:r>
    </w:p>
    <w:p w14:paraId="58408B5C" w14:textId="77777777" w:rsidR="00EA025E" w:rsidRPr="00C07865" w:rsidRDefault="00EA025E" w:rsidP="00EA025E">
      <w:pPr>
        <w:spacing w:after="240" w:line="360" w:lineRule="auto"/>
        <w:ind w:firstLine="567"/>
        <w:contextualSpacing/>
        <w:jc w:val="both"/>
        <w:rPr>
          <w:rFonts w:ascii="Myriad Pro" w:eastAsia="Calibri" w:hAnsi="Myriad Pro"/>
          <w:bCs/>
          <w:color w:val="000000" w:themeColor="text1"/>
          <w:sz w:val="26"/>
          <w:szCs w:val="26"/>
        </w:rPr>
      </w:pPr>
    </w:p>
    <w:p w14:paraId="3F2F2A6E" w14:textId="77777777" w:rsidR="00EA025E" w:rsidRPr="00C07865" w:rsidRDefault="00EA025E" w:rsidP="00EA025E">
      <w:pPr>
        <w:spacing w:before="240"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ИСПОЛНИТЕЛЯ</w:t>
      </w:r>
    </w:p>
    <w:p w14:paraId="0F7B87EB" w14:textId="77777777"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Исполнителем был выполнен анализ обосновывающих документов филиала «ГАЭС», представленных в составе тарифной заявки для установления тарифов на услуги по передаче электрической энергии на 2018 год для подтверждения заявленных расходов по статье.</w:t>
      </w:r>
    </w:p>
    <w:p w14:paraId="111A0091" w14:textId="77777777" w:rsidR="00EA025E" w:rsidRPr="002F70C7" w:rsidRDefault="00EA025E" w:rsidP="00EA025E">
      <w:pPr>
        <w:spacing w:line="360" w:lineRule="auto"/>
        <w:ind w:firstLine="567"/>
        <w:contextualSpacing/>
        <w:jc w:val="both"/>
        <w:rPr>
          <w:rFonts w:ascii="Myriad Pro" w:eastAsia="Calibri" w:hAnsi="Myriad Pro"/>
          <w:bCs/>
          <w:sz w:val="26"/>
          <w:szCs w:val="26"/>
        </w:rPr>
      </w:pPr>
      <w:r w:rsidRPr="00C07865">
        <w:rPr>
          <w:rFonts w:ascii="Myriad Pro" w:eastAsia="Calibri" w:hAnsi="Myriad Pro"/>
          <w:bCs/>
          <w:color w:val="000000" w:themeColor="text1"/>
          <w:sz w:val="26"/>
          <w:szCs w:val="26"/>
        </w:rPr>
        <w:t xml:space="preserve">По результатам анализа материалов и документов необходимо отметить </w:t>
      </w:r>
      <w:r w:rsidRPr="002F70C7">
        <w:rPr>
          <w:rFonts w:ascii="Myriad Pro" w:eastAsia="Calibri" w:hAnsi="Myriad Pro"/>
          <w:bCs/>
          <w:sz w:val="26"/>
          <w:szCs w:val="26"/>
        </w:rPr>
        <w:t>следующее.</w:t>
      </w:r>
    </w:p>
    <w:p w14:paraId="2D946503" w14:textId="77777777" w:rsidR="00EA025E" w:rsidRPr="002F70C7" w:rsidRDefault="00EA025E" w:rsidP="00EA025E">
      <w:pPr>
        <w:pStyle w:val="a7"/>
        <w:numPr>
          <w:ilvl w:val="0"/>
          <w:numId w:val="29"/>
        </w:numPr>
        <w:spacing w:line="360" w:lineRule="auto"/>
        <w:ind w:left="1134" w:hanging="567"/>
        <w:jc w:val="both"/>
        <w:rPr>
          <w:rFonts w:ascii="Myriad Pro" w:hAnsi="Myriad Pro"/>
          <w:b/>
          <w:sz w:val="26"/>
          <w:szCs w:val="26"/>
        </w:rPr>
      </w:pPr>
      <w:r w:rsidRPr="002F70C7">
        <w:rPr>
          <w:rFonts w:ascii="Myriad Pro" w:hAnsi="Myriad Pro"/>
          <w:bCs/>
          <w:sz w:val="26"/>
          <w:szCs w:val="26"/>
        </w:rPr>
        <w:t>Документы, представленные филиалом «ГАЭС» в обоснование затрат по указанной статье расходов на 2018 год, относимые на филиал, представлены в объеме достаточном для проведения экспертизы и определения расходов по данной статье затрат на регулируемый период.</w:t>
      </w:r>
    </w:p>
    <w:p w14:paraId="30F3EF9E" w14:textId="42B53914" w:rsidR="00EA025E" w:rsidRPr="00C07865" w:rsidRDefault="00EA025E" w:rsidP="00EA025E">
      <w:pPr>
        <w:pStyle w:val="a7"/>
        <w:numPr>
          <w:ilvl w:val="0"/>
          <w:numId w:val="29"/>
        </w:numPr>
        <w:spacing w:line="360" w:lineRule="auto"/>
        <w:ind w:left="1134" w:hanging="567"/>
        <w:jc w:val="both"/>
        <w:rPr>
          <w:rFonts w:ascii="Myriad Pro" w:hAnsi="Myriad Pro"/>
          <w:b/>
          <w:color w:val="000000" w:themeColor="text1"/>
          <w:sz w:val="26"/>
          <w:szCs w:val="26"/>
        </w:rPr>
      </w:pPr>
      <w:r w:rsidRPr="00C07865">
        <w:rPr>
          <w:rFonts w:ascii="Myriad Pro" w:hAnsi="Myriad Pro"/>
          <w:bCs/>
          <w:color w:val="000000" w:themeColor="text1"/>
          <w:sz w:val="26"/>
          <w:szCs w:val="26"/>
        </w:rPr>
        <w:t xml:space="preserve">Позиция Исполнителя по учету расходов ИА в составе расходов по данной статье подробно изложена в разделе отчета «расходы на исполнительный аппарат </w:t>
      </w:r>
      <w:r w:rsidR="004E70D0">
        <w:rPr>
          <w:rFonts w:ascii="Myriad Pro" w:hAnsi="Myriad Pro"/>
          <w:bCs/>
          <w:color w:val="000000" w:themeColor="text1"/>
          <w:sz w:val="26"/>
          <w:szCs w:val="26"/>
        </w:rPr>
        <w:t>ПАО </w:t>
      </w:r>
      <w:r w:rsidRPr="00C07865">
        <w:rPr>
          <w:rFonts w:ascii="Myriad Pro" w:hAnsi="Myriad Pro"/>
          <w:bCs/>
          <w:color w:val="000000" w:themeColor="text1"/>
          <w:sz w:val="26"/>
          <w:szCs w:val="26"/>
        </w:rPr>
        <w:t>«МРСК Сибири». Данные расходы должны быть подтверждены документально по факту расходования средств.</w:t>
      </w:r>
    </w:p>
    <w:p w14:paraId="193C5DD6" w14:textId="77777777" w:rsidR="00EA025E" w:rsidRPr="00C07865" w:rsidRDefault="00EA025E" w:rsidP="00EA025E">
      <w:pPr>
        <w:spacing w:line="360" w:lineRule="auto"/>
        <w:ind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lastRenderedPageBreak/>
        <w:t>Исполнитель не находит оснований для того что бы считать позицию Комитета по определению расходов по данной статье на период - 2018 год, включаемых в состав необходимой валовой выручки и базовый уровень подконтрольных расходов, не обоснованной.</w:t>
      </w:r>
    </w:p>
    <w:p w14:paraId="3BE8A1A0" w14:textId="77777777" w:rsidR="00EA025E" w:rsidRPr="00C07865" w:rsidRDefault="00EA025E" w:rsidP="00EA025E">
      <w:pPr>
        <w:spacing w:line="360" w:lineRule="auto"/>
        <w:ind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В представленных документах для обоснования расходов на 2018 год отражены следующие суммы расходов по статьям:</w:t>
      </w:r>
    </w:p>
    <w:p w14:paraId="668D4A85" w14:textId="77777777" w:rsidR="00EA025E" w:rsidRPr="00C07865" w:rsidRDefault="00EA025E" w:rsidP="00EA025E">
      <w:pPr>
        <w:spacing w:line="360" w:lineRule="auto"/>
        <w:ind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Лечебно-профилактическое питание – 7,6 тыс. руб.;</w:t>
      </w:r>
    </w:p>
    <w:p w14:paraId="5570B086" w14:textId="77777777" w:rsidR="00EA025E" w:rsidRPr="00C07865" w:rsidRDefault="00EA025E" w:rsidP="00EA025E">
      <w:pPr>
        <w:spacing w:line="360" w:lineRule="auto"/>
        <w:ind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Мероприятия по предупреждению НС – 175,006 тыс. руб.;</w:t>
      </w:r>
    </w:p>
    <w:p w14:paraId="5F30E735" w14:textId="77777777" w:rsidR="00EA025E" w:rsidRPr="00C07865" w:rsidRDefault="00EA025E" w:rsidP="00EA025E">
      <w:pPr>
        <w:spacing w:line="360" w:lineRule="auto"/>
        <w:ind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Мероприятия по улучшению условий труда – 125,3 тыс. руб.;</w:t>
      </w:r>
    </w:p>
    <w:p w14:paraId="7222D6FC" w14:textId="77777777" w:rsidR="00EA025E" w:rsidRPr="00C07865" w:rsidRDefault="00EA025E" w:rsidP="00EA025E">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Расходы на мероприятия по предупреждению заболеваний на производстве – профосмотры – 651,26 тыс. руб.;</w:t>
      </w:r>
    </w:p>
    <w:p w14:paraId="3D9E6F9E" w14:textId="77777777" w:rsidR="00EA025E" w:rsidRPr="00C07865" w:rsidRDefault="00EA025E" w:rsidP="00EA025E">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Расходы на мероприятия по прохождению медосмотра при приеме на работу – 274,5 тыс. руб.;</w:t>
      </w:r>
    </w:p>
    <w:p w14:paraId="022CD3CC" w14:textId="77777777" w:rsidR="00EA025E" w:rsidRPr="00C07865" w:rsidRDefault="00EA025E" w:rsidP="00EA025E">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Техническое обслуживание кондиционеров – 149,205 тыс. руб.;</w:t>
      </w:r>
    </w:p>
    <w:p w14:paraId="0CC5F2F5" w14:textId="77777777" w:rsidR="00EA025E" w:rsidRPr="00C07865" w:rsidRDefault="00EA025E" w:rsidP="00EA025E">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Расходы по предрейсовому мед. осмотру водителей – 616,983 тыс. руб.</w:t>
      </w:r>
    </w:p>
    <w:p w14:paraId="21065D2D" w14:textId="77777777" w:rsidR="00EA025E" w:rsidRPr="00C07865" w:rsidRDefault="00EA025E" w:rsidP="00EA025E">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Итого по представленным документам – 1 999,854 тыс. руб.</w:t>
      </w:r>
    </w:p>
    <w:p w14:paraId="0C314C5A" w14:textId="77777777" w:rsidR="00EA025E" w:rsidRPr="00C07865" w:rsidRDefault="00EA025E" w:rsidP="00EA025E">
      <w:pPr>
        <w:spacing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Исполнитель рекомендует филиалу «ГАЭС» формировать сводный расчет расходов по данной статье затрат в разрезе расходов, заявленных филиалом для учета при тарифном регулировании, для исключения возможности признания расходов экономически необоснованными при проведении экспертизы Комитетом.</w:t>
      </w:r>
    </w:p>
    <w:p w14:paraId="5A4AC816" w14:textId="77777777" w:rsidR="00EA025E" w:rsidRPr="00C07865" w:rsidRDefault="00EA025E" w:rsidP="00EA025E">
      <w:pPr>
        <w:spacing w:line="360" w:lineRule="auto"/>
        <w:ind w:firstLine="567"/>
        <w:jc w:val="both"/>
        <w:rPr>
          <w:rFonts w:ascii="Myriad Pro" w:hAnsi="Myriad Pro"/>
          <w:color w:val="000000" w:themeColor="text1"/>
          <w:sz w:val="26"/>
          <w:szCs w:val="26"/>
        </w:rPr>
      </w:pPr>
    </w:p>
    <w:p w14:paraId="01EADCB5" w14:textId="77777777" w:rsidR="00EA025E" w:rsidRDefault="00EA025E" w:rsidP="00EA025E">
      <w:pPr>
        <w:spacing w:after="240"/>
        <w:rPr>
          <w:rFonts w:ascii="Myriad Pro" w:hAnsi="Myriad Pro"/>
          <w:b/>
          <w:bCs/>
          <w:sz w:val="28"/>
          <w:szCs w:val="28"/>
        </w:rPr>
      </w:pPr>
      <w:r>
        <w:rPr>
          <w:rFonts w:ascii="Myriad Pro" w:hAnsi="Myriad Pro"/>
          <w:b/>
          <w:bCs/>
          <w:sz w:val="28"/>
          <w:szCs w:val="28"/>
        </w:rPr>
        <w:t>Расходы на страхование</w:t>
      </w:r>
    </w:p>
    <w:p w14:paraId="2A21CC58"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п. 17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6DA91579"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 xml:space="preserve">В соответствии с пп. 8 п. 18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 расходы, связанные с производством и реализацией продукции (услуг) по регулируемым видам деятельности, включают в себя прочие расходы.</w:t>
      </w:r>
    </w:p>
    <w:p w14:paraId="0AA9BB12"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 28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 в состав прочих расходов, которые учитываются при определении необходимой валовой выручки, включаются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2C7A5B9C"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Страхование имущества организации осуществляется на основании договоров имущественного страхования, заключаемых данной организацией (страхователем) со страховыми компаниями (страховщиками).</w:t>
      </w:r>
    </w:p>
    <w:p w14:paraId="6D1940BE"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По договору имущественного страхования страховщик обязуется за обусловленную договором плату (страховую премию, страховой взнос) при наступлении предусмотренного в договоре события (страхового случая) возместить страхователю или иному лицу, в пользу которого заключен договор (выгодоприобретателю), причиненные вследствие этого события убытки в застрахованном имуществе (выплатить страховое возмещение) в пределах суммы, определенной договором (страховой суммы). Такое определение приведено в пункте 1 статьи 929 ГК РФ.</w:t>
      </w:r>
    </w:p>
    <w:p w14:paraId="7CD5A764"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Имущество может быть застраховано в пользу самого страхователя или иного лица (выгодоприобретателя) только при условии, что у страхователя или выгодоприобретателя имеется интерес в сохранении данного имущества. Этот интерес может быть основан на договоре, законе либо ином правовом акте (п. 1 ст. 930 ГК РФ).</w:t>
      </w:r>
    </w:p>
    <w:p w14:paraId="2B839699"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Страхование считается обязательным, если в федеральном законе о конкретном виде страхования определены условия и порядок осуществления данного вида страхования. Перечень положений, которые должен содержать такой закон, приведен в пункте 4 статьи 3 Закона РФ от 27.11.92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 xml:space="preserve">4015-1 «Об организации страхового дела в Российской Федерации». </w:t>
      </w:r>
    </w:p>
    <w:p w14:paraId="72353B61"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 xml:space="preserve">К обязательному страхованию относится обязательное страхование гражданской ответственности владельцев транспортных средств, предусмотренное Федеральным законом от 25.04.2002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40-ФЗ.</w:t>
      </w:r>
    </w:p>
    <w:p w14:paraId="7F33E33B"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Расходы на добровольное имущественное страхование включаются в состав прочих расходов в размере фактических затрат (п. 3 ст. 263 НК РФ). Но признать в налоговом учете можно расходы только по тем видам добровольного страхования, которые перечислены в пункте 1 статьи 263 НК РФ:</w:t>
      </w:r>
    </w:p>
    <w:p w14:paraId="04A15D53" w14:textId="77777777" w:rsidR="00EA025E" w:rsidRPr="00BD531C" w:rsidRDefault="00EA025E" w:rsidP="00EA025E">
      <w:pPr>
        <w:pStyle w:val="a7"/>
        <w:numPr>
          <w:ilvl w:val="0"/>
          <w:numId w:val="42"/>
        </w:numPr>
        <w:spacing w:line="360" w:lineRule="auto"/>
        <w:ind w:left="1134" w:hanging="567"/>
        <w:jc w:val="both"/>
        <w:rPr>
          <w:rFonts w:ascii="Myriad Pro" w:hAnsi="Myriad Pro"/>
          <w:color w:val="000000" w:themeColor="text1"/>
          <w:sz w:val="26"/>
          <w:szCs w:val="26"/>
        </w:rPr>
      </w:pPr>
      <w:r w:rsidRPr="00BD531C">
        <w:rPr>
          <w:rFonts w:ascii="Myriad Pro" w:hAnsi="Myriad Pro"/>
          <w:color w:val="000000" w:themeColor="text1"/>
          <w:sz w:val="26"/>
          <w:szCs w:val="26"/>
        </w:rPr>
        <w:t>добровольное страхование собственного и арендованного автомобильного транспорта от угона и (или) ущерба (КАСКО) при условии, что затраты на содержание этого транспорта включены в расходы, связанные c производством или реализацией;</w:t>
      </w:r>
    </w:p>
    <w:p w14:paraId="3D85FB9D" w14:textId="77777777" w:rsidR="00EA025E" w:rsidRPr="00BD531C" w:rsidRDefault="00EA025E" w:rsidP="00EA025E">
      <w:pPr>
        <w:pStyle w:val="a7"/>
        <w:numPr>
          <w:ilvl w:val="0"/>
          <w:numId w:val="42"/>
        </w:numPr>
        <w:spacing w:line="360" w:lineRule="auto"/>
        <w:ind w:left="1134" w:hanging="567"/>
        <w:jc w:val="both"/>
        <w:rPr>
          <w:rFonts w:ascii="Myriad Pro" w:hAnsi="Myriad Pro"/>
          <w:color w:val="000000" w:themeColor="text1"/>
          <w:sz w:val="26"/>
          <w:szCs w:val="26"/>
        </w:rPr>
      </w:pPr>
      <w:r w:rsidRPr="00BD531C">
        <w:rPr>
          <w:rFonts w:ascii="Myriad Pro" w:hAnsi="Myriad Pro"/>
          <w:color w:val="000000" w:themeColor="text1"/>
          <w:sz w:val="26"/>
          <w:szCs w:val="26"/>
        </w:rPr>
        <w:t>добровольное страхование прочих видов собственного и арендованного транспорта (водного, воздушного, наземного, трубопроводного), затраты на содержание которого включены в расходы, связанные c производством или реализацией;</w:t>
      </w:r>
    </w:p>
    <w:p w14:paraId="5812944B" w14:textId="77777777" w:rsidR="00EA025E" w:rsidRPr="00BD531C" w:rsidRDefault="00EA025E" w:rsidP="00EA025E">
      <w:pPr>
        <w:pStyle w:val="a7"/>
        <w:numPr>
          <w:ilvl w:val="0"/>
          <w:numId w:val="42"/>
        </w:numPr>
        <w:spacing w:line="360" w:lineRule="auto"/>
        <w:ind w:left="1134" w:hanging="567"/>
        <w:jc w:val="both"/>
        <w:rPr>
          <w:rFonts w:ascii="Myriad Pro" w:hAnsi="Myriad Pro"/>
          <w:color w:val="000000" w:themeColor="text1"/>
          <w:sz w:val="26"/>
          <w:szCs w:val="26"/>
        </w:rPr>
      </w:pPr>
      <w:r w:rsidRPr="00BD531C">
        <w:rPr>
          <w:rFonts w:ascii="Myriad Pro" w:hAnsi="Myriad Pro"/>
          <w:color w:val="000000" w:themeColor="text1"/>
          <w:sz w:val="26"/>
          <w:szCs w:val="26"/>
        </w:rPr>
        <w:t>добровольное страхование грузов (при условии, что страхователь является собственником или перевозчиком застрахованных грузов);</w:t>
      </w:r>
    </w:p>
    <w:p w14:paraId="5BCFEE6A" w14:textId="77777777" w:rsidR="00EA025E" w:rsidRPr="00BD531C" w:rsidRDefault="00EA025E" w:rsidP="00EA025E">
      <w:pPr>
        <w:pStyle w:val="a7"/>
        <w:numPr>
          <w:ilvl w:val="0"/>
          <w:numId w:val="42"/>
        </w:numPr>
        <w:spacing w:line="360" w:lineRule="auto"/>
        <w:ind w:left="1134" w:hanging="567"/>
        <w:jc w:val="both"/>
        <w:rPr>
          <w:rFonts w:ascii="Myriad Pro" w:hAnsi="Myriad Pro"/>
          <w:color w:val="000000" w:themeColor="text1"/>
          <w:sz w:val="26"/>
          <w:szCs w:val="26"/>
        </w:rPr>
      </w:pPr>
      <w:r w:rsidRPr="00BD531C">
        <w:rPr>
          <w:rFonts w:ascii="Myriad Pro" w:hAnsi="Myriad Pro"/>
          <w:color w:val="000000" w:themeColor="text1"/>
          <w:sz w:val="26"/>
          <w:szCs w:val="26"/>
        </w:rPr>
        <w:t>добровольное страхование собственных и арендованных основных средств производственного назначения, нематериальных активов, объектов незавершенного капитального строительства;</w:t>
      </w:r>
    </w:p>
    <w:p w14:paraId="52FA4B4C" w14:textId="77777777" w:rsidR="00EA025E" w:rsidRPr="00BD531C" w:rsidRDefault="00EA025E" w:rsidP="00EA025E">
      <w:pPr>
        <w:pStyle w:val="a7"/>
        <w:numPr>
          <w:ilvl w:val="0"/>
          <w:numId w:val="42"/>
        </w:numPr>
        <w:spacing w:line="360" w:lineRule="auto"/>
        <w:ind w:left="1134" w:hanging="567"/>
        <w:jc w:val="both"/>
        <w:rPr>
          <w:rFonts w:ascii="Myriad Pro" w:hAnsi="Myriad Pro"/>
          <w:color w:val="000000" w:themeColor="text1"/>
          <w:sz w:val="26"/>
          <w:szCs w:val="26"/>
        </w:rPr>
      </w:pPr>
      <w:r w:rsidRPr="00BD531C">
        <w:rPr>
          <w:rFonts w:ascii="Myriad Pro" w:hAnsi="Myriad Pro"/>
          <w:color w:val="000000" w:themeColor="text1"/>
          <w:sz w:val="26"/>
          <w:szCs w:val="26"/>
        </w:rPr>
        <w:t>добровольное страхование рисков, связанных c выполнением строительно-монтажных работ;</w:t>
      </w:r>
    </w:p>
    <w:p w14:paraId="672786F0" w14:textId="77777777" w:rsidR="00EA025E" w:rsidRPr="00BD531C" w:rsidRDefault="00EA025E" w:rsidP="00EA025E">
      <w:pPr>
        <w:pStyle w:val="a7"/>
        <w:numPr>
          <w:ilvl w:val="0"/>
          <w:numId w:val="42"/>
        </w:numPr>
        <w:spacing w:line="360" w:lineRule="auto"/>
        <w:ind w:left="1134" w:hanging="567"/>
        <w:jc w:val="both"/>
        <w:rPr>
          <w:rFonts w:ascii="Myriad Pro" w:hAnsi="Myriad Pro"/>
          <w:color w:val="000000" w:themeColor="text1"/>
          <w:sz w:val="26"/>
          <w:szCs w:val="26"/>
        </w:rPr>
      </w:pPr>
      <w:r w:rsidRPr="00BD531C">
        <w:rPr>
          <w:rFonts w:ascii="Myriad Pro" w:hAnsi="Myriad Pro"/>
          <w:color w:val="000000" w:themeColor="text1"/>
          <w:sz w:val="26"/>
          <w:szCs w:val="26"/>
        </w:rPr>
        <w:t>добровольное страхование товарно-материальных запасов;</w:t>
      </w:r>
    </w:p>
    <w:p w14:paraId="72708757" w14:textId="77777777" w:rsidR="00EA025E" w:rsidRPr="00BD531C" w:rsidRDefault="00EA025E" w:rsidP="00EA025E">
      <w:pPr>
        <w:pStyle w:val="a7"/>
        <w:numPr>
          <w:ilvl w:val="0"/>
          <w:numId w:val="42"/>
        </w:numPr>
        <w:spacing w:line="360" w:lineRule="auto"/>
        <w:ind w:left="1134" w:hanging="567"/>
        <w:jc w:val="both"/>
        <w:rPr>
          <w:rFonts w:ascii="Myriad Pro" w:hAnsi="Myriad Pro"/>
          <w:color w:val="000000" w:themeColor="text1"/>
          <w:sz w:val="26"/>
          <w:szCs w:val="26"/>
        </w:rPr>
      </w:pPr>
      <w:r w:rsidRPr="00BD531C">
        <w:rPr>
          <w:rFonts w:ascii="Myriad Pro" w:hAnsi="Myriad Pro"/>
          <w:color w:val="000000" w:themeColor="text1"/>
          <w:sz w:val="26"/>
          <w:szCs w:val="26"/>
        </w:rPr>
        <w:t>добровольное страхование урожая сельскохозяйственных культур и животных (например, от засухи, вымерзания, падежа скота);</w:t>
      </w:r>
    </w:p>
    <w:p w14:paraId="620512DC" w14:textId="77777777" w:rsidR="00EA025E" w:rsidRPr="00BD531C" w:rsidRDefault="00EA025E" w:rsidP="00EA025E">
      <w:pPr>
        <w:pStyle w:val="a7"/>
        <w:numPr>
          <w:ilvl w:val="0"/>
          <w:numId w:val="42"/>
        </w:numPr>
        <w:spacing w:line="360" w:lineRule="auto"/>
        <w:ind w:left="1134" w:hanging="567"/>
        <w:jc w:val="both"/>
        <w:rPr>
          <w:rFonts w:ascii="Myriad Pro" w:hAnsi="Myriad Pro"/>
          <w:color w:val="000000" w:themeColor="text1"/>
          <w:sz w:val="26"/>
          <w:szCs w:val="26"/>
        </w:rPr>
      </w:pPr>
      <w:r w:rsidRPr="00BD531C">
        <w:rPr>
          <w:rFonts w:ascii="Myriad Pro" w:hAnsi="Myriad Pro"/>
          <w:color w:val="000000" w:themeColor="text1"/>
          <w:sz w:val="26"/>
          <w:szCs w:val="26"/>
        </w:rPr>
        <w:t>добровольное страхование иного имущества, используемого налогоплательщиком при осуществлении деятельности, направленной на получение дохода (например, имущества, которое является предметом залога либо принято на хранение).</w:t>
      </w:r>
    </w:p>
    <w:p w14:paraId="77B15E4E"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Так же организации – работодатели могут осуществлять дополнительное страхование жизни и здоровья работников от несчастных случаев, которые по </w:t>
      </w:r>
      <w:r w:rsidRPr="00C07865">
        <w:rPr>
          <w:rFonts w:ascii="Myriad Pro" w:eastAsia="Calibri" w:hAnsi="Myriad Pro"/>
          <w:color w:val="000000" w:themeColor="text1"/>
          <w:sz w:val="26"/>
          <w:szCs w:val="26"/>
        </w:rPr>
        <w:lastRenderedPageBreak/>
        <w:t>рабочим обязанностям выполняют работы связанные с риском потери здоровья на опасных производственных объектах, к которым относятся так же ЛЭП, подстанции и связанные с ними объекты электросетевого хозяйства.</w:t>
      </w:r>
    </w:p>
    <w:p w14:paraId="6A7BD51D"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Такие обязанности работодателя гарантируются коллективными договорами, трудовыми договорами и иными распорядительными документами организации.</w:t>
      </w:r>
    </w:p>
    <w:p w14:paraId="2BABA043"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К добровольным видам страхования относится так же личное добровольное медицинское страхование.</w:t>
      </w:r>
    </w:p>
    <w:p w14:paraId="7230054D"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Суммы платежей (взносов) работодателей по договорам добровольного медицинского страхования (ДМС) работников в соответствии с п.16 ст.255 НК РФ, относятся к расходам на оплату труда.</w:t>
      </w:r>
    </w:p>
    <w:p w14:paraId="37484872"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Расходы на оплату труда относятся в цели налогообложения прибыли к расходам, связанным с производством и реализацией согласно пп.2 п.2 ст.253 НК РФ.</w:t>
      </w:r>
    </w:p>
    <w:p w14:paraId="6B0FFF6C"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При этом положениями НК РФ установлен ряд ограничений при уменьшении налоговой базы по налогу на прибыль на суммы расходов на ДМС сотрудников.</w:t>
      </w:r>
    </w:p>
    <w:p w14:paraId="5FC6D369"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Так, на основании п.16 ст.255 НК РФ, взносы по договорам ДМС, предусматривающим:</w:t>
      </w:r>
    </w:p>
    <w:p w14:paraId="69A942AD" w14:textId="77777777" w:rsidR="00EA025E" w:rsidRPr="00144003" w:rsidRDefault="00EA025E" w:rsidP="00EA025E">
      <w:pPr>
        <w:pStyle w:val="a7"/>
        <w:numPr>
          <w:ilvl w:val="0"/>
          <w:numId w:val="43"/>
        </w:numPr>
        <w:spacing w:line="360" w:lineRule="auto"/>
        <w:ind w:left="1134" w:hanging="567"/>
        <w:jc w:val="both"/>
        <w:rPr>
          <w:rFonts w:ascii="Myriad Pro" w:hAnsi="Myriad Pro"/>
          <w:color w:val="000000" w:themeColor="text1"/>
          <w:sz w:val="26"/>
          <w:szCs w:val="26"/>
        </w:rPr>
      </w:pPr>
      <w:r w:rsidRPr="00144003">
        <w:rPr>
          <w:rFonts w:ascii="Myriad Pro" w:hAnsi="Myriad Pro"/>
          <w:color w:val="000000" w:themeColor="text1"/>
          <w:sz w:val="26"/>
          <w:szCs w:val="26"/>
        </w:rPr>
        <w:t>оплату страховщиками медицинских расходов застрахованных работников,</w:t>
      </w:r>
    </w:p>
    <w:p w14:paraId="1D6FD764" w14:textId="77777777" w:rsidR="00EA025E" w:rsidRPr="00144003" w:rsidRDefault="00EA025E" w:rsidP="00EA025E">
      <w:pPr>
        <w:pStyle w:val="a7"/>
        <w:numPr>
          <w:ilvl w:val="0"/>
          <w:numId w:val="43"/>
        </w:numPr>
        <w:spacing w:line="360" w:lineRule="auto"/>
        <w:ind w:left="1134" w:hanging="567"/>
        <w:jc w:val="both"/>
        <w:rPr>
          <w:rFonts w:ascii="Myriad Pro" w:hAnsi="Myriad Pro"/>
          <w:color w:val="000000" w:themeColor="text1"/>
          <w:sz w:val="26"/>
          <w:szCs w:val="26"/>
        </w:rPr>
      </w:pPr>
      <w:r w:rsidRPr="00144003">
        <w:rPr>
          <w:rFonts w:ascii="Myriad Pro" w:hAnsi="Myriad Pro"/>
          <w:color w:val="000000" w:themeColor="text1"/>
          <w:sz w:val="26"/>
          <w:szCs w:val="26"/>
        </w:rPr>
        <w:t>расходы работодателей по договорам на оказание медицинских услуг, заключенным в пользу работников на срок не менее одного года с медицинскими организациями, имеющими соответствующие лицензии на осуществление медицинской деятельности, выданные в соответствии с законодательством РФ,</w:t>
      </w:r>
    </w:p>
    <w:p w14:paraId="66A6EA6C"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включаются в состав расходов в размере, не превышающем 6 процентов от суммы расходов на оплату труда.</w:t>
      </w:r>
    </w:p>
    <w:p w14:paraId="2C7C1BEF"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По общему принципу признания расходов в целях налогообложения, затраты по данной статье расходов должны быть обоснованы и подтверждены документально.</w:t>
      </w:r>
    </w:p>
    <w:p w14:paraId="30486C7A" w14:textId="77777777" w:rsidR="003E0A41" w:rsidRDefault="003E0A41" w:rsidP="00EA025E">
      <w:pPr>
        <w:spacing w:line="360" w:lineRule="auto"/>
        <w:contextualSpacing/>
        <w:jc w:val="both"/>
        <w:rPr>
          <w:rFonts w:ascii="Myriad Pro" w:eastAsia="Calibri" w:hAnsi="Myriad Pro"/>
          <w:b/>
          <w:bCs/>
          <w:color w:val="000000" w:themeColor="text1"/>
          <w:sz w:val="26"/>
          <w:szCs w:val="26"/>
        </w:rPr>
      </w:pPr>
    </w:p>
    <w:p w14:paraId="65765730" w14:textId="77777777" w:rsidR="003E0A41" w:rsidRDefault="003E0A41" w:rsidP="00EA025E">
      <w:pPr>
        <w:spacing w:line="360" w:lineRule="auto"/>
        <w:contextualSpacing/>
        <w:jc w:val="both"/>
        <w:rPr>
          <w:rFonts w:ascii="Myriad Pro" w:eastAsia="Calibri" w:hAnsi="Myriad Pro"/>
          <w:b/>
          <w:bCs/>
          <w:color w:val="000000" w:themeColor="text1"/>
          <w:sz w:val="26"/>
          <w:szCs w:val="26"/>
        </w:rPr>
      </w:pPr>
    </w:p>
    <w:p w14:paraId="07FBC899" w14:textId="77777777" w:rsidR="00EA025E" w:rsidRPr="00C07865" w:rsidRDefault="00EA025E" w:rsidP="00EA025E">
      <w:pPr>
        <w:spacing w:line="360" w:lineRule="auto"/>
        <w:contextualSpacing/>
        <w:jc w:val="both"/>
        <w:rPr>
          <w:rFonts w:ascii="Myriad Pro" w:eastAsia="Calibri" w:hAnsi="Myriad Pro"/>
          <w:b/>
          <w:bCs/>
          <w:color w:val="000000" w:themeColor="text1"/>
          <w:sz w:val="26"/>
          <w:szCs w:val="26"/>
        </w:rPr>
      </w:pPr>
      <w:r w:rsidRPr="00C07865">
        <w:rPr>
          <w:rFonts w:ascii="Myriad Pro" w:eastAsia="Calibri" w:hAnsi="Myriad Pro"/>
          <w:b/>
          <w:bCs/>
          <w:color w:val="000000" w:themeColor="text1"/>
          <w:sz w:val="26"/>
          <w:szCs w:val="26"/>
        </w:rPr>
        <w:lastRenderedPageBreak/>
        <w:t>ПОЗИЦИЯ ТЕРРИТОРИАЛЬНОЙ СЕТЕВОЙ ОРГАНИЗАЦИИ</w:t>
      </w:r>
    </w:p>
    <w:p w14:paraId="614B483B" w14:textId="7BE8F92B"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обоснование расходов филиала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«ГАЭС» по статье «Расходы на страхование» в составе тарифной заявки для установления тарифов на услуги по передаче электрической энергии на 2018 год представлены:</w:t>
      </w:r>
    </w:p>
    <w:p w14:paraId="201EF78C" w14:textId="77777777" w:rsidR="00EA025E" w:rsidRPr="00C07865" w:rsidRDefault="00EA025E" w:rsidP="00EA025E">
      <w:pPr>
        <w:pStyle w:val="a7"/>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Сводная расшифровка по расходам на страхование;</w:t>
      </w:r>
    </w:p>
    <w:p w14:paraId="5F0B6FDA" w14:textId="77777777" w:rsidR="00EA025E" w:rsidRPr="00C07865" w:rsidRDefault="00EA025E" w:rsidP="00EA025E">
      <w:pPr>
        <w:pStyle w:val="a7"/>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расчеты и документы, подтверждающие факт 2016 года по расходам на страхование имущества;</w:t>
      </w:r>
    </w:p>
    <w:p w14:paraId="54CEEEA9" w14:textId="77777777" w:rsidR="00EA025E" w:rsidRPr="00C07865" w:rsidRDefault="00EA025E" w:rsidP="00EA025E">
      <w:pPr>
        <w:pStyle w:val="a7"/>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расчеты и документы, подтверждающие факт 2016 года по расходам на ОСАГО;</w:t>
      </w:r>
    </w:p>
    <w:p w14:paraId="21A6BBE3" w14:textId="77777777" w:rsidR="00EA025E" w:rsidRPr="00C07865" w:rsidRDefault="00EA025E" w:rsidP="00EA025E">
      <w:pPr>
        <w:pStyle w:val="a7"/>
        <w:numPr>
          <w:ilvl w:val="0"/>
          <w:numId w:val="27"/>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 расчеты и документы, подтверждающие факт 2016 года по расходам на добровольное страхование работников.</w:t>
      </w:r>
    </w:p>
    <w:p w14:paraId="1482BBEC" w14:textId="77777777" w:rsidR="00EA025E" w:rsidRPr="00C07865" w:rsidRDefault="00EA025E" w:rsidP="00EA025E">
      <w:pPr>
        <w:pStyle w:val="a7"/>
        <w:spacing w:line="360" w:lineRule="auto"/>
        <w:ind w:left="0"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по данной статье затрат заявлены филиалом на 2018 год в размере 3 189,91 тыс. руб. (по данным формы 2.6а Расчет НВВ методом индексации на 2018 год).</w:t>
      </w:r>
    </w:p>
    <w:p w14:paraId="76701902" w14:textId="77777777"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В соответствии с формой отчетности филиала 1.6. «Расшифровка расходов субъекта естественных монополи» за 2017 год расходы на страхование филиала в 2016 году составили 2 832 тыс. руб. </w:t>
      </w:r>
    </w:p>
    <w:p w14:paraId="457C5E7B" w14:textId="77777777" w:rsidR="00EA025E" w:rsidRPr="00C07865" w:rsidRDefault="00EA025E" w:rsidP="00EA025E">
      <w:pPr>
        <w:pStyle w:val="a7"/>
        <w:spacing w:line="360" w:lineRule="auto"/>
        <w:ind w:left="0" w:firstLine="567"/>
        <w:jc w:val="both"/>
        <w:rPr>
          <w:rFonts w:ascii="Myriad Pro" w:hAnsi="Myriad Pro"/>
          <w:bCs/>
          <w:color w:val="000000" w:themeColor="text1"/>
          <w:sz w:val="26"/>
          <w:szCs w:val="26"/>
        </w:rPr>
      </w:pPr>
    </w:p>
    <w:p w14:paraId="4F417F28" w14:textId="77777777" w:rsidR="00EA025E" w:rsidRPr="00C07865" w:rsidRDefault="00EA025E" w:rsidP="00EA025E">
      <w:pPr>
        <w:pStyle w:val="a7"/>
        <w:spacing w:line="360" w:lineRule="auto"/>
        <w:ind w:left="0"/>
        <w:jc w:val="both"/>
        <w:rPr>
          <w:rFonts w:ascii="Myriad Pro" w:hAnsi="Myriad Pro"/>
          <w:b/>
          <w:color w:val="000000" w:themeColor="text1"/>
          <w:sz w:val="26"/>
          <w:szCs w:val="26"/>
        </w:rPr>
      </w:pPr>
      <w:r w:rsidRPr="00C07865">
        <w:rPr>
          <w:rFonts w:ascii="Myriad Pro" w:hAnsi="Myriad Pro"/>
          <w:b/>
          <w:color w:val="000000" w:themeColor="text1"/>
          <w:sz w:val="26"/>
          <w:szCs w:val="26"/>
        </w:rPr>
        <w:t>ПОЗИЦИЯ</w:t>
      </w:r>
      <w:r w:rsidRPr="00BE3368">
        <w:rPr>
          <w:rFonts w:ascii="Myriad Pro" w:hAnsi="Myriad Pro"/>
          <w:b/>
          <w:color w:val="000000" w:themeColor="text1"/>
          <w:sz w:val="26"/>
          <w:szCs w:val="26"/>
        </w:rPr>
        <w:t xml:space="preserve"> </w:t>
      </w:r>
      <w:r w:rsidRPr="00C07865">
        <w:rPr>
          <w:rFonts w:ascii="Myriad Pro" w:hAnsi="Myriad Pro"/>
          <w:b/>
          <w:color w:val="000000" w:themeColor="text1"/>
          <w:sz w:val="26"/>
          <w:szCs w:val="26"/>
        </w:rPr>
        <w:t>ОРГАНА РЕГУЛИРОВАНИЯ</w:t>
      </w:r>
    </w:p>
    <w:p w14:paraId="1EB7FFA5" w14:textId="631F5147"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В экспертном заключении Комитета для расчета базового уровня подконтрольных расходов филиала на 2018 год не проведен подробный анализ фактических сложившихся затрат филиала по данной статье за 2016 год. Фактические расходы филиала приняты в размере 2 771,77 тыс. руб. за исключением 59,329 тыс. руб. расходов, отнесенных на расходы исполнительного аппарата </w:t>
      </w:r>
      <w:r w:rsidR="004E70D0">
        <w:rPr>
          <w:rFonts w:ascii="Myriad Pro" w:eastAsia="Calibri" w:hAnsi="Myriad Pro"/>
          <w:bCs/>
          <w:color w:val="000000" w:themeColor="text1"/>
          <w:sz w:val="26"/>
          <w:szCs w:val="26"/>
        </w:rPr>
        <w:t>ПАО </w:t>
      </w:r>
      <w:r w:rsidRPr="00C07865">
        <w:rPr>
          <w:rFonts w:ascii="Myriad Pro" w:eastAsia="Calibri" w:hAnsi="Myriad Pro"/>
          <w:bCs/>
          <w:color w:val="000000" w:themeColor="text1"/>
          <w:sz w:val="26"/>
          <w:szCs w:val="26"/>
        </w:rPr>
        <w:t>«МРСК Сибири», в связи с тем, что филиалом не представлены документы, подтверждающие факт расходования указанных средств.</w:t>
      </w:r>
    </w:p>
    <w:p w14:paraId="13D715D1" w14:textId="77777777"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На 2018 год расходы по указанной статье были определены экспертом методом экономически обоснованных затрат с учетом ИПЦ и составили 2 986,43 тыс. руб. </w:t>
      </w:r>
    </w:p>
    <w:p w14:paraId="3D6CA13B" w14:textId="77777777" w:rsidR="00EA025E" w:rsidRDefault="00EA025E" w:rsidP="00EA025E">
      <w:pPr>
        <w:spacing w:line="360" w:lineRule="auto"/>
        <w:ind w:firstLine="567"/>
        <w:contextualSpacing/>
        <w:jc w:val="both"/>
        <w:rPr>
          <w:rFonts w:ascii="Myriad Pro" w:eastAsia="Calibri" w:hAnsi="Myriad Pro"/>
          <w:bCs/>
          <w:color w:val="000000" w:themeColor="text1"/>
          <w:sz w:val="26"/>
          <w:szCs w:val="26"/>
        </w:rPr>
      </w:pPr>
    </w:p>
    <w:p w14:paraId="0B723804" w14:textId="77777777"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p>
    <w:p w14:paraId="37DBB44A" w14:textId="77777777" w:rsidR="00EA025E" w:rsidRPr="00C07865" w:rsidRDefault="00EA025E" w:rsidP="00EA025E">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lastRenderedPageBreak/>
        <w:t>ПОЗИЦИЯ ИСПОЛНИТЕЛЯ</w:t>
      </w:r>
    </w:p>
    <w:p w14:paraId="02A055A0" w14:textId="55874202"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Исполнителем был выполнен анализ обосновывающих документов филиала </w:t>
      </w:r>
      <w:r w:rsidR="004E70D0">
        <w:rPr>
          <w:rFonts w:ascii="Myriad Pro" w:eastAsia="Calibri" w:hAnsi="Myriad Pro"/>
          <w:bCs/>
          <w:color w:val="000000" w:themeColor="text1"/>
          <w:sz w:val="26"/>
          <w:szCs w:val="26"/>
        </w:rPr>
        <w:t>ПАО </w:t>
      </w:r>
      <w:r w:rsidRPr="00C07865">
        <w:rPr>
          <w:rFonts w:ascii="Myriad Pro" w:eastAsia="Calibri" w:hAnsi="Myriad Pro"/>
          <w:bCs/>
          <w:color w:val="000000" w:themeColor="text1"/>
          <w:sz w:val="26"/>
          <w:szCs w:val="26"/>
        </w:rPr>
        <w:t>«МРСК Сибири» - «ГАЭС», представленных в составе тарифной заявки для установления тарифов на услуги по передаче электрической энергии на 2018 год для подтверждения заявленных расходов по статье.</w:t>
      </w:r>
    </w:p>
    <w:p w14:paraId="5C018D53" w14:textId="77777777"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По результатам анализа материалов и документов необходимо отметить следующее.</w:t>
      </w:r>
    </w:p>
    <w:p w14:paraId="42979DD1" w14:textId="23BC4960" w:rsidR="00EA025E" w:rsidRPr="00C07865" w:rsidRDefault="00EA025E" w:rsidP="00EA025E">
      <w:pPr>
        <w:pStyle w:val="a7"/>
        <w:numPr>
          <w:ilvl w:val="0"/>
          <w:numId w:val="29"/>
        </w:numPr>
        <w:spacing w:line="360" w:lineRule="auto"/>
        <w:ind w:left="1134" w:hanging="567"/>
        <w:jc w:val="both"/>
        <w:rPr>
          <w:rFonts w:ascii="Myriad Pro" w:hAnsi="Myriad Pro"/>
          <w:b/>
          <w:color w:val="000000" w:themeColor="text1"/>
          <w:sz w:val="26"/>
          <w:szCs w:val="26"/>
        </w:rPr>
      </w:pPr>
      <w:r w:rsidRPr="00C07865">
        <w:rPr>
          <w:rFonts w:ascii="Myriad Pro" w:hAnsi="Myriad Pro"/>
          <w:bCs/>
          <w:color w:val="000000" w:themeColor="text1"/>
          <w:sz w:val="26"/>
          <w:szCs w:val="26"/>
        </w:rPr>
        <w:t xml:space="preserve">Позиция Исполнителя по учету расходов исполнительного аппарата в составе расходов по данной статье подробно изложена в разделе отчета «расходы на исполнительный аппарат </w:t>
      </w:r>
      <w:r w:rsidR="004E70D0">
        <w:rPr>
          <w:rFonts w:ascii="Myriad Pro" w:hAnsi="Myriad Pro"/>
          <w:bCs/>
          <w:color w:val="000000" w:themeColor="text1"/>
          <w:sz w:val="26"/>
          <w:szCs w:val="26"/>
        </w:rPr>
        <w:t>ПАО </w:t>
      </w:r>
      <w:r w:rsidRPr="00C07865">
        <w:rPr>
          <w:rFonts w:ascii="Myriad Pro" w:hAnsi="Myriad Pro"/>
          <w:bCs/>
          <w:color w:val="000000" w:themeColor="text1"/>
          <w:sz w:val="26"/>
          <w:szCs w:val="26"/>
        </w:rPr>
        <w:t>«МРСК Сибири». Данные расходы должны быть подтверждены документально по факту расходования средств и подлежат исключению из расходов филиала как неподтвержденные.</w:t>
      </w:r>
    </w:p>
    <w:p w14:paraId="4D8E44A6" w14:textId="77777777" w:rsidR="00EA025E" w:rsidRDefault="00EA025E" w:rsidP="00EA025E">
      <w:pPr>
        <w:pStyle w:val="a7"/>
        <w:numPr>
          <w:ilvl w:val="0"/>
          <w:numId w:val="29"/>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Исходя из практики тарифного регулирования, сложившейся в том числе из фактов рассмотрения спорных вопросов и вопросов о нарушении законодательства органами тарифного регулирования субъектов Российской Федерации при осуществлении расчетов и установлении цен (тарифов) на услуги естественных монополий, в том числе, на услуги по передаче электрической энергии по сетям территориальных сетевых организации, позиции ФАС России, </w:t>
      </w:r>
      <w:r>
        <w:rPr>
          <w:rFonts w:ascii="Myriad Pro" w:hAnsi="Myriad Pro"/>
          <w:bCs/>
          <w:color w:val="000000" w:themeColor="text1"/>
          <w:sz w:val="26"/>
          <w:szCs w:val="26"/>
        </w:rPr>
        <w:t>р</w:t>
      </w:r>
      <w:r w:rsidRPr="00C07865">
        <w:rPr>
          <w:rFonts w:ascii="Myriad Pro" w:hAnsi="Myriad Pro"/>
          <w:bCs/>
          <w:color w:val="000000" w:themeColor="text1"/>
          <w:sz w:val="26"/>
          <w:szCs w:val="26"/>
        </w:rPr>
        <w:t>асходы на ДМС не являются обязательными, так же, как и расходы на добровольное страхование от несчастных случаев на производстве, страхование производственных объектов.</w:t>
      </w:r>
    </w:p>
    <w:p w14:paraId="65EC7975" w14:textId="77777777" w:rsidR="00EA025E" w:rsidRDefault="00EA025E" w:rsidP="00EA025E">
      <w:pPr>
        <w:spacing w:line="360" w:lineRule="auto"/>
        <w:ind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В п. 1.4. Предписания от 02.08.2017 </w:t>
      </w:r>
      <w:r w:rsidR="00685A0B">
        <w:rPr>
          <w:rFonts w:ascii="Myriad Pro" w:hAnsi="Myriad Pro"/>
          <w:bCs/>
          <w:color w:val="000000" w:themeColor="text1"/>
          <w:sz w:val="26"/>
          <w:szCs w:val="26"/>
        </w:rPr>
        <w:t>№ </w:t>
      </w:r>
      <w:r w:rsidRPr="00C07865">
        <w:rPr>
          <w:rFonts w:ascii="Myriad Pro" w:hAnsi="Myriad Pro"/>
          <w:bCs/>
          <w:color w:val="000000" w:themeColor="text1"/>
          <w:sz w:val="26"/>
          <w:szCs w:val="26"/>
        </w:rPr>
        <w:t>АГ/52859/17 (повторное Предписание от 04.09.2018 г.)</w:t>
      </w:r>
      <w:r>
        <w:rPr>
          <w:rFonts w:ascii="Myriad Pro" w:hAnsi="Myriad Pro"/>
          <w:bCs/>
          <w:color w:val="000000" w:themeColor="text1"/>
          <w:sz w:val="26"/>
          <w:szCs w:val="26"/>
        </w:rPr>
        <w:t xml:space="preserve"> </w:t>
      </w:r>
      <w:r w:rsidRPr="00C07865">
        <w:rPr>
          <w:rFonts w:ascii="Myriad Pro" w:hAnsi="Myriad Pro"/>
          <w:bCs/>
          <w:color w:val="000000" w:themeColor="text1"/>
          <w:sz w:val="26"/>
          <w:szCs w:val="26"/>
        </w:rPr>
        <w:t>рассмотрены нарушения регулирующего органа, допущенные при установлении расходов по статье затрат «Страхование» в отношении ТСО. Из мотивировочной части Предписания ФАС России следует, что экономически обоснованными расходами должны признаваться расходы на виды страхования, которые являются обязательными в соответствии с действующим законодательством РФ.</w:t>
      </w:r>
    </w:p>
    <w:p w14:paraId="3BFC5F96" w14:textId="77777777" w:rsidR="00EA025E" w:rsidRPr="00F203AB" w:rsidRDefault="00EA025E" w:rsidP="00EA025E">
      <w:pPr>
        <w:pStyle w:val="a7"/>
        <w:spacing w:line="360" w:lineRule="auto"/>
        <w:ind w:left="0" w:firstLine="540"/>
        <w:jc w:val="both"/>
        <w:rPr>
          <w:rFonts w:ascii="Myriad Pro" w:hAnsi="Myriad Pro"/>
          <w:sz w:val="26"/>
          <w:szCs w:val="26"/>
        </w:rPr>
      </w:pPr>
      <w:r w:rsidRPr="00F203AB">
        <w:rPr>
          <w:rFonts w:ascii="Myriad Pro" w:hAnsi="Myriad Pro"/>
          <w:sz w:val="26"/>
          <w:szCs w:val="26"/>
        </w:rPr>
        <w:lastRenderedPageBreak/>
        <w:t>Нормами права, регулирующим обязанность организации осуществлять расходы на страхование опасных производственных объектов  являются Федеральные законы от 21</w:t>
      </w:r>
      <w:r>
        <w:rPr>
          <w:rFonts w:ascii="Myriad Pro" w:hAnsi="Myriad Pro"/>
          <w:sz w:val="26"/>
          <w:szCs w:val="26"/>
        </w:rPr>
        <w:t>.07.1997</w:t>
      </w:r>
      <w:r w:rsidRPr="00F203AB">
        <w:rPr>
          <w:rFonts w:ascii="Myriad Pro" w:hAnsi="Myriad Pro"/>
          <w:sz w:val="26"/>
          <w:szCs w:val="26"/>
        </w:rPr>
        <w:t xml:space="preserve"> </w:t>
      </w:r>
      <w:r w:rsidR="00685A0B">
        <w:rPr>
          <w:rFonts w:ascii="Myriad Pro" w:hAnsi="Myriad Pro"/>
          <w:sz w:val="26"/>
          <w:szCs w:val="26"/>
        </w:rPr>
        <w:t>№ </w:t>
      </w:r>
      <w:r>
        <w:rPr>
          <w:rFonts w:ascii="Myriad Pro" w:hAnsi="Myriad Pro"/>
          <w:sz w:val="26"/>
          <w:szCs w:val="26"/>
        </w:rPr>
        <w:t>116-ФЗ «</w:t>
      </w:r>
      <w:r w:rsidRPr="00F203AB">
        <w:rPr>
          <w:rFonts w:ascii="Myriad Pro" w:hAnsi="Myriad Pro"/>
          <w:sz w:val="26"/>
          <w:szCs w:val="26"/>
        </w:rPr>
        <w:t>О промышленной безопасности оп</w:t>
      </w:r>
      <w:r>
        <w:rPr>
          <w:rFonts w:ascii="Myriad Pro" w:hAnsi="Myriad Pro"/>
          <w:sz w:val="26"/>
          <w:szCs w:val="26"/>
        </w:rPr>
        <w:t>асных производственных объектов»</w:t>
      </w:r>
      <w:r w:rsidRPr="00F203AB">
        <w:rPr>
          <w:rFonts w:ascii="Myriad Pro" w:hAnsi="Myriad Pro"/>
          <w:sz w:val="26"/>
          <w:szCs w:val="26"/>
        </w:rPr>
        <w:t xml:space="preserve"> и </w:t>
      </w:r>
      <w:r>
        <w:rPr>
          <w:rFonts w:ascii="Myriad Pro" w:hAnsi="Myriad Pro"/>
          <w:sz w:val="26"/>
          <w:szCs w:val="26"/>
        </w:rPr>
        <w:t xml:space="preserve">от 27.07.2010 </w:t>
      </w:r>
      <w:r w:rsidR="00685A0B">
        <w:rPr>
          <w:rFonts w:ascii="Myriad Pro" w:hAnsi="Myriad Pro"/>
          <w:sz w:val="26"/>
          <w:szCs w:val="26"/>
        </w:rPr>
        <w:t>№ </w:t>
      </w:r>
      <w:r w:rsidRPr="00F203AB">
        <w:rPr>
          <w:rFonts w:ascii="Myriad Pro" w:hAnsi="Myriad Pro"/>
          <w:sz w:val="26"/>
          <w:szCs w:val="26"/>
        </w:rPr>
        <w:t xml:space="preserve">225-ФЗ </w:t>
      </w:r>
      <w:r>
        <w:rPr>
          <w:rFonts w:ascii="Myriad Pro" w:hAnsi="Myriad Pro"/>
          <w:sz w:val="26"/>
          <w:szCs w:val="26"/>
        </w:rPr>
        <w:t>«</w:t>
      </w:r>
      <w:r w:rsidRPr="00F203AB">
        <w:rPr>
          <w:rFonts w:ascii="Myriad Pro" w:hAnsi="Myriad Pro"/>
          <w:sz w:val="26"/>
          <w:szCs w:val="26"/>
        </w:rPr>
        <w:t>Об обязательном страховании гражданской ответственности владельца опасного объекта за причинение вреда в результате аварии на опа</w:t>
      </w:r>
      <w:r>
        <w:rPr>
          <w:rFonts w:ascii="Myriad Pro" w:hAnsi="Myriad Pro"/>
          <w:sz w:val="26"/>
          <w:szCs w:val="26"/>
        </w:rPr>
        <w:t>сном объекте»</w:t>
      </w:r>
      <w:r w:rsidRPr="00F203AB">
        <w:rPr>
          <w:rFonts w:ascii="Myriad Pro" w:hAnsi="Myriad Pro"/>
          <w:sz w:val="26"/>
          <w:szCs w:val="26"/>
        </w:rPr>
        <w:t xml:space="preserve">.  </w:t>
      </w:r>
    </w:p>
    <w:p w14:paraId="5BEBCE6A" w14:textId="77777777" w:rsidR="00EA025E" w:rsidRPr="00F203AB" w:rsidRDefault="00EA025E" w:rsidP="00EA025E">
      <w:pPr>
        <w:autoSpaceDE w:val="0"/>
        <w:autoSpaceDN w:val="0"/>
        <w:adjustRightInd w:val="0"/>
        <w:spacing w:line="360" w:lineRule="auto"/>
        <w:ind w:firstLine="567"/>
        <w:jc w:val="both"/>
        <w:rPr>
          <w:rFonts w:ascii="Myriad Pro" w:eastAsia="Calibri" w:hAnsi="Myriad Pro"/>
          <w:sz w:val="26"/>
          <w:szCs w:val="26"/>
        </w:rPr>
      </w:pPr>
      <w:r w:rsidRPr="00F203AB">
        <w:rPr>
          <w:rFonts w:ascii="Myriad Pro" w:eastAsia="Calibri" w:hAnsi="Myriad Pro"/>
          <w:sz w:val="26"/>
          <w:szCs w:val="26"/>
        </w:rPr>
        <w:t>Обязательное страхование гражданской ответственности владельцев тран</w:t>
      </w:r>
      <w:r>
        <w:rPr>
          <w:rFonts w:ascii="Myriad Pro" w:eastAsia="Calibri" w:hAnsi="Myriad Pro"/>
          <w:sz w:val="26"/>
          <w:szCs w:val="26"/>
        </w:rPr>
        <w:t>спортных средств предусмотрено Ф</w:t>
      </w:r>
      <w:r w:rsidRPr="00F203AB">
        <w:rPr>
          <w:rFonts w:ascii="Myriad Pro" w:eastAsia="Calibri" w:hAnsi="Myriad Pro"/>
          <w:sz w:val="26"/>
          <w:szCs w:val="26"/>
        </w:rPr>
        <w:t xml:space="preserve">едеральным законом </w:t>
      </w:r>
      <w:r>
        <w:rPr>
          <w:rFonts w:ascii="Myriad Pro" w:eastAsia="Calibri" w:hAnsi="Myriad Pro"/>
          <w:sz w:val="26"/>
          <w:szCs w:val="26"/>
        </w:rPr>
        <w:t>от 25.04.2002</w:t>
      </w:r>
      <w:r w:rsidRPr="00F203AB">
        <w:rPr>
          <w:rFonts w:ascii="Myriad Pro" w:eastAsia="Calibri" w:hAnsi="Myriad Pro"/>
          <w:sz w:val="26"/>
          <w:szCs w:val="26"/>
        </w:rPr>
        <w:t xml:space="preserve"> </w:t>
      </w:r>
      <w:r>
        <w:rPr>
          <w:rFonts w:ascii="Myriad Pro" w:eastAsia="Calibri" w:hAnsi="Myriad Pro"/>
          <w:sz w:val="26"/>
          <w:szCs w:val="26"/>
        </w:rPr>
        <w:br/>
      </w:r>
      <w:r w:rsidR="00685A0B">
        <w:rPr>
          <w:rFonts w:ascii="Myriad Pro" w:eastAsia="Calibri" w:hAnsi="Myriad Pro"/>
          <w:sz w:val="26"/>
          <w:szCs w:val="26"/>
        </w:rPr>
        <w:t>№ </w:t>
      </w:r>
      <w:r w:rsidRPr="00F203AB">
        <w:rPr>
          <w:rFonts w:ascii="Myriad Pro" w:eastAsia="Calibri" w:hAnsi="Myriad Pro"/>
          <w:sz w:val="26"/>
          <w:szCs w:val="26"/>
        </w:rPr>
        <w:t>40-ФЗ.</w:t>
      </w:r>
    </w:p>
    <w:p w14:paraId="005A98F2" w14:textId="77777777" w:rsidR="00EA025E" w:rsidRPr="00F203AB" w:rsidRDefault="00EA025E" w:rsidP="00EA025E">
      <w:pPr>
        <w:autoSpaceDE w:val="0"/>
        <w:autoSpaceDN w:val="0"/>
        <w:adjustRightInd w:val="0"/>
        <w:spacing w:line="360" w:lineRule="auto"/>
        <w:ind w:firstLine="567"/>
        <w:jc w:val="both"/>
        <w:rPr>
          <w:rFonts w:ascii="Myriad Pro" w:eastAsia="Calibri" w:hAnsi="Myriad Pro"/>
          <w:sz w:val="26"/>
          <w:szCs w:val="26"/>
        </w:rPr>
      </w:pPr>
      <w:r w:rsidRPr="00F203AB">
        <w:rPr>
          <w:rFonts w:ascii="Myriad Pro" w:eastAsia="Calibri" w:hAnsi="Myriad Pro"/>
          <w:sz w:val="26"/>
          <w:szCs w:val="26"/>
        </w:rPr>
        <w:t xml:space="preserve">Дополнительное медицинское страхование работников электроэнергетики предусмотрено пунктом 6.1.5. </w:t>
      </w:r>
      <w:r w:rsidRPr="00F203AB">
        <w:rPr>
          <w:rFonts w:ascii="Myriad Pro" w:hAnsi="Myriad Pro"/>
          <w:sz w:val="26"/>
          <w:szCs w:val="26"/>
        </w:rPr>
        <w:t>Отраслевого тарифного соглашения в электроэнергетике РФ на 2013-2015 (продление на 2016-2018)</w:t>
      </w:r>
      <w:r w:rsidRPr="00F203AB">
        <w:rPr>
          <w:rFonts w:ascii="Myriad Pro" w:eastAsia="Calibri" w:hAnsi="Myriad Pro"/>
          <w:sz w:val="26"/>
          <w:szCs w:val="26"/>
        </w:rPr>
        <w:t>.</w:t>
      </w:r>
    </w:p>
    <w:p w14:paraId="2EAA26A0" w14:textId="77777777" w:rsidR="00EA025E" w:rsidRPr="00F203AB" w:rsidRDefault="00EA025E" w:rsidP="00EA025E">
      <w:pPr>
        <w:autoSpaceDE w:val="0"/>
        <w:autoSpaceDN w:val="0"/>
        <w:adjustRightInd w:val="0"/>
        <w:spacing w:line="360" w:lineRule="auto"/>
        <w:ind w:firstLine="540"/>
        <w:jc w:val="both"/>
        <w:rPr>
          <w:rFonts w:ascii="Myriad Pro" w:hAnsi="Myriad Pro" w:cs="Myriad Pro"/>
          <w:sz w:val="26"/>
          <w:szCs w:val="26"/>
        </w:rPr>
      </w:pPr>
      <w:r w:rsidRPr="00F203AB">
        <w:rPr>
          <w:rFonts w:ascii="Myriad Pro" w:eastAsia="Calibri" w:hAnsi="Myriad Pro"/>
          <w:sz w:val="26"/>
          <w:szCs w:val="26"/>
        </w:rPr>
        <w:t xml:space="preserve">Согласно положениям статьи 929 </w:t>
      </w:r>
      <w:r w:rsidRPr="00F203AB">
        <w:rPr>
          <w:rFonts w:ascii="Myriad Pro" w:hAnsi="Myriad Pro" w:cs="Myriad Pro"/>
          <w:sz w:val="26"/>
          <w:szCs w:val="26"/>
        </w:rPr>
        <w:t xml:space="preserve">Гражданского кодекса Российской Федерации (далее </w:t>
      </w:r>
      <w:r>
        <w:rPr>
          <w:rFonts w:ascii="Myriad Pro" w:hAnsi="Myriad Pro" w:cs="Myriad Pro"/>
          <w:sz w:val="26"/>
          <w:szCs w:val="26"/>
        </w:rPr>
        <w:t>–</w:t>
      </w:r>
      <w:r w:rsidRPr="00F203AB">
        <w:rPr>
          <w:rFonts w:ascii="Myriad Pro" w:hAnsi="Myriad Pro" w:cs="Myriad Pro"/>
          <w:sz w:val="26"/>
          <w:szCs w:val="26"/>
        </w:rPr>
        <w:t xml:space="preserve"> ГК РФ) по договору имущественного страхования одна сторона (страховщик) обязуется за обусловленную договором плату (страховую премию) при наступлении предусмотренного в договоре события (страхового случая) возместить другой стороне (страхователю) или иному лицу, в пользу которого заключен договор (выгодоприобретателю), причиненные вследствие этого события убытки в застрахованном имуществе либо убытки в связи с иными имущественными интересами страхователя (выплатить страховое возмещение) в пределах определенной договором суммы (страховой суммы) </w:t>
      </w:r>
      <w:hyperlink r:id="rId45" w:history="1">
        <w:r w:rsidRPr="00F203AB">
          <w:rPr>
            <w:rFonts w:ascii="Myriad Pro" w:hAnsi="Myriad Pro" w:cs="Myriad Pro"/>
            <w:sz w:val="26"/>
            <w:szCs w:val="26"/>
          </w:rPr>
          <w:t>(пункт 1)</w:t>
        </w:r>
      </w:hyperlink>
      <w:r w:rsidRPr="00F203AB">
        <w:rPr>
          <w:rFonts w:ascii="Myriad Pro" w:hAnsi="Myriad Pro" w:cs="Myriad Pro"/>
          <w:sz w:val="26"/>
          <w:szCs w:val="26"/>
        </w:rPr>
        <w:t>.</w:t>
      </w:r>
    </w:p>
    <w:p w14:paraId="50989022" w14:textId="77777777" w:rsidR="00EA025E" w:rsidRPr="00F203AB" w:rsidRDefault="00EA025E" w:rsidP="00EA025E">
      <w:pPr>
        <w:autoSpaceDE w:val="0"/>
        <w:autoSpaceDN w:val="0"/>
        <w:adjustRightInd w:val="0"/>
        <w:spacing w:line="360" w:lineRule="auto"/>
        <w:ind w:firstLine="540"/>
        <w:jc w:val="both"/>
        <w:rPr>
          <w:rFonts w:ascii="Myriad Pro" w:hAnsi="Myriad Pro" w:cs="Myriad Pro"/>
          <w:sz w:val="26"/>
          <w:szCs w:val="26"/>
        </w:rPr>
      </w:pPr>
      <w:r w:rsidRPr="00F203AB">
        <w:rPr>
          <w:rFonts w:ascii="Myriad Pro" w:hAnsi="Myriad Pro" w:cs="Myriad Pro"/>
          <w:sz w:val="26"/>
          <w:szCs w:val="26"/>
        </w:rPr>
        <w:t xml:space="preserve">По договору имущественного страхования могут быть застрахованы имущественные интересы, в частности, риск утраты (гибели), недостачи или повреждения определенного имущества </w:t>
      </w:r>
      <w:hyperlink r:id="rId46" w:history="1">
        <w:r w:rsidRPr="00F203AB">
          <w:rPr>
            <w:rFonts w:ascii="Myriad Pro" w:hAnsi="Myriad Pro" w:cs="Myriad Pro"/>
            <w:sz w:val="26"/>
            <w:szCs w:val="26"/>
          </w:rPr>
          <w:t>(подпункт 1 пункта 2)</w:t>
        </w:r>
      </w:hyperlink>
      <w:r w:rsidRPr="00F203AB">
        <w:rPr>
          <w:rFonts w:ascii="Myriad Pro" w:hAnsi="Myriad Pro" w:cs="Myriad Pro"/>
          <w:sz w:val="26"/>
          <w:szCs w:val="26"/>
        </w:rPr>
        <w:t xml:space="preserve">. </w:t>
      </w:r>
    </w:p>
    <w:p w14:paraId="07DE3F92" w14:textId="77777777" w:rsidR="00EA025E" w:rsidRPr="00C07865" w:rsidRDefault="00EA025E" w:rsidP="00EA025E">
      <w:pPr>
        <w:spacing w:line="360" w:lineRule="auto"/>
        <w:ind w:firstLine="567"/>
        <w:jc w:val="both"/>
        <w:rPr>
          <w:rFonts w:ascii="Myriad Pro" w:hAnsi="Myriad Pro"/>
          <w:bCs/>
          <w:color w:val="000000" w:themeColor="text1"/>
          <w:sz w:val="26"/>
          <w:szCs w:val="26"/>
        </w:rPr>
      </w:pPr>
      <w:r w:rsidRPr="00F203AB">
        <w:rPr>
          <w:rFonts w:ascii="Myriad Pro" w:hAnsi="Myriad Pro" w:cs="Myriad Pro"/>
          <w:sz w:val="26"/>
          <w:szCs w:val="26"/>
        </w:rPr>
        <w:t>Имущество может быть застраховано по договору страхования в пользу лица (страхователя или выгодоприобретателя), имеющего основанный на законе, ином правовом акте или договоре интерес в сохранении этого имущества (</w:t>
      </w:r>
      <w:hyperlink r:id="rId47" w:history="1">
        <w:r w:rsidRPr="00F203AB">
          <w:rPr>
            <w:rFonts w:ascii="Myriad Pro" w:hAnsi="Myriad Pro" w:cs="Myriad Pro"/>
            <w:sz w:val="26"/>
            <w:szCs w:val="26"/>
          </w:rPr>
          <w:t>пункт 1 статьи 930</w:t>
        </w:r>
      </w:hyperlink>
      <w:r w:rsidRPr="00F203AB">
        <w:rPr>
          <w:rFonts w:ascii="Myriad Pro" w:hAnsi="Myriad Pro" w:cs="Myriad Pro"/>
          <w:sz w:val="26"/>
          <w:szCs w:val="26"/>
        </w:rPr>
        <w:t xml:space="preserve"> ГК РФ).</w:t>
      </w:r>
    </w:p>
    <w:p w14:paraId="743987FF" w14:textId="77777777" w:rsidR="00EA025E" w:rsidRPr="00C07865" w:rsidRDefault="00EA025E" w:rsidP="00EA025E">
      <w:pPr>
        <w:spacing w:line="360" w:lineRule="auto"/>
        <w:ind w:firstLine="567"/>
        <w:jc w:val="both"/>
        <w:rPr>
          <w:rFonts w:ascii="Myriad Pro" w:hAnsi="Myriad Pro"/>
          <w:bCs/>
          <w:color w:val="000000" w:themeColor="text1"/>
          <w:sz w:val="26"/>
          <w:szCs w:val="26"/>
        </w:rPr>
      </w:pPr>
      <w:r>
        <w:rPr>
          <w:rFonts w:ascii="Myriad Pro" w:hAnsi="Myriad Pro"/>
          <w:bCs/>
          <w:color w:val="000000" w:themeColor="text1"/>
          <w:sz w:val="26"/>
          <w:szCs w:val="26"/>
        </w:rPr>
        <w:t>Также, э</w:t>
      </w:r>
      <w:r w:rsidRPr="00C07865">
        <w:rPr>
          <w:rFonts w:ascii="Myriad Pro" w:hAnsi="Myriad Pro"/>
          <w:bCs/>
          <w:color w:val="000000" w:themeColor="text1"/>
          <w:sz w:val="26"/>
          <w:szCs w:val="26"/>
        </w:rPr>
        <w:t xml:space="preserve">кономическая целесообразность страхования производственных объектов подтверждается существующими рисками утраты объектов электросетевого хозяйства целиком или частичной потерей работоспособности </w:t>
      </w:r>
      <w:r w:rsidRPr="00C07865">
        <w:rPr>
          <w:rFonts w:ascii="Myriad Pro" w:hAnsi="Myriad Pro"/>
          <w:bCs/>
          <w:color w:val="000000" w:themeColor="text1"/>
          <w:sz w:val="26"/>
          <w:szCs w:val="26"/>
        </w:rPr>
        <w:lastRenderedPageBreak/>
        <w:t xml:space="preserve">объекта в виду действия обстоятельств непреодолимой силы, погодных явлений и катаклизмов, непредумышленных или умышленных действий третьих лиц. </w:t>
      </w:r>
      <w:r>
        <w:rPr>
          <w:rFonts w:ascii="Myriad Pro" w:hAnsi="Myriad Pro"/>
          <w:bCs/>
          <w:color w:val="000000" w:themeColor="text1"/>
          <w:sz w:val="26"/>
          <w:szCs w:val="26"/>
        </w:rPr>
        <w:t>Ф</w:t>
      </w:r>
      <w:r w:rsidRPr="00C07865">
        <w:rPr>
          <w:rFonts w:ascii="Myriad Pro" w:hAnsi="Myriad Pro"/>
          <w:bCs/>
          <w:color w:val="000000" w:themeColor="text1"/>
          <w:sz w:val="26"/>
          <w:szCs w:val="26"/>
        </w:rPr>
        <w:t>ормирование соответствующих фондов на устранение таких обстоятельств в составе НВВ организации от оказании услуг по передаче электрической энергии повлечет дополнительную финансовую нагрузку на потребителей услуг, но при этом, ТСО должна обеспечить оказание услуг в соответствии с требованиями по качеству и надежности.</w:t>
      </w:r>
    </w:p>
    <w:p w14:paraId="5E23382C" w14:textId="77777777" w:rsidR="00EA025E" w:rsidRPr="002F70C7" w:rsidRDefault="00EA025E" w:rsidP="00EA025E">
      <w:pPr>
        <w:spacing w:line="360" w:lineRule="auto"/>
        <w:ind w:firstLine="567"/>
        <w:jc w:val="both"/>
        <w:rPr>
          <w:rFonts w:ascii="Myriad Pro" w:hAnsi="Myriad Pro"/>
          <w:bCs/>
          <w:sz w:val="26"/>
          <w:szCs w:val="26"/>
        </w:rPr>
      </w:pPr>
      <w:r w:rsidRPr="00C07865">
        <w:rPr>
          <w:rFonts w:ascii="Myriad Pro" w:hAnsi="Myriad Pro"/>
          <w:bCs/>
          <w:color w:val="000000" w:themeColor="text1"/>
          <w:sz w:val="26"/>
          <w:szCs w:val="26"/>
        </w:rPr>
        <w:t xml:space="preserve">Учет расходов на дополнительное медицинское страхование личности (работников филиала) за счет денежных средств филиала, получаемых от осуществления услуг по передаче электроэнергии, по мнению Исполнителя, </w:t>
      </w:r>
      <w:r w:rsidRPr="002F70C7">
        <w:rPr>
          <w:rFonts w:ascii="Myriad Pro" w:hAnsi="Myriad Pro"/>
          <w:bCs/>
          <w:sz w:val="26"/>
          <w:szCs w:val="26"/>
        </w:rPr>
        <w:t xml:space="preserve">является экономически не обоснованным. </w:t>
      </w:r>
    </w:p>
    <w:p w14:paraId="082ED79D" w14:textId="77777777" w:rsidR="00EA025E" w:rsidRPr="002F70C7" w:rsidRDefault="00EA025E" w:rsidP="00EA025E">
      <w:pPr>
        <w:spacing w:line="360" w:lineRule="auto"/>
        <w:ind w:firstLine="567"/>
        <w:jc w:val="both"/>
        <w:rPr>
          <w:rFonts w:ascii="Myriad Pro" w:hAnsi="Myriad Pro"/>
          <w:sz w:val="26"/>
          <w:szCs w:val="26"/>
        </w:rPr>
      </w:pPr>
      <w:r w:rsidRPr="002F70C7">
        <w:rPr>
          <w:rFonts w:ascii="Myriad Pro" w:hAnsi="Myriad Pro"/>
          <w:sz w:val="26"/>
          <w:szCs w:val="26"/>
        </w:rPr>
        <w:t xml:space="preserve">Таким образом, Исполнитель считает экономически обоснованными расходы, подлежащих к учету в составе НВВ на 2018 год в размере расходов на страхование производственных объектов, страхования от несчастных случаев и ОСАГО. </w:t>
      </w:r>
    </w:p>
    <w:p w14:paraId="08125D88" w14:textId="77777777" w:rsidR="00EA025E" w:rsidRPr="00C07865" w:rsidRDefault="00EA025E" w:rsidP="00EA025E">
      <w:pPr>
        <w:spacing w:line="360" w:lineRule="auto"/>
        <w:ind w:firstLine="567"/>
        <w:jc w:val="both"/>
        <w:rPr>
          <w:rFonts w:ascii="Myriad Pro" w:hAnsi="Myriad Pro"/>
          <w:color w:val="000000" w:themeColor="text1"/>
          <w:sz w:val="26"/>
          <w:szCs w:val="26"/>
        </w:rPr>
      </w:pPr>
      <w:r w:rsidRPr="002F70C7">
        <w:rPr>
          <w:rFonts w:ascii="Myriad Pro" w:hAnsi="Myriad Pro"/>
          <w:sz w:val="26"/>
          <w:szCs w:val="26"/>
        </w:rPr>
        <w:t xml:space="preserve">При этом, расходы на ОСАГО должны </w:t>
      </w:r>
      <w:r w:rsidRPr="00C07865">
        <w:rPr>
          <w:rFonts w:ascii="Myriad Pro" w:hAnsi="Myriad Pro"/>
          <w:color w:val="000000" w:themeColor="text1"/>
          <w:sz w:val="26"/>
          <w:szCs w:val="26"/>
        </w:rPr>
        <w:t>формироваться на основании положения об использовании транспорта в филиале, по объектам основным средств (автомобилям и специальной технике), которые закреплены за подразделениями филиала, отвечающими за эксплуатацию, ремонт и содержание электросетевого имущества, задействованы при выполнении строительных работ при выполнении ремонтных программ филиала или используются для реализации инвестиционных – производственных программ филиала. К таким автотранспортным средствам, на пример, не относятся автомобили премиальных марок.</w:t>
      </w:r>
    </w:p>
    <w:p w14:paraId="439AE66D" w14:textId="03E95B1A" w:rsidR="00EA025E" w:rsidRPr="00340589" w:rsidRDefault="00EA025E" w:rsidP="00EA025E">
      <w:pPr>
        <w:spacing w:line="360" w:lineRule="auto"/>
        <w:ind w:firstLine="567"/>
        <w:jc w:val="both"/>
        <w:rPr>
          <w:rFonts w:ascii="Myriad Pro" w:eastAsia="Calibri" w:hAnsi="Myriad Pro"/>
          <w:sz w:val="26"/>
          <w:szCs w:val="26"/>
        </w:rPr>
      </w:pPr>
      <w:r w:rsidRPr="00340589">
        <w:rPr>
          <w:rFonts w:ascii="Myriad Pro" w:eastAsia="Calibri" w:hAnsi="Myriad Pro"/>
          <w:sz w:val="26"/>
          <w:szCs w:val="26"/>
        </w:rPr>
        <w:t xml:space="preserve">Для обоснования заявленных расходов Исполнитель считает необходимым рекомендовать филиалу </w:t>
      </w:r>
      <w:r w:rsidR="004E70D0">
        <w:rPr>
          <w:rFonts w:ascii="Myriad Pro" w:hAnsi="Myriad Pro"/>
          <w:color w:val="000000" w:themeColor="text1"/>
          <w:sz w:val="26"/>
          <w:szCs w:val="26"/>
        </w:rPr>
        <w:t>ПАО </w:t>
      </w:r>
      <w:r w:rsidRPr="00C07865">
        <w:rPr>
          <w:rFonts w:ascii="Myriad Pro" w:hAnsi="Myriad Pro"/>
          <w:color w:val="000000" w:themeColor="text1"/>
          <w:sz w:val="26"/>
          <w:szCs w:val="26"/>
        </w:rPr>
        <w:t xml:space="preserve">«МРСК Сибири» - «ГАЭС» </w:t>
      </w:r>
      <w:r w:rsidRPr="00340589">
        <w:rPr>
          <w:rFonts w:ascii="Myriad Pro" w:eastAsia="Calibri" w:hAnsi="Myriad Pro"/>
          <w:sz w:val="26"/>
          <w:szCs w:val="26"/>
        </w:rPr>
        <w:t>дополнительно представлять</w:t>
      </w:r>
      <w:r>
        <w:rPr>
          <w:rFonts w:ascii="Myriad Pro" w:eastAsia="Calibri" w:hAnsi="Myriad Pro"/>
          <w:sz w:val="26"/>
          <w:szCs w:val="26"/>
        </w:rPr>
        <w:t xml:space="preserve">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340589">
        <w:rPr>
          <w:rFonts w:ascii="Myriad Pro" w:eastAsia="Calibri" w:hAnsi="Myriad Pro"/>
          <w:sz w:val="26"/>
          <w:szCs w:val="26"/>
        </w:rPr>
        <w:t>:</w:t>
      </w:r>
    </w:p>
    <w:p w14:paraId="2886AA08" w14:textId="77777777" w:rsidR="00EA025E" w:rsidRPr="00340589" w:rsidRDefault="00EA025E" w:rsidP="00EA025E">
      <w:pPr>
        <w:pStyle w:val="30"/>
      </w:pPr>
      <w:r w:rsidRPr="00340589">
        <w:t>расчет 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персонала филиала;</w:t>
      </w:r>
    </w:p>
    <w:p w14:paraId="5135C4DB" w14:textId="77777777" w:rsidR="00EA025E" w:rsidRPr="00340589" w:rsidRDefault="00EA025E" w:rsidP="00EA025E">
      <w:pPr>
        <w:pStyle w:val="30"/>
      </w:pPr>
      <w:r w:rsidRPr="00340589">
        <w:lastRenderedPageBreak/>
        <w:t>расчет расходов на добровольное страхование имущества (в разрезе каждого объекта) с разделением расходов на страхование основных производственных объектов и прочих объектов филиала;</w:t>
      </w:r>
    </w:p>
    <w:p w14:paraId="16CDD822" w14:textId="77777777" w:rsidR="00EA025E" w:rsidRPr="00340589" w:rsidRDefault="00EA025E" w:rsidP="00EA025E">
      <w:pPr>
        <w:pStyle w:val="30"/>
      </w:pPr>
      <w:r w:rsidRPr="00340589">
        <w:t>расчет расходов на страхование транспортных средств (в разрезе каждого транспортного средства) с разделением расходов на страхование специальной техники, непосредственно занятой в производственном процессе и прочих вспомогательных транспортных средств;</w:t>
      </w:r>
      <w:r>
        <w:t xml:space="preserve"> </w:t>
      </w:r>
    </w:p>
    <w:p w14:paraId="71E94A45" w14:textId="77777777" w:rsidR="00EA025E" w:rsidRDefault="00EA025E" w:rsidP="00EA025E">
      <w:pPr>
        <w:pStyle w:val="30"/>
      </w:pPr>
      <w:r w:rsidRPr="00340589">
        <w:t>реестр и копии страховых полисов на истекший год, предшествующий первому (базовому) году долгосрочного периода регулирования;</w:t>
      </w:r>
    </w:p>
    <w:p w14:paraId="1DD32291" w14:textId="77777777" w:rsidR="00EA025E" w:rsidRPr="00340589" w:rsidRDefault="00EA025E" w:rsidP="00EA025E">
      <w:pPr>
        <w:pStyle w:val="30"/>
      </w:pPr>
      <w:r w:rsidRPr="00340589">
        <w:t>в пояснительной записке приводить позиции судов по учету в составе необходимой валовой выручки соответствующих расходов.</w:t>
      </w:r>
    </w:p>
    <w:p w14:paraId="47E1E4EC" w14:textId="77777777" w:rsidR="00EA025E" w:rsidRPr="00C07865" w:rsidRDefault="00EA025E" w:rsidP="00EA025E">
      <w:pPr>
        <w:spacing w:line="360" w:lineRule="auto"/>
        <w:contextualSpacing/>
        <w:jc w:val="both"/>
        <w:rPr>
          <w:rFonts w:ascii="Myriad Pro" w:eastAsia="Calibri" w:hAnsi="Myriad Pro"/>
          <w:b/>
          <w:color w:val="000000" w:themeColor="text1"/>
          <w:sz w:val="26"/>
          <w:szCs w:val="26"/>
        </w:rPr>
      </w:pPr>
    </w:p>
    <w:p w14:paraId="4018202E" w14:textId="77777777" w:rsidR="00EA025E" w:rsidRPr="00C07865" w:rsidRDefault="00EA025E" w:rsidP="00EA025E">
      <w:pPr>
        <w:spacing w:line="360" w:lineRule="auto"/>
        <w:contextualSpacing/>
        <w:jc w:val="both"/>
        <w:rPr>
          <w:rFonts w:ascii="Myriad Pro" w:eastAsia="Calibri" w:hAnsi="Myriad Pro"/>
          <w:b/>
          <w:color w:val="000000" w:themeColor="text1"/>
          <w:sz w:val="26"/>
          <w:szCs w:val="26"/>
        </w:rPr>
      </w:pPr>
      <w:r>
        <w:rPr>
          <w:rFonts w:ascii="Myriad Pro" w:eastAsia="Calibri" w:hAnsi="Myriad Pro"/>
          <w:b/>
          <w:color w:val="000000" w:themeColor="text1"/>
          <w:sz w:val="26"/>
          <w:szCs w:val="26"/>
        </w:rPr>
        <w:t>Другие прочие расходы</w:t>
      </w:r>
    </w:p>
    <w:p w14:paraId="78975482" w14:textId="77777777" w:rsidR="00EA025E"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В соответствии с подпунктом 8 пункта 18 Основ ценообразования </w:t>
      </w:r>
      <w:r w:rsidR="00685A0B">
        <w:rPr>
          <w:rFonts w:ascii="Myriad Pro" w:eastAsia="Calibri" w:hAnsi="Myriad Pro"/>
          <w:bCs/>
          <w:color w:val="000000" w:themeColor="text1"/>
          <w:sz w:val="26"/>
          <w:szCs w:val="26"/>
        </w:rPr>
        <w:t>№ </w:t>
      </w:r>
      <w:r w:rsidRPr="00C07865">
        <w:rPr>
          <w:rFonts w:ascii="Myriad Pro" w:eastAsia="Calibri" w:hAnsi="Myriad Pro"/>
          <w:bCs/>
          <w:color w:val="000000" w:themeColor="text1"/>
          <w:sz w:val="26"/>
          <w:szCs w:val="26"/>
        </w:rPr>
        <w:t>1178 расходы, связанные с производством и реализацией продукции (услуг) по регулируемым видам деятельности, включают в себя прочие расходы.</w:t>
      </w:r>
    </w:p>
    <w:p w14:paraId="6091EA39" w14:textId="77777777" w:rsidR="00EA025E" w:rsidRPr="00424741"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color w:val="000000" w:themeColor="text1"/>
          <w:sz w:val="26"/>
          <w:szCs w:val="26"/>
        </w:rPr>
        <w:t xml:space="preserve">Согласно п. 29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58D3753B" w14:textId="77777777" w:rsidR="00EA025E" w:rsidRPr="00C07865" w:rsidRDefault="00EA025E" w:rsidP="00EA025E">
      <w:pPr>
        <w:pStyle w:val="a7"/>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4345412F" w14:textId="77777777" w:rsidR="00EA025E" w:rsidRPr="00C07865" w:rsidRDefault="00EA025E" w:rsidP="00EA025E">
      <w:pPr>
        <w:pStyle w:val="a7"/>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расходы (цены), установленные в договорах, заключенных в результате проведения торгов;</w:t>
      </w:r>
    </w:p>
    <w:p w14:paraId="52E27F5D" w14:textId="77777777" w:rsidR="00EA025E" w:rsidRPr="00C07865" w:rsidRDefault="00EA025E" w:rsidP="00EA025E">
      <w:pPr>
        <w:pStyle w:val="a7"/>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563D0413" w14:textId="77777777" w:rsidR="00EA025E" w:rsidRPr="00C07865" w:rsidRDefault="00EA025E" w:rsidP="00EA025E">
      <w:pPr>
        <w:pStyle w:val="a7"/>
        <w:numPr>
          <w:ilvl w:val="0"/>
          <w:numId w:val="1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рыночные цены, предоставляемые организациями, осуществляющими сбор информации о рыночных ценах, разработку и внедрение </w:t>
      </w:r>
      <w:r w:rsidRPr="00C07865">
        <w:rPr>
          <w:rFonts w:ascii="Myriad Pro" w:hAnsi="Myriad Pro"/>
          <w:color w:val="000000" w:themeColor="text1"/>
          <w:sz w:val="26"/>
          <w:szCs w:val="26"/>
        </w:rPr>
        <w:lastRenderedPageBreak/>
        <w:t>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7DD23F50" w14:textId="77777777" w:rsidR="00EA025E" w:rsidRPr="00C07865" w:rsidRDefault="00EA025E" w:rsidP="00EA025E">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05D3EE48" w14:textId="77777777" w:rsidR="00EA025E" w:rsidRPr="00C07865" w:rsidRDefault="00EA025E" w:rsidP="00EA025E">
      <w:pPr>
        <w:spacing w:line="360" w:lineRule="auto"/>
        <w:contextualSpacing/>
        <w:jc w:val="both"/>
        <w:rPr>
          <w:rFonts w:ascii="Myriad Pro" w:eastAsia="Calibri" w:hAnsi="Myriad Pro"/>
          <w:bCs/>
          <w:color w:val="000000" w:themeColor="text1"/>
          <w:sz w:val="26"/>
          <w:szCs w:val="26"/>
        </w:rPr>
      </w:pPr>
    </w:p>
    <w:p w14:paraId="2E68EA58" w14:textId="77777777" w:rsidR="00EA025E" w:rsidRPr="00C07865" w:rsidRDefault="00EA025E" w:rsidP="00EA025E">
      <w:pPr>
        <w:spacing w:line="360" w:lineRule="auto"/>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В данной статье учтены расходы на:</w:t>
      </w:r>
    </w:p>
    <w:p w14:paraId="09F2EF90" w14:textId="77777777" w:rsidR="00EA025E" w:rsidRPr="00C07865" w:rsidRDefault="00EA025E" w:rsidP="00EA025E">
      <w:pPr>
        <w:pStyle w:val="a7"/>
        <w:numPr>
          <w:ilvl w:val="0"/>
          <w:numId w:val="44"/>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Услуги по организации функционирования ЕЭС России;</w:t>
      </w:r>
    </w:p>
    <w:p w14:paraId="47DD26A0" w14:textId="77777777" w:rsidR="00EA025E" w:rsidRPr="00C07865" w:rsidRDefault="00EA025E" w:rsidP="00EA025E">
      <w:pPr>
        <w:pStyle w:val="a7"/>
        <w:numPr>
          <w:ilvl w:val="0"/>
          <w:numId w:val="44"/>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Выплаты членам Совета Директоров, расходы на управление капиталом;</w:t>
      </w:r>
    </w:p>
    <w:p w14:paraId="0A1FB4A0" w14:textId="77777777" w:rsidR="00EA025E" w:rsidRPr="00C07865" w:rsidRDefault="00EA025E" w:rsidP="00EA025E">
      <w:pPr>
        <w:pStyle w:val="a7"/>
        <w:numPr>
          <w:ilvl w:val="0"/>
          <w:numId w:val="44"/>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Землеустроительные работы, межевание;</w:t>
      </w:r>
    </w:p>
    <w:p w14:paraId="7D611232" w14:textId="77777777" w:rsidR="00EA025E" w:rsidRPr="00C07865" w:rsidRDefault="00EA025E" w:rsidP="00EA025E">
      <w:pPr>
        <w:pStyle w:val="a7"/>
        <w:numPr>
          <w:ilvl w:val="0"/>
          <w:numId w:val="44"/>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на рекламу (</w:t>
      </w:r>
      <w:r w:rsidRPr="00C07865">
        <w:rPr>
          <w:rFonts w:ascii="Myriad Pro" w:hAnsi="Myriad Pro"/>
          <w:bCs/>
          <w:color w:val="000000" w:themeColor="text1"/>
          <w:sz w:val="26"/>
          <w:szCs w:val="26"/>
          <w:lang w:val="en-US"/>
        </w:rPr>
        <w:t>PR</w:t>
      </w:r>
      <w:r w:rsidRPr="00C07865">
        <w:rPr>
          <w:rFonts w:ascii="Myriad Pro" w:hAnsi="Myriad Pro"/>
          <w:bCs/>
          <w:color w:val="000000" w:themeColor="text1"/>
          <w:sz w:val="26"/>
          <w:szCs w:val="26"/>
        </w:rPr>
        <w:t>);</w:t>
      </w:r>
    </w:p>
    <w:p w14:paraId="10041196" w14:textId="77777777" w:rsidR="00EA025E" w:rsidRPr="00C07865" w:rsidRDefault="00EA025E" w:rsidP="00EA025E">
      <w:pPr>
        <w:pStyle w:val="a7"/>
        <w:numPr>
          <w:ilvl w:val="0"/>
          <w:numId w:val="44"/>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на содержание автотранспорта, расходы на получение крупногабаритных грузов.</w:t>
      </w:r>
    </w:p>
    <w:p w14:paraId="07236011" w14:textId="236E9A18"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В виду отсутствия расшифровки, принятой Комитетом в расчет НВВ на 2018 год по статье «Другие прочие расходы», Исполнителем был проведен анализ по подстатье «Услуги по организации функционирования ЕЭС России (услуги </w:t>
      </w:r>
      <w:r w:rsidRPr="00C07865">
        <w:rPr>
          <w:rFonts w:ascii="Myriad Pro" w:eastAsia="Calibri" w:hAnsi="Myriad Pro"/>
          <w:bCs/>
          <w:color w:val="000000" w:themeColor="text1"/>
          <w:sz w:val="26"/>
          <w:szCs w:val="26"/>
        </w:rPr>
        <w:br/>
      </w:r>
      <w:r w:rsidR="004E70D0">
        <w:rPr>
          <w:rFonts w:ascii="Myriad Pro" w:eastAsia="Calibri" w:hAnsi="Myriad Pro"/>
          <w:bCs/>
          <w:color w:val="000000" w:themeColor="text1"/>
          <w:sz w:val="26"/>
          <w:szCs w:val="26"/>
        </w:rPr>
        <w:t>ПАО </w:t>
      </w:r>
      <w:r w:rsidRPr="00C07865">
        <w:rPr>
          <w:rFonts w:ascii="Myriad Pro" w:eastAsia="Calibri" w:hAnsi="Myriad Pro"/>
          <w:bCs/>
          <w:color w:val="000000" w:themeColor="text1"/>
          <w:sz w:val="26"/>
          <w:szCs w:val="26"/>
        </w:rPr>
        <w:t>«Россети»).</w:t>
      </w:r>
    </w:p>
    <w:p w14:paraId="732924F8" w14:textId="77777777" w:rsidR="00EA025E" w:rsidRPr="00C07865" w:rsidRDefault="00EA025E" w:rsidP="00EA025E">
      <w:pPr>
        <w:spacing w:line="360" w:lineRule="auto"/>
        <w:contextualSpacing/>
        <w:jc w:val="both"/>
        <w:rPr>
          <w:rFonts w:ascii="Myriad Pro" w:eastAsia="Calibri" w:hAnsi="Myriad Pro"/>
          <w:bCs/>
          <w:color w:val="000000" w:themeColor="text1"/>
          <w:sz w:val="26"/>
          <w:szCs w:val="26"/>
        </w:rPr>
      </w:pPr>
    </w:p>
    <w:p w14:paraId="0C7C3229" w14:textId="3C942188" w:rsidR="00EA025E" w:rsidRPr="005428B1" w:rsidRDefault="00EA025E" w:rsidP="00EA025E">
      <w:pPr>
        <w:spacing w:line="360" w:lineRule="auto"/>
        <w:ind w:firstLine="567"/>
        <w:contextualSpacing/>
        <w:jc w:val="both"/>
        <w:rPr>
          <w:rFonts w:ascii="Myriad Pro" w:eastAsia="Calibri" w:hAnsi="Myriad Pro"/>
          <w:b/>
          <w:bCs/>
          <w:color w:val="000000" w:themeColor="text1"/>
          <w:sz w:val="26"/>
          <w:szCs w:val="26"/>
        </w:rPr>
      </w:pPr>
      <w:r w:rsidRPr="005428B1">
        <w:rPr>
          <w:rFonts w:ascii="Myriad Pro" w:eastAsia="Calibri" w:hAnsi="Myriad Pro"/>
          <w:b/>
          <w:bCs/>
          <w:color w:val="000000" w:themeColor="text1"/>
          <w:sz w:val="26"/>
          <w:szCs w:val="26"/>
        </w:rPr>
        <w:t xml:space="preserve">Услуги по организации функционирования ЕЭС России (Услуги </w:t>
      </w:r>
      <w:r>
        <w:rPr>
          <w:rFonts w:ascii="Myriad Pro" w:eastAsia="Calibri" w:hAnsi="Myriad Pro"/>
          <w:b/>
          <w:bCs/>
          <w:color w:val="000000" w:themeColor="text1"/>
          <w:sz w:val="26"/>
          <w:szCs w:val="26"/>
        </w:rPr>
        <w:br/>
      </w:r>
      <w:r w:rsidR="004E70D0">
        <w:rPr>
          <w:rFonts w:ascii="Myriad Pro" w:eastAsia="Calibri" w:hAnsi="Myriad Pro"/>
          <w:b/>
          <w:bCs/>
          <w:color w:val="000000" w:themeColor="text1"/>
          <w:sz w:val="26"/>
          <w:szCs w:val="26"/>
        </w:rPr>
        <w:t>ПАО </w:t>
      </w:r>
      <w:r w:rsidRPr="005428B1">
        <w:rPr>
          <w:rFonts w:ascii="Myriad Pro" w:eastAsia="Calibri" w:hAnsi="Myriad Pro"/>
          <w:b/>
          <w:bCs/>
          <w:color w:val="000000" w:themeColor="text1"/>
          <w:sz w:val="26"/>
          <w:szCs w:val="26"/>
        </w:rPr>
        <w:t>«Россети»)</w:t>
      </w:r>
    </w:p>
    <w:p w14:paraId="139D104F"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п. 17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0B877022"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пп. 8 п. 18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 расходы, связанные с производством и реализацией продукции (услуг) по регулируемым видам деятельности, включают в себя прочие расходы.</w:t>
      </w:r>
    </w:p>
    <w:p w14:paraId="65E57C20"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2FD7C52C"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03B3F1E5"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2953878E" w14:textId="77777777" w:rsidR="00EA025E"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04841042" w14:textId="714AB269"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Функции по организации функционирования и развитию электросетевого комплекса (услуги системного характера) выполняются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«Россети» в соответствии с договорами, заключаемыми с дочерними и зависимыми обществами.</w:t>
      </w:r>
    </w:p>
    <w:p w14:paraId="597053E5" w14:textId="1B07499C"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 xml:space="preserve">В частности,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«Россети»:</w:t>
      </w:r>
    </w:p>
    <w:p w14:paraId="454F6091"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 В рамках услуг по организации функционирования и развитию электросетевого комплекса:</w:t>
      </w:r>
    </w:p>
    <w:p w14:paraId="1138757E" w14:textId="77777777" w:rsidR="00EA025E" w:rsidRPr="00424741" w:rsidRDefault="00EA025E" w:rsidP="00EA025E">
      <w:pPr>
        <w:pStyle w:val="a7"/>
        <w:numPr>
          <w:ilvl w:val="0"/>
          <w:numId w:val="45"/>
        </w:numPr>
        <w:spacing w:line="360" w:lineRule="auto"/>
        <w:ind w:left="1134" w:hanging="567"/>
        <w:jc w:val="both"/>
        <w:rPr>
          <w:rFonts w:ascii="Myriad Pro" w:hAnsi="Myriad Pro"/>
          <w:color w:val="000000" w:themeColor="text1"/>
          <w:sz w:val="26"/>
          <w:szCs w:val="26"/>
        </w:rPr>
      </w:pPr>
      <w:r w:rsidRPr="00424741">
        <w:rPr>
          <w:rFonts w:ascii="Myriad Pro" w:hAnsi="Myriad Pro"/>
          <w:color w:val="000000" w:themeColor="text1"/>
          <w:sz w:val="26"/>
          <w:szCs w:val="26"/>
        </w:rPr>
        <w:t>осуществляет координацию по организации и осуществлению технического контроля в электросетевом комплексе;</w:t>
      </w:r>
    </w:p>
    <w:p w14:paraId="3E001BF2" w14:textId="77777777" w:rsidR="00EA025E" w:rsidRPr="00424741" w:rsidRDefault="00EA025E" w:rsidP="00EA025E">
      <w:pPr>
        <w:pStyle w:val="a7"/>
        <w:numPr>
          <w:ilvl w:val="0"/>
          <w:numId w:val="45"/>
        </w:numPr>
        <w:spacing w:line="360" w:lineRule="auto"/>
        <w:ind w:left="1134" w:hanging="567"/>
        <w:jc w:val="both"/>
        <w:rPr>
          <w:rFonts w:ascii="Myriad Pro" w:hAnsi="Myriad Pro"/>
          <w:color w:val="000000" w:themeColor="text1"/>
          <w:sz w:val="26"/>
          <w:szCs w:val="26"/>
        </w:rPr>
      </w:pPr>
      <w:r w:rsidRPr="00424741">
        <w:rPr>
          <w:rFonts w:ascii="Myriad Pro" w:hAnsi="Myriad Pro"/>
          <w:color w:val="000000" w:themeColor="text1"/>
          <w:sz w:val="26"/>
          <w:szCs w:val="26"/>
        </w:rPr>
        <w:t>оказывает методологическую и организационную поддержку в условиях разработки, внедрения и реализации единой технической политики в части развития, осуществления основной производственной деятельности, автоматизации основных производственных процессов, организации и эксплуатации систем оперативно-технологического управления, информационно-технологических систем и систем связи Общества;</w:t>
      </w:r>
    </w:p>
    <w:p w14:paraId="253CDD18" w14:textId="77777777" w:rsidR="00EA025E" w:rsidRPr="00424741" w:rsidRDefault="00EA025E" w:rsidP="00EA025E">
      <w:pPr>
        <w:pStyle w:val="a7"/>
        <w:numPr>
          <w:ilvl w:val="0"/>
          <w:numId w:val="45"/>
        </w:numPr>
        <w:spacing w:line="360" w:lineRule="auto"/>
        <w:ind w:left="1134" w:hanging="567"/>
        <w:jc w:val="both"/>
        <w:rPr>
          <w:rFonts w:ascii="Myriad Pro" w:hAnsi="Myriad Pro"/>
          <w:color w:val="000000" w:themeColor="text1"/>
          <w:sz w:val="26"/>
          <w:szCs w:val="26"/>
        </w:rPr>
      </w:pPr>
      <w:r w:rsidRPr="00424741">
        <w:rPr>
          <w:rFonts w:ascii="Myriad Pro" w:hAnsi="Myriad Pro"/>
          <w:color w:val="000000" w:themeColor="text1"/>
          <w:sz w:val="26"/>
          <w:szCs w:val="26"/>
        </w:rPr>
        <w:t>организует проведение ежегодной проверки готовности Общества к работе в осенне-зимний период в порядке, установленном Министерством энергетики Российской Федерации;</w:t>
      </w:r>
    </w:p>
    <w:p w14:paraId="2AFAB4D1" w14:textId="77777777" w:rsidR="00EA025E" w:rsidRPr="00424741" w:rsidRDefault="00EA025E" w:rsidP="00EA025E">
      <w:pPr>
        <w:pStyle w:val="a7"/>
        <w:numPr>
          <w:ilvl w:val="0"/>
          <w:numId w:val="45"/>
        </w:numPr>
        <w:spacing w:line="360" w:lineRule="auto"/>
        <w:ind w:left="1134" w:hanging="567"/>
        <w:jc w:val="both"/>
        <w:rPr>
          <w:rFonts w:ascii="Myriad Pro" w:hAnsi="Myriad Pro"/>
          <w:color w:val="000000" w:themeColor="text1"/>
          <w:sz w:val="26"/>
          <w:szCs w:val="26"/>
        </w:rPr>
      </w:pPr>
      <w:r w:rsidRPr="00424741">
        <w:rPr>
          <w:rFonts w:ascii="Myriad Pro" w:hAnsi="Myriad Pro"/>
          <w:color w:val="000000" w:themeColor="text1"/>
          <w:sz w:val="26"/>
          <w:szCs w:val="26"/>
        </w:rPr>
        <w:t>оказывает методологическую и организационную поддержку работ по контролю качества электрической энергии, внедрению методологической базы по приведению параметров качества электрической энергии к нормативным требованиям;</w:t>
      </w:r>
    </w:p>
    <w:p w14:paraId="6EF77A42" w14:textId="77777777" w:rsidR="00EA025E" w:rsidRPr="00424741" w:rsidRDefault="00EA025E" w:rsidP="00EA025E">
      <w:pPr>
        <w:pStyle w:val="a7"/>
        <w:numPr>
          <w:ilvl w:val="0"/>
          <w:numId w:val="45"/>
        </w:numPr>
        <w:spacing w:line="360" w:lineRule="auto"/>
        <w:ind w:left="1134" w:hanging="567"/>
        <w:jc w:val="both"/>
        <w:rPr>
          <w:rFonts w:ascii="Myriad Pro" w:hAnsi="Myriad Pro"/>
          <w:color w:val="000000" w:themeColor="text1"/>
          <w:sz w:val="26"/>
          <w:szCs w:val="26"/>
        </w:rPr>
      </w:pPr>
      <w:r w:rsidRPr="00424741">
        <w:rPr>
          <w:rFonts w:ascii="Myriad Pro" w:hAnsi="Myriad Pro"/>
          <w:color w:val="000000" w:themeColor="text1"/>
          <w:sz w:val="26"/>
          <w:szCs w:val="26"/>
        </w:rPr>
        <w:t>координирует деятельность и осуществляет контроль в части выполнения ремонтных программ, мероприятий по техническому перевооружению и реконструкции объектов электросетевого хозяйства Общества;</w:t>
      </w:r>
    </w:p>
    <w:p w14:paraId="271A28FE" w14:textId="77777777" w:rsidR="00EA025E" w:rsidRPr="00424741" w:rsidRDefault="00EA025E" w:rsidP="00EA025E">
      <w:pPr>
        <w:pStyle w:val="a7"/>
        <w:numPr>
          <w:ilvl w:val="0"/>
          <w:numId w:val="45"/>
        </w:numPr>
        <w:spacing w:line="360" w:lineRule="auto"/>
        <w:ind w:left="1134" w:hanging="567"/>
        <w:jc w:val="both"/>
        <w:rPr>
          <w:rFonts w:ascii="Myriad Pro" w:hAnsi="Myriad Pro"/>
          <w:color w:val="000000" w:themeColor="text1"/>
          <w:sz w:val="26"/>
          <w:szCs w:val="26"/>
        </w:rPr>
      </w:pPr>
      <w:r w:rsidRPr="00424741">
        <w:rPr>
          <w:rFonts w:ascii="Myriad Pro" w:hAnsi="Myriad Pro"/>
          <w:color w:val="000000" w:themeColor="text1"/>
          <w:sz w:val="26"/>
          <w:szCs w:val="26"/>
        </w:rPr>
        <w:t xml:space="preserve">осуществляет координацию взаимодействия Общества с территориальными сетевыми компаниями, с МЧС России и Минэнерго России во время проведения аварийно-восстановительных работ при сложных технологических нарушениях на объектах электросетевого комплекса, мониторинг подрядных организаций и мобильных подразделений, дополнительно привлекаемых к аварийно-восстановительным работам на объектах электросетевого комплекса, </w:t>
      </w:r>
      <w:r w:rsidRPr="00424741">
        <w:rPr>
          <w:rFonts w:ascii="Myriad Pro" w:hAnsi="Myriad Pro"/>
          <w:color w:val="000000" w:themeColor="text1"/>
          <w:sz w:val="26"/>
          <w:szCs w:val="26"/>
        </w:rPr>
        <w:lastRenderedPageBreak/>
        <w:t>организует и контролирует процесс формирования аварийного запаса оборудования и материалов;</w:t>
      </w:r>
    </w:p>
    <w:p w14:paraId="31A36B38" w14:textId="77777777" w:rsidR="00EA025E" w:rsidRPr="00424741" w:rsidRDefault="00EA025E" w:rsidP="00EA025E">
      <w:pPr>
        <w:pStyle w:val="a7"/>
        <w:numPr>
          <w:ilvl w:val="0"/>
          <w:numId w:val="45"/>
        </w:numPr>
        <w:spacing w:line="360" w:lineRule="auto"/>
        <w:ind w:left="1134" w:hanging="567"/>
        <w:jc w:val="both"/>
        <w:rPr>
          <w:rFonts w:ascii="Myriad Pro" w:hAnsi="Myriad Pro"/>
          <w:color w:val="000000" w:themeColor="text1"/>
          <w:sz w:val="26"/>
          <w:szCs w:val="26"/>
        </w:rPr>
      </w:pPr>
      <w:r w:rsidRPr="00424741">
        <w:rPr>
          <w:rFonts w:ascii="Myriad Pro" w:hAnsi="Myriad Pro"/>
          <w:color w:val="000000" w:themeColor="text1"/>
          <w:sz w:val="26"/>
          <w:szCs w:val="26"/>
        </w:rPr>
        <w:t>осуществляет координацию инвестиционной политики, контроль за финансированием строительства важнейших объектов;</w:t>
      </w:r>
    </w:p>
    <w:p w14:paraId="6555201A" w14:textId="77777777" w:rsidR="00EA025E" w:rsidRPr="00424741" w:rsidRDefault="00EA025E" w:rsidP="00EA025E">
      <w:pPr>
        <w:pStyle w:val="a7"/>
        <w:numPr>
          <w:ilvl w:val="0"/>
          <w:numId w:val="45"/>
        </w:numPr>
        <w:spacing w:line="360" w:lineRule="auto"/>
        <w:ind w:left="1134" w:hanging="567"/>
        <w:jc w:val="both"/>
        <w:rPr>
          <w:rFonts w:ascii="Myriad Pro" w:hAnsi="Myriad Pro"/>
          <w:color w:val="000000" w:themeColor="text1"/>
          <w:sz w:val="26"/>
          <w:szCs w:val="26"/>
        </w:rPr>
      </w:pPr>
      <w:r w:rsidRPr="00424741">
        <w:rPr>
          <w:rFonts w:ascii="Myriad Pro" w:hAnsi="Myriad Pro"/>
          <w:color w:val="000000" w:themeColor="text1"/>
          <w:sz w:val="26"/>
          <w:szCs w:val="26"/>
        </w:rPr>
        <w:t>осуществляет координацию деятельности в части привлечения заемных средств, оказывает организационную и методологическую поддержку при реализации мероприятий по обеспечению финансовой устойчивости;</w:t>
      </w:r>
    </w:p>
    <w:p w14:paraId="0DBD80B5" w14:textId="77777777" w:rsidR="00EA025E" w:rsidRPr="00424741" w:rsidRDefault="00EA025E" w:rsidP="00EA025E">
      <w:pPr>
        <w:pStyle w:val="a7"/>
        <w:numPr>
          <w:ilvl w:val="0"/>
          <w:numId w:val="45"/>
        </w:numPr>
        <w:spacing w:line="360" w:lineRule="auto"/>
        <w:ind w:left="1134" w:hanging="567"/>
        <w:jc w:val="both"/>
        <w:rPr>
          <w:rFonts w:ascii="Myriad Pro" w:hAnsi="Myriad Pro"/>
          <w:color w:val="000000" w:themeColor="text1"/>
          <w:sz w:val="26"/>
          <w:szCs w:val="26"/>
        </w:rPr>
      </w:pPr>
      <w:r w:rsidRPr="00424741">
        <w:rPr>
          <w:rFonts w:ascii="Myriad Pro" w:hAnsi="Myriad Pro"/>
          <w:color w:val="000000" w:themeColor="text1"/>
          <w:sz w:val="26"/>
          <w:szCs w:val="26"/>
        </w:rPr>
        <w:t xml:space="preserve">координирует закупочную деятельность, в том числе в части организации и проведения конкурсов и иных внеконкурсных процедур по выбору поставщиков материально-технических ресурсов, оборудования, работ и услуг; </w:t>
      </w:r>
    </w:p>
    <w:p w14:paraId="39FF4B83" w14:textId="77777777" w:rsidR="00EA025E" w:rsidRPr="00424741" w:rsidRDefault="00EA025E" w:rsidP="00EA025E">
      <w:pPr>
        <w:pStyle w:val="a7"/>
        <w:numPr>
          <w:ilvl w:val="0"/>
          <w:numId w:val="45"/>
        </w:numPr>
        <w:spacing w:line="360" w:lineRule="auto"/>
        <w:ind w:left="1134" w:hanging="567"/>
        <w:jc w:val="both"/>
        <w:rPr>
          <w:rFonts w:ascii="Myriad Pro" w:hAnsi="Myriad Pro"/>
          <w:color w:val="000000" w:themeColor="text1"/>
          <w:sz w:val="26"/>
          <w:szCs w:val="26"/>
        </w:rPr>
      </w:pPr>
      <w:r w:rsidRPr="00424741">
        <w:rPr>
          <w:rFonts w:ascii="Myriad Pro" w:hAnsi="Myriad Pro"/>
          <w:color w:val="000000" w:themeColor="text1"/>
          <w:sz w:val="26"/>
          <w:szCs w:val="26"/>
        </w:rPr>
        <w:t>организует деятельность Общества в части формирования единой тарифной политики, оказывает методологическую поддержку при утверждении (корректировке) тарифов на услуги по передаче электроэнергии на очередной год долгосрочного периода регулирования;</w:t>
      </w:r>
    </w:p>
    <w:p w14:paraId="1200BD6E" w14:textId="77777777" w:rsidR="00EA025E" w:rsidRPr="00424741" w:rsidRDefault="00EA025E" w:rsidP="00EA025E">
      <w:pPr>
        <w:pStyle w:val="a7"/>
        <w:numPr>
          <w:ilvl w:val="0"/>
          <w:numId w:val="45"/>
        </w:numPr>
        <w:spacing w:line="360" w:lineRule="auto"/>
        <w:ind w:left="1134" w:hanging="567"/>
        <w:jc w:val="both"/>
        <w:rPr>
          <w:rFonts w:ascii="Myriad Pro" w:hAnsi="Myriad Pro"/>
          <w:color w:val="000000" w:themeColor="text1"/>
          <w:sz w:val="26"/>
          <w:szCs w:val="26"/>
        </w:rPr>
      </w:pPr>
      <w:r w:rsidRPr="00424741">
        <w:rPr>
          <w:rFonts w:ascii="Myriad Pro" w:hAnsi="Myriad Pro"/>
          <w:color w:val="000000" w:themeColor="text1"/>
          <w:sz w:val="26"/>
          <w:szCs w:val="26"/>
        </w:rPr>
        <w:t>осуществляет представление интересов Общества при взаимодействии с уполномоченными федеральными органами исполнительной власти в области государственного регулирования и контроля в электроэнергетике, с инфраструктурными организациями электроэнергетики, а также с субъектами оптового и розничного рынков;</w:t>
      </w:r>
    </w:p>
    <w:p w14:paraId="416FDA76" w14:textId="77777777" w:rsidR="00EA025E" w:rsidRPr="00424741" w:rsidRDefault="00EA025E" w:rsidP="00EA025E">
      <w:pPr>
        <w:pStyle w:val="a7"/>
        <w:numPr>
          <w:ilvl w:val="0"/>
          <w:numId w:val="45"/>
        </w:numPr>
        <w:spacing w:line="360" w:lineRule="auto"/>
        <w:ind w:left="1134" w:hanging="567"/>
        <w:jc w:val="both"/>
        <w:rPr>
          <w:rFonts w:ascii="Myriad Pro" w:hAnsi="Myriad Pro"/>
          <w:color w:val="000000" w:themeColor="text1"/>
          <w:sz w:val="26"/>
          <w:szCs w:val="26"/>
        </w:rPr>
      </w:pPr>
      <w:r w:rsidRPr="00424741">
        <w:rPr>
          <w:rFonts w:ascii="Myriad Pro" w:hAnsi="Myriad Pro"/>
          <w:color w:val="000000" w:themeColor="text1"/>
          <w:sz w:val="26"/>
          <w:szCs w:val="26"/>
        </w:rPr>
        <w:t>оказывает методологическую и организационную поддержку по вопросам, относящимся к деятельности Общества при оказании услуг по передаче электрической энергии и по технологическому присоединению энергопринимающих устройств (энергетических установок и объектов электросетевого хозяйства) потребителей к электрическим сетям;</w:t>
      </w:r>
    </w:p>
    <w:p w14:paraId="7B1CAEDD" w14:textId="77777777" w:rsidR="00EA025E" w:rsidRPr="00424741" w:rsidRDefault="00EA025E" w:rsidP="00EA025E">
      <w:pPr>
        <w:pStyle w:val="a7"/>
        <w:numPr>
          <w:ilvl w:val="0"/>
          <w:numId w:val="45"/>
        </w:numPr>
        <w:spacing w:line="360" w:lineRule="auto"/>
        <w:ind w:left="1134" w:hanging="567"/>
        <w:jc w:val="both"/>
        <w:rPr>
          <w:rFonts w:ascii="Myriad Pro" w:hAnsi="Myriad Pro"/>
          <w:color w:val="000000" w:themeColor="text1"/>
          <w:sz w:val="26"/>
          <w:szCs w:val="26"/>
        </w:rPr>
      </w:pPr>
      <w:r w:rsidRPr="00424741">
        <w:rPr>
          <w:rFonts w:ascii="Myriad Pro" w:hAnsi="Myriad Pro"/>
          <w:color w:val="000000" w:themeColor="text1"/>
          <w:sz w:val="26"/>
          <w:szCs w:val="26"/>
        </w:rPr>
        <w:t xml:space="preserve">оказывает методологическую и организационную поддержку Обществу в части оптимизации системы управления, укомплектования </w:t>
      </w:r>
      <w:r w:rsidRPr="00424741">
        <w:rPr>
          <w:rFonts w:ascii="Myriad Pro" w:hAnsi="Myriad Pro"/>
          <w:color w:val="000000" w:themeColor="text1"/>
          <w:sz w:val="26"/>
          <w:szCs w:val="26"/>
        </w:rPr>
        <w:lastRenderedPageBreak/>
        <w:t>персоналом, обучения, развития, и мотивации работников; осуществляет представление интересов Общества по вопросам реализации кадровой и социальной политики при взаимодействии с уполномоченными федеральными органами исполнительной власти, общественными организациями и образовательными учреждениями.</w:t>
      </w:r>
    </w:p>
    <w:p w14:paraId="166D57DD" w14:textId="61E5C26F" w:rsidR="00EA025E" w:rsidRPr="00C07865" w:rsidRDefault="00EA025E" w:rsidP="00EA025E">
      <w:pPr>
        <w:spacing w:line="360" w:lineRule="auto"/>
        <w:ind w:firstLine="709"/>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2) В рамках услуг по техническому надзору: осуществляет технический надзор за состоянием объектов электросетевого хозяйства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w:t>
      </w:r>
    </w:p>
    <w:p w14:paraId="7BD06B42" w14:textId="77777777" w:rsidR="00EA025E" w:rsidRDefault="00EA025E" w:rsidP="00EA025E">
      <w:pPr>
        <w:spacing w:line="360" w:lineRule="auto"/>
        <w:contextualSpacing/>
        <w:jc w:val="both"/>
        <w:rPr>
          <w:rFonts w:ascii="Myriad Pro" w:eastAsia="Calibri" w:hAnsi="Myriad Pro"/>
          <w:b/>
          <w:color w:val="000000" w:themeColor="text1"/>
          <w:sz w:val="26"/>
          <w:szCs w:val="26"/>
        </w:rPr>
      </w:pPr>
    </w:p>
    <w:p w14:paraId="05AFC91A" w14:textId="77777777" w:rsidR="00EA025E" w:rsidRPr="00C07865" w:rsidRDefault="00EA025E" w:rsidP="00EA025E">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ТЕРРИТОРИАЛЬНОЙ СЕТЕВОЙ ОРГАНИЗАЦИИ</w:t>
      </w:r>
    </w:p>
    <w:p w14:paraId="43C2A351" w14:textId="124ED532"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bCs/>
          <w:color w:val="000000" w:themeColor="text1"/>
          <w:sz w:val="26"/>
          <w:szCs w:val="26"/>
        </w:rPr>
        <w:t xml:space="preserve">На 2018 год расходы по данной статье по филиалу </w:t>
      </w:r>
      <w:r w:rsidR="004E70D0">
        <w:rPr>
          <w:rFonts w:ascii="Myriad Pro" w:eastAsia="Calibri" w:hAnsi="Myriad Pro"/>
          <w:bCs/>
          <w:color w:val="000000" w:themeColor="text1"/>
          <w:sz w:val="26"/>
          <w:szCs w:val="26"/>
        </w:rPr>
        <w:t>ПАО </w:t>
      </w:r>
      <w:r w:rsidRPr="00C07865">
        <w:rPr>
          <w:rFonts w:ascii="Myriad Pro" w:eastAsia="Calibri" w:hAnsi="Myriad Pro"/>
          <w:bCs/>
          <w:color w:val="000000" w:themeColor="text1"/>
          <w:sz w:val="26"/>
          <w:szCs w:val="26"/>
        </w:rPr>
        <w:t xml:space="preserve">«МРСК Сибири» - «ГАЭС» планировались в размере 8 252,8 тыс. рублей, из которых 5 472,5 тыс. руб. – на услуги по организации </w:t>
      </w:r>
      <w:r w:rsidRPr="00C07865">
        <w:rPr>
          <w:rFonts w:ascii="Myriad Pro" w:eastAsia="Calibri" w:hAnsi="Myriad Pro"/>
          <w:color w:val="000000" w:themeColor="text1"/>
          <w:sz w:val="26"/>
          <w:szCs w:val="26"/>
        </w:rPr>
        <w:t>функционирования и развитию электросетевого комплекса; 2 780,3 тыс. руб. – на услуги по техническому надзору.</w:t>
      </w:r>
    </w:p>
    <w:p w14:paraId="1D002F19"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Стоимость услуг определена на основании договора от 07.08.2015 №18.4000.253.15 со сроком оказания услуг с 01.01.2015 по 31.12.2017 с учетом распределения общей суммы по договору на филиал пропорционально необходимой валовой выручке.</w:t>
      </w:r>
    </w:p>
    <w:p w14:paraId="2B1B8F4D" w14:textId="71BBCEA8"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обоснование данной статьи филиалом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«ГАЭС» представлены следующие материалы:</w:t>
      </w:r>
    </w:p>
    <w:p w14:paraId="5B553FCF" w14:textId="77777777" w:rsidR="00EA025E" w:rsidRPr="00F408CA" w:rsidRDefault="00EA025E" w:rsidP="00EA025E">
      <w:pPr>
        <w:pStyle w:val="a7"/>
        <w:numPr>
          <w:ilvl w:val="0"/>
          <w:numId w:val="46"/>
        </w:numPr>
        <w:spacing w:line="360" w:lineRule="auto"/>
        <w:ind w:left="1134" w:hanging="567"/>
        <w:jc w:val="both"/>
        <w:rPr>
          <w:rFonts w:ascii="Myriad Pro" w:hAnsi="Myriad Pro"/>
          <w:sz w:val="26"/>
          <w:szCs w:val="26"/>
        </w:rPr>
      </w:pPr>
      <w:r w:rsidRPr="00F408CA">
        <w:rPr>
          <w:rFonts w:ascii="Myriad Pro" w:hAnsi="Myriad Pro"/>
          <w:sz w:val="26"/>
          <w:szCs w:val="26"/>
        </w:rPr>
        <w:t>Пояснительная записка;</w:t>
      </w:r>
    </w:p>
    <w:p w14:paraId="707DC2EF" w14:textId="77777777" w:rsidR="00EA025E" w:rsidRPr="00F408CA" w:rsidRDefault="00EA025E" w:rsidP="00EA025E">
      <w:pPr>
        <w:pStyle w:val="a7"/>
        <w:numPr>
          <w:ilvl w:val="0"/>
          <w:numId w:val="46"/>
        </w:numPr>
        <w:spacing w:line="360" w:lineRule="auto"/>
        <w:ind w:left="1134" w:hanging="567"/>
        <w:jc w:val="both"/>
        <w:rPr>
          <w:rFonts w:ascii="Myriad Pro" w:hAnsi="Myriad Pro"/>
          <w:sz w:val="26"/>
          <w:szCs w:val="26"/>
        </w:rPr>
      </w:pPr>
      <w:r w:rsidRPr="00F408CA">
        <w:rPr>
          <w:rFonts w:ascii="Myriad Pro" w:hAnsi="Myriad Pro"/>
          <w:sz w:val="26"/>
          <w:szCs w:val="26"/>
        </w:rPr>
        <w:t>Копия договора от 07.08.2015 №18.4000.253.15;</w:t>
      </w:r>
    </w:p>
    <w:p w14:paraId="23AC49C1" w14:textId="47B9EBB7" w:rsidR="00EA025E" w:rsidRPr="00F408CA" w:rsidRDefault="00EA025E" w:rsidP="00EA025E">
      <w:pPr>
        <w:pStyle w:val="a7"/>
        <w:numPr>
          <w:ilvl w:val="0"/>
          <w:numId w:val="46"/>
        </w:numPr>
        <w:spacing w:line="360" w:lineRule="auto"/>
        <w:ind w:left="1134" w:hanging="567"/>
        <w:jc w:val="both"/>
        <w:rPr>
          <w:rFonts w:ascii="Myriad Pro" w:hAnsi="Myriad Pro"/>
          <w:sz w:val="26"/>
          <w:szCs w:val="26"/>
        </w:rPr>
      </w:pPr>
      <w:r w:rsidRPr="00F408CA">
        <w:rPr>
          <w:rFonts w:ascii="Myriad Pro" w:hAnsi="Myriad Pro"/>
          <w:sz w:val="26"/>
          <w:szCs w:val="26"/>
        </w:rPr>
        <w:t xml:space="preserve">Копии Актов оказания услуг за 2016 год (помесячно, в целом по </w:t>
      </w:r>
      <w:r w:rsidRPr="00F408CA">
        <w:rPr>
          <w:rFonts w:ascii="Myriad Pro" w:hAnsi="Myriad Pro"/>
          <w:sz w:val="26"/>
          <w:szCs w:val="26"/>
        </w:rPr>
        <w:br/>
      </w:r>
      <w:r w:rsidR="004E70D0">
        <w:rPr>
          <w:rFonts w:ascii="Myriad Pro" w:hAnsi="Myriad Pro"/>
          <w:sz w:val="26"/>
          <w:szCs w:val="26"/>
        </w:rPr>
        <w:t>ПАО </w:t>
      </w:r>
      <w:r w:rsidRPr="00F408CA">
        <w:rPr>
          <w:rFonts w:ascii="Myriad Pro" w:hAnsi="Myriad Pro"/>
          <w:sz w:val="26"/>
          <w:szCs w:val="26"/>
        </w:rPr>
        <w:t>«МРСК Сибири»).</w:t>
      </w:r>
    </w:p>
    <w:p w14:paraId="23963F91" w14:textId="77777777" w:rsidR="00EA025E" w:rsidRPr="00F408CA" w:rsidRDefault="00EA025E" w:rsidP="00EA025E">
      <w:pPr>
        <w:spacing w:line="360" w:lineRule="auto"/>
        <w:contextualSpacing/>
        <w:jc w:val="both"/>
        <w:rPr>
          <w:rFonts w:ascii="Myriad Pro" w:eastAsia="Calibri" w:hAnsi="Myriad Pro"/>
          <w:bCs/>
          <w:sz w:val="26"/>
          <w:szCs w:val="26"/>
        </w:rPr>
      </w:pPr>
    </w:p>
    <w:p w14:paraId="561157F8" w14:textId="77777777" w:rsidR="00EA025E" w:rsidRPr="00F408CA" w:rsidRDefault="00EA025E" w:rsidP="00EA025E">
      <w:pPr>
        <w:spacing w:line="360" w:lineRule="auto"/>
        <w:contextualSpacing/>
        <w:jc w:val="both"/>
        <w:rPr>
          <w:rFonts w:ascii="Myriad Pro" w:eastAsia="Calibri" w:hAnsi="Myriad Pro"/>
          <w:b/>
          <w:sz w:val="26"/>
          <w:szCs w:val="26"/>
        </w:rPr>
      </w:pPr>
      <w:r w:rsidRPr="00F408CA">
        <w:rPr>
          <w:rFonts w:ascii="Myriad Pro" w:eastAsia="Calibri" w:hAnsi="Myriad Pro"/>
          <w:b/>
          <w:sz w:val="26"/>
          <w:szCs w:val="26"/>
        </w:rPr>
        <w:t>ПОЗИЦИЯ ОРГАНА РЕГУЛИРОВАНИЯ</w:t>
      </w:r>
    </w:p>
    <w:p w14:paraId="7268AB12" w14:textId="77777777" w:rsidR="00EA025E" w:rsidRPr="00F408CA" w:rsidRDefault="00EA025E" w:rsidP="00EA025E">
      <w:pPr>
        <w:spacing w:line="360" w:lineRule="auto"/>
        <w:ind w:firstLine="567"/>
        <w:contextualSpacing/>
        <w:jc w:val="both"/>
        <w:rPr>
          <w:rFonts w:ascii="Myriad Pro" w:eastAsia="Calibri" w:hAnsi="Myriad Pro"/>
          <w:bCs/>
          <w:sz w:val="26"/>
          <w:szCs w:val="26"/>
        </w:rPr>
      </w:pPr>
      <w:r w:rsidRPr="00F408CA">
        <w:rPr>
          <w:rFonts w:ascii="Myriad Pro" w:eastAsia="Calibri" w:hAnsi="Myriad Pro"/>
          <w:bCs/>
          <w:sz w:val="26"/>
          <w:szCs w:val="26"/>
        </w:rPr>
        <w:t>В экспертном заключении позиция Комитета по данной статье не представлена.</w:t>
      </w:r>
    </w:p>
    <w:p w14:paraId="3477B38C" w14:textId="77777777" w:rsidR="00EA025E" w:rsidRPr="00F408CA" w:rsidRDefault="00EA025E" w:rsidP="00EA025E">
      <w:pPr>
        <w:spacing w:line="360" w:lineRule="auto"/>
        <w:ind w:firstLine="567"/>
        <w:contextualSpacing/>
        <w:jc w:val="both"/>
        <w:rPr>
          <w:rFonts w:ascii="Myriad Pro" w:eastAsia="Calibri" w:hAnsi="Myriad Pro"/>
          <w:bCs/>
          <w:sz w:val="26"/>
          <w:szCs w:val="26"/>
        </w:rPr>
      </w:pPr>
      <w:r w:rsidRPr="00F408CA">
        <w:rPr>
          <w:rFonts w:ascii="Myriad Pro" w:eastAsia="Calibri" w:hAnsi="Myriad Pro"/>
          <w:bCs/>
          <w:sz w:val="26"/>
          <w:szCs w:val="26"/>
        </w:rPr>
        <w:t>Исполнитель отмечает тот факт, что согласно сводной таблице 6 на стр. 16 Экспертного заключения, другие прочие расходы, внутри которых были заявлены филиалом расходы по данной статье, приняты Комитетом с несущественным отклонением от предложения организации (-211,88 тыс. рублей)</w:t>
      </w:r>
    </w:p>
    <w:p w14:paraId="6F2FCBD0" w14:textId="77777777" w:rsidR="00EA025E" w:rsidRPr="00F408CA" w:rsidRDefault="00EA025E" w:rsidP="00EA025E">
      <w:pPr>
        <w:spacing w:line="360" w:lineRule="auto"/>
        <w:ind w:firstLine="567"/>
        <w:contextualSpacing/>
        <w:jc w:val="both"/>
        <w:rPr>
          <w:rFonts w:ascii="Myriad Pro" w:eastAsia="Calibri" w:hAnsi="Myriad Pro"/>
          <w:sz w:val="26"/>
          <w:szCs w:val="26"/>
        </w:rPr>
      </w:pPr>
      <w:r w:rsidRPr="00F408CA">
        <w:rPr>
          <w:rFonts w:ascii="Myriad Pro" w:eastAsia="Calibri" w:hAnsi="Myriad Pro"/>
          <w:bCs/>
          <w:sz w:val="26"/>
          <w:szCs w:val="26"/>
        </w:rPr>
        <w:lastRenderedPageBreak/>
        <w:t xml:space="preserve">Соответственно, можно сделать вывод о том, что Комитетом приняты в расчет тарифов на услуги по </w:t>
      </w:r>
      <w:r w:rsidRPr="003E0A41">
        <w:rPr>
          <w:rFonts w:ascii="Myriad Pro" w:eastAsia="Calibri" w:hAnsi="Myriad Pro"/>
          <w:bCs/>
          <w:sz w:val="26"/>
          <w:szCs w:val="26"/>
        </w:rPr>
        <w:t xml:space="preserve">передаче электроэнергии на 2019 год расходы на услуги по организации </w:t>
      </w:r>
      <w:r w:rsidRPr="003E0A41">
        <w:rPr>
          <w:rFonts w:ascii="Myriad Pro" w:eastAsia="Calibri" w:hAnsi="Myriad Pro"/>
          <w:sz w:val="26"/>
          <w:szCs w:val="26"/>
        </w:rPr>
        <w:t>функционирования и развитию электросетевого комплекса и на услуги  по техническому надзору в составе статьи «Другие прочие расходы</w:t>
      </w:r>
      <w:r w:rsidRPr="00F408CA">
        <w:rPr>
          <w:rFonts w:ascii="Myriad Pro" w:eastAsia="Calibri" w:hAnsi="Myriad Pro"/>
          <w:sz w:val="26"/>
          <w:szCs w:val="26"/>
        </w:rPr>
        <w:t>».</w:t>
      </w:r>
    </w:p>
    <w:p w14:paraId="17AACF1E" w14:textId="77777777" w:rsidR="00EA025E" w:rsidRPr="00F408CA" w:rsidRDefault="00EA025E" w:rsidP="00EA025E">
      <w:pPr>
        <w:spacing w:line="360" w:lineRule="auto"/>
        <w:contextualSpacing/>
        <w:jc w:val="both"/>
        <w:rPr>
          <w:rFonts w:ascii="Myriad Pro" w:eastAsia="Calibri" w:hAnsi="Myriad Pro"/>
          <w:bCs/>
          <w:sz w:val="26"/>
          <w:szCs w:val="26"/>
        </w:rPr>
      </w:pPr>
    </w:p>
    <w:p w14:paraId="0ED882C0" w14:textId="77777777" w:rsidR="00EA025E" w:rsidRPr="00F408CA" w:rsidRDefault="00EA025E" w:rsidP="00EA025E">
      <w:pPr>
        <w:spacing w:line="360" w:lineRule="auto"/>
        <w:contextualSpacing/>
        <w:jc w:val="both"/>
        <w:rPr>
          <w:rFonts w:ascii="Myriad Pro" w:eastAsia="Calibri" w:hAnsi="Myriad Pro"/>
          <w:b/>
          <w:sz w:val="26"/>
          <w:szCs w:val="26"/>
        </w:rPr>
      </w:pPr>
      <w:r w:rsidRPr="00F408CA">
        <w:rPr>
          <w:rFonts w:ascii="Myriad Pro" w:eastAsia="Calibri" w:hAnsi="Myriad Pro"/>
          <w:b/>
          <w:sz w:val="26"/>
          <w:szCs w:val="26"/>
        </w:rPr>
        <w:t>ПОЗИЦИЯ ИСПОЛНИТЕЛЯ</w:t>
      </w:r>
    </w:p>
    <w:p w14:paraId="231CB2DA" w14:textId="5E460D8D" w:rsidR="00EA025E" w:rsidRPr="00F408CA" w:rsidRDefault="00EA025E" w:rsidP="00EA025E">
      <w:pPr>
        <w:spacing w:line="360" w:lineRule="auto"/>
        <w:ind w:firstLine="567"/>
        <w:contextualSpacing/>
        <w:jc w:val="both"/>
        <w:rPr>
          <w:rFonts w:ascii="Myriad Pro" w:eastAsia="Calibri" w:hAnsi="Myriad Pro"/>
          <w:sz w:val="26"/>
          <w:szCs w:val="26"/>
        </w:rPr>
      </w:pPr>
      <w:r w:rsidRPr="00F408CA">
        <w:rPr>
          <w:rFonts w:ascii="Myriad Pro" w:eastAsia="Calibri" w:hAnsi="Myriad Pro"/>
          <w:sz w:val="26"/>
          <w:szCs w:val="26"/>
        </w:rPr>
        <w:t xml:space="preserve">По результатам анализа материалов, представленных филиалом </w:t>
      </w:r>
      <w:r w:rsidR="004E70D0">
        <w:rPr>
          <w:rFonts w:ascii="Myriad Pro" w:eastAsia="Calibri" w:hAnsi="Myriad Pro"/>
          <w:sz w:val="26"/>
          <w:szCs w:val="26"/>
        </w:rPr>
        <w:t>ПАО </w:t>
      </w:r>
      <w:r w:rsidRPr="00F408CA">
        <w:rPr>
          <w:rFonts w:ascii="Myriad Pro" w:eastAsia="Calibri" w:hAnsi="Myriad Pro"/>
          <w:sz w:val="26"/>
          <w:szCs w:val="26"/>
        </w:rPr>
        <w:t>«МРСК Сибири» - «ГАЭС» для обоснования заявляемых расходов, Исполнитель отмечает следующее.</w:t>
      </w:r>
    </w:p>
    <w:p w14:paraId="1F062A64" w14:textId="731166A9" w:rsidR="00EA025E" w:rsidRPr="00F408CA" w:rsidRDefault="00EA025E" w:rsidP="00EA025E">
      <w:pPr>
        <w:spacing w:line="360" w:lineRule="auto"/>
        <w:ind w:firstLine="567"/>
        <w:contextualSpacing/>
        <w:jc w:val="both"/>
        <w:rPr>
          <w:rFonts w:ascii="Myriad Pro" w:eastAsia="Calibri" w:hAnsi="Myriad Pro"/>
          <w:sz w:val="26"/>
          <w:szCs w:val="26"/>
        </w:rPr>
      </w:pPr>
      <w:r w:rsidRPr="00F408CA">
        <w:rPr>
          <w:rFonts w:ascii="Myriad Pro" w:eastAsia="Calibri" w:hAnsi="Myriad Pro"/>
          <w:sz w:val="26"/>
          <w:szCs w:val="26"/>
        </w:rPr>
        <w:t xml:space="preserve">Во обоснование филиалом </w:t>
      </w:r>
      <w:r w:rsidR="004E70D0">
        <w:rPr>
          <w:rFonts w:ascii="Myriad Pro" w:eastAsia="Calibri" w:hAnsi="Myriad Pro"/>
          <w:sz w:val="26"/>
          <w:szCs w:val="26"/>
        </w:rPr>
        <w:t>ПАО </w:t>
      </w:r>
      <w:r w:rsidRPr="00F408CA">
        <w:rPr>
          <w:rFonts w:ascii="Myriad Pro" w:eastAsia="Calibri" w:hAnsi="Myriad Pro"/>
          <w:sz w:val="26"/>
          <w:szCs w:val="26"/>
        </w:rPr>
        <w:t xml:space="preserve">«МРСК Сибири» – «ГАЭС» представлен  Договор оказания услуг по организации </w:t>
      </w:r>
      <w:r w:rsidRPr="00F408CA">
        <w:rPr>
          <w:rFonts w:ascii="Myriad Pro" w:eastAsia="Calibri" w:hAnsi="Myriad Pro"/>
          <w:bCs/>
          <w:sz w:val="26"/>
          <w:szCs w:val="26"/>
        </w:rPr>
        <w:t xml:space="preserve">по организации </w:t>
      </w:r>
      <w:r w:rsidRPr="00F408CA">
        <w:rPr>
          <w:rFonts w:ascii="Myriad Pro" w:eastAsia="Calibri" w:hAnsi="Myriad Pro"/>
          <w:sz w:val="26"/>
          <w:szCs w:val="26"/>
        </w:rPr>
        <w:t>функционирования и развитию электросетевого комплекса от 07.08.2015 №18.4000.253.15 с истекшим сроком действия (по 31.12.2017), без дополнительных соглашений о пролонгации  данного договора на период регулирования.</w:t>
      </w:r>
    </w:p>
    <w:p w14:paraId="4A9505F6" w14:textId="7195B0B5" w:rsidR="00EA025E" w:rsidRPr="00F408CA" w:rsidRDefault="00EA025E" w:rsidP="00EA025E">
      <w:pPr>
        <w:spacing w:line="360" w:lineRule="auto"/>
        <w:ind w:firstLine="567"/>
        <w:contextualSpacing/>
        <w:jc w:val="both"/>
        <w:rPr>
          <w:rFonts w:ascii="Myriad Pro" w:eastAsia="Calibri" w:hAnsi="Myriad Pro"/>
          <w:sz w:val="26"/>
          <w:szCs w:val="26"/>
        </w:rPr>
      </w:pPr>
      <w:r w:rsidRPr="00F408CA">
        <w:rPr>
          <w:rFonts w:ascii="Myriad Pro" w:eastAsia="Calibri" w:hAnsi="Myriad Pro"/>
          <w:sz w:val="26"/>
          <w:szCs w:val="26"/>
        </w:rPr>
        <w:t xml:space="preserve">Филиалом в пояснительной записке указано, что распределение общей стоимости услуг по данному договору по филиалам </w:t>
      </w:r>
      <w:r w:rsidR="004E70D0">
        <w:rPr>
          <w:rFonts w:ascii="Myriad Pro" w:eastAsia="Calibri" w:hAnsi="Myriad Pro"/>
          <w:sz w:val="26"/>
          <w:szCs w:val="26"/>
        </w:rPr>
        <w:t>ПАО </w:t>
      </w:r>
      <w:r w:rsidRPr="00F408CA">
        <w:rPr>
          <w:rFonts w:ascii="Myriad Pro" w:eastAsia="Calibri" w:hAnsi="Myriad Pro"/>
          <w:sz w:val="26"/>
          <w:szCs w:val="26"/>
        </w:rPr>
        <w:t>«МРСК Сибири» происходит пропорционально необходимой валовой выручке.</w:t>
      </w:r>
    </w:p>
    <w:p w14:paraId="52127AB8" w14:textId="45EA0C2B" w:rsidR="00EA025E" w:rsidRPr="00F408CA" w:rsidRDefault="00EA025E" w:rsidP="00EA025E">
      <w:pPr>
        <w:spacing w:line="360" w:lineRule="auto"/>
        <w:ind w:firstLine="567"/>
        <w:contextualSpacing/>
        <w:jc w:val="both"/>
        <w:rPr>
          <w:rFonts w:ascii="Myriad Pro" w:eastAsia="Calibri" w:hAnsi="Myriad Pro"/>
          <w:sz w:val="26"/>
          <w:szCs w:val="26"/>
        </w:rPr>
      </w:pPr>
      <w:r w:rsidRPr="00F408CA">
        <w:rPr>
          <w:rFonts w:ascii="Myriad Pro" w:eastAsia="Calibri" w:hAnsi="Myriad Pro"/>
          <w:sz w:val="26"/>
          <w:szCs w:val="26"/>
        </w:rPr>
        <w:t xml:space="preserve">Одновременно с этим, из таблиц по распределению стоимости услуг по указанному договору по филиалам </w:t>
      </w:r>
      <w:r w:rsidR="004E70D0">
        <w:rPr>
          <w:rFonts w:ascii="Myriad Pro" w:eastAsia="Calibri" w:hAnsi="Myriad Pro"/>
          <w:sz w:val="26"/>
          <w:szCs w:val="26"/>
        </w:rPr>
        <w:t>ПАО </w:t>
      </w:r>
      <w:r w:rsidRPr="00F408CA">
        <w:rPr>
          <w:rFonts w:ascii="Myriad Pro" w:eastAsia="Calibri" w:hAnsi="Myriad Pro"/>
          <w:sz w:val="26"/>
          <w:szCs w:val="26"/>
        </w:rPr>
        <w:t xml:space="preserve">«МРСК Сибири», следует, что пропорционально НВВ определены доли на услугу по </w:t>
      </w:r>
      <w:r w:rsidRPr="00F408CA">
        <w:rPr>
          <w:rFonts w:ascii="Myriad Pro" w:eastAsia="Calibri" w:hAnsi="Myriad Pro"/>
          <w:bCs/>
          <w:sz w:val="26"/>
          <w:szCs w:val="26"/>
        </w:rPr>
        <w:t xml:space="preserve">организации </w:t>
      </w:r>
      <w:r w:rsidRPr="00F408CA">
        <w:rPr>
          <w:rFonts w:ascii="Myriad Pro" w:eastAsia="Calibri" w:hAnsi="Myriad Pro"/>
          <w:sz w:val="26"/>
          <w:szCs w:val="26"/>
        </w:rPr>
        <w:t xml:space="preserve">функционирования и развитию электросетевого комплекса, а стоимость услуг по техническому надзору распределена равными долями на все филиалы </w:t>
      </w:r>
      <w:r w:rsidR="004E70D0">
        <w:rPr>
          <w:rFonts w:ascii="Myriad Pro" w:eastAsia="Calibri" w:hAnsi="Myriad Pro"/>
          <w:sz w:val="26"/>
          <w:szCs w:val="26"/>
        </w:rPr>
        <w:t>ПАО </w:t>
      </w:r>
      <w:r w:rsidRPr="00F408CA">
        <w:rPr>
          <w:rFonts w:ascii="Myriad Pro" w:eastAsia="Calibri" w:hAnsi="Myriad Pro"/>
          <w:sz w:val="26"/>
          <w:szCs w:val="26"/>
        </w:rPr>
        <w:t>«МРСК Сибири».</w:t>
      </w:r>
    </w:p>
    <w:p w14:paraId="29FAC235" w14:textId="4BD1A691" w:rsidR="00EA025E" w:rsidRPr="00F408CA" w:rsidRDefault="00EA025E" w:rsidP="00EA025E">
      <w:pPr>
        <w:spacing w:line="360" w:lineRule="auto"/>
        <w:ind w:firstLine="567"/>
        <w:contextualSpacing/>
        <w:jc w:val="both"/>
        <w:rPr>
          <w:rFonts w:ascii="Myriad Pro" w:eastAsia="Calibri" w:hAnsi="Myriad Pro"/>
          <w:sz w:val="26"/>
          <w:szCs w:val="26"/>
        </w:rPr>
      </w:pPr>
      <w:r w:rsidRPr="00F408CA">
        <w:rPr>
          <w:rFonts w:ascii="Myriad Pro" w:eastAsia="Calibri" w:hAnsi="Myriad Pro"/>
          <w:sz w:val="26"/>
          <w:szCs w:val="26"/>
        </w:rPr>
        <w:t xml:space="preserve">На основании изложенного Исполнитель делает вывод о недостаточном документальном обосновании расходов, заявленных </w:t>
      </w:r>
      <w:r w:rsidR="004E70D0">
        <w:rPr>
          <w:rFonts w:ascii="Myriad Pro" w:eastAsia="Calibri" w:hAnsi="Myriad Pro"/>
          <w:sz w:val="26"/>
          <w:szCs w:val="26"/>
        </w:rPr>
        <w:t>ПАО </w:t>
      </w:r>
      <w:r w:rsidRPr="00F408CA">
        <w:rPr>
          <w:rFonts w:ascii="Myriad Pro" w:eastAsia="Calibri" w:hAnsi="Myriad Pro"/>
          <w:sz w:val="26"/>
          <w:szCs w:val="26"/>
        </w:rPr>
        <w:t xml:space="preserve">«МРСК Сибири» по данной статье, и рекомендует обратить внимание на подготовку качественного обоснования по данной статье в следующие периоды регулирования с приложением отчетов об оказанных услугах, перечнем объектов </w:t>
      </w:r>
      <w:r w:rsidR="004E70D0">
        <w:rPr>
          <w:rFonts w:ascii="Myriad Pro" w:eastAsia="Calibri" w:hAnsi="Myriad Pro"/>
          <w:sz w:val="26"/>
          <w:szCs w:val="26"/>
        </w:rPr>
        <w:t>ПАО </w:t>
      </w:r>
      <w:r w:rsidRPr="00F408CA">
        <w:rPr>
          <w:rFonts w:ascii="Myriad Pro" w:eastAsia="Calibri" w:hAnsi="Myriad Pro"/>
          <w:sz w:val="26"/>
          <w:szCs w:val="26"/>
        </w:rPr>
        <w:t>«МРСК Сибири», в отношении которых планируется осуществлять технический надзор, графиком проверки, а также протоколов заседаний конкурсного комитета по выбору исполнителей работ, услуг и поставке товаров, сметных расчетов, счетов-</w:t>
      </w:r>
      <w:r w:rsidRPr="00F408CA">
        <w:rPr>
          <w:rFonts w:ascii="Myriad Pro" w:eastAsia="Calibri" w:hAnsi="Myriad Pro"/>
          <w:sz w:val="26"/>
          <w:szCs w:val="26"/>
        </w:rPr>
        <w:lastRenderedPageBreak/>
        <w:t>фактур, выписок из штатного расписания и иных первичных документов бухгалтерского учета.</w:t>
      </w:r>
    </w:p>
    <w:p w14:paraId="13F92B2C" w14:textId="77777777" w:rsidR="00EA025E" w:rsidRPr="00F408CA" w:rsidRDefault="00EA025E" w:rsidP="00EA025E">
      <w:pPr>
        <w:spacing w:line="360" w:lineRule="auto"/>
        <w:contextualSpacing/>
        <w:jc w:val="both"/>
        <w:rPr>
          <w:rFonts w:ascii="Myriad Pro" w:eastAsia="Calibri" w:hAnsi="Myriad Pro"/>
          <w:sz w:val="26"/>
          <w:szCs w:val="26"/>
        </w:rPr>
      </w:pPr>
    </w:p>
    <w:p w14:paraId="58F9E823" w14:textId="77777777" w:rsidR="00EA025E" w:rsidRPr="00F408CA" w:rsidRDefault="00EA025E" w:rsidP="00EA025E">
      <w:pPr>
        <w:spacing w:after="240"/>
        <w:rPr>
          <w:rFonts w:ascii="Myriad Pro" w:hAnsi="Myriad Pro"/>
          <w:b/>
          <w:bCs/>
          <w:sz w:val="28"/>
          <w:szCs w:val="28"/>
        </w:rPr>
      </w:pPr>
      <w:r>
        <w:rPr>
          <w:rFonts w:ascii="Myriad Pro" w:hAnsi="Myriad Pro"/>
          <w:b/>
          <w:bCs/>
          <w:sz w:val="28"/>
          <w:szCs w:val="28"/>
        </w:rPr>
        <w:t>Электроэнергия на хозяйственные нужды</w:t>
      </w:r>
    </w:p>
    <w:p w14:paraId="064B668D" w14:textId="77777777" w:rsidR="00EA025E" w:rsidRPr="00F408CA" w:rsidRDefault="00EA025E" w:rsidP="00EA025E">
      <w:pPr>
        <w:spacing w:line="360" w:lineRule="auto"/>
        <w:ind w:firstLine="567"/>
        <w:contextualSpacing/>
        <w:jc w:val="both"/>
        <w:rPr>
          <w:rFonts w:ascii="Myriad Pro" w:eastAsia="Calibri" w:hAnsi="Myriad Pro"/>
          <w:sz w:val="26"/>
          <w:szCs w:val="26"/>
        </w:rPr>
      </w:pPr>
      <w:r w:rsidRPr="00F408CA">
        <w:rPr>
          <w:rFonts w:ascii="Myriad Pro" w:eastAsia="Calibri" w:hAnsi="Myriad Pro"/>
          <w:sz w:val="26"/>
          <w:szCs w:val="26"/>
        </w:rPr>
        <w:t xml:space="preserve">Согласно п. 17 Основ ценообразования </w:t>
      </w:r>
      <w:r w:rsidR="00685A0B">
        <w:rPr>
          <w:rFonts w:ascii="Myriad Pro" w:eastAsia="Calibri" w:hAnsi="Myriad Pro"/>
          <w:sz w:val="26"/>
          <w:szCs w:val="26"/>
        </w:rPr>
        <w:t>№ </w:t>
      </w:r>
      <w:r w:rsidRPr="00F408CA">
        <w:rPr>
          <w:rFonts w:ascii="Myriad Pro" w:eastAsia="Calibri" w:hAnsi="Myriad Pro"/>
          <w:sz w:val="26"/>
          <w:szCs w:val="26"/>
        </w:rPr>
        <w:t>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15A9EEEA" w14:textId="77777777" w:rsidR="00EA025E" w:rsidRPr="00F408CA" w:rsidRDefault="00EA025E" w:rsidP="00EA025E">
      <w:pPr>
        <w:spacing w:line="360" w:lineRule="auto"/>
        <w:ind w:firstLine="567"/>
        <w:contextualSpacing/>
        <w:jc w:val="both"/>
        <w:rPr>
          <w:rFonts w:ascii="Myriad Pro" w:eastAsia="Calibri" w:hAnsi="Myriad Pro"/>
          <w:sz w:val="26"/>
          <w:szCs w:val="26"/>
        </w:rPr>
      </w:pPr>
      <w:r w:rsidRPr="00F408CA">
        <w:rPr>
          <w:rFonts w:ascii="Myriad Pro" w:eastAsia="Calibri" w:hAnsi="Myriad Pro"/>
          <w:sz w:val="26"/>
          <w:szCs w:val="26"/>
        </w:rPr>
        <w:t xml:space="preserve">В соответствии с пп. 2 п. 18 Основ ценообразования </w:t>
      </w:r>
      <w:r w:rsidR="00685A0B">
        <w:rPr>
          <w:rFonts w:ascii="Myriad Pro" w:eastAsia="Calibri" w:hAnsi="Myriad Pro"/>
          <w:sz w:val="26"/>
          <w:szCs w:val="26"/>
        </w:rPr>
        <w:t>№ </w:t>
      </w:r>
      <w:r w:rsidRPr="00F408CA">
        <w:rPr>
          <w:rFonts w:ascii="Myriad Pro" w:eastAsia="Calibri" w:hAnsi="Myriad Pro"/>
          <w:sz w:val="26"/>
          <w:szCs w:val="26"/>
        </w:rPr>
        <w:t>1178, расходы, связанные с производством и реализацией продукции (услуг) по регулируемым видам деятельности, включают в себя расходы на покупку электрической энергии и тепловой энергии (мощности).</w:t>
      </w:r>
    </w:p>
    <w:p w14:paraId="333F499F" w14:textId="77777777" w:rsidR="00EA025E" w:rsidRPr="00F408CA" w:rsidRDefault="00EA025E" w:rsidP="00EA025E">
      <w:pPr>
        <w:spacing w:line="360" w:lineRule="auto"/>
        <w:ind w:firstLine="567"/>
        <w:contextualSpacing/>
        <w:jc w:val="both"/>
        <w:rPr>
          <w:rFonts w:ascii="Myriad Pro" w:eastAsia="Calibri" w:hAnsi="Myriad Pro"/>
          <w:sz w:val="26"/>
          <w:szCs w:val="26"/>
        </w:rPr>
      </w:pPr>
      <w:r w:rsidRPr="00F408CA">
        <w:rPr>
          <w:rFonts w:ascii="Myriad Pro" w:eastAsia="Calibri" w:hAnsi="Myriad Pro"/>
          <w:sz w:val="26"/>
          <w:szCs w:val="26"/>
        </w:rPr>
        <w:t xml:space="preserve">Расходы на покупку электрической и тепловой энергии, как указано в п. 22 Основ ценообразования </w:t>
      </w:r>
      <w:r w:rsidR="00685A0B">
        <w:rPr>
          <w:rFonts w:ascii="Myriad Pro" w:eastAsia="Calibri" w:hAnsi="Myriad Pro"/>
          <w:sz w:val="26"/>
          <w:szCs w:val="26"/>
        </w:rPr>
        <w:t>№ </w:t>
      </w:r>
      <w:r w:rsidRPr="00F408CA">
        <w:rPr>
          <w:rFonts w:ascii="Myriad Pro" w:eastAsia="Calibri" w:hAnsi="Myriad Pro"/>
          <w:sz w:val="26"/>
          <w:szCs w:val="26"/>
        </w:rPr>
        <w:t xml:space="preserve">1178 определяются в соответствии с пунктом 29 Основ ценообразования </w:t>
      </w:r>
      <w:r w:rsidR="00685A0B">
        <w:rPr>
          <w:rFonts w:ascii="Myriad Pro" w:eastAsia="Calibri" w:hAnsi="Myriad Pro"/>
          <w:sz w:val="26"/>
          <w:szCs w:val="26"/>
        </w:rPr>
        <w:t>№ </w:t>
      </w:r>
      <w:r w:rsidRPr="00F408CA">
        <w:rPr>
          <w:rFonts w:ascii="Myriad Pro" w:eastAsia="Calibri" w:hAnsi="Myriad Pro"/>
          <w:sz w:val="26"/>
          <w:szCs w:val="26"/>
        </w:rPr>
        <w:t>1178.</w:t>
      </w:r>
    </w:p>
    <w:p w14:paraId="1DF81E99" w14:textId="77777777" w:rsidR="00EA025E" w:rsidRPr="00F408CA" w:rsidRDefault="00EA025E" w:rsidP="00EA025E">
      <w:pPr>
        <w:spacing w:line="360" w:lineRule="auto"/>
        <w:ind w:firstLine="567"/>
        <w:contextualSpacing/>
        <w:jc w:val="both"/>
        <w:rPr>
          <w:rFonts w:ascii="Myriad Pro" w:eastAsia="Calibri" w:hAnsi="Myriad Pro"/>
          <w:sz w:val="26"/>
          <w:szCs w:val="26"/>
        </w:rPr>
      </w:pPr>
      <w:r w:rsidRPr="00F408CA">
        <w:rPr>
          <w:rFonts w:ascii="Myriad Pro" w:eastAsia="Calibri" w:hAnsi="Myriad Pro"/>
          <w:sz w:val="26"/>
          <w:szCs w:val="26"/>
        </w:rPr>
        <w:t xml:space="preserve">В пункте 29 Основ ценообразования </w:t>
      </w:r>
      <w:r w:rsidR="00685A0B">
        <w:rPr>
          <w:rFonts w:ascii="Myriad Pro" w:eastAsia="Calibri" w:hAnsi="Myriad Pro"/>
          <w:sz w:val="26"/>
          <w:szCs w:val="26"/>
        </w:rPr>
        <w:t>№ </w:t>
      </w:r>
      <w:r w:rsidRPr="00F408CA">
        <w:rPr>
          <w:rFonts w:ascii="Myriad Pro" w:eastAsia="Calibri" w:hAnsi="Myriad Pro"/>
          <w:sz w:val="26"/>
          <w:szCs w:val="26"/>
        </w:rPr>
        <w:t>1178 указано, что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52BA9225" w14:textId="77777777" w:rsidR="00EA025E" w:rsidRPr="00F408CA" w:rsidRDefault="00EA025E" w:rsidP="00EA025E">
      <w:pPr>
        <w:pStyle w:val="a7"/>
        <w:numPr>
          <w:ilvl w:val="0"/>
          <w:numId w:val="47"/>
        </w:numPr>
        <w:spacing w:line="360" w:lineRule="auto"/>
        <w:ind w:left="1134" w:hanging="567"/>
        <w:jc w:val="both"/>
        <w:rPr>
          <w:rFonts w:ascii="Myriad Pro" w:hAnsi="Myriad Pro"/>
          <w:sz w:val="26"/>
          <w:szCs w:val="26"/>
        </w:rPr>
      </w:pPr>
      <w:r w:rsidRPr="00F408CA">
        <w:rPr>
          <w:rFonts w:ascii="Myriad Pro" w:hAnsi="Myriad Pro"/>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5A8588FB" w14:textId="77777777" w:rsidR="00EA025E" w:rsidRPr="00F408CA" w:rsidRDefault="00EA025E" w:rsidP="00EA025E">
      <w:pPr>
        <w:pStyle w:val="a7"/>
        <w:numPr>
          <w:ilvl w:val="0"/>
          <w:numId w:val="47"/>
        </w:numPr>
        <w:spacing w:line="360" w:lineRule="auto"/>
        <w:ind w:left="1134" w:hanging="567"/>
        <w:jc w:val="both"/>
        <w:rPr>
          <w:rFonts w:ascii="Myriad Pro" w:hAnsi="Myriad Pro"/>
          <w:sz w:val="26"/>
          <w:szCs w:val="26"/>
        </w:rPr>
      </w:pPr>
      <w:r w:rsidRPr="00F408CA">
        <w:rPr>
          <w:rFonts w:ascii="Myriad Pro" w:hAnsi="Myriad Pro"/>
          <w:sz w:val="26"/>
          <w:szCs w:val="26"/>
        </w:rPr>
        <w:t>расходы (цены), установленные в договорах, заключенных в результате проведения торгов;</w:t>
      </w:r>
    </w:p>
    <w:p w14:paraId="4FE4E278" w14:textId="77777777" w:rsidR="00EA025E" w:rsidRPr="00F408CA" w:rsidRDefault="00EA025E" w:rsidP="00EA025E">
      <w:pPr>
        <w:pStyle w:val="a7"/>
        <w:numPr>
          <w:ilvl w:val="0"/>
          <w:numId w:val="47"/>
        </w:numPr>
        <w:spacing w:line="360" w:lineRule="auto"/>
        <w:ind w:left="1134" w:hanging="567"/>
        <w:jc w:val="both"/>
        <w:rPr>
          <w:rFonts w:ascii="Myriad Pro" w:hAnsi="Myriad Pro"/>
          <w:sz w:val="26"/>
          <w:szCs w:val="26"/>
        </w:rPr>
      </w:pPr>
      <w:r w:rsidRPr="00F408CA">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1AD0F4E8" w14:textId="77777777" w:rsidR="00EA025E" w:rsidRPr="00F408CA" w:rsidRDefault="00EA025E" w:rsidP="00EA025E">
      <w:pPr>
        <w:pStyle w:val="a7"/>
        <w:numPr>
          <w:ilvl w:val="0"/>
          <w:numId w:val="47"/>
        </w:numPr>
        <w:spacing w:line="360" w:lineRule="auto"/>
        <w:ind w:left="1134" w:hanging="567"/>
        <w:jc w:val="both"/>
        <w:rPr>
          <w:rFonts w:ascii="Myriad Pro" w:hAnsi="Myriad Pro"/>
          <w:sz w:val="26"/>
          <w:szCs w:val="26"/>
        </w:rPr>
      </w:pPr>
      <w:r w:rsidRPr="00F408CA">
        <w:rPr>
          <w:rFonts w:ascii="Myriad Pro" w:hAnsi="Myriad Pro"/>
          <w:sz w:val="26"/>
          <w:szCs w:val="26"/>
        </w:rPr>
        <w:lastRenderedPageBreak/>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5D501D8E" w14:textId="77777777" w:rsidR="00EA025E" w:rsidRDefault="00EA025E" w:rsidP="00EA025E">
      <w:pPr>
        <w:spacing w:after="240" w:line="360" w:lineRule="auto"/>
        <w:ind w:firstLine="567"/>
        <w:contextualSpacing/>
        <w:jc w:val="both"/>
        <w:rPr>
          <w:rFonts w:ascii="Myriad Pro" w:eastAsia="Calibri" w:hAnsi="Myriad Pro"/>
          <w:sz w:val="26"/>
          <w:szCs w:val="26"/>
        </w:rPr>
      </w:pPr>
      <w:r w:rsidRPr="00F408CA">
        <w:rPr>
          <w:rFonts w:ascii="Myriad Pro" w:eastAsia="Calibri" w:hAnsi="Myriad Pro"/>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658AB00B" w14:textId="77777777" w:rsidR="00EA025E" w:rsidRPr="00F408CA" w:rsidRDefault="00EA025E" w:rsidP="00EA025E">
      <w:pPr>
        <w:spacing w:after="240" w:line="360" w:lineRule="auto"/>
        <w:ind w:firstLine="567"/>
        <w:contextualSpacing/>
        <w:jc w:val="both"/>
        <w:rPr>
          <w:rFonts w:ascii="Myriad Pro" w:eastAsia="Calibri" w:hAnsi="Myriad Pro"/>
          <w:sz w:val="26"/>
          <w:szCs w:val="26"/>
        </w:rPr>
      </w:pPr>
    </w:p>
    <w:p w14:paraId="14907F93" w14:textId="77777777" w:rsidR="00EA025E" w:rsidRPr="00F408CA" w:rsidRDefault="00EA025E" w:rsidP="00EA025E">
      <w:pPr>
        <w:spacing w:before="240" w:line="360" w:lineRule="auto"/>
        <w:contextualSpacing/>
        <w:jc w:val="both"/>
        <w:rPr>
          <w:rFonts w:ascii="Myriad Pro" w:eastAsia="Calibri" w:hAnsi="Myriad Pro"/>
          <w:b/>
          <w:bCs/>
          <w:sz w:val="26"/>
          <w:szCs w:val="26"/>
        </w:rPr>
      </w:pPr>
      <w:r w:rsidRPr="00F408CA">
        <w:rPr>
          <w:rFonts w:ascii="Myriad Pro" w:eastAsia="Calibri" w:hAnsi="Myriad Pro"/>
          <w:b/>
          <w:bCs/>
          <w:sz w:val="26"/>
          <w:szCs w:val="26"/>
        </w:rPr>
        <w:t>ПОЗИЦИЯ ТЕРРИТОРИАЛЬНОЙ СЕТЕВОЙ ОРГАНИЗАЦИИ</w:t>
      </w:r>
    </w:p>
    <w:p w14:paraId="067ADB42" w14:textId="77777777" w:rsidR="00EA025E" w:rsidRPr="00F408CA" w:rsidRDefault="00EA025E" w:rsidP="00EA025E">
      <w:pPr>
        <w:spacing w:line="360" w:lineRule="auto"/>
        <w:ind w:firstLine="567"/>
        <w:contextualSpacing/>
        <w:jc w:val="both"/>
        <w:rPr>
          <w:rFonts w:ascii="Myriad Pro" w:eastAsia="Calibri" w:hAnsi="Myriad Pro"/>
          <w:sz w:val="26"/>
          <w:szCs w:val="26"/>
        </w:rPr>
      </w:pPr>
      <w:r w:rsidRPr="00F408CA">
        <w:rPr>
          <w:rFonts w:ascii="Myriad Pro" w:eastAsia="Calibri" w:hAnsi="Myriad Pro"/>
          <w:sz w:val="26"/>
          <w:szCs w:val="26"/>
        </w:rPr>
        <w:t>В обоснование расходов филиала по статье «Электроэнергия на хозяйственные нужды» в составе тарифной заявки для установления тарифов на услуги по передаче электрической энергии на 2018 год представлены:</w:t>
      </w:r>
    </w:p>
    <w:p w14:paraId="323A36F0" w14:textId="77777777" w:rsidR="00EA025E" w:rsidRPr="00F408CA" w:rsidRDefault="00EA025E" w:rsidP="00EA025E">
      <w:pPr>
        <w:pStyle w:val="a7"/>
        <w:numPr>
          <w:ilvl w:val="0"/>
          <w:numId w:val="27"/>
        </w:numPr>
        <w:spacing w:line="360" w:lineRule="auto"/>
        <w:ind w:left="1134" w:hanging="567"/>
        <w:jc w:val="both"/>
        <w:rPr>
          <w:rFonts w:ascii="Myriad Pro" w:hAnsi="Myriad Pro"/>
          <w:sz w:val="26"/>
          <w:szCs w:val="26"/>
        </w:rPr>
      </w:pPr>
      <w:r w:rsidRPr="00F408CA">
        <w:rPr>
          <w:rFonts w:ascii="Myriad Pro" w:hAnsi="Myriad Pro"/>
          <w:sz w:val="26"/>
          <w:szCs w:val="26"/>
        </w:rPr>
        <w:t>Расшифровка по статье «Электроэнергия на хозяйственные нужды»;</w:t>
      </w:r>
    </w:p>
    <w:p w14:paraId="7E5A655B" w14:textId="77777777" w:rsidR="00EA025E" w:rsidRPr="00F408CA" w:rsidRDefault="00EA025E" w:rsidP="00EA025E">
      <w:pPr>
        <w:pStyle w:val="a7"/>
        <w:numPr>
          <w:ilvl w:val="0"/>
          <w:numId w:val="27"/>
        </w:numPr>
        <w:spacing w:line="360" w:lineRule="auto"/>
        <w:ind w:left="1134" w:hanging="567"/>
        <w:jc w:val="both"/>
        <w:rPr>
          <w:rFonts w:ascii="Myriad Pro" w:hAnsi="Myriad Pro"/>
          <w:sz w:val="26"/>
          <w:szCs w:val="26"/>
        </w:rPr>
      </w:pPr>
      <w:r w:rsidRPr="00F408CA">
        <w:rPr>
          <w:rFonts w:ascii="Myriad Pro" w:hAnsi="Myriad Pro"/>
          <w:sz w:val="26"/>
          <w:szCs w:val="26"/>
        </w:rPr>
        <w:t>Пояснительная записка и расчет;</w:t>
      </w:r>
    </w:p>
    <w:p w14:paraId="6CEF61E5" w14:textId="77777777" w:rsidR="00EA025E" w:rsidRPr="00F408CA" w:rsidRDefault="00EA025E" w:rsidP="00EA025E">
      <w:pPr>
        <w:pStyle w:val="a7"/>
        <w:numPr>
          <w:ilvl w:val="0"/>
          <w:numId w:val="27"/>
        </w:numPr>
        <w:spacing w:line="360" w:lineRule="auto"/>
        <w:ind w:left="1134" w:hanging="567"/>
        <w:jc w:val="both"/>
        <w:rPr>
          <w:rFonts w:ascii="Myriad Pro" w:hAnsi="Myriad Pro"/>
          <w:sz w:val="26"/>
          <w:szCs w:val="26"/>
        </w:rPr>
      </w:pPr>
      <w:r w:rsidRPr="00F408CA">
        <w:rPr>
          <w:rFonts w:ascii="Myriad Pro" w:hAnsi="Myriad Pro"/>
          <w:sz w:val="26"/>
          <w:szCs w:val="26"/>
        </w:rPr>
        <w:t>Документы, подтверждающие факт 2016 года (копия договора и акты оказанных услуг).</w:t>
      </w:r>
    </w:p>
    <w:p w14:paraId="368B888D" w14:textId="77777777" w:rsidR="00EA025E" w:rsidRPr="00F408CA" w:rsidRDefault="00EA025E" w:rsidP="00EA025E">
      <w:pPr>
        <w:pStyle w:val="a7"/>
        <w:spacing w:line="360" w:lineRule="auto"/>
        <w:ind w:left="0" w:firstLine="567"/>
        <w:jc w:val="both"/>
        <w:rPr>
          <w:rFonts w:ascii="Myriad Pro" w:hAnsi="Myriad Pro"/>
          <w:bCs/>
          <w:sz w:val="26"/>
          <w:szCs w:val="26"/>
        </w:rPr>
      </w:pPr>
      <w:r w:rsidRPr="00F408CA">
        <w:rPr>
          <w:rFonts w:ascii="Myriad Pro" w:hAnsi="Myriad Pro"/>
          <w:bCs/>
          <w:sz w:val="26"/>
          <w:szCs w:val="26"/>
        </w:rPr>
        <w:t xml:space="preserve">Расходы по данной статье затрат на 2018 год заявлены филиалом «ГАЭС» в размере 25 449,24 тыс. руб. </w:t>
      </w:r>
    </w:p>
    <w:p w14:paraId="22025487" w14:textId="77777777" w:rsidR="00EA025E" w:rsidRPr="00F408CA" w:rsidRDefault="00EA025E" w:rsidP="00EA025E">
      <w:pPr>
        <w:pStyle w:val="a7"/>
        <w:spacing w:line="360" w:lineRule="auto"/>
        <w:ind w:left="0" w:firstLine="567"/>
        <w:jc w:val="both"/>
        <w:rPr>
          <w:rFonts w:ascii="Myriad Pro" w:hAnsi="Myriad Pro"/>
          <w:bCs/>
          <w:sz w:val="26"/>
          <w:szCs w:val="26"/>
        </w:rPr>
      </w:pPr>
      <w:r w:rsidRPr="00F408CA">
        <w:rPr>
          <w:rFonts w:ascii="Myriad Pro" w:hAnsi="Myriad Pro"/>
          <w:bCs/>
          <w:sz w:val="26"/>
          <w:szCs w:val="26"/>
        </w:rPr>
        <w:t>Фактические расходы за 2016 год по данной статье составили 24 815 тыс. руб. (отчет филиала по форме 1.6 за 2017 год).</w:t>
      </w:r>
    </w:p>
    <w:p w14:paraId="4E718793" w14:textId="77777777" w:rsidR="00EA025E" w:rsidRPr="00F408CA" w:rsidRDefault="00EA025E" w:rsidP="00EA025E">
      <w:pPr>
        <w:pStyle w:val="a7"/>
        <w:spacing w:line="360" w:lineRule="auto"/>
        <w:ind w:left="0" w:firstLine="567"/>
        <w:jc w:val="both"/>
        <w:rPr>
          <w:rFonts w:ascii="Myriad Pro" w:hAnsi="Myriad Pro"/>
          <w:bCs/>
          <w:sz w:val="26"/>
          <w:szCs w:val="26"/>
        </w:rPr>
      </w:pPr>
    </w:p>
    <w:p w14:paraId="746AE5A5" w14:textId="77777777" w:rsidR="00EA025E" w:rsidRPr="00404EB7" w:rsidRDefault="00EA025E" w:rsidP="00EA025E">
      <w:pPr>
        <w:spacing w:line="360" w:lineRule="auto"/>
        <w:jc w:val="both"/>
        <w:rPr>
          <w:rFonts w:ascii="Myriad Pro" w:hAnsi="Myriad Pro"/>
          <w:b/>
          <w:sz w:val="26"/>
          <w:szCs w:val="26"/>
        </w:rPr>
      </w:pPr>
      <w:r w:rsidRPr="00404EB7">
        <w:rPr>
          <w:rFonts w:ascii="Myriad Pro" w:hAnsi="Myriad Pro"/>
          <w:b/>
          <w:sz w:val="26"/>
          <w:szCs w:val="26"/>
        </w:rPr>
        <w:t>ПОЗИЦИЯ ОРГАНА РЕГУЛИРОВАНИЯ</w:t>
      </w:r>
    </w:p>
    <w:p w14:paraId="43F8E393" w14:textId="11B5F99A" w:rsidR="00EA025E" w:rsidRPr="00F408CA" w:rsidRDefault="00EA025E" w:rsidP="00EA025E">
      <w:pPr>
        <w:spacing w:line="360" w:lineRule="auto"/>
        <w:ind w:firstLine="567"/>
        <w:contextualSpacing/>
        <w:jc w:val="both"/>
        <w:rPr>
          <w:rFonts w:ascii="Myriad Pro" w:eastAsia="Calibri" w:hAnsi="Myriad Pro"/>
          <w:bCs/>
          <w:sz w:val="26"/>
          <w:szCs w:val="26"/>
        </w:rPr>
      </w:pPr>
      <w:r w:rsidRPr="00F408CA">
        <w:rPr>
          <w:rFonts w:ascii="Myriad Pro" w:eastAsia="Calibri" w:hAnsi="Myriad Pro"/>
          <w:bCs/>
          <w:sz w:val="26"/>
          <w:szCs w:val="26"/>
        </w:rPr>
        <w:t xml:space="preserve">В экспертном заключении Комитета для расчета базового уровня подконтрольных расходов филиала </w:t>
      </w:r>
      <w:r w:rsidR="004E70D0">
        <w:rPr>
          <w:rFonts w:ascii="Myriad Pro" w:eastAsia="Calibri" w:hAnsi="Myriad Pro"/>
          <w:bCs/>
          <w:sz w:val="26"/>
          <w:szCs w:val="26"/>
        </w:rPr>
        <w:t>ПАО </w:t>
      </w:r>
      <w:r w:rsidRPr="00F408CA">
        <w:rPr>
          <w:rFonts w:ascii="Myriad Pro" w:eastAsia="Calibri" w:hAnsi="Myriad Pro"/>
          <w:bCs/>
          <w:sz w:val="26"/>
          <w:szCs w:val="26"/>
        </w:rPr>
        <w:t xml:space="preserve">«МРСК Сибири» - «ГАЭС» на 2018 год не проведен подробный анализ фактических сложившихся затрат филиала по данной статье за 2016 год. Фактические расходы филиала приняты в размере 22 235,63 тыс. руб. за исключением 2 589,87 тыс. руб.  – суммы расходов, относящихся к расходам исполнительного аппарата </w:t>
      </w:r>
      <w:r w:rsidR="004E70D0">
        <w:rPr>
          <w:rFonts w:ascii="Myriad Pro" w:eastAsia="Calibri" w:hAnsi="Myriad Pro"/>
          <w:bCs/>
          <w:sz w:val="26"/>
          <w:szCs w:val="26"/>
        </w:rPr>
        <w:t>ПАО </w:t>
      </w:r>
      <w:r w:rsidRPr="00F408CA">
        <w:rPr>
          <w:rFonts w:ascii="Myriad Pro" w:eastAsia="Calibri" w:hAnsi="Myriad Pro"/>
          <w:bCs/>
          <w:sz w:val="26"/>
          <w:szCs w:val="26"/>
        </w:rPr>
        <w:t>«МРСК Сибири», в связи с тем, что филиалом не представлены документы, подтверждающие факт расходования указанных средств.</w:t>
      </w:r>
    </w:p>
    <w:p w14:paraId="3E3F6953" w14:textId="77777777" w:rsidR="00EA025E" w:rsidRPr="00F408CA" w:rsidRDefault="00EA025E" w:rsidP="00EA025E">
      <w:pPr>
        <w:pStyle w:val="a7"/>
        <w:spacing w:line="360" w:lineRule="auto"/>
        <w:ind w:left="0" w:firstLine="567"/>
        <w:jc w:val="both"/>
        <w:rPr>
          <w:rFonts w:ascii="Myriad Pro" w:hAnsi="Myriad Pro"/>
          <w:bCs/>
          <w:sz w:val="26"/>
          <w:szCs w:val="26"/>
        </w:rPr>
      </w:pPr>
      <w:r w:rsidRPr="00F408CA">
        <w:rPr>
          <w:rFonts w:ascii="Myriad Pro" w:hAnsi="Myriad Pro"/>
          <w:bCs/>
          <w:sz w:val="26"/>
          <w:szCs w:val="26"/>
        </w:rPr>
        <w:lastRenderedPageBreak/>
        <w:t xml:space="preserve">На 2018 год расходы по указанной статье были определены Комитетом методом экономически обоснованных затрат с учетом ИПЦ и составили 25 392,25 тыс. руб. </w:t>
      </w:r>
    </w:p>
    <w:p w14:paraId="21B876B6" w14:textId="77777777" w:rsidR="00EA025E" w:rsidRPr="00F408CA" w:rsidRDefault="00EA025E" w:rsidP="00EA025E">
      <w:pPr>
        <w:spacing w:line="360" w:lineRule="auto"/>
        <w:ind w:firstLine="567"/>
        <w:contextualSpacing/>
        <w:jc w:val="both"/>
        <w:rPr>
          <w:rFonts w:ascii="Myriad Pro" w:eastAsia="Calibri" w:hAnsi="Myriad Pro"/>
          <w:b/>
          <w:sz w:val="26"/>
          <w:szCs w:val="26"/>
        </w:rPr>
      </w:pPr>
    </w:p>
    <w:p w14:paraId="3CAEEAA0" w14:textId="77777777" w:rsidR="00EA025E" w:rsidRPr="00F408CA" w:rsidRDefault="00EA025E" w:rsidP="00EA025E">
      <w:pPr>
        <w:spacing w:line="360" w:lineRule="auto"/>
        <w:contextualSpacing/>
        <w:jc w:val="both"/>
        <w:rPr>
          <w:rFonts w:ascii="Myriad Pro" w:eastAsia="Calibri" w:hAnsi="Myriad Pro"/>
          <w:b/>
          <w:sz w:val="26"/>
          <w:szCs w:val="26"/>
        </w:rPr>
      </w:pPr>
      <w:r w:rsidRPr="00F408CA">
        <w:rPr>
          <w:rFonts w:ascii="Myriad Pro" w:eastAsia="Calibri" w:hAnsi="Myriad Pro"/>
          <w:b/>
          <w:sz w:val="26"/>
          <w:szCs w:val="26"/>
        </w:rPr>
        <w:t>ПОЗИЦИЯ ИСПОЛНИТЕЛЯ</w:t>
      </w:r>
    </w:p>
    <w:p w14:paraId="1D6BD30B" w14:textId="77777777" w:rsidR="00EA025E" w:rsidRPr="00F408CA" w:rsidRDefault="00EA025E" w:rsidP="00EA025E">
      <w:pPr>
        <w:spacing w:line="360" w:lineRule="auto"/>
        <w:ind w:firstLine="567"/>
        <w:contextualSpacing/>
        <w:jc w:val="both"/>
        <w:rPr>
          <w:rFonts w:ascii="Myriad Pro" w:eastAsia="Calibri" w:hAnsi="Myriad Pro"/>
          <w:bCs/>
          <w:sz w:val="26"/>
          <w:szCs w:val="26"/>
        </w:rPr>
      </w:pPr>
      <w:r w:rsidRPr="00F408CA">
        <w:rPr>
          <w:rFonts w:ascii="Myriad Pro" w:eastAsia="Calibri" w:hAnsi="Myriad Pro"/>
          <w:bCs/>
          <w:sz w:val="26"/>
          <w:szCs w:val="26"/>
        </w:rPr>
        <w:t>Исполнителем был выполнен анализ обосновывающих документов филиала, представленных в составе предложения для установления тарифов на услуги по передаче электрической энергии на 2018 год для подтверждения заявленных расходов по статье.</w:t>
      </w:r>
    </w:p>
    <w:p w14:paraId="4C8C1B72" w14:textId="77777777" w:rsidR="00EA025E" w:rsidRPr="00F408CA" w:rsidRDefault="00EA025E" w:rsidP="00EA025E">
      <w:pPr>
        <w:spacing w:line="360" w:lineRule="auto"/>
        <w:ind w:firstLine="567"/>
        <w:contextualSpacing/>
        <w:jc w:val="both"/>
        <w:rPr>
          <w:rFonts w:ascii="Myriad Pro" w:eastAsia="Calibri" w:hAnsi="Myriad Pro"/>
          <w:bCs/>
          <w:sz w:val="26"/>
          <w:szCs w:val="26"/>
        </w:rPr>
      </w:pPr>
      <w:r w:rsidRPr="00F408CA">
        <w:rPr>
          <w:rFonts w:ascii="Myriad Pro" w:eastAsia="Calibri" w:hAnsi="Myriad Pro"/>
          <w:bCs/>
          <w:sz w:val="26"/>
          <w:szCs w:val="26"/>
        </w:rPr>
        <w:t>По результатам анализа материалов и документов необходимо отметить следующее.</w:t>
      </w:r>
    </w:p>
    <w:p w14:paraId="3605C513" w14:textId="77777777" w:rsidR="00EA025E" w:rsidRPr="00C07865" w:rsidRDefault="00EA025E" w:rsidP="00EA025E">
      <w:pPr>
        <w:pStyle w:val="a7"/>
        <w:numPr>
          <w:ilvl w:val="0"/>
          <w:numId w:val="29"/>
        </w:numPr>
        <w:spacing w:line="360" w:lineRule="auto"/>
        <w:ind w:left="1134" w:hanging="567"/>
        <w:jc w:val="both"/>
        <w:rPr>
          <w:rFonts w:ascii="Myriad Pro" w:hAnsi="Myriad Pro"/>
          <w:b/>
          <w:color w:val="000000" w:themeColor="text1"/>
          <w:sz w:val="26"/>
          <w:szCs w:val="26"/>
        </w:rPr>
      </w:pPr>
      <w:r w:rsidRPr="00C07865">
        <w:rPr>
          <w:rFonts w:ascii="Myriad Pro" w:hAnsi="Myriad Pro"/>
          <w:bCs/>
          <w:color w:val="000000" w:themeColor="text1"/>
          <w:sz w:val="26"/>
          <w:szCs w:val="26"/>
        </w:rPr>
        <w:t xml:space="preserve">Сводная расшифровка расходов по статье «Электроэнергия на хозяйственные нужды» на 2018 год содержит таблицу, в которой указана величина в размере 25 512,24 тыс. руб., что отличается от данных, представленных филиалом в составе заявки на 2018 год. Исполнитель рекомендует филиалу при подготовке поясняющих и обосновывающих документов к </w:t>
      </w:r>
      <w:r>
        <w:rPr>
          <w:rFonts w:ascii="Myriad Pro" w:hAnsi="Myriad Pro"/>
          <w:bCs/>
          <w:color w:val="000000" w:themeColor="text1"/>
          <w:sz w:val="26"/>
          <w:szCs w:val="26"/>
        </w:rPr>
        <w:t>Предложение</w:t>
      </w:r>
      <w:r w:rsidRPr="00C07865">
        <w:rPr>
          <w:rFonts w:ascii="Myriad Pro" w:hAnsi="Myriad Pro"/>
          <w:bCs/>
          <w:color w:val="000000" w:themeColor="text1"/>
          <w:sz w:val="26"/>
          <w:szCs w:val="26"/>
        </w:rPr>
        <w:t>м филиала производить более качественную проверку расчетов и их описания ответственными лицами филиала для исключения неоднозначности заявленных параметров.</w:t>
      </w:r>
    </w:p>
    <w:p w14:paraId="16662985" w14:textId="77777777" w:rsidR="00EA025E" w:rsidRPr="00C07865" w:rsidRDefault="00EA025E" w:rsidP="00EA025E">
      <w:pPr>
        <w:pStyle w:val="a7"/>
        <w:numPr>
          <w:ilvl w:val="0"/>
          <w:numId w:val="29"/>
        </w:numPr>
        <w:spacing w:line="360" w:lineRule="auto"/>
        <w:ind w:left="1134" w:hanging="567"/>
        <w:jc w:val="both"/>
        <w:rPr>
          <w:rFonts w:ascii="Myriad Pro" w:hAnsi="Myriad Pro"/>
          <w:b/>
          <w:color w:val="000000" w:themeColor="text1"/>
          <w:sz w:val="26"/>
          <w:szCs w:val="26"/>
        </w:rPr>
      </w:pPr>
      <w:r w:rsidRPr="00C07865">
        <w:rPr>
          <w:rFonts w:ascii="Myriad Pro" w:hAnsi="Myriad Pro"/>
          <w:bCs/>
          <w:color w:val="000000" w:themeColor="text1"/>
          <w:sz w:val="26"/>
          <w:szCs w:val="26"/>
        </w:rPr>
        <w:t>При расчетах затрат по статье выполнять их по адресам потребления, для установления сооружений, строений, помещений в отношении которых производится расчет потребляемого ресурса.</w:t>
      </w:r>
    </w:p>
    <w:p w14:paraId="68538EF5" w14:textId="77777777" w:rsidR="00EA025E" w:rsidRPr="00C07865" w:rsidRDefault="00EA025E" w:rsidP="00EA025E">
      <w:pPr>
        <w:pStyle w:val="a7"/>
        <w:numPr>
          <w:ilvl w:val="0"/>
          <w:numId w:val="29"/>
        </w:numPr>
        <w:spacing w:line="360" w:lineRule="auto"/>
        <w:ind w:left="1134" w:hanging="567"/>
        <w:jc w:val="both"/>
        <w:rPr>
          <w:rFonts w:ascii="Myriad Pro" w:hAnsi="Myriad Pro"/>
          <w:b/>
          <w:color w:val="000000" w:themeColor="text1"/>
          <w:sz w:val="26"/>
          <w:szCs w:val="26"/>
        </w:rPr>
      </w:pPr>
      <w:r w:rsidRPr="00C07865">
        <w:rPr>
          <w:rFonts w:ascii="Myriad Pro" w:hAnsi="Myriad Pro"/>
          <w:bCs/>
          <w:color w:val="000000" w:themeColor="text1"/>
          <w:sz w:val="26"/>
          <w:szCs w:val="26"/>
        </w:rPr>
        <w:t>Необходимо отметить, что Договор энергоснабжения от 01.01.2009 г. заключен между ОАО «МРСК Сибири» и ОАО «Алтайэнергосбыт», в приложении к договору представлен перечень объектов филиала ОАО</w:t>
      </w:r>
      <w:r>
        <w:rPr>
          <w:rFonts w:ascii="Myriad Pro" w:hAnsi="Myriad Pro"/>
          <w:bCs/>
          <w:color w:val="000000" w:themeColor="text1"/>
          <w:sz w:val="26"/>
          <w:szCs w:val="26"/>
        </w:rPr>
        <w:t> </w:t>
      </w:r>
      <w:r w:rsidRPr="00C07865">
        <w:rPr>
          <w:rFonts w:ascii="Myriad Pro" w:hAnsi="Myriad Pro"/>
          <w:bCs/>
          <w:color w:val="000000" w:themeColor="text1"/>
          <w:sz w:val="26"/>
          <w:szCs w:val="26"/>
        </w:rPr>
        <w:t xml:space="preserve">«МРСК Сибири» - «Алтайэнерго», далее 01.08.2009 г. к договору заключено дополнительное соглашение №1 с филиалом ОАО «МРСК Сибири» - «ГАЭС». Указанный договор был представлен филиалом в составе обосновывающих документов к тарифной заявке 2018 года. Рекомендуем предприятию проверить указанные обстоятельства и </w:t>
      </w:r>
      <w:r w:rsidRPr="00C07865">
        <w:rPr>
          <w:rFonts w:ascii="Myriad Pro" w:hAnsi="Myriad Pro"/>
          <w:bCs/>
          <w:color w:val="000000" w:themeColor="text1"/>
          <w:sz w:val="26"/>
          <w:szCs w:val="26"/>
        </w:rPr>
        <w:lastRenderedPageBreak/>
        <w:t>исключить их в дальнейшем для устранения неоднозначности в заявленных параметрах.</w:t>
      </w:r>
    </w:p>
    <w:p w14:paraId="68A03D52" w14:textId="4E4D6D8D" w:rsidR="00EA025E" w:rsidRPr="00C07865" w:rsidRDefault="00EA025E" w:rsidP="00EA025E">
      <w:pPr>
        <w:pStyle w:val="a7"/>
        <w:numPr>
          <w:ilvl w:val="0"/>
          <w:numId w:val="29"/>
        </w:numPr>
        <w:spacing w:line="360" w:lineRule="auto"/>
        <w:ind w:left="1134" w:hanging="567"/>
        <w:jc w:val="both"/>
        <w:rPr>
          <w:rFonts w:ascii="Myriad Pro" w:hAnsi="Myriad Pro"/>
          <w:b/>
          <w:color w:val="000000" w:themeColor="text1"/>
          <w:sz w:val="26"/>
          <w:szCs w:val="26"/>
        </w:rPr>
      </w:pPr>
      <w:r w:rsidRPr="00C07865">
        <w:rPr>
          <w:rFonts w:ascii="Myriad Pro" w:hAnsi="Myriad Pro"/>
          <w:bCs/>
          <w:color w:val="000000" w:themeColor="text1"/>
          <w:sz w:val="26"/>
          <w:szCs w:val="26"/>
        </w:rPr>
        <w:t xml:space="preserve">В обоснование расходов, относящихся на исполнительный аппарат </w:t>
      </w:r>
      <w:r w:rsidRPr="00C07865">
        <w:rPr>
          <w:rFonts w:ascii="Myriad Pro" w:hAnsi="Myriad Pro"/>
          <w:bCs/>
          <w:color w:val="000000" w:themeColor="text1"/>
          <w:sz w:val="26"/>
          <w:szCs w:val="26"/>
        </w:rPr>
        <w:br/>
      </w:r>
      <w:r w:rsidR="004E70D0">
        <w:rPr>
          <w:rFonts w:ascii="Myriad Pro" w:hAnsi="Myriad Pro"/>
          <w:bCs/>
          <w:color w:val="000000" w:themeColor="text1"/>
          <w:sz w:val="26"/>
          <w:szCs w:val="26"/>
        </w:rPr>
        <w:t>ПАО </w:t>
      </w:r>
      <w:r w:rsidRPr="00C07865">
        <w:rPr>
          <w:rFonts w:ascii="Myriad Pro" w:hAnsi="Myriad Pro"/>
          <w:bCs/>
          <w:color w:val="000000" w:themeColor="text1"/>
          <w:sz w:val="26"/>
          <w:szCs w:val="26"/>
        </w:rPr>
        <w:t>«МРСК Сибири», не представлено документов, подтверждающих экономическую и производственную обоснованность данных затрат.</w:t>
      </w:r>
    </w:p>
    <w:p w14:paraId="665D5757" w14:textId="77777777" w:rsidR="00EA025E" w:rsidRPr="00C07865" w:rsidRDefault="00EA025E" w:rsidP="00EA025E">
      <w:pPr>
        <w:pStyle w:val="a7"/>
        <w:spacing w:line="360" w:lineRule="auto"/>
        <w:ind w:left="0"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Учитывая изложенное выше, Исполнитель не находит оснований для признания позиции Комитета при установлении расходов на 2018 год по данной статье затрат необоснованной.</w:t>
      </w:r>
    </w:p>
    <w:p w14:paraId="25EC9BAB" w14:textId="7BF238B1" w:rsidR="00EA025E" w:rsidRPr="00C07865" w:rsidRDefault="00EA025E" w:rsidP="00EA025E">
      <w:pPr>
        <w:pStyle w:val="a7"/>
        <w:spacing w:line="360" w:lineRule="auto"/>
        <w:ind w:left="0"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Позиция Исполнителя по учету расходов исполнительного аппарата </w:t>
      </w:r>
      <w:r>
        <w:rPr>
          <w:rFonts w:ascii="Myriad Pro" w:hAnsi="Myriad Pro"/>
          <w:bCs/>
          <w:color w:val="000000" w:themeColor="text1"/>
          <w:sz w:val="26"/>
          <w:szCs w:val="26"/>
        </w:rPr>
        <w:br/>
      </w:r>
      <w:r w:rsidR="004E70D0">
        <w:rPr>
          <w:rFonts w:ascii="Myriad Pro" w:hAnsi="Myriad Pro"/>
          <w:bCs/>
          <w:color w:val="000000" w:themeColor="text1"/>
          <w:sz w:val="26"/>
          <w:szCs w:val="26"/>
        </w:rPr>
        <w:t>ПАО </w:t>
      </w:r>
      <w:r w:rsidRPr="00C07865">
        <w:rPr>
          <w:rFonts w:ascii="Myriad Pro" w:hAnsi="Myriad Pro"/>
          <w:bCs/>
          <w:color w:val="000000" w:themeColor="text1"/>
          <w:sz w:val="26"/>
          <w:szCs w:val="26"/>
        </w:rPr>
        <w:t>«МРСК Сибири» изложена в соответствующем разделе настоящего отчета.</w:t>
      </w:r>
    </w:p>
    <w:p w14:paraId="011CBAA7" w14:textId="77777777" w:rsidR="00EA025E" w:rsidRPr="00C07865" w:rsidRDefault="00EA025E" w:rsidP="00EA025E">
      <w:pPr>
        <w:spacing w:line="360" w:lineRule="auto"/>
        <w:contextualSpacing/>
        <w:jc w:val="both"/>
        <w:rPr>
          <w:rFonts w:ascii="Myriad Pro" w:eastAsia="Calibri" w:hAnsi="Myriad Pro"/>
          <w:b/>
          <w:color w:val="000000" w:themeColor="text1"/>
          <w:sz w:val="26"/>
          <w:szCs w:val="26"/>
        </w:rPr>
      </w:pPr>
    </w:p>
    <w:p w14:paraId="46314FBD" w14:textId="77777777" w:rsidR="00EA025E" w:rsidRPr="00C07865" w:rsidRDefault="00EA025E" w:rsidP="00EA025E">
      <w:pPr>
        <w:spacing w:line="360" w:lineRule="auto"/>
        <w:contextualSpacing/>
        <w:jc w:val="both"/>
        <w:rPr>
          <w:rFonts w:ascii="Myriad Pro" w:eastAsia="Calibri" w:hAnsi="Myriad Pro"/>
          <w:b/>
          <w:color w:val="000000" w:themeColor="text1"/>
          <w:sz w:val="26"/>
          <w:szCs w:val="26"/>
        </w:rPr>
      </w:pPr>
      <w:r>
        <w:rPr>
          <w:rFonts w:ascii="Myriad Pro" w:eastAsia="Calibri" w:hAnsi="Myriad Pro"/>
          <w:b/>
          <w:color w:val="000000" w:themeColor="text1"/>
          <w:sz w:val="26"/>
          <w:szCs w:val="26"/>
        </w:rPr>
        <w:t>Подконтрольные расходы из прибыли</w:t>
      </w:r>
    </w:p>
    <w:p w14:paraId="6CCCF2E8" w14:textId="77777777"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Пунктом 38 Основ ценообразования </w:t>
      </w:r>
      <w:r w:rsidR="00685A0B">
        <w:rPr>
          <w:rFonts w:ascii="Myriad Pro" w:eastAsia="Calibri" w:hAnsi="Myriad Pro"/>
          <w:bCs/>
          <w:color w:val="000000" w:themeColor="text1"/>
          <w:sz w:val="26"/>
          <w:szCs w:val="26"/>
        </w:rPr>
        <w:t>№ </w:t>
      </w:r>
      <w:r w:rsidRPr="00C07865">
        <w:rPr>
          <w:rFonts w:ascii="Myriad Pro" w:eastAsia="Calibri" w:hAnsi="Myriad Pro"/>
          <w:bCs/>
          <w:color w:val="000000" w:themeColor="text1"/>
          <w:sz w:val="26"/>
          <w:szCs w:val="26"/>
        </w:rPr>
        <w:t>1178 установлено, что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службой по тарифам, на основании долгосрочных параметров регулирования, которые включают в себя базовый уровень подконтрольных расходов; индекс эффективности подконтрольных расходов; коэффициент эластичности подконтрольных расходов по количеству активов; величину технологического расхода (потерь) электрической энергии (начиная с 2014 года для первого и (или) последующих долгосрочных периодов регулирования - уровень потерь электрической энергии при ее передаче по электрическим сетям); уровень надежности и качества реализуемых товаров (услуг).</w:t>
      </w:r>
    </w:p>
    <w:p w14:paraId="0D8F8D25" w14:textId="77777777"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В соответствии с 12. Методических указаний </w:t>
      </w:r>
      <w:r w:rsidR="00685A0B">
        <w:rPr>
          <w:rFonts w:ascii="Myriad Pro" w:eastAsia="Calibri" w:hAnsi="Myriad Pro"/>
          <w:bCs/>
          <w:color w:val="000000" w:themeColor="text1"/>
          <w:sz w:val="26"/>
          <w:szCs w:val="26"/>
        </w:rPr>
        <w:t>№ </w:t>
      </w:r>
      <w:r w:rsidRPr="00C07865">
        <w:rPr>
          <w:rFonts w:ascii="Myriad Pro" w:eastAsia="Calibri" w:hAnsi="Myriad Pro"/>
          <w:bCs/>
          <w:color w:val="000000" w:themeColor="text1"/>
          <w:sz w:val="26"/>
          <w:szCs w:val="26"/>
        </w:rPr>
        <w:t>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в том числе учитываются 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5726766B" w14:textId="77777777"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lastRenderedPageBreak/>
        <w:t xml:space="preserve">В силу п. 17 Основ ценообразования </w:t>
      </w:r>
      <w:r w:rsidR="00685A0B">
        <w:rPr>
          <w:rFonts w:ascii="Myriad Pro" w:eastAsia="Calibri" w:hAnsi="Myriad Pro"/>
          <w:bCs/>
          <w:color w:val="000000" w:themeColor="text1"/>
          <w:sz w:val="26"/>
          <w:szCs w:val="26"/>
        </w:rPr>
        <w:t>№ </w:t>
      </w:r>
      <w:r w:rsidRPr="00C07865">
        <w:rPr>
          <w:rFonts w:ascii="Myriad Pro" w:eastAsia="Calibri" w:hAnsi="Myriad Pro"/>
          <w:bCs/>
          <w:color w:val="000000" w:themeColor="text1"/>
          <w:sz w:val="26"/>
          <w:szCs w:val="26"/>
        </w:rPr>
        <w:t>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7999C6A0" w14:textId="77777777"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П. 19 Основ ценообразования </w:t>
      </w:r>
      <w:r w:rsidR="00685A0B">
        <w:rPr>
          <w:rFonts w:ascii="Myriad Pro" w:eastAsia="Calibri" w:hAnsi="Myriad Pro"/>
          <w:bCs/>
          <w:color w:val="000000" w:themeColor="text1"/>
          <w:sz w:val="26"/>
          <w:szCs w:val="26"/>
        </w:rPr>
        <w:t>№ </w:t>
      </w:r>
      <w:r w:rsidRPr="00C07865">
        <w:rPr>
          <w:rFonts w:ascii="Myriad Pro" w:eastAsia="Calibri" w:hAnsi="Myriad Pro"/>
          <w:bCs/>
          <w:color w:val="000000" w:themeColor="text1"/>
          <w:sz w:val="26"/>
          <w:szCs w:val="26"/>
        </w:rPr>
        <w:t>1178 включает в состав расходов, не учитываемых при определении налоговой базы налога на прибыль, прочих экономически обоснованных расходов, в том числе затрат организаций на предоставление работникам льгот, гарантий и компенсаций в соответствии с отраслевыми тарифными соглашениями.</w:t>
      </w:r>
    </w:p>
    <w:p w14:paraId="1B65ED93" w14:textId="436CE69B" w:rsidR="00EA025E" w:rsidRPr="00C07865" w:rsidRDefault="004E70D0" w:rsidP="00EA025E">
      <w:pPr>
        <w:spacing w:line="360" w:lineRule="auto"/>
        <w:ind w:firstLine="567"/>
        <w:contextualSpacing/>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ПАО </w:t>
      </w:r>
      <w:r w:rsidR="00EA025E" w:rsidRPr="00C07865">
        <w:rPr>
          <w:rFonts w:ascii="Myriad Pro" w:eastAsia="Calibri" w:hAnsi="Myriad Pro"/>
          <w:bCs/>
          <w:color w:val="000000" w:themeColor="text1"/>
          <w:sz w:val="26"/>
          <w:szCs w:val="26"/>
        </w:rPr>
        <w:t>«МРСК Сибири» было включено в реестр организаций, на которые распространялось действие Отраслевого тарифного соглашения в электроэнергетике Российской Федерации на 2013 - 2015 гг. (продлено действие на 2018 год).</w:t>
      </w:r>
    </w:p>
    <w:p w14:paraId="3057E736" w14:textId="77777777"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Указанными отраслевыми тарифными соглашениями предусматривается обязанность выделения средств в размере не менее 0,15% фонда оплаты труда на культурно-массовую работу и не менее 0,15% фонда оплаты труда на физкультурно-оздоровительную работу; порядок и условия перечисления работодателем вышеуказанных средств на счет первичной профсоюзной организации должны определяться в коллективном договоре.</w:t>
      </w:r>
    </w:p>
    <w:p w14:paraId="374DCF0B" w14:textId="77777777"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В соответствии положениями ОТС, Работодатели обеспечивают предоставление работникам льгот, гарантий и компенсации в порядке и на условиях, определяемых непосредственно в Организациях.</w:t>
      </w:r>
    </w:p>
    <w:p w14:paraId="3F0CBD53" w14:textId="77777777"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p>
    <w:p w14:paraId="66C7FB4E" w14:textId="77777777" w:rsidR="00EA025E" w:rsidRPr="00C07865" w:rsidRDefault="00EA025E" w:rsidP="00EA025E">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ТЕРРИТОРИАЛЬНОЙ СЕТЕВОЙ ОРГАНИЗАЦИИ</w:t>
      </w:r>
    </w:p>
    <w:p w14:paraId="2100DD98" w14:textId="4431E96E"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Филиалом </w:t>
      </w:r>
      <w:r w:rsidR="004E70D0">
        <w:rPr>
          <w:rFonts w:ascii="Myriad Pro" w:eastAsia="Calibri" w:hAnsi="Myriad Pro"/>
          <w:bCs/>
          <w:color w:val="000000" w:themeColor="text1"/>
          <w:sz w:val="26"/>
          <w:szCs w:val="26"/>
        </w:rPr>
        <w:t>ПАО </w:t>
      </w:r>
      <w:r w:rsidRPr="00C07865">
        <w:rPr>
          <w:rFonts w:ascii="Myriad Pro" w:eastAsia="Calibri" w:hAnsi="Myriad Pro"/>
          <w:bCs/>
          <w:color w:val="000000" w:themeColor="text1"/>
          <w:sz w:val="26"/>
          <w:szCs w:val="26"/>
        </w:rPr>
        <w:t>«МРСК Сибири» - «ГАЭС» по данной статье заявлено на 2018 год 15 102,22 тыс. рублей. Затраты определены исходя из факта 2017 года.</w:t>
      </w:r>
    </w:p>
    <w:p w14:paraId="3941C62B" w14:textId="77777777"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В обоснование данной статьи в Комитет были направлены следующие материалы (согласно перечню к тарифной заявке):</w:t>
      </w:r>
    </w:p>
    <w:p w14:paraId="2B5C3112" w14:textId="77777777" w:rsidR="00EA025E" w:rsidRPr="00C07865" w:rsidRDefault="00EA025E" w:rsidP="00EA025E">
      <w:pPr>
        <w:pStyle w:val="a7"/>
        <w:numPr>
          <w:ilvl w:val="0"/>
          <w:numId w:val="4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lastRenderedPageBreak/>
        <w:t>Сводная расшифровка;</w:t>
      </w:r>
    </w:p>
    <w:p w14:paraId="0AD34407" w14:textId="77777777" w:rsidR="00EA025E" w:rsidRPr="00C07865" w:rsidRDefault="00EA025E" w:rsidP="00EA025E">
      <w:pPr>
        <w:pStyle w:val="a7"/>
        <w:numPr>
          <w:ilvl w:val="0"/>
          <w:numId w:val="4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«оплате и среднему заработку из прибыли»;</w:t>
      </w:r>
    </w:p>
    <w:p w14:paraId="65E574C4" w14:textId="77777777" w:rsidR="00EA025E" w:rsidRPr="00C07865" w:rsidRDefault="00EA025E" w:rsidP="00EA025E">
      <w:pPr>
        <w:pStyle w:val="a7"/>
        <w:numPr>
          <w:ilvl w:val="0"/>
          <w:numId w:val="4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статье «премии к праздничным датам»;</w:t>
      </w:r>
    </w:p>
    <w:p w14:paraId="2EBD7432" w14:textId="77777777" w:rsidR="00EA025E" w:rsidRPr="00C07865" w:rsidRDefault="00EA025E" w:rsidP="00EA025E">
      <w:pPr>
        <w:pStyle w:val="a7"/>
        <w:numPr>
          <w:ilvl w:val="0"/>
          <w:numId w:val="4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статье «премии к юбилейным датам»;</w:t>
      </w:r>
    </w:p>
    <w:p w14:paraId="351F78B5" w14:textId="77777777" w:rsidR="00EA025E" w:rsidRPr="00C07865" w:rsidRDefault="00EA025E" w:rsidP="00EA025E">
      <w:pPr>
        <w:pStyle w:val="a7"/>
        <w:numPr>
          <w:ilvl w:val="0"/>
          <w:numId w:val="4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статье «материальная помощь пенсионерам»;</w:t>
      </w:r>
    </w:p>
    <w:p w14:paraId="136689BA" w14:textId="77777777" w:rsidR="00EA025E" w:rsidRPr="00C07865" w:rsidRDefault="00EA025E" w:rsidP="00EA025E">
      <w:pPr>
        <w:pStyle w:val="a7"/>
        <w:numPr>
          <w:ilvl w:val="0"/>
          <w:numId w:val="4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статье «материальная помощь к погребению пенсионерам»;</w:t>
      </w:r>
    </w:p>
    <w:p w14:paraId="5FBE7378" w14:textId="77777777" w:rsidR="00EA025E" w:rsidRPr="00C07865" w:rsidRDefault="00EA025E" w:rsidP="00EA025E">
      <w:pPr>
        <w:pStyle w:val="a7"/>
        <w:numPr>
          <w:ilvl w:val="0"/>
          <w:numId w:val="4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статье «материальная помощь к отпуску»;</w:t>
      </w:r>
    </w:p>
    <w:p w14:paraId="2860A6B3" w14:textId="77777777" w:rsidR="00EA025E" w:rsidRPr="00C07865" w:rsidRDefault="00EA025E" w:rsidP="00EA025E">
      <w:pPr>
        <w:pStyle w:val="a7"/>
        <w:numPr>
          <w:ilvl w:val="0"/>
          <w:numId w:val="4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статье «материальная помощь на рождение ребенка»;</w:t>
      </w:r>
    </w:p>
    <w:p w14:paraId="1EE7EE48" w14:textId="77777777" w:rsidR="00EA025E" w:rsidRPr="00C07865" w:rsidRDefault="00EA025E" w:rsidP="00EA025E">
      <w:pPr>
        <w:pStyle w:val="a7"/>
        <w:numPr>
          <w:ilvl w:val="0"/>
          <w:numId w:val="4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статье «материальная помощь на лечение»;</w:t>
      </w:r>
    </w:p>
    <w:p w14:paraId="42ACFE0C" w14:textId="77777777" w:rsidR="00EA025E" w:rsidRPr="00C07865" w:rsidRDefault="00EA025E" w:rsidP="00EA025E">
      <w:pPr>
        <w:pStyle w:val="a7"/>
        <w:numPr>
          <w:ilvl w:val="0"/>
          <w:numId w:val="4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статье «материальная помощь при уходе на заслуженный отдых»;</w:t>
      </w:r>
    </w:p>
    <w:p w14:paraId="019AED8D" w14:textId="77777777" w:rsidR="00EA025E" w:rsidRPr="00C07865" w:rsidRDefault="00EA025E" w:rsidP="00EA025E">
      <w:pPr>
        <w:pStyle w:val="a7"/>
        <w:numPr>
          <w:ilvl w:val="0"/>
          <w:numId w:val="4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статье «материальная помощь к погребению»;</w:t>
      </w:r>
    </w:p>
    <w:p w14:paraId="2F97EFDF" w14:textId="77777777" w:rsidR="00EA025E" w:rsidRPr="00C07865" w:rsidRDefault="00EA025E" w:rsidP="00EA025E">
      <w:pPr>
        <w:pStyle w:val="a7"/>
        <w:numPr>
          <w:ilvl w:val="0"/>
          <w:numId w:val="4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статье «компенсация по оплате за электроэнергию»;</w:t>
      </w:r>
    </w:p>
    <w:p w14:paraId="72DA19F2" w14:textId="77777777" w:rsidR="00EA025E" w:rsidRPr="00C07865" w:rsidRDefault="00EA025E" w:rsidP="00EA025E">
      <w:pPr>
        <w:pStyle w:val="a7"/>
        <w:numPr>
          <w:ilvl w:val="0"/>
          <w:numId w:val="4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статье «другие затраты материального характера»;</w:t>
      </w:r>
    </w:p>
    <w:p w14:paraId="34225FC0" w14:textId="77777777" w:rsidR="00EA025E" w:rsidRPr="00C07865" w:rsidRDefault="00EA025E" w:rsidP="00EA025E">
      <w:pPr>
        <w:pStyle w:val="a7"/>
        <w:numPr>
          <w:ilvl w:val="0"/>
          <w:numId w:val="4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статье «детские новогодние подарки»;</w:t>
      </w:r>
    </w:p>
    <w:p w14:paraId="25C00A2A" w14:textId="77777777" w:rsidR="00EA025E" w:rsidRPr="00C07865" w:rsidRDefault="00EA025E" w:rsidP="00EA025E">
      <w:pPr>
        <w:pStyle w:val="a7"/>
        <w:numPr>
          <w:ilvl w:val="0"/>
          <w:numId w:val="4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статье «расходы на спортивные мероприятия»;</w:t>
      </w:r>
    </w:p>
    <w:p w14:paraId="5352B6B0" w14:textId="77777777" w:rsidR="00EA025E" w:rsidRPr="00C07865" w:rsidRDefault="00EA025E" w:rsidP="00EA025E">
      <w:pPr>
        <w:pStyle w:val="a7"/>
        <w:numPr>
          <w:ilvl w:val="0"/>
          <w:numId w:val="4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статье «расходы на культурно – массовые мероприятия»;</w:t>
      </w:r>
    </w:p>
    <w:p w14:paraId="27375814" w14:textId="77777777" w:rsidR="00EA025E" w:rsidRPr="00C07865" w:rsidRDefault="00EA025E" w:rsidP="00EA025E">
      <w:pPr>
        <w:pStyle w:val="a7"/>
        <w:numPr>
          <w:ilvl w:val="0"/>
          <w:numId w:val="4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lastRenderedPageBreak/>
        <w:t>Расчеты и обосновывающие документы по статье «подготовка специалистов»;</w:t>
      </w:r>
    </w:p>
    <w:p w14:paraId="113ABE73" w14:textId="77777777" w:rsidR="00EA025E" w:rsidRPr="00C07865" w:rsidRDefault="00EA025E" w:rsidP="00EA025E">
      <w:pPr>
        <w:pStyle w:val="a7"/>
        <w:numPr>
          <w:ilvl w:val="0"/>
          <w:numId w:val="48"/>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Расчеты и обосновывающие документы по статье «соревнования по профмастерству»;</w:t>
      </w:r>
    </w:p>
    <w:p w14:paraId="15A90AAF" w14:textId="77777777" w:rsidR="00EA025E" w:rsidRPr="00C07865" w:rsidRDefault="00EA025E" w:rsidP="00EA025E">
      <w:pPr>
        <w:pStyle w:val="a7"/>
        <w:numPr>
          <w:ilvl w:val="0"/>
          <w:numId w:val="48"/>
        </w:numPr>
        <w:spacing w:after="240"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Документы и выгрузки из ПК </w:t>
      </w:r>
      <w:r w:rsidRPr="00C07865">
        <w:rPr>
          <w:rFonts w:ascii="Myriad Pro" w:hAnsi="Myriad Pro"/>
          <w:bCs/>
          <w:color w:val="000000" w:themeColor="text1"/>
          <w:sz w:val="26"/>
          <w:szCs w:val="26"/>
          <w:lang w:val="en-US"/>
        </w:rPr>
        <w:t>SAP</w:t>
      </w:r>
      <w:r w:rsidRPr="00C07865">
        <w:rPr>
          <w:rFonts w:ascii="Myriad Pro" w:hAnsi="Myriad Pro"/>
          <w:bCs/>
          <w:color w:val="000000" w:themeColor="text1"/>
          <w:sz w:val="26"/>
          <w:szCs w:val="26"/>
        </w:rPr>
        <w:t>, подтверждающие факт расходов из прибыли за 2016 год.</w:t>
      </w:r>
    </w:p>
    <w:p w14:paraId="110BAB4D" w14:textId="77777777" w:rsidR="00EA025E" w:rsidRPr="00C07865" w:rsidRDefault="00EA025E" w:rsidP="00EA025E">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ОРГАНА РЕГУЛИРОВАНИЯ</w:t>
      </w:r>
    </w:p>
    <w:p w14:paraId="07B766A4" w14:textId="77777777"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В экспертном заключении позиция Комитета по данной статье не представлена.</w:t>
      </w:r>
    </w:p>
    <w:p w14:paraId="21E967DD" w14:textId="77777777" w:rsidR="00EA025E" w:rsidRPr="003E0A41" w:rsidRDefault="00EA025E" w:rsidP="00EA025E">
      <w:pPr>
        <w:spacing w:line="360" w:lineRule="auto"/>
        <w:ind w:firstLine="567"/>
        <w:contextualSpacing/>
        <w:jc w:val="both"/>
        <w:rPr>
          <w:rFonts w:ascii="Myriad Pro" w:eastAsia="Calibri" w:hAnsi="Myriad Pro"/>
          <w:bCs/>
          <w:sz w:val="26"/>
          <w:szCs w:val="26"/>
        </w:rPr>
      </w:pPr>
      <w:r w:rsidRPr="003E0A41">
        <w:rPr>
          <w:rFonts w:ascii="Myriad Pro" w:eastAsia="Calibri" w:hAnsi="Myriad Pro"/>
          <w:bCs/>
          <w:sz w:val="26"/>
          <w:szCs w:val="26"/>
        </w:rPr>
        <w:t>Согласно сводному расчету (приложение №2 к Экспертному заключению) в НВВ на 2019 год Комитетом не учтены расходы на выплаты социального характера из прибыли.</w:t>
      </w:r>
    </w:p>
    <w:p w14:paraId="12424B4D" w14:textId="0C97A5C6" w:rsidR="00EA025E" w:rsidRPr="00D52B59" w:rsidRDefault="00EA025E" w:rsidP="00EA025E">
      <w:pPr>
        <w:spacing w:after="240" w:line="360" w:lineRule="auto"/>
        <w:ind w:firstLine="567"/>
        <w:contextualSpacing/>
        <w:jc w:val="both"/>
        <w:rPr>
          <w:rFonts w:ascii="Myriad Pro" w:eastAsia="Calibri" w:hAnsi="Myriad Pro"/>
          <w:bCs/>
          <w:sz w:val="26"/>
          <w:szCs w:val="26"/>
        </w:rPr>
      </w:pPr>
      <w:r w:rsidRPr="003E0A41">
        <w:rPr>
          <w:rFonts w:ascii="Myriad Pro" w:eastAsia="Calibri" w:hAnsi="Myriad Pro"/>
          <w:bCs/>
          <w:sz w:val="26"/>
          <w:szCs w:val="26"/>
        </w:rPr>
        <w:t xml:space="preserve">Исполнитель дополнительно отмечает, что предложение организации, на 2018 год по данной </w:t>
      </w:r>
      <w:r w:rsidRPr="00D52B59">
        <w:rPr>
          <w:rFonts w:ascii="Myriad Pro" w:eastAsia="Calibri" w:hAnsi="Myriad Pro"/>
          <w:bCs/>
          <w:sz w:val="26"/>
          <w:szCs w:val="26"/>
        </w:rPr>
        <w:t xml:space="preserve">статье, отображенное Комитетом в Экспертном заключении, не соответствует предложению филиала </w:t>
      </w:r>
      <w:r w:rsidR="004E70D0">
        <w:rPr>
          <w:rFonts w:ascii="Myriad Pro" w:eastAsia="Calibri" w:hAnsi="Myriad Pro"/>
          <w:bCs/>
          <w:sz w:val="26"/>
          <w:szCs w:val="26"/>
        </w:rPr>
        <w:t>ПАО </w:t>
      </w:r>
      <w:r w:rsidRPr="00D52B59">
        <w:rPr>
          <w:rFonts w:ascii="Myriad Pro" w:eastAsia="Calibri" w:hAnsi="Myriad Pro"/>
          <w:bCs/>
          <w:sz w:val="26"/>
          <w:szCs w:val="26"/>
        </w:rPr>
        <w:t xml:space="preserve">«МРСК Сибири» - «ГАЭС», размещенному в установленном порядке на сайте организации и направленном в Комитет исх. от 17.04.2017 </w:t>
      </w:r>
      <w:r w:rsidR="00685A0B">
        <w:rPr>
          <w:rFonts w:ascii="Myriad Pro" w:eastAsia="Calibri" w:hAnsi="Myriad Pro"/>
          <w:bCs/>
          <w:sz w:val="26"/>
          <w:szCs w:val="26"/>
        </w:rPr>
        <w:t>№ </w:t>
      </w:r>
      <w:r w:rsidRPr="00D52B59">
        <w:rPr>
          <w:rFonts w:ascii="Myriad Pro" w:eastAsia="Calibri" w:hAnsi="Myriad Pro"/>
          <w:bCs/>
          <w:sz w:val="26"/>
          <w:szCs w:val="26"/>
        </w:rPr>
        <w:t>1.11/1/1148.</w:t>
      </w:r>
    </w:p>
    <w:p w14:paraId="144F7D6D" w14:textId="77777777" w:rsidR="00EA025E" w:rsidRPr="00C07865" w:rsidRDefault="00EA025E" w:rsidP="00EA025E">
      <w:pPr>
        <w:spacing w:line="360" w:lineRule="auto"/>
        <w:contextualSpacing/>
        <w:jc w:val="both"/>
        <w:rPr>
          <w:rFonts w:ascii="Myriad Pro" w:eastAsia="Calibri" w:hAnsi="Myriad Pro"/>
          <w:bCs/>
          <w:color w:val="000000" w:themeColor="text1"/>
          <w:sz w:val="26"/>
          <w:szCs w:val="26"/>
        </w:rPr>
      </w:pPr>
    </w:p>
    <w:p w14:paraId="488B77C5" w14:textId="77777777" w:rsidR="00EA025E" w:rsidRPr="00C07865" w:rsidRDefault="00EA025E" w:rsidP="00EA025E">
      <w:pPr>
        <w:spacing w:before="240"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ИСПОЛНИТЕЛЯ</w:t>
      </w:r>
    </w:p>
    <w:p w14:paraId="297E8ABF" w14:textId="38CF7CAF"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В адрес Исполнителя </w:t>
      </w:r>
      <w:r w:rsidR="004E70D0">
        <w:rPr>
          <w:rFonts w:ascii="Myriad Pro" w:eastAsia="Calibri" w:hAnsi="Myriad Pro"/>
          <w:bCs/>
          <w:color w:val="000000" w:themeColor="text1"/>
          <w:sz w:val="26"/>
          <w:szCs w:val="26"/>
        </w:rPr>
        <w:t>ПАО </w:t>
      </w:r>
      <w:r w:rsidRPr="00C07865">
        <w:rPr>
          <w:rFonts w:ascii="Myriad Pro" w:eastAsia="Calibri" w:hAnsi="Myriad Pro"/>
          <w:bCs/>
          <w:color w:val="000000" w:themeColor="text1"/>
          <w:sz w:val="26"/>
          <w:szCs w:val="26"/>
        </w:rPr>
        <w:t>«МРСК Сибири» были представлены следующие документы:</w:t>
      </w:r>
    </w:p>
    <w:p w14:paraId="769D947B" w14:textId="77777777" w:rsidR="00EA025E" w:rsidRPr="00C07865" w:rsidRDefault="00EA025E" w:rsidP="00EA025E">
      <w:pPr>
        <w:pStyle w:val="a7"/>
        <w:numPr>
          <w:ilvl w:val="0"/>
          <w:numId w:val="49"/>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Сводная таблица (расчет) расходов из прибыли на 2018 год в размере 15 102,22 тыс. рублей (формат </w:t>
      </w:r>
      <w:r w:rsidRPr="00C07865">
        <w:rPr>
          <w:rFonts w:ascii="Myriad Pro" w:hAnsi="Myriad Pro"/>
          <w:bCs/>
          <w:color w:val="000000" w:themeColor="text1"/>
          <w:sz w:val="26"/>
          <w:szCs w:val="26"/>
          <w:lang w:val="en-US"/>
        </w:rPr>
        <w:t>pdf</w:t>
      </w:r>
      <w:r w:rsidRPr="00C07865">
        <w:rPr>
          <w:rFonts w:ascii="Myriad Pro" w:hAnsi="Myriad Pro"/>
          <w:bCs/>
          <w:color w:val="000000" w:themeColor="text1"/>
          <w:sz w:val="26"/>
          <w:szCs w:val="26"/>
        </w:rPr>
        <w:t>);</w:t>
      </w:r>
    </w:p>
    <w:p w14:paraId="16561D62" w14:textId="77777777" w:rsidR="00EA025E" w:rsidRPr="00C07865" w:rsidRDefault="00EA025E" w:rsidP="00EA025E">
      <w:pPr>
        <w:pStyle w:val="a7"/>
        <w:numPr>
          <w:ilvl w:val="0"/>
          <w:numId w:val="49"/>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Расшифровка выплат социального характера за 2016 год (документ </w:t>
      </w:r>
      <w:r w:rsidRPr="00C07865">
        <w:rPr>
          <w:rFonts w:ascii="Myriad Pro" w:hAnsi="Myriad Pro"/>
          <w:bCs/>
          <w:color w:val="000000" w:themeColor="text1"/>
          <w:sz w:val="26"/>
          <w:szCs w:val="26"/>
          <w:lang w:val="en-US"/>
        </w:rPr>
        <w:t>pdf</w:t>
      </w:r>
      <w:r w:rsidRPr="00C07865">
        <w:rPr>
          <w:rFonts w:ascii="Myriad Pro" w:hAnsi="Myriad Pro"/>
          <w:bCs/>
          <w:color w:val="000000" w:themeColor="text1"/>
          <w:sz w:val="26"/>
          <w:szCs w:val="26"/>
        </w:rPr>
        <w:t>, без номера, даты и подписи);</w:t>
      </w:r>
    </w:p>
    <w:p w14:paraId="00B20542" w14:textId="77777777" w:rsidR="00EA025E" w:rsidRPr="00C07865" w:rsidRDefault="00EA025E" w:rsidP="00EA025E">
      <w:pPr>
        <w:pStyle w:val="a7"/>
        <w:numPr>
          <w:ilvl w:val="0"/>
          <w:numId w:val="49"/>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Копии приказов о поощрении и вознаграждении сотрудников филиала за 2017 год (декабрь 2017 года);</w:t>
      </w:r>
    </w:p>
    <w:p w14:paraId="4880617C" w14:textId="77777777" w:rsidR="00EA025E" w:rsidRPr="00C07865" w:rsidRDefault="00EA025E" w:rsidP="00EA025E">
      <w:pPr>
        <w:pStyle w:val="a7"/>
        <w:numPr>
          <w:ilvl w:val="0"/>
          <w:numId w:val="49"/>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Пояснительная записка по определению премий к юбилейным датам на 2018 год;</w:t>
      </w:r>
    </w:p>
    <w:p w14:paraId="0028A7D8" w14:textId="77777777" w:rsidR="00EA025E" w:rsidRPr="00C07865" w:rsidRDefault="00EA025E" w:rsidP="00EA025E">
      <w:pPr>
        <w:pStyle w:val="a7"/>
        <w:numPr>
          <w:ilvl w:val="0"/>
          <w:numId w:val="49"/>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lastRenderedPageBreak/>
        <w:t>Пояснительная записка о материальной помощи пенсионерам, в том числе на лечение, на 2018 год;</w:t>
      </w:r>
    </w:p>
    <w:p w14:paraId="32BBC796" w14:textId="77777777" w:rsidR="00EA025E" w:rsidRPr="00C07865" w:rsidRDefault="00EA025E" w:rsidP="00EA025E">
      <w:pPr>
        <w:pStyle w:val="a7"/>
        <w:numPr>
          <w:ilvl w:val="0"/>
          <w:numId w:val="49"/>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Стандарт организации о социальной поддержке пенсионеров;</w:t>
      </w:r>
    </w:p>
    <w:p w14:paraId="68E48F39" w14:textId="77777777" w:rsidR="00EA025E" w:rsidRPr="00C07865" w:rsidRDefault="00EA025E" w:rsidP="00EA025E">
      <w:pPr>
        <w:pStyle w:val="a7"/>
        <w:numPr>
          <w:ilvl w:val="0"/>
          <w:numId w:val="49"/>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Пояснительная записка о материальной помощи пенсионерам ко Дню энергетика;</w:t>
      </w:r>
    </w:p>
    <w:p w14:paraId="23575BBE" w14:textId="77777777" w:rsidR="00EA025E" w:rsidRPr="00C07865" w:rsidRDefault="00EA025E" w:rsidP="00EA025E">
      <w:pPr>
        <w:pStyle w:val="a7"/>
        <w:numPr>
          <w:ilvl w:val="0"/>
          <w:numId w:val="49"/>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Список пенсионеров для получения материальной помощи;</w:t>
      </w:r>
    </w:p>
    <w:p w14:paraId="69676049" w14:textId="77777777" w:rsidR="00EA025E" w:rsidRPr="00C07865" w:rsidRDefault="00EA025E" w:rsidP="00EA025E">
      <w:pPr>
        <w:pStyle w:val="a7"/>
        <w:numPr>
          <w:ilvl w:val="0"/>
          <w:numId w:val="49"/>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Пояснительная записка о выплате материальной помощи участникам ВОВ (4 человека);</w:t>
      </w:r>
    </w:p>
    <w:p w14:paraId="3DE5CFAC" w14:textId="77777777" w:rsidR="00EA025E" w:rsidRPr="00C07865" w:rsidRDefault="00EA025E" w:rsidP="00EA025E">
      <w:pPr>
        <w:pStyle w:val="a7"/>
        <w:numPr>
          <w:ilvl w:val="0"/>
          <w:numId w:val="49"/>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Список ветеранов ВОВ для получения материальной помощи;</w:t>
      </w:r>
    </w:p>
    <w:p w14:paraId="345CDCB1" w14:textId="77777777" w:rsidR="00EA025E" w:rsidRPr="00C07865" w:rsidRDefault="00EA025E" w:rsidP="00EA025E">
      <w:pPr>
        <w:pStyle w:val="a7"/>
        <w:numPr>
          <w:ilvl w:val="0"/>
          <w:numId w:val="49"/>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Пояснительная записка о выплате материальной помощи на погребение пенсионерам;</w:t>
      </w:r>
    </w:p>
    <w:p w14:paraId="698B38A8" w14:textId="77777777" w:rsidR="00EA025E" w:rsidRPr="00C07865" w:rsidRDefault="00EA025E" w:rsidP="00EA025E">
      <w:pPr>
        <w:pStyle w:val="a7"/>
        <w:numPr>
          <w:ilvl w:val="0"/>
          <w:numId w:val="49"/>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Приказы о выплате материальной помощи к погребению пенсионеров;</w:t>
      </w:r>
    </w:p>
    <w:p w14:paraId="1D097461" w14:textId="77777777" w:rsidR="00EA025E" w:rsidRPr="00C07865" w:rsidRDefault="00EA025E" w:rsidP="00EA025E">
      <w:pPr>
        <w:pStyle w:val="a7"/>
        <w:numPr>
          <w:ilvl w:val="0"/>
          <w:numId w:val="49"/>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Пояснительная записка о выплатах материальной помощи к рождению ребенка;</w:t>
      </w:r>
    </w:p>
    <w:p w14:paraId="0EC25D92" w14:textId="77777777" w:rsidR="00EA025E" w:rsidRPr="00C07865" w:rsidRDefault="00EA025E" w:rsidP="00EA025E">
      <w:pPr>
        <w:pStyle w:val="a7"/>
        <w:numPr>
          <w:ilvl w:val="0"/>
          <w:numId w:val="49"/>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Приказы о выплате материальной помощи к рождению (усыновлению) ребенка;</w:t>
      </w:r>
    </w:p>
    <w:p w14:paraId="518C6395" w14:textId="77777777" w:rsidR="00EA025E" w:rsidRPr="00C07865" w:rsidRDefault="00EA025E" w:rsidP="00EA025E">
      <w:pPr>
        <w:pStyle w:val="a7"/>
        <w:numPr>
          <w:ilvl w:val="0"/>
          <w:numId w:val="49"/>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Пояснительная записка о выплатах на лечение;</w:t>
      </w:r>
    </w:p>
    <w:p w14:paraId="11D53827" w14:textId="77777777" w:rsidR="00EA025E" w:rsidRPr="00C07865" w:rsidRDefault="00EA025E" w:rsidP="00EA025E">
      <w:pPr>
        <w:pStyle w:val="a7"/>
        <w:numPr>
          <w:ilvl w:val="0"/>
          <w:numId w:val="49"/>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Приказы о выплате материальной помощи на лечение;</w:t>
      </w:r>
    </w:p>
    <w:p w14:paraId="3BD7EEA9" w14:textId="77777777" w:rsidR="00EA025E" w:rsidRPr="00C07865" w:rsidRDefault="00EA025E" w:rsidP="00EA025E">
      <w:pPr>
        <w:pStyle w:val="a7"/>
        <w:numPr>
          <w:ilvl w:val="0"/>
          <w:numId w:val="49"/>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Приказы о выплате материальной помощи в связи со смертью близких родственников;</w:t>
      </w:r>
    </w:p>
    <w:p w14:paraId="65EB8F9A" w14:textId="77777777" w:rsidR="00EA025E" w:rsidRPr="00C07865" w:rsidRDefault="00EA025E" w:rsidP="00EA025E">
      <w:pPr>
        <w:pStyle w:val="a7"/>
        <w:numPr>
          <w:ilvl w:val="0"/>
          <w:numId w:val="49"/>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Пояснительная записка по затратам на выплаты детям погибших на производстве работников;</w:t>
      </w:r>
    </w:p>
    <w:p w14:paraId="18F0E85B" w14:textId="77777777" w:rsidR="00EA025E" w:rsidRPr="00C07865" w:rsidRDefault="00EA025E" w:rsidP="00EA025E">
      <w:pPr>
        <w:pStyle w:val="a7"/>
        <w:numPr>
          <w:ilvl w:val="0"/>
          <w:numId w:val="49"/>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Приказы о выплате помощи детям погибших на производстве работников;</w:t>
      </w:r>
    </w:p>
    <w:p w14:paraId="6D0EA3A1" w14:textId="77777777" w:rsidR="00EA025E" w:rsidRPr="00C07865" w:rsidRDefault="00EA025E" w:rsidP="00EA025E">
      <w:pPr>
        <w:pStyle w:val="a7"/>
        <w:numPr>
          <w:ilvl w:val="0"/>
          <w:numId w:val="49"/>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Пояснительная записка по выплатам материальной помощи к погребению работников;</w:t>
      </w:r>
    </w:p>
    <w:p w14:paraId="65A836A5" w14:textId="77777777" w:rsidR="00EA025E" w:rsidRPr="00C07865" w:rsidRDefault="00EA025E" w:rsidP="00EA025E">
      <w:pPr>
        <w:pStyle w:val="a7"/>
        <w:numPr>
          <w:ilvl w:val="0"/>
          <w:numId w:val="49"/>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Пояснительная записка по расходам на проведение соревнований профмастерства;</w:t>
      </w:r>
    </w:p>
    <w:p w14:paraId="01454C29" w14:textId="77777777" w:rsidR="00EA025E" w:rsidRPr="00C07865" w:rsidRDefault="00EA025E" w:rsidP="00EA025E">
      <w:pPr>
        <w:pStyle w:val="a7"/>
        <w:numPr>
          <w:ilvl w:val="0"/>
          <w:numId w:val="49"/>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Приказ о проведении профсоревнований от 28.02.2017 №73 с изменениями от 24.04.2017;</w:t>
      </w:r>
    </w:p>
    <w:p w14:paraId="5A8769CE" w14:textId="77777777" w:rsidR="00EA025E" w:rsidRPr="00C07865" w:rsidRDefault="00EA025E" w:rsidP="00EA025E">
      <w:pPr>
        <w:pStyle w:val="a7"/>
        <w:numPr>
          <w:ilvl w:val="0"/>
          <w:numId w:val="49"/>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lastRenderedPageBreak/>
        <w:t>Калькуляция на оформление бригадного автомобиля и изготовление сувенирной продукции для награждения победителей соревнований;</w:t>
      </w:r>
    </w:p>
    <w:p w14:paraId="17F2E46C" w14:textId="77777777" w:rsidR="00EA025E" w:rsidRPr="00C07865" w:rsidRDefault="00EA025E" w:rsidP="00EA025E">
      <w:pPr>
        <w:pStyle w:val="a7"/>
        <w:numPr>
          <w:ilvl w:val="0"/>
          <w:numId w:val="49"/>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Выгрузка из </w:t>
      </w:r>
      <w:r w:rsidRPr="00C07865">
        <w:rPr>
          <w:rFonts w:ascii="Myriad Pro" w:hAnsi="Myriad Pro"/>
          <w:bCs/>
          <w:color w:val="000000" w:themeColor="text1"/>
          <w:sz w:val="26"/>
          <w:szCs w:val="26"/>
          <w:lang w:val="en-US"/>
        </w:rPr>
        <w:t>SAP</w:t>
      </w:r>
      <w:r w:rsidRPr="00C07865">
        <w:rPr>
          <w:rFonts w:ascii="Myriad Pro" w:hAnsi="Myriad Pro"/>
          <w:bCs/>
          <w:color w:val="000000" w:themeColor="text1"/>
          <w:sz w:val="26"/>
          <w:szCs w:val="26"/>
        </w:rPr>
        <w:t xml:space="preserve"> (</w:t>
      </w:r>
      <w:r w:rsidRPr="00C07865">
        <w:rPr>
          <w:rFonts w:ascii="Myriad Pro" w:hAnsi="Myriad Pro"/>
          <w:bCs/>
          <w:color w:val="000000" w:themeColor="text1"/>
          <w:sz w:val="26"/>
          <w:szCs w:val="26"/>
          <w:lang w:val="en-US"/>
        </w:rPr>
        <w:t>pdf</w:t>
      </w:r>
      <w:r w:rsidRPr="00C07865">
        <w:rPr>
          <w:rFonts w:ascii="Myriad Pro" w:hAnsi="Myriad Pro"/>
          <w:bCs/>
          <w:color w:val="000000" w:themeColor="text1"/>
          <w:sz w:val="26"/>
          <w:szCs w:val="26"/>
        </w:rPr>
        <w:t xml:space="preserve"> файл) по расходам из прибыли (пени, неустойки).</w:t>
      </w:r>
    </w:p>
    <w:p w14:paraId="5C31C758" w14:textId="77777777" w:rsidR="00EA025E" w:rsidRPr="00C07865" w:rsidRDefault="00EA025E" w:rsidP="00EA025E">
      <w:pPr>
        <w:spacing w:line="360" w:lineRule="auto"/>
        <w:contextualSpacing/>
        <w:jc w:val="both"/>
        <w:rPr>
          <w:rFonts w:ascii="Myriad Pro" w:eastAsia="Calibri" w:hAnsi="Myriad Pro"/>
          <w:bCs/>
          <w:color w:val="000000" w:themeColor="text1"/>
          <w:sz w:val="26"/>
          <w:szCs w:val="26"/>
        </w:rPr>
      </w:pPr>
    </w:p>
    <w:p w14:paraId="7CB95913" w14:textId="1127E79B"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По результатам анализа материалов, представленных филиалом </w:t>
      </w:r>
      <w:r w:rsidR="004E70D0">
        <w:rPr>
          <w:rFonts w:ascii="Myriad Pro" w:eastAsia="Calibri" w:hAnsi="Myriad Pro"/>
          <w:bCs/>
          <w:color w:val="000000" w:themeColor="text1"/>
          <w:sz w:val="26"/>
          <w:szCs w:val="26"/>
        </w:rPr>
        <w:t>ПАО </w:t>
      </w:r>
      <w:r w:rsidRPr="00C07865">
        <w:rPr>
          <w:rFonts w:ascii="Myriad Pro" w:eastAsia="Calibri" w:hAnsi="Myriad Pro"/>
          <w:bCs/>
          <w:color w:val="000000" w:themeColor="text1"/>
          <w:sz w:val="26"/>
          <w:szCs w:val="26"/>
        </w:rPr>
        <w:t>«МРСК Сибири» - «ГАЭС» для обоснования заявляемых расходов, Исполнитель отмечает следующее.</w:t>
      </w:r>
    </w:p>
    <w:p w14:paraId="6D9B337F" w14:textId="77777777" w:rsidR="00EA025E" w:rsidRPr="00D40B6B" w:rsidRDefault="00EA025E" w:rsidP="00EA025E">
      <w:pPr>
        <w:spacing w:line="360" w:lineRule="auto"/>
        <w:ind w:firstLine="567"/>
        <w:contextualSpacing/>
        <w:jc w:val="both"/>
        <w:rPr>
          <w:rFonts w:ascii="Myriad Pro" w:eastAsia="Calibri" w:hAnsi="Myriad Pro"/>
          <w:bCs/>
          <w:color w:val="FF0000"/>
          <w:sz w:val="26"/>
          <w:szCs w:val="26"/>
        </w:rPr>
      </w:pPr>
      <w:r w:rsidRPr="00D40B6B">
        <w:rPr>
          <w:rFonts w:ascii="Myriad Pro" w:eastAsia="Calibri" w:hAnsi="Myriad Pro"/>
          <w:bCs/>
          <w:sz w:val="26"/>
          <w:szCs w:val="26"/>
        </w:rPr>
        <w:t>Представленный филиалом сводный расчет на сумму 15 102,22 тыс. рублей не подтверждается предоставленными в адрес Исполнителя расшифровками, пояснительными записками и обосновывающими материалами (см далее таблицу по тексту).</w:t>
      </w:r>
    </w:p>
    <w:p w14:paraId="76138A3E" w14:textId="77777777"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Комитетом не соблюдены требования пп. 4) пункта 23 Правил </w:t>
      </w:r>
      <w:r w:rsidR="00685A0B">
        <w:rPr>
          <w:rFonts w:ascii="Myriad Pro" w:eastAsia="Calibri" w:hAnsi="Myriad Pro"/>
          <w:bCs/>
          <w:color w:val="000000" w:themeColor="text1"/>
          <w:sz w:val="26"/>
          <w:szCs w:val="26"/>
        </w:rPr>
        <w:t>№ </w:t>
      </w:r>
      <w:r w:rsidRPr="00C07865">
        <w:rPr>
          <w:rFonts w:ascii="Myriad Pro" w:eastAsia="Calibri" w:hAnsi="Myriad Pro"/>
          <w:bCs/>
          <w:color w:val="000000" w:themeColor="text1"/>
          <w:sz w:val="26"/>
          <w:szCs w:val="26"/>
        </w:rPr>
        <w:t>1178 по проведению экспертизы заявленного предложения организации по данной статье.</w:t>
      </w:r>
    </w:p>
    <w:p w14:paraId="66AB5725" w14:textId="77777777"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Определение расходов по данной статье должно происходить с учетом положений ОТС в энергетике, предусматривающих обязательные выплаты стимулирующего и материального характера в следующих случаях:</w:t>
      </w:r>
    </w:p>
    <w:p w14:paraId="563B1290" w14:textId="77777777" w:rsidR="00EA025E" w:rsidRPr="00C07865" w:rsidRDefault="00EA025E" w:rsidP="00EA025E">
      <w:pPr>
        <w:pStyle w:val="a7"/>
        <w:numPr>
          <w:ilvl w:val="0"/>
          <w:numId w:val="19"/>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Гибели работника на производстве на каждого его иждивенца в размере годового заработка погибшего.</w:t>
      </w:r>
    </w:p>
    <w:p w14:paraId="3343FC46" w14:textId="77777777" w:rsidR="00EA025E" w:rsidRPr="00C07865" w:rsidRDefault="00EA025E" w:rsidP="00EA025E">
      <w:pPr>
        <w:pStyle w:val="a7"/>
        <w:numPr>
          <w:ilvl w:val="0"/>
          <w:numId w:val="19"/>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Установления инвалидности в результате увечья по вине работодателя или профзаболевания.</w:t>
      </w:r>
    </w:p>
    <w:p w14:paraId="5231DABA" w14:textId="77777777" w:rsidR="00EA025E" w:rsidRPr="00C07865" w:rsidRDefault="00EA025E" w:rsidP="00EA025E">
      <w:pPr>
        <w:pStyle w:val="a7"/>
        <w:numPr>
          <w:ilvl w:val="0"/>
          <w:numId w:val="19"/>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Доплату к трудовой пенсии по инвалидности и по случаю потери кормильца.</w:t>
      </w:r>
    </w:p>
    <w:p w14:paraId="5DA0EE7B" w14:textId="77777777" w:rsidR="00EA025E" w:rsidRPr="00C07865" w:rsidRDefault="00EA025E" w:rsidP="00EA025E">
      <w:pPr>
        <w:pStyle w:val="a7"/>
        <w:numPr>
          <w:ilvl w:val="0"/>
          <w:numId w:val="19"/>
        </w:numPr>
        <w:spacing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Выплату единовременной материальной помощи при регистрации брака, при рождении ребенка, семье работника в связи со смертью работника Организации, на организацию похорон ветеранов Организации, работнику в связи со смертью его близких родственников (супруга(и), детей, родителей).</w:t>
      </w:r>
    </w:p>
    <w:p w14:paraId="01E9C785" w14:textId="77777777" w:rsidR="00EA025E" w:rsidRPr="00C07865" w:rsidRDefault="00EA025E" w:rsidP="00EA025E">
      <w:pPr>
        <w:spacing w:line="360" w:lineRule="auto"/>
        <w:ind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Предоставление остальных льгот, гарантий и компенсаций Организациям рекомендовано обеспечивать исходя из производственной необходимости и </w:t>
      </w:r>
      <w:r w:rsidRPr="00C07865">
        <w:rPr>
          <w:rFonts w:ascii="Myriad Pro" w:hAnsi="Myriad Pro"/>
          <w:bCs/>
          <w:color w:val="000000" w:themeColor="text1"/>
          <w:sz w:val="26"/>
          <w:szCs w:val="26"/>
        </w:rPr>
        <w:lastRenderedPageBreak/>
        <w:t>своих финансовых возможностей в порядке и на условиях, устанавливаемых непосредственно в Организации.</w:t>
      </w:r>
    </w:p>
    <w:tbl>
      <w:tblPr>
        <w:tblW w:w="5000" w:type="pct"/>
        <w:tblLook w:val="04A0" w:firstRow="1" w:lastRow="0" w:firstColumn="1" w:lastColumn="0" w:noHBand="0" w:noVBand="1"/>
      </w:tblPr>
      <w:tblGrid>
        <w:gridCol w:w="1526"/>
        <w:gridCol w:w="1685"/>
        <w:gridCol w:w="1096"/>
        <w:gridCol w:w="1457"/>
        <w:gridCol w:w="1050"/>
        <w:gridCol w:w="1327"/>
        <w:gridCol w:w="1203"/>
      </w:tblGrid>
      <w:tr w:rsidR="00EA025E" w:rsidRPr="00C07865" w14:paraId="103B0A5A" w14:textId="77777777" w:rsidTr="00C00A54">
        <w:trPr>
          <w:trHeight w:val="20"/>
          <w:tblHeader/>
        </w:trPr>
        <w:tc>
          <w:tcPr>
            <w:tcW w:w="816" w:type="pc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vAlign w:val="center"/>
            <w:hideMark/>
          </w:tcPr>
          <w:p w14:paraId="0097DCD6" w14:textId="77777777" w:rsidR="00EA025E" w:rsidRPr="00C07865" w:rsidRDefault="00EA025E" w:rsidP="00C00A54">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№пп/основание выплаты</w:t>
            </w:r>
          </w:p>
        </w:tc>
        <w:tc>
          <w:tcPr>
            <w:tcW w:w="919"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5CFFB4F7" w14:textId="77777777" w:rsidR="00EA025E" w:rsidRPr="00C07865" w:rsidRDefault="00EA025E" w:rsidP="00C00A54">
            <w:pPr>
              <w:jc w:val="center"/>
              <w:rPr>
                <w:rFonts w:ascii="Myriad Pro" w:hAnsi="Myriad Pro" w:cs="Calibri"/>
                <w:b/>
                <w:bCs/>
                <w:color w:val="FFFFFF"/>
                <w:sz w:val="18"/>
                <w:szCs w:val="18"/>
                <w:lang w:eastAsia="zh-CN"/>
              </w:rPr>
            </w:pPr>
            <w:r>
              <w:rPr>
                <w:rFonts w:ascii="Myriad Pro" w:hAnsi="Myriad Pro" w:cs="Calibri"/>
                <w:b/>
                <w:bCs/>
                <w:color w:val="FFFFFF"/>
                <w:sz w:val="18"/>
                <w:szCs w:val="18"/>
                <w:lang w:eastAsia="zh-CN"/>
              </w:rPr>
              <w:t>Н</w:t>
            </w:r>
            <w:r w:rsidRPr="00C07865">
              <w:rPr>
                <w:rFonts w:ascii="Myriad Pro" w:hAnsi="Myriad Pro" w:cs="Calibri"/>
                <w:b/>
                <w:bCs/>
                <w:color w:val="FFFFFF"/>
                <w:sz w:val="18"/>
                <w:szCs w:val="18"/>
                <w:lang w:eastAsia="zh-CN"/>
              </w:rPr>
              <w:t>аименование показателя</w:t>
            </w:r>
          </w:p>
        </w:tc>
        <w:tc>
          <w:tcPr>
            <w:tcW w:w="589"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58CE538C" w14:textId="77777777" w:rsidR="00EA025E" w:rsidRPr="00C07865" w:rsidRDefault="00EA025E" w:rsidP="00C00A54">
            <w:pPr>
              <w:jc w:val="center"/>
              <w:rPr>
                <w:rFonts w:ascii="Myriad Pro" w:hAnsi="Myriad Pro" w:cs="Calibri"/>
                <w:b/>
                <w:bCs/>
                <w:color w:val="FFFFFF"/>
                <w:sz w:val="18"/>
                <w:szCs w:val="18"/>
                <w:lang w:eastAsia="zh-CN"/>
              </w:rPr>
            </w:pPr>
            <w:r>
              <w:rPr>
                <w:rFonts w:ascii="Myriad Pro" w:hAnsi="Myriad Pro" w:cs="Calibri"/>
                <w:b/>
                <w:bCs/>
                <w:color w:val="FFFFFF"/>
                <w:sz w:val="18"/>
                <w:szCs w:val="18"/>
                <w:lang w:eastAsia="zh-CN"/>
              </w:rPr>
              <w:t>Ф</w:t>
            </w:r>
            <w:r w:rsidRPr="00C07865">
              <w:rPr>
                <w:rFonts w:ascii="Myriad Pro" w:hAnsi="Myriad Pro" w:cs="Calibri"/>
                <w:b/>
                <w:bCs/>
                <w:color w:val="FFFFFF"/>
                <w:sz w:val="18"/>
                <w:szCs w:val="18"/>
                <w:lang w:eastAsia="zh-CN"/>
              </w:rPr>
              <w:t>акт 2017 года по состоянию на 10.2017</w:t>
            </w:r>
          </w:p>
        </w:tc>
        <w:tc>
          <w:tcPr>
            <w:tcW w:w="780"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7E67F733" w14:textId="77777777" w:rsidR="00EA025E" w:rsidRPr="00C07865" w:rsidRDefault="00EA025E" w:rsidP="00C00A54">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2018</w:t>
            </w:r>
            <w:r w:rsidRPr="00C07865">
              <w:rPr>
                <w:rFonts w:ascii="Myriad Pro" w:hAnsi="Myriad Pro" w:cs="Calibri"/>
                <w:b/>
                <w:bCs/>
                <w:color w:val="FFFFFF"/>
                <w:sz w:val="18"/>
                <w:szCs w:val="18"/>
                <w:lang w:eastAsia="zh-CN"/>
              </w:rPr>
              <w:br/>
              <w:t>филиал ГАЭС согласно ПЗ и расшифровкам в адрес Исполнителя, тыс. рублей</w:t>
            </w:r>
          </w:p>
        </w:tc>
        <w:tc>
          <w:tcPr>
            <w:tcW w:w="610"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75835B75" w14:textId="77777777" w:rsidR="00EA025E" w:rsidRPr="00C07865" w:rsidRDefault="00EA025E" w:rsidP="00C00A54">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2018</w:t>
            </w:r>
            <w:r w:rsidRPr="00C07865">
              <w:rPr>
                <w:rFonts w:ascii="Myriad Pro" w:hAnsi="Myriad Pro" w:cs="Calibri"/>
                <w:b/>
                <w:bCs/>
                <w:color w:val="FFFFFF"/>
                <w:sz w:val="18"/>
                <w:szCs w:val="18"/>
                <w:lang w:eastAsia="zh-CN"/>
              </w:rPr>
              <w:br/>
              <w:t>филиал ГАЭС согласно сводному расчету, тыс. рублей</w:t>
            </w:r>
          </w:p>
        </w:tc>
        <w:tc>
          <w:tcPr>
            <w:tcW w:w="643"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4B588220" w14:textId="77777777" w:rsidR="00EA025E" w:rsidRPr="00C07865" w:rsidRDefault="00EA025E" w:rsidP="00C00A54">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2018</w:t>
            </w:r>
            <w:r w:rsidRPr="00C07865">
              <w:rPr>
                <w:rFonts w:ascii="Myriad Pro" w:hAnsi="Myriad Pro" w:cs="Calibri"/>
                <w:b/>
                <w:bCs/>
                <w:color w:val="FFFFFF"/>
                <w:sz w:val="18"/>
                <w:szCs w:val="18"/>
                <w:lang w:eastAsia="zh-CN"/>
              </w:rPr>
              <w:br/>
              <w:t>Исполнитель, тыс. рублей</w:t>
            </w:r>
          </w:p>
        </w:tc>
        <w:tc>
          <w:tcPr>
            <w:tcW w:w="644" w:type="pc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1D84F1C0" w14:textId="77777777" w:rsidR="00EA025E" w:rsidRPr="00C07865" w:rsidRDefault="00EA025E" w:rsidP="00C00A54">
            <w:pPr>
              <w:jc w:val="center"/>
              <w:rPr>
                <w:rFonts w:ascii="Myriad Pro" w:hAnsi="Myriad Pro" w:cs="Calibri"/>
                <w:b/>
                <w:bCs/>
                <w:color w:val="FFFFFF"/>
                <w:sz w:val="18"/>
                <w:szCs w:val="18"/>
                <w:lang w:eastAsia="zh-CN"/>
              </w:rPr>
            </w:pPr>
            <w:r>
              <w:rPr>
                <w:rFonts w:ascii="Myriad Pro" w:hAnsi="Myriad Pro" w:cs="Calibri"/>
                <w:b/>
                <w:bCs/>
                <w:color w:val="FFFFFF"/>
                <w:sz w:val="18"/>
                <w:szCs w:val="18"/>
                <w:lang w:eastAsia="zh-CN"/>
              </w:rPr>
              <w:t>О</w:t>
            </w:r>
            <w:r w:rsidRPr="00C07865">
              <w:rPr>
                <w:rFonts w:ascii="Myriad Pro" w:hAnsi="Myriad Pro" w:cs="Calibri"/>
                <w:b/>
                <w:bCs/>
                <w:color w:val="FFFFFF"/>
                <w:sz w:val="18"/>
                <w:szCs w:val="18"/>
                <w:lang w:eastAsia="zh-CN"/>
              </w:rPr>
              <w:t xml:space="preserve">тклонение </w:t>
            </w:r>
          </w:p>
        </w:tc>
      </w:tr>
      <w:tr w:rsidR="00EA025E" w:rsidRPr="00C07865" w14:paraId="5C89FDC8" w14:textId="77777777" w:rsidTr="00C00A54">
        <w:trPr>
          <w:trHeight w:val="20"/>
          <w:tblHeader/>
        </w:trPr>
        <w:tc>
          <w:tcPr>
            <w:tcW w:w="816"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vAlign w:val="center"/>
            <w:hideMark/>
          </w:tcPr>
          <w:p w14:paraId="4408C9A1" w14:textId="77777777" w:rsidR="00EA025E" w:rsidRPr="00C07865" w:rsidRDefault="00EA025E" w:rsidP="00C00A54">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1</w:t>
            </w:r>
          </w:p>
        </w:tc>
        <w:tc>
          <w:tcPr>
            <w:tcW w:w="919"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202C0267" w14:textId="77777777" w:rsidR="00EA025E" w:rsidRPr="00C07865" w:rsidRDefault="00EA025E" w:rsidP="00C00A54">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2</w:t>
            </w:r>
          </w:p>
        </w:tc>
        <w:tc>
          <w:tcPr>
            <w:tcW w:w="589"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5364E5E2" w14:textId="77777777" w:rsidR="00EA025E" w:rsidRPr="00C07865" w:rsidRDefault="00EA025E" w:rsidP="00C00A54">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3</w:t>
            </w:r>
          </w:p>
        </w:tc>
        <w:tc>
          <w:tcPr>
            <w:tcW w:w="78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60D3FF58" w14:textId="77777777" w:rsidR="00EA025E" w:rsidRPr="00C07865" w:rsidRDefault="00EA025E" w:rsidP="00C00A54">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4</w:t>
            </w:r>
          </w:p>
        </w:tc>
        <w:tc>
          <w:tcPr>
            <w:tcW w:w="61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3FF7B08E" w14:textId="77777777" w:rsidR="00EA025E" w:rsidRPr="00C07865" w:rsidRDefault="00EA025E" w:rsidP="00C00A54">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5</w:t>
            </w:r>
          </w:p>
        </w:tc>
        <w:tc>
          <w:tcPr>
            <w:tcW w:w="64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1C3D0C68" w14:textId="77777777" w:rsidR="00EA025E" w:rsidRPr="00C07865" w:rsidRDefault="00EA025E" w:rsidP="00C00A54">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6</w:t>
            </w:r>
          </w:p>
        </w:tc>
        <w:tc>
          <w:tcPr>
            <w:tcW w:w="644"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6D11BCEF" w14:textId="77777777" w:rsidR="00EA025E" w:rsidRPr="00C07865" w:rsidRDefault="00EA025E" w:rsidP="00C00A54">
            <w:pPr>
              <w:jc w:val="center"/>
              <w:rPr>
                <w:rFonts w:ascii="Myriad Pro" w:hAnsi="Myriad Pro" w:cs="Calibri"/>
                <w:b/>
                <w:bCs/>
                <w:color w:val="FFFFFF"/>
                <w:sz w:val="18"/>
                <w:szCs w:val="18"/>
                <w:lang w:eastAsia="zh-CN"/>
              </w:rPr>
            </w:pPr>
            <w:r w:rsidRPr="00C07865">
              <w:rPr>
                <w:rFonts w:ascii="Myriad Pro" w:hAnsi="Myriad Pro" w:cs="Calibri"/>
                <w:b/>
                <w:bCs/>
                <w:color w:val="FFFFFF"/>
                <w:sz w:val="18"/>
                <w:szCs w:val="18"/>
                <w:lang w:eastAsia="zh-CN"/>
              </w:rPr>
              <w:t>7=6-5</w:t>
            </w:r>
          </w:p>
        </w:tc>
      </w:tr>
      <w:tr w:rsidR="00EA025E" w:rsidRPr="00C07865" w14:paraId="00A0F5FC" w14:textId="77777777" w:rsidTr="00C00A54">
        <w:trPr>
          <w:trHeight w:val="20"/>
        </w:trPr>
        <w:tc>
          <w:tcPr>
            <w:tcW w:w="81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4D9BD4B" w14:textId="77777777" w:rsidR="00EA025E" w:rsidRPr="00C07865" w:rsidRDefault="00EA025E" w:rsidP="00C00A54">
            <w:pPr>
              <w:jc w:val="center"/>
              <w:rPr>
                <w:rFonts w:ascii="Myriad Pro" w:hAnsi="Myriad Pro" w:cs="Calibri"/>
                <w:b/>
                <w:bCs/>
                <w:color w:val="000000"/>
                <w:sz w:val="18"/>
                <w:szCs w:val="18"/>
                <w:lang w:eastAsia="zh-CN"/>
              </w:rPr>
            </w:pPr>
            <w:r w:rsidRPr="00C07865">
              <w:rPr>
                <w:rFonts w:ascii="Myriad Pro" w:hAnsi="Myriad Pro" w:cs="Calibri"/>
                <w:b/>
                <w:bCs/>
                <w:color w:val="000000"/>
                <w:sz w:val="18"/>
                <w:szCs w:val="18"/>
                <w:lang w:eastAsia="zh-CN"/>
              </w:rPr>
              <w:t>1</w:t>
            </w:r>
          </w:p>
        </w:tc>
        <w:tc>
          <w:tcPr>
            <w:tcW w:w="91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03FC5B5" w14:textId="77777777" w:rsidR="00EA025E" w:rsidRPr="00C07865" w:rsidRDefault="00EA025E" w:rsidP="00C00A54">
            <w:pP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выплаты социального характера из прибыли, всего, в т.ч.;</w:t>
            </w:r>
          </w:p>
        </w:tc>
        <w:tc>
          <w:tcPr>
            <w:tcW w:w="58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99073F7"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545,64</w:t>
            </w:r>
          </w:p>
        </w:tc>
        <w:tc>
          <w:tcPr>
            <w:tcW w:w="78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5BDA1F2"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652,04</w:t>
            </w:r>
          </w:p>
        </w:tc>
        <w:tc>
          <w:tcPr>
            <w:tcW w:w="61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6FAAB3D"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9 009,75</w:t>
            </w:r>
          </w:p>
        </w:tc>
        <w:tc>
          <w:tcPr>
            <w:tcW w:w="64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9881356"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529,11</w:t>
            </w:r>
          </w:p>
        </w:tc>
        <w:tc>
          <w:tcPr>
            <w:tcW w:w="64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45A8B5A"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-8 480,64</w:t>
            </w:r>
          </w:p>
        </w:tc>
      </w:tr>
      <w:tr w:rsidR="00EA025E" w:rsidRPr="00C07865" w14:paraId="0A0BBDBE" w14:textId="77777777" w:rsidTr="00C00A5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3A096272"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 xml:space="preserve"> Раздел 8.5 СО 5.240; СО 5.006; раздел 6.2 Коллективного договора </w:t>
            </w:r>
          </w:p>
        </w:tc>
        <w:tc>
          <w:tcPr>
            <w:tcW w:w="919" w:type="pct"/>
            <w:tcBorders>
              <w:top w:val="nil"/>
              <w:left w:val="nil"/>
              <w:bottom w:val="single" w:sz="4" w:space="0" w:color="auto"/>
              <w:right w:val="single" w:sz="4" w:space="0" w:color="auto"/>
            </w:tcBorders>
            <w:shd w:val="clear" w:color="auto" w:fill="auto"/>
            <w:vAlign w:val="center"/>
            <w:hideMark/>
          </w:tcPr>
          <w:p w14:paraId="1512751A" w14:textId="77777777" w:rsidR="00EA025E" w:rsidRPr="00C07865" w:rsidRDefault="00EA025E" w:rsidP="00C00A54">
            <w:pP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премии к юбилейным датам (наградные)</w:t>
            </w:r>
          </w:p>
        </w:tc>
        <w:tc>
          <w:tcPr>
            <w:tcW w:w="589" w:type="pct"/>
            <w:tcBorders>
              <w:top w:val="nil"/>
              <w:left w:val="nil"/>
              <w:bottom w:val="single" w:sz="4" w:space="0" w:color="auto"/>
              <w:right w:val="single" w:sz="4" w:space="0" w:color="auto"/>
            </w:tcBorders>
            <w:shd w:val="clear" w:color="auto" w:fill="auto"/>
            <w:vAlign w:val="center"/>
            <w:hideMark/>
          </w:tcPr>
          <w:p w14:paraId="0023228B"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48,30</w:t>
            </w:r>
          </w:p>
        </w:tc>
        <w:tc>
          <w:tcPr>
            <w:tcW w:w="780" w:type="pct"/>
            <w:tcBorders>
              <w:top w:val="nil"/>
              <w:left w:val="nil"/>
              <w:bottom w:val="single" w:sz="4" w:space="0" w:color="auto"/>
              <w:right w:val="single" w:sz="4" w:space="0" w:color="auto"/>
            </w:tcBorders>
            <w:shd w:val="clear" w:color="auto" w:fill="auto"/>
            <w:vAlign w:val="center"/>
            <w:hideMark/>
          </w:tcPr>
          <w:p w14:paraId="5EF0D588"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113,96</w:t>
            </w:r>
          </w:p>
        </w:tc>
        <w:tc>
          <w:tcPr>
            <w:tcW w:w="610" w:type="pct"/>
            <w:tcBorders>
              <w:top w:val="nil"/>
              <w:left w:val="nil"/>
              <w:bottom w:val="single" w:sz="4" w:space="0" w:color="auto"/>
              <w:right w:val="single" w:sz="4" w:space="0" w:color="auto"/>
            </w:tcBorders>
            <w:shd w:val="clear" w:color="auto" w:fill="auto"/>
            <w:vAlign w:val="center"/>
            <w:hideMark/>
          </w:tcPr>
          <w:p w14:paraId="583CB499"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126,70</w:t>
            </w:r>
          </w:p>
        </w:tc>
        <w:tc>
          <w:tcPr>
            <w:tcW w:w="643" w:type="pct"/>
            <w:tcBorders>
              <w:top w:val="nil"/>
              <w:left w:val="nil"/>
              <w:bottom w:val="single" w:sz="4" w:space="0" w:color="auto"/>
              <w:right w:val="single" w:sz="4" w:space="0" w:color="auto"/>
            </w:tcBorders>
            <w:shd w:val="clear" w:color="auto" w:fill="auto"/>
            <w:vAlign w:val="center"/>
            <w:hideMark/>
          </w:tcPr>
          <w:p w14:paraId="2BE932EA"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0,00</w:t>
            </w:r>
          </w:p>
        </w:tc>
        <w:tc>
          <w:tcPr>
            <w:tcW w:w="644" w:type="pct"/>
            <w:tcBorders>
              <w:top w:val="nil"/>
              <w:left w:val="nil"/>
              <w:bottom w:val="single" w:sz="4" w:space="0" w:color="auto"/>
              <w:right w:val="single" w:sz="4" w:space="0" w:color="auto"/>
            </w:tcBorders>
            <w:shd w:val="clear" w:color="auto" w:fill="auto"/>
            <w:vAlign w:val="center"/>
            <w:hideMark/>
          </w:tcPr>
          <w:p w14:paraId="2C5312FA"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-126,70</w:t>
            </w:r>
          </w:p>
        </w:tc>
      </w:tr>
      <w:tr w:rsidR="00EA025E" w:rsidRPr="00C07865" w14:paraId="4EAB4622" w14:textId="77777777" w:rsidTr="00C00A5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7F7AC8FC"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  СО 5.046/0-00</w:t>
            </w:r>
          </w:p>
        </w:tc>
        <w:tc>
          <w:tcPr>
            <w:tcW w:w="919" w:type="pct"/>
            <w:tcBorders>
              <w:top w:val="nil"/>
              <w:left w:val="nil"/>
              <w:bottom w:val="single" w:sz="4" w:space="0" w:color="auto"/>
              <w:right w:val="single" w:sz="4" w:space="0" w:color="auto"/>
            </w:tcBorders>
            <w:shd w:val="clear" w:color="auto" w:fill="auto"/>
            <w:vAlign w:val="center"/>
            <w:hideMark/>
          </w:tcPr>
          <w:p w14:paraId="247D56C5" w14:textId="77777777" w:rsidR="00EA025E" w:rsidRPr="00C07865" w:rsidRDefault="00EA025E" w:rsidP="00C00A54">
            <w:pP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материальная помощь пенсионерам</w:t>
            </w:r>
          </w:p>
        </w:tc>
        <w:tc>
          <w:tcPr>
            <w:tcW w:w="589" w:type="pct"/>
            <w:tcBorders>
              <w:top w:val="nil"/>
              <w:left w:val="nil"/>
              <w:bottom w:val="single" w:sz="4" w:space="0" w:color="auto"/>
              <w:right w:val="single" w:sz="4" w:space="0" w:color="auto"/>
            </w:tcBorders>
            <w:shd w:val="clear" w:color="auto" w:fill="auto"/>
            <w:vAlign w:val="center"/>
            <w:hideMark/>
          </w:tcPr>
          <w:p w14:paraId="77769AB4"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246,10</w:t>
            </w:r>
          </w:p>
        </w:tc>
        <w:tc>
          <w:tcPr>
            <w:tcW w:w="780" w:type="pct"/>
            <w:tcBorders>
              <w:top w:val="nil"/>
              <w:left w:val="nil"/>
              <w:bottom w:val="single" w:sz="4" w:space="0" w:color="auto"/>
              <w:right w:val="single" w:sz="4" w:space="0" w:color="auto"/>
            </w:tcBorders>
            <w:shd w:val="clear" w:color="auto" w:fill="auto"/>
            <w:vAlign w:val="center"/>
            <w:hideMark/>
          </w:tcPr>
          <w:p w14:paraId="1C19F51D"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281,07</w:t>
            </w:r>
          </w:p>
        </w:tc>
        <w:tc>
          <w:tcPr>
            <w:tcW w:w="610" w:type="pct"/>
            <w:tcBorders>
              <w:top w:val="nil"/>
              <w:left w:val="nil"/>
              <w:bottom w:val="single" w:sz="4" w:space="0" w:color="auto"/>
              <w:right w:val="single" w:sz="4" w:space="0" w:color="auto"/>
            </w:tcBorders>
            <w:shd w:val="clear" w:color="auto" w:fill="auto"/>
            <w:vAlign w:val="center"/>
            <w:hideMark/>
          </w:tcPr>
          <w:p w14:paraId="2ADD079E"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107,81</w:t>
            </w:r>
          </w:p>
        </w:tc>
        <w:tc>
          <w:tcPr>
            <w:tcW w:w="643" w:type="pct"/>
            <w:tcBorders>
              <w:top w:val="nil"/>
              <w:left w:val="nil"/>
              <w:bottom w:val="single" w:sz="4" w:space="0" w:color="auto"/>
              <w:right w:val="single" w:sz="4" w:space="0" w:color="auto"/>
            </w:tcBorders>
            <w:shd w:val="clear" w:color="auto" w:fill="auto"/>
            <w:vAlign w:val="center"/>
            <w:hideMark/>
          </w:tcPr>
          <w:p w14:paraId="7C7A0712"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281,07</w:t>
            </w:r>
          </w:p>
        </w:tc>
        <w:tc>
          <w:tcPr>
            <w:tcW w:w="644" w:type="pct"/>
            <w:tcBorders>
              <w:top w:val="nil"/>
              <w:left w:val="nil"/>
              <w:bottom w:val="single" w:sz="4" w:space="0" w:color="auto"/>
              <w:right w:val="single" w:sz="4" w:space="0" w:color="auto"/>
            </w:tcBorders>
            <w:shd w:val="clear" w:color="auto" w:fill="auto"/>
            <w:vAlign w:val="center"/>
            <w:hideMark/>
          </w:tcPr>
          <w:p w14:paraId="706E3319"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173,26</w:t>
            </w:r>
          </w:p>
        </w:tc>
      </w:tr>
      <w:tr w:rsidR="00EA025E" w:rsidRPr="00C07865" w14:paraId="40A57BF5" w14:textId="77777777" w:rsidTr="00C00A5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1BAE7087"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  СО 5.046/0-00, раздел 6.2. Коллективного договора</w:t>
            </w:r>
          </w:p>
        </w:tc>
        <w:tc>
          <w:tcPr>
            <w:tcW w:w="919" w:type="pct"/>
            <w:tcBorders>
              <w:top w:val="nil"/>
              <w:left w:val="nil"/>
              <w:bottom w:val="single" w:sz="4" w:space="0" w:color="auto"/>
              <w:right w:val="single" w:sz="4" w:space="0" w:color="auto"/>
            </w:tcBorders>
            <w:shd w:val="clear" w:color="auto" w:fill="auto"/>
            <w:vAlign w:val="center"/>
            <w:hideMark/>
          </w:tcPr>
          <w:p w14:paraId="0E1FAD48" w14:textId="77777777" w:rsidR="00EA025E" w:rsidRPr="00C07865" w:rsidRDefault="00EA025E" w:rsidP="00C00A54">
            <w:pP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материальная помощь участникам ВОВ</w:t>
            </w:r>
          </w:p>
        </w:tc>
        <w:tc>
          <w:tcPr>
            <w:tcW w:w="589" w:type="pct"/>
            <w:tcBorders>
              <w:top w:val="nil"/>
              <w:left w:val="nil"/>
              <w:bottom w:val="single" w:sz="4" w:space="0" w:color="auto"/>
              <w:right w:val="single" w:sz="4" w:space="0" w:color="auto"/>
            </w:tcBorders>
            <w:shd w:val="clear" w:color="auto" w:fill="auto"/>
            <w:vAlign w:val="center"/>
            <w:hideMark/>
          </w:tcPr>
          <w:p w14:paraId="70476C82"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9,00</w:t>
            </w:r>
          </w:p>
        </w:tc>
        <w:tc>
          <w:tcPr>
            <w:tcW w:w="780" w:type="pct"/>
            <w:tcBorders>
              <w:top w:val="nil"/>
              <w:left w:val="nil"/>
              <w:bottom w:val="single" w:sz="4" w:space="0" w:color="auto"/>
              <w:right w:val="single" w:sz="4" w:space="0" w:color="auto"/>
            </w:tcBorders>
            <w:shd w:val="clear" w:color="auto" w:fill="auto"/>
            <w:vAlign w:val="center"/>
            <w:hideMark/>
          </w:tcPr>
          <w:p w14:paraId="7F1AB0C2"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9,00</w:t>
            </w:r>
          </w:p>
        </w:tc>
        <w:tc>
          <w:tcPr>
            <w:tcW w:w="610" w:type="pct"/>
            <w:tcBorders>
              <w:top w:val="nil"/>
              <w:left w:val="nil"/>
              <w:bottom w:val="single" w:sz="4" w:space="0" w:color="auto"/>
              <w:right w:val="single" w:sz="4" w:space="0" w:color="auto"/>
            </w:tcBorders>
            <w:shd w:val="clear" w:color="auto" w:fill="auto"/>
            <w:vAlign w:val="center"/>
          </w:tcPr>
          <w:p w14:paraId="3DFBF44B" w14:textId="77777777" w:rsidR="00EA025E" w:rsidRPr="00C07865" w:rsidRDefault="00EA025E" w:rsidP="00C00A54">
            <w:pPr>
              <w:jc w:val="center"/>
              <w:rPr>
                <w:rFonts w:ascii="Myriad Pro" w:hAnsi="Myriad Pro" w:cs="Calibri"/>
                <w:i/>
                <w:iCs/>
                <w:color w:val="000000"/>
                <w:sz w:val="18"/>
                <w:szCs w:val="18"/>
                <w:lang w:eastAsia="zh-CN"/>
              </w:rPr>
            </w:pPr>
          </w:p>
        </w:tc>
        <w:tc>
          <w:tcPr>
            <w:tcW w:w="643" w:type="pct"/>
            <w:tcBorders>
              <w:top w:val="nil"/>
              <w:left w:val="nil"/>
              <w:bottom w:val="single" w:sz="4" w:space="0" w:color="auto"/>
              <w:right w:val="single" w:sz="4" w:space="0" w:color="auto"/>
            </w:tcBorders>
            <w:shd w:val="clear" w:color="auto" w:fill="auto"/>
            <w:vAlign w:val="center"/>
            <w:hideMark/>
          </w:tcPr>
          <w:p w14:paraId="05D7B7CB"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9,00</w:t>
            </w:r>
          </w:p>
        </w:tc>
        <w:tc>
          <w:tcPr>
            <w:tcW w:w="644" w:type="pct"/>
            <w:tcBorders>
              <w:top w:val="nil"/>
              <w:left w:val="nil"/>
              <w:bottom w:val="single" w:sz="4" w:space="0" w:color="auto"/>
              <w:right w:val="single" w:sz="4" w:space="0" w:color="auto"/>
            </w:tcBorders>
            <w:shd w:val="clear" w:color="auto" w:fill="auto"/>
            <w:vAlign w:val="center"/>
            <w:hideMark/>
          </w:tcPr>
          <w:p w14:paraId="3FB2925B"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9,00</w:t>
            </w:r>
          </w:p>
        </w:tc>
      </w:tr>
      <w:tr w:rsidR="00EA025E" w:rsidRPr="00C07865" w14:paraId="3A2A1ACF" w14:textId="77777777" w:rsidTr="00C00A5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27914A1C"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п. 6.1.4.б Коллективного договора </w:t>
            </w:r>
          </w:p>
        </w:tc>
        <w:tc>
          <w:tcPr>
            <w:tcW w:w="919" w:type="pct"/>
            <w:tcBorders>
              <w:top w:val="nil"/>
              <w:left w:val="nil"/>
              <w:bottom w:val="single" w:sz="4" w:space="0" w:color="auto"/>
              <w:right w:val="single" w:sz="4" w:space="0" w:color="auto"/>
            </w:tcBorders>
            <w:shd w:val="clear" w:color="auto" w:fill="auto"/>
            <w:vAlign w:val="center"/>
            <w:hideMark/>
          </w:tcPr>
          <w:p w14:paraId="0BD4E16D" w14:textId="77777777" w:rsidR="00EA025E" w:rsidRPr="00C07865" w:rsidRDefault="00EA025E" w:rsidP="00C00A54">
            <w:pP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материальная помощь к погребению пенсионерам</w:t>
            </w:r>
          </w:p>
        </w:tc>
        <w:tc>
          <w:tcPr>
            <w:tcW w:w="589" w:type="pct"/>
            <w:tcBorders>
              <w:top w:val="nil"/>
              <w:left w:val="nil"/>
              <w:bottom w:val="single" w:sz="4" w:space="0" w:color="auto"/>
              <w:right w:val="single" w:sz="4" w:space="0" w:color="auto"/>
            </w:tcBorders>
            <w:shd w:val="clear" w:color="auto" w:fill="auto"/>
            <w:vAlign w:val="center"/>
            <w:hideMark/>
          </w:tcPr>
          <w:p w14:paraId="00D8D07E"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8,64</w:t>
            </w:r>
          </w:p>
        </w:tc>
        <w:tc>
          <w:tcPr>
            <w:tcW w:w="780" w:type="pct"/>
            <w:tcBorders>
              <w:top w:val="nil"/>
              <w:left w:val="nil"/>
              <w:bottom w:val="single" w:sz="4" w:space="0" w:color="auto"/>
              <w:right w:val="single" w:sz="4" w:space="0" w:color="auto"/>
            </w:tcBorders>
            <w:shd w:val="clear" w:color="auto" w:fill="auto"/>
            <w:vAlign w:val="center"/>
            <w:hideMark/>
          </w:tcPr>
          <w:p w14:paraId="18C3269A"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12,96</w:t>
            </w:r>
          </w:p>
        </w:tc>
        <w:tc>
          <w:tcPr>
            <w:tcW w:w="610" w:type="pct"/>
            <w:tcBorders>
              <w:top w:val="nil"/>
              <w:left w:val="nil"/>
              <w:bottom w:val="single" w:sz="4" w:space="0" w:color="auto"/>
              <w:right w:val="single" w:sz="4" w:space="0" w:color="auto"/>
            </w:tcBorders>
            <w:shd w:val="clear" w:color="auto" w:fill="auto"/>
            <w:vAlign w:val="center"/>
          </w:tcPr>
          <w:p w14:paraId="11AC9799" w14:textId="77777777" w:rsidR="00EA025E" w:rsidRPr="00C07865" w:rsidRDefault="00EA025E" w:rsidP="00C00A54">
            <w:pPr>
              <w:jc w:val="center"/>
              <w:rPr>
                <w:rFonts w:ascii="Myriad Pro" w:hAnsi="Myriad Pro" w:cs="Calibri"/>
                <w:i/>
                <w:iCs/>
                <w:color w:val="000000"/>
                <w:sz w:val="18"/>
                <w:szCs w:val="18"/>
                <w:lang w:eastAsia="zh-CN"/>
              </w:rPr>
            </w:pPr>
          </w:p>
        </w:tc>
        <w:tc>
          <w:tcPr>
            <w:tcW w:w="643" w:type="pct"/>
            <w:tcBorders>
              <w:top w:val="nil"/>
              <w:left w:val="nil"/>
              <w:bottom w:val="single" w:sz="4" w:space="0" w:color="auto"/>
              <w:right w:val="single" w:sz="4" w:space="0" w:color="auto"/>
            </w:tcBorders>
            <w:shd w:val="clear" w:color="auto" w:fill="auto"/>
            <w:vAlign w:val="center"/>
            <w:hideMark/>
          </w:tcPr>
          <w:p w14:paraId="254089A9"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8,64</w:t>
            </w:r>
          </w:p>
        </w:tc>
        <w:tc>
          <w:tcPr>
            <w:tcW w:w="644" w:type="pct"/>
            <w:tcBorders>
              <w:top w:val="nil"/>
              <w:left w:val="nil"/>
              <w:bottom w:val="single" w:sz="4" w:space="0" w:color="auto"/>
              <w:right w:val="single" w:sz="4" w:space="0" w:color="auto"/>
            </w:tcBorders>
            <w:shd w:val="clear" w:color="auto" w:fill="auto"/>
            <w:vAlign w:val="center"/>
            <w:hideMark/>
          </w:tcPr>
          <w:p w14:paraId="37EDD5A6"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8,64</w:t>
            </w:r>
          </w:p>
        </w:tc>
      </w:tr>
      <w:tr w:rsidR="00EA025E" w:rsidRPr="00C07865" w14:paraId="34961DF9" w14:textId="77777777" w:rsidTr="00C00A5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7C533CBB"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Раздел 6.4. коллективного договора</w:t>
            </w:r>
          </w:p>
        </w:tc>
        <w:tc>
          <w:tcPr>
            <w:tcW w:w="919" w:type="pct"/>
            <w:tcBorders>
              <w:top w:val="nil"/>
              <w:left w:val="nil"/>
              <w:bottom w:val="single" w:sz="4" w:space="0" w:color="auto"/>
              <w:right w:val="single" w:sz="4" w:space="0" w:color="auto"/>
            </w:tcBorders>
            <w:shd w:val="clear" w:color="auto" w:fill="auto"/>
            <w:vAlign w:val="center"/>
            <w:hideMark/>
          </w:tcPr>
          <w:p w14:paraId="204DC15B" w14:textId="77777777" w:rsidR="00EA025E" w:rsidRPr="00C07865" w:rsidRDefault="00EA025E" w:rsidP="00C00A54">
            <w:pP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материальная помощь на лечение и компенсация стоимости дорогостоящих медицинских препаратов</w:t>
            </w:r>
          </w:p>
        </w:tc>
        <w:tc>
          <w:tcPr>
            <w:tcW w:w="589" w:type="pct"/>
            <w:tcBorders>
              <w:top w:val="nil"/>
              <w:left w:val="nil"/>
              <w:bottom w:val="single" w:sz="4" w:space="0" w:color="auto"/>
              <w:right w:val="single" w:sz="4" w:space="0" w:color="auto"/>
            </w:tcBorders>
            <w:shd w:val="clear" w:color="auto" w:fill="auto"/>
            <w:vAlign w:val="center"/>
            <w:hideMark/>
          </w:tcPr>
          <w:p w14:paraId="61FF776E"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116,72</w:t>
            </w:r>
          </w:p>
        </w:tc>
        <w:tc>
          <w:tcPr>
            <w:tcW w:w="780" w:type="pct"/>
            <w:tcBorders>
              <w:top w:val="nil"/>
              <w:left w:val="nil"/>
              <w:bottom w:val="single" w:sz="4" w:space="0" w:color="auto"/>
              <w:right w:val="single" w:sz="4" w:space="0" w:color="auto"/>
            </w:tcBorders>
            <w:shd w:val="clear" w:color="auto" w:fill="auto"/>
            <w:vAlign w:val="center"/>
            <w:hideMark/>
          </w:tcPr>
          <w:p w14:paraId="209599B8"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121,37</w:t>
            </w:r>
          </w:p>
        </w:tc>
        <w:tc>
          <w:tcPr>
            <w:tcW w:w="610" w:type="pct"/>
            <w:tcBorders>
              <w:top w:val="nil"/>
              <w:left w:val="nil"/>
              <w:bottom w:val="single" w:sz="4" w:space="0" w:color="auto"/>
              <w:right w:val="single" w:sz="4" w:space="0" w:color="auto"/>
            </w:tcBorders>
            <w:shd w:val="clear" w:color="auto" w:fill="auto"/>
            <w:vAlign w:val="center"/>
            <w:hideMark/>
          </w:tcPr>
          <w:p w14:paraId="2636EAC2"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101,36</w:t>
            </w:r>
          </w:p>
        </w:tc>
        <w:tc>
          <w:tcPr>
            <w:tcW w:w="643" w:type="pct"/>
            <w:tcBorders>
              <w:top w:val="nil"/>
              <w:left w:val="nil"/>
              <w:bottom w:val="single" w:sz="4" w:space="0" w:color="auto"/>
              <w:right w:val="single" w:sz="4" w:space="0" w:color="auto"/>
            </w:tcBorders>
            <w:shd w:val="clear" w:color="auto" w:fill="auto"/>
            <w:vAlign w:val="center"/>
            <w:hideMark/>
          </w:tcPr>
          <w:p w14:paraId="23D8CFD2"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116,72</w:t>
            </w:r>
          </w:p>
        </w:tc>
        <w:tc>
          <w:tcPr>
            <w:tcW w:w="644" w:type="pct"/>
            <w:tcBorders>
              <w:top w:val="nil"/>
              <w:left w:val="nil"/>
              <w:bottom w:val="single" w:sz="4" w:space="0" w:color="auto"/>
              <w:right w:val="single" w:sz="4" w:space="0" w:color="auto"/>
            </w:tcBorders>
            <w:shd w:val="clear" w:color="auto" w:fill="auto"/>
            <w:vAlign w:val="center"/>
            <w:hideMark/>
          </w:tcPr>
          <w:p w14:paraId="4FA97FBC"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15,36</w:t>
            </w:r>
          </w:p>
        </w:tc>
      </w:tr>
      <w:tr w:rsidR="00EA025E" w:rsidRPr="00C07865" w14:paraId="0F496BA3" w14:textId="77777777" w:rsidTr="00C00A5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7E08A8A7"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 П. 6.1.5. коллективного договора; СО 5.168</w:t>
            </w:r>
          </w:p>
        </w:tc>
        <w:tc>
          <w:tcPr>
            <w:tcW w:w="919" w:type="pct"/>
            <w:tcBorders>
              <w:top w:val="nil"/>
              <w:left w:val="nil"/>
              <w:bottom w:val="single" w:sz="4" w:space="0" w:color="auto"/>
              <w:right w:val="single" w:sz="4" w:space="0" w:color="auto"/>
            </w:tcBorders>
            <w:shd w:val="clear" w:color="auto" w:fill="auto"/>
            <w:vAlign w:val="center"/>
            <w:hideMark/>
          </w:tcPr>
          <w:p w14:paraId="2D3B0EA6" w14:textId="77777777" w:rsidR="00EA025E" w:rsidRPr="00C07865" w:rsidRDefault="00EA025E" w:rsidP="00C00A54">
            <w:pP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материальная помощь на рождение ребенка</w:t>
            </w:r>
          </w:p>
        </w:tc>
        <w:tc>
          <w:tcPr>
            <w:tcW w:w="589" w:type="pct"/>
            <w:tcBorders>
              <w:top w:val="nil"/>
              <w:left w:val="nil"/>
              <w:bottom w:val="single" w:sz="4" w:space="0" w:color="auto"/>
              <w:right w:val="single" w:sz="4" w:space="0" w:color="auto"/>
            </w:tcBorders>
            <w:shd w:val="clear" w:color="auto" w:fill="auto"/>
            <w:vAlign w:val="center"/>
            <w:hideMark/>
          </w:tcPr>
          <w:p w14:paraId="4DADB312"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35,00</w:t>
            </w:r>
          </w:p>
        </w:tc>
        <w:tc>
          <w:tcPr>
            <w:tcW w:w="780" w:type="pct"/>
            <w:tcBorders>
              <w:top w:val="nil"/>
              <w:left w:val="nil"/>
              <w:bottom w:val="single" w:sz="4" w:space="0" w:color="auto"/>
              <w:right w:val="single" w:sz="4" w:space="0" w:color="auto"/>
            </w:tcBorders>
            <w:shd w:val="clear" w:color="auto" w:fill="auto"/>
            <w:vAlign w:val="center"/>
            <w:hideMark/>
          </w:tcPr>
          <w:p w14:paraId="1BBB9F4B"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35,00</w:t>
            </w:r>
          </w:p>
        </w:tc>
        <w:tc>
          <w:tcPr>
            <w:tcW w:w="610" w:type="pct"/>
            <w:tcBorders>
              <w:top w:val="nil"/>
              <w:left w:val="nil"/>
              <w:bottom w:val="single" w:sz="4" w:space="0" w:color="auto"/>
              <w:right w:val="single" w:sz="4" w:space="0" w:color="auto"/>
            </w:tcBorders>
            <w:shd w:val="clear" w:color="auto" w:fill="auto"/>
            <w:vAlign w:val="center"/>
            <w:hideMark/>
          </w:tcPr>
          <w:p w14:paraId="07DACD5A"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55,44</w:t>
            </w:r>
          </w:p>
        </w:tc>
        <w:tc>
          <w:tcPr>
            <w:tcW w:w="643" w:type="pct"/>
            <w:tcBorders>
              <w:top w:val="nil"/>
              <w:left w:val="nil"/>
              <w:bottom w:val="single" w:sz="4" w:space="0" w:color="auto"/>
              <w:right w:val="single" w:sz="4" w:space="0" w:color="auto"/>
            </w:tcBorders>
            <w:shd w:val="clear" w:color="auto" w:fill="auto"/>
            <w:vAlign w:val="center"/>
            <w:hideMark/>
          </w:tcPr>
          <w:p w14:paraId="7004A5A6"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35,00</w:t>
            </w:r>
          </w:p>
        </w:tc>
        <w:tc>
          <w:tcPr>
            <w:tcW w:w="644" w:type="pct"/>
            <w:tcBorders>
              <w:top w:val="nil"/>
              <w:left w:val="nil"/>
              <w:bottom w:val="single" w:sz="4" w:space="0" w:color="auto"/>
              <w:right w:val="single" w:sz="4" w:space="0" w:color="auto"/>
            </w:tcBorders>
            <w:shd w:val="clear" w:color="auto" w:fill="auto"/>
            <w:vAlign w:val="center"/>
            <w:hideMark/>
          </w:tcPr>
          <w:p w14:paraId="7D53B4BB"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-20,44</w:t>
            </w:r>
          </w:p>
        </w:tc>
      </w:tr>
      <w:tr w:rsidR="00EA025E" w:rsidRPr="00C07865" w14:paraId="5240AD51" w14:textId="77777777" w:rsidTr="00C00A5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0EB30FE1"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 П. 6.1.2. коллективного договора</w:t>
            </w:r>
          </w:p>
        </w:tc>
        <w:tc>
          <w:tcPr>
            <w:tcW w:w="919" w:type="pct"/>
            <w:tcBorders>
              <w:top w:val="nil"/>
              <w:left w:val="nil"/>
              <w:bottom w:val="single" w:sz="4" w:space="0" w:color="auto"/>
              <w:right w:val="single" w:sz="4" w:space="0" w:color="auto"/>
            </w:tcBorders>
            <w:shd w:val="clear" w:color="auto" w:fill="auto"/>
            <w:vAlign w:val="center"/>
            <w:hideMark/>
          </w:tcPr>
          <w:p w14:paraId="0674DF0B" w14:textId="77777777" w:rsidR="00EA025E" w:rsidRPr="00C07865" w:rsidRDefault="00EA025E" w:rsidP="00C00A54">
            <w:pP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материальная помощь, оказываемая детям погибших на производстве работников</w:t>
            </w:r>
          </w:p>
        </w:tc>
        <w:tc>
          <w:tcPr>
            <w:tcW w:w="589" w:type="pct"/>
            <w:tcBorders>
              <w:top w:val="nil"/>
              <w:left w:val="nil"/>
              <w:bottom w:val="single" w:sz="4" w:space="0" w:color="auto"/>
              <w:right w:val="single" w:sz="4" w:space="0" w:color="auto"/>
            </w:tcBorders>
            <w:shd w:val="clear" w:color="auto" w:fill="auto"/>
            <w:vAlign w:val="center"/>
            <w:hideMark/>
          </w:tcPr>
          <w:p w14:paraId="4C9D543B"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8,00</w:t>
            </w:r>
          </w:p>
        </w:tc>
        <w:tc>
          <w:tcPr>
            <w:tcW w:w="780" w:type="pct"/>
            <w:tcBorders>
              <w:top w:val="nil"/>
              <w:left w:val="nil"/>
              <w:bottom w:val="single" w:sz="4" w:space="0" w:color="auto"/>
              <w:right w:val="single" w:sz="4" w:space="0" w:color="auto"/>
            </w:tcBorders>
            <w:shd w:val="clear" w:color="auto" w:fill="auto"/>
            <w:vAlign w:val="center"/>
            <w:hideMark/>
          </w:tcPr>
          <w:p w14:paraId="4AB52DDB"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4,80</w:t>
            </w:r>
          </w:p>
        </w:tc>
        <w:tc>
          <w:tcPr>
            <w:tcW w:w="610" w:type="pct"/>
            <w:tcBorders>
              <w:top w:val="nil"/>
              <w:left w:val="nil"/>
              <w:bottom w:val="single" w:sz="4" w:space="0" w:color="auto"/>
              <w:right w:val="single" w:sz="4" w:space="0" w:color="auto"/>
            </w:tcBorders>
            <w:shd w:val="clear" w:color="auto" w:fill="auto"/>
            <w:vAlign w:val="center"/>
            <w:hideMark/>
          </w:tcPr>
          <w:p w14:paraId="23ACFCE8" w14:textId="77777777" w:rsidR="00EA025E" w:rsidRPr="00C07865" w:rsidRDefault="00EA025E" w:rsidP="00C00A54">
            <w:pPr>
              <w:jc w:val="center"/>
              <w:rPr>
                <w:rFonts w:ascii="Myriad Pro" w:hAnsi="Myriad Pro" w:cs="Calibri"/>
                <w:i/>
                <w:iCs/>
                <w:color w:val="000000"/>
                <w:sz w:val="18"/>
                <w:szCs w:val="18"/>
                <w:lang w:eastAsia="zh-CN"/>
              </w:rPr>
            </w:pPr>
          </w:p>
        </w:tc>
        <w:tc>
          <w:tcPr>
            <w:tcW w:w="643" w:type="pct"/>
            <w:tcBorders>
              <w:top w:val="nil"/>
              <w:left w:val="nil"/>
              <w:bottom w:val="single" w:sz="4" w:space="0" w:color="auto"/>
              <w:right w:val="single" w:sz="4" w:space="0" w:color="auto"/>
            </w:tcBorders>
            <w:shd w:val="clear" w:color="auto" w:fill="auto"/>
            <w:vAlign w:val="center"/>
            <w:hideMark/>
          </w:tcPr>
          <w:p w14:paraId="3E6F1BA9"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4,80</w:t>
            </w:r>
          </w:p>
        </w:tc>
        <w:tc>
          <w:tcPr>
            <w:tcW w:w="644" w:type="pct"/>
            <w:tcBorders>
              <w:top w:val="nil"/>
              <w:left w:val="nil"/>
              <w:bottom w:val="single" w:sz="4" w:space="0" w:color="auto"/>
              <w:right w:val="single" w:sz="4" w:space="0" w:color="auto"/>
            </w:tcBorders>
            <w:shd w:val="clear" w:color="auto" w:fill="auto"/>
            <w:vAlign w:val="center"/>
            <w:hideMark/>
          </w:tcPr>
          <w:p w14:paraId="4784F1E5"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4,80</w:t>
            </w:r>
          </w:p>
        </w:tc>
      </w:tr>
      <w:tr w:rsidR="00EA025E" w:rsidRPr="00C07865" w14:paraId="1AE8E45E" w14:textId="77777777" w:rsidTr="00C00A5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1645CF13"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  пП. 6.1.3 и 6.1.4а коллективного договора</w:t>
            </w:r>
          </w:p>
        </w:tc>
        <w:tc>
          <w:tcPr>
            <w:tcW w:w="919" w:type="pct"/>
            <w:tcBorders>
              <w:top w:val="nil"/>
              <w:left w:val="nil"/>
              <w:bottom w:val="single" w:sz="4" w:space="0" w:color="auto"/>
              <w:right w:val="single" w:sz="4" w:space="0" w:color="auto"/>
            </w:tcBorders>
            <w:shd w:val="clear" w:color="auto" w:fill="auto"/>
            <w:vAlign w:val="center"/>
            <w:hideMark/>
          </w:tcPr>
          <w:p w14:paraId="0F25CCCB" w14:textId="77777777" w:rsidR="00EA025E" w:rsidRPr="00C07865" w:rsidRDefault="00EA025E" w:rsidP="00C00A54">
            <w:pP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материальная помощь к погребению</w:t>
            </w:r>
          </w:p>
        </w:tc>
        <w:tc>
          <w:tcPr>
            <w:tcW w:w="589" w:type="pct"/>
            <w:tcBorders>
              <w:top w:val="nil"/>
              <w:left w:val="nil"/>
              <w:bottom w:val="single" w:sz="4" w:space="0" w:color="auto"/>
              <w:right w:val="single" w:sz="4" w:space="0" w:color="auto"/>
            </w:tcBorders>
            <w:shd w:val="clear" w:color="auto" w:fill="auto"/>
            <w:vAlign w:val="center"/>
            <w:hideMark/>
          </w:tcPr>
          <w:p w14:paraId="382E46C3"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73,88</w:t>
            </w:r>
          </w:p>
        </w:tc>
        <w:tc>
          <w:tcPr>
            <w:tcW w:w="780" w:type="pct"/>
            <w:tcBorders>
              <w:top w:val="nil"/>
              <w:left w:val="nil"/>
              <w:bottom w:val="single" w:sz="4" w:space="0" w:color="auto"/>
              <w:right w:val="single" w:sz="4" w:space="0" w:color="auto"/>
            </w:tcBorders>
            <w:shd w:val="clear" w:color="auto" w:fill="auto"/>
            <w:vAlign w:val="center"/>
            <w:hideMark/>
          </w:tcPr>
          <w:p w14:paraId="625D7776"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73,88</w:t>
            </w:r>
          </w:p>
        </w:tc>
        <w:tc>
          <w:tcPr>
            <w:tcW w:w="610" w:type="pct"/>
            <w:tcBorders>
              <w:top w:val="nil"/>
              <w:left w:val="nil"/>
              <w:bottom w:val="single" w:sz="4" w:space="0" w:color="auto"/>
              <w:right w:val="single" w:sz="4" w:space="0" w:color="auto"/>
            </w:tcBorders>
            <w:shd w:val="clear" w:color="auto" w:fill="auto"/>
            <w:vAlign w:val="center"/>
            <w:hideMark/>
          </w:tcPr>
          <w:p w14:paraId="36BCD4CA"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91,44</w:t>
            </w:r>
          </w:p>
        </w:tc>
        <w:tc>
          <w:tcPr>
            <w:tcW w:w="643" w:type="pct"/>
            <w:tcBorders>
              <w:top w:val="nil"/>
              <w:left w:val="nil"/>
              <w:bottom w:val="single" w:sz="4" w:space="0" w:color="auto"/>
              <w:right w:val="single" w:sz="4" w:space="0" w:color="auto"/>
            </w:tcBorders>
            <w:shd w:val="clear" w:color="auto" w:fill="auto"/>
            <w:vAlign w:val="center"/>
            <w:hideMark/>
          </w:tcPr>
          <w:p w14:paraId="053C2AF2"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73,88</w:t>
            </w:r>
          </w:p>
        </w:tc>
        <w:tc>
          <w:tcPr>
            <w:tcW w:w="644" w:type="pct"/>
            <w:tcBorders>
              <w:top w:val="nil"/>
              <w:left w:val="nil"/>
              <w:bottom w:val="single" w:sz="4" w:space="0" w:color="auto"/>
              <w:right w:val="single" w:sz="4" w:space="0" w:color="auto"/>
            </w:tcBorders>
            <w:shd w:val="clear" w:color="auto" w:fill="auto"/>
            <w:vAlign w:val="center"/>
            <w:hideMark/>
          </w:tcPr>
          <w:p w14:paraId="7048260E"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-17,56</w:t>
            </w:r>
          </w:p>
        </w:tc>
      </w:tr>
      <w:tr w:rsidR="00EA025E" w:rsidRPr="00C07865" w14:paraId="1DA2CE25" w14:textId="77777777" w:rsidTr="00C00A5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738DB898"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 н/д</w:t>
            </w:r>
          </w:p>
        </w:tc>
        <w:tc>
          <w:tcPr>
            <w:tcW w:w="919" w:type="pct"/>
            <w:tcBorders>
              <w:top w:val="nil"/>
              <w:left w:val="nil"/>
              <w:bottom w:val="single" w:sz="4" w:space="0" w:color="auto"/>
              <w:right w:val="single" w:sz="4" w:space="0" w:color="auto"/>
            </w:tcBorders>
            <w:shd w:val="clear" w:color="auto" w:fill="auto"/>
            <w:vAlign w:val="center"/>
            <w:hideMark/>
          </w:tcPr>
          <w:p w14:paraId="1EEFA63E" w14:textId="77777777" w:rsidR="00EA025E" w:rsidRPr="00C07865" w:rsidRDefault="00EA025E" w:rsidP="00C00A54">
            <w:pP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материальная помощь к отпуску</w:t>
            </w:r>
          </w:p>
        </w:tc>
        <w:tc>
          <w:tcPr>
            <w:tcW w:w="589" w:type="pct"/>
            <w:tcBorders>
              <w:top w:val="nil"/>
              <w:left w:val="nil"/>
              <w:bottom w:val="single" w:sz="4" w:space="0" w:color="auto"/>
              <w:right w:val="single" w:sz="4" w:space="0" w:color="auto"/>
            </w:tcBorders>
            <w:shd w:val="clear" w:color="auto" w:fill="auto"/>
            <w:vAlign w:val="center"/>
            <w:hideMark/>
          </w:tcPr>
          <w:p w14:paraId="6AC95849"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 н/д</w:t>
            </w:r>
          </w:p>
        </w:tc>
        <w:tc>
          <w:tcPr>
            <w:tcW w:w="780" w:type="pct"/>
            <w:tcBorders>
              <w:top w:val="nil"/>
              <w:left w:val="nil"/>
              <w:bottom w:val="single" w:sz="4" w:space="0" w:color="auto"/>
              <w:right w:val="single" w:sz="4" w:space="0" w:color="auto"/>
            </w:tcBorders>
            <w:shd w:val="clear" w:color="auto" w:fill="auto"/>
            <w:vAlign w:val="center"/>
            <w:hideMark/>
          </w:tcPr>
          <w:p w14:paraId="494CD876"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н/д</w:t>
            </w:r>
          </w:p>
        </w:tc>
        <w:tc>
          <w:tcPr>
            <w:tcW w:w="610" w:type="pct"/>
            <w:tcBorders>
              <w:top w:val="nil"/>
              <w:left w:val="nil"/>
              <w:bottom w:val="single" w:sz="4" w:space="0" w:color="auto"/>
              <w:right w:val="single" w:sz="4" w:space="0" w:color="auto"/>
            </w:tcBorders>
            <w:shd w:val="clear" w:color="auto" w:fill="auto"/>
            <w:vAlign w:val="center"/>
            <w:hideMark/>
          </w:tcPr>
          <w:p w14:paraId="24190F18"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3 563,80</w:t>
            </w:r>
          </w:p>
        </w:tc>
        <w:tc>
          <w:tcPr>
            <w:tcW w:w="643" w:type="pct"/>
            <w:tcBorders>
              <w:top w:val="nil"/>
              <w:left w:val="nil"/>
              <w:bottom w:val="single" w:sz="4" w:space="0" w:color="auto"/>
              <w:right w:val="single" w:sz="4" w:space="0" w:color="auto"/>
            </w:tcBorders>
            <w:shd w:val="clear" w:color="auto" w:fill="auto"/>
            <w:vAlign w:val="center"/>
          </w:tcPr>
          <w:p w14:paraId="7064D898" w14:textId="77777777" w:rsidR="00EA025E" w:rsidRPr="00C07865" w:rsidRDefault="00EA025E" w:rsidP="00C00A54">
            <w:pPr>
              <w:jc w:val="center"/>
              <w:rPr>
                <w:rFonts w:ascii="Myriad Pro" w:hAnsi="Myriad Pro" w:cs="Calibri"/>
                <w:i/>
                <w:iCs/>
                <w:color w:val="000000"/>
                <w:sz w:val="18"/>
                <w:szCs w:val="18"/>
                <w:lang w:eastAsia="zh-CN"/>
              </w:rPr>
            </w:pPr>
          </w:p>
        </w:tc>
        <w:tc>
          <w:tcPr>
            <w:tcW w:w="644" w:type="pct"/>
            <w:tcBorders>
              <w:top w:val="nil"/>
              <w:left w:val="nil"/>
              <w:bottom w:val="single" w:sz="4" w:space="0" w:color="auto"/>
              <w:right w:val="single" w:sz="4" w:space="0" w:color="auto"/>
            </w:tcBorders>
            <w:shd w:val="clear" w:color="auto" w:fill="auto"/>
            <w:vAlign w:val="center"/>
            <w:hideMark/>
          </w:tcPr>
          <w:p w14:paraId="67D626FE"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-3 563,80</w:t>
            </w:r>
          </w:p>
        </w:tc>
      </w:tr>
      <w:tr w:rsidR="00EA025E" w:rsidRPr="00C07865" w14:paraId="5FCA3F6D" w14:textId="77777777" w:rsidTr="00C00A5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09CB1C30"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 н/д</w:t>
            </w:r>
          </w:p>
        </w:tc>
        <w:tc>
          <w:tcPr>
            <w:tcW w:w="919" w:type="pct"/>
            <w:tcBorders>
              <w:top w:val="nil"/>
              <w:left w:val="nil"/>
              <w:bottom w:val="single" w:sz="4" w:space="0" w:color="auto"/>
              <w:right w:val="single" w:sz="4" w:space="0" w:color="auto"/>
            </w:tcBorders>
            <w:shd w:val="clear" w:color="auto" w:fill="auto"/>
            <w:vAlign w:val="center"/>
            <w:hideMark/>
          </w:tcPr>
          <w:p w14:paraId="5005207F" w14:textId="77777777" w:rsidR="00EA025E" w:rsidRPr="00C07865" w:rsidRDefault="00EA025E" w:rsidP="00C00A54">
            <w:pP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материальная помощь к бракосочетанию</w:t>
            </w:r>
          </w:p>
        </w:tc>
        <w:tc>
          <w:tcPr>
            <w:tcW w:w="589" w:type="pct"/>
            <w:tcBorders>
              <w:top w:val="nil"/>
              <w:left w:val="nil"/>
              <w:bottom w:val="single" w:sz="4" w:space="0" w:color="auto"/>
              <w:right w:val="single" w:sz="4" w:space="0" w:color="auto"/>
            </w:tcBorders>
            <w:shd w:val="clear" w:color="auto" w:fill="auto"/>
            <w:vAlign w:val="center"/>
            <w:hideMark/>
          </w:tcPr>
          <w:p w14:paraId="6FBC97C7"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н/д</w:t>
            </w:r>
          </w:p>
        </w:tc>
        <w:tc>
          <w:tcPr>
            <w:tcW w:w="780" w:type="pct"/>
            <w:tcBorders>
              <w:top w:val="nil"/>
              <w:left w:val="nil"/>
              <w:bottom w:val="single" w:sz="4" w:space="0" w:color="auto"/>
              <w:right w:val="single" w:sz="4" w:space="0" w:color="auto"/>
            </w:tcBorders>
            <w:shd w:val="clear" w:color="auto" w:fill="auto"/>
            <w:vAlign w:val="center"/>
            <w:hideMark/>
          </w:tcPr>
          <w:p w14:paraId="31179FDC"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н/д</w:t>
            </w:r>
          </w:p>
        </w:tc>
        <w:tc>
          <w:tcPr>
            <w:tcW w:w="610" w:type="pct"/>
            <w:tcBorders>
              <w:top w:val="nil"/>
              <w:left w:val="nil"/>
              <w:bottom w:val="single" w:sz="4" w:space="0" w:color="auto"/>
              <w:right w:val="single" w:sz="4" w:space="0" w:color="auto"/>
            </w:tcBorders>
            <w:shd w:val="clear" w:color="auto" w:fill="auto"/>
            <w:vAlign w:val="center"/>
            <w:hideMark/>
          </w:tcPr>
          <w:p w14:paraId="725C8A6B"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18,06</w:t>
            </w:r>
          </w:p>
        </w:tc>
        <w:tc>
          <w:tcPr>
            <w:tcW w:w="643" w:type="pct"/>
            <w:tcBorders>
              <w:top w:val="nil"/>
              <w:left w:val="nil"/>
              <w:bottom w:val="single" w:sz="4" w:space="0" w:color="auto"/>
              <w:right w:val="single" w:sz="4" w:space="0" w:color="auto"/>
            </w:tcBorders>
            <w:shd w:val="clear" w:color="auto" w:fill="auto"/>
            <w:vAlign w:val="center"/>
          </w:tcPr>
          <w:p w14:paraId="6337205B" w14:textId="77777777" w:rsidR="00EA025E" w:rsidRPr="00C07865" w:rsidRDefault="00EA025E" w:rsidP="00C00A54">
            <w:pPr>
              <w:jc w:val="center"/>
              <w:rPr>
                <w:rFonts w:ascii="Myriad Pro" w:hAnsi="Myriad Pro" w:cs="Calibri"/>
                <w:i/>
                <w:iCs/>
                <w:color w:val="000000"/>
                <w:sz w:val="18"/>
                <w:szCs w:val="18"/>
                <w:lang w:eastAsia="zh-CN"/>
              </w:rPr>
            </w:pPr>
          </w:p>
        </w:tc>
        <w:tc>
          <w:tcPr>
            <w:tcW w:w="644" w:type="pct"/>
            <w:tcBorders>
              <w:top w:val="nil"/>
              <w:left w:val="nil"/>
              <w:bottom w:val="single" w:sz="4" w:space="0" w:color="auto"/>
              <w:right w:val="single" w:sz="4" w:space="0" w:color="auto"/>
            </w:tcBorders>
            <w:shd w:val="clear" w:color="auto" w:fill="auto"/>
            <w:vAlign w:val="center"/>
            <w:hideMark/>
          </w:tcPr>
          <w:p w14:paraId="54E13C11"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-18,06</w:t>
            </w:r>
          </w:p>
        </w:tc>
      </w:tr>
      <w:tr w:rsidR="00EA025E" w:rsidRPr="00C07865" w14:paraId="1D06B0A5" w14:textId="77777777" w:rsidTr="00C00A5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6CF01DF9"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раздел 6.4. КД </w:t>
            </w:r>
          </w:p>
        </w:tc>
        <w:tc>
          <w:tcPr>
            <w:tcW w:w="919" w:type="pct"/>
            <w:tcBorders>
              <w:top w:val="nil"/>
              <w:left w:val="nil"/>
              <w:bottom w:val="single" w:sz="4" w:space="0" w:color="auto"/>
              <w:right w:val="single" w:sz="4" w:space="0" w:color="auto"/>
            </w:tcBorders>
            <w:shd w:val="clear" w:color="auto" w:fill="auto"/>
            <w:vAlign w:val="center"/>
            <w:hideMark/>
          </w:tcPr>
          <w:p w14:paraId="52BAD071" w14:textId="77777777" w:rsidR="00EA025E" w:rsidRPr="00C07865" w:rsidRDefault="00EA025E" w:rsidP="00C00A54">
            <w:pP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материальная помощь при наличии форс-мажорных обстоятельств</w:t>
            </w:r>
          </w:p>
        </w:tc>
        <w:tc>
          <w:tcPr>
            <w:tcW w:w="589" w:type="pct"/>
            <w:tcBorders>
              <w:top w:val="nil"/>
              <w:left w:val="nil"/>
              <w:bottom w:val="single" w:sz="4" w:space="0" w:color="auto"/>
              <w:right w:val="single" w:sz="4" w:space="0" w:color="auto"/>
            </w:tcBorders>
            <w:shd w:val="clear" w:color="auto" w:fill="auto"/>
            <w:vAlign w:val="center"/>
            <w:hideMark/>
          </w:tcPr>
          <w:p w14:paraId="63DB69F9"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н/д</w:t>
            </w:r>
          </w:p>
        </w:tc>
        <w:tc>
          <w:tcPr>
            <w:tcW w:w="780" w:type="pct"/>
            <w:tcBorders>
              <w:top w:val="nil"/>
              <w:left w:val="nil"/>
              <w:bottom w:val="single" w:sz="4" w:space="0" w:color="auto"/>
              <w:right w:val="single" w:sz="4" w:space="0" w:color="auto"/>
            </w:tcBorders>
            <w:shd w:val="clear" w:color="auto" w:fill="auto"/>
            <w:vAlign w:val="center"/>
            <w:hideMark/>
          </w:tcPr>
          <w:p w14:paraId="737D5703"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н/д</w:t>
            </w:r>
          </w:p>
        </w:tc>
        <w:tc>
          <w:tcPr>
            <w:tcW w:w="610" w:type="pct"/>
            <w:tcBorders>
              <w:top w:val="nil"/>
              <w:left w:val="nil"/>
              <w:bottom w:val="single" w:sz="4" w:space="0" w:color="auto"/>
              <w:right w:val="single" w:sz="4" w:space="0" w:color="auto"/>
            </w:tcBorders>
            <w:shd w:val="clear" w:color="auto" w:fill="auto"/>
            <w:vAlign w:val="center"/>
            <w:hideMark/>
          </w:tcPr>
          <w:p w14:paraId="2A7FFAF6"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74,98</w:t>
            </w:r>
          </w:p>
        </w:tc>
        <w:tc>
          <w:tcPr>
            <w:tcW w:w="643" w:type="pct"/>
            <w:tcBorders>
              <w:top w:val="nil"/>
              <w:left w:val="nil"/>
              <w:bottom w:val="single" w:sz="4" w:space="0" w:color="auto"/>
              <w:right w:val="single" w:sz="4" w:space="0" w:color="auto"/>
            </w:tcBorders>
            <w:shd w:val="clear" w:color="auto" w:fill="auto"/>
            <w:vAlign w:val="center"/>
          </w:tcPr>
          <w:p w14:paraId="0ACB865D" w14:textId="77777777" w:rsidR="00EA025E" w:rsidRPr="00C07865" w:rsidRDefault="00EA025E" w:rsidP="00C00A54">
            <w:pPr>
              <w:jc w:val="center"/>
              <w:rPr>
                <w:rFonts w:ascii="Myriad Pro" w:hAnsi="Myriad Pro" w:cs="Calibri"/>
                <w:i/>
                <w:iCs/>
                <w:color w:val="000000"/>
                <w:sz w:val="18"/>
                <w:szCs w:val="18"/>
                <w:lang w:eastAsia="zh-CN"/>
              </w:rPr>
            </w:pPr>
          </w:p>
        </w:tc>
        <w:tc>
          <w:tcPr>
            <w:tcW w:w="644" w:type="pct"/>
            <w:tcBorders>
              <w:top w:val="nil"/>
              <w:left w:val="nil"/>
              <w:bottom w:val="single" w:sz="4" w:space="0" w:color="auto"/>
              <w:right w:val="single" w:sz="4" w:space="0" w:color="auto"/>
            </w:tcBorders>
            <w:shd w:val="clear" w:color="auto" w:fill="auto"/>
            <w:vAlign w:val="center"/>
            <w:hideMark/>
          </w:tcPr>
          <w:p w14:paraId="3CEE4CD7"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-74,98</w:t>
            </w:r>
          </w:p>
        </w:tc>
      </w:tr>
      <w:tr w:rsidR="00EA025E" w:rsidRPr="00C07865" w14:paraId="06378A4A" w14:textId="77777777" w:rsidTr="00C00A5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24B369EF"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lastRenderedPageBreak/>
              <w:t>Раздел 6.5 Коллективного договора </w:t>
            </w:r>
          </w:p>
        </w:tc>
        <w:tc>
          <w:tcPr>
            <w:tcW w:w="919" w:type="pct"/>
            <w:tcBorders>
              <w:top w:val="nil"/>
              <w:left w:val="nil"/>
              <w:bottom w:val="single" w:sz="4" w:space="0" w:color="auto"/>
              <w:right w:val="single" w:sz="4" w:space="0" w:color="auto"/>
            </w:tcBorders>
            <w:shd w:val="clear" w:color="auto" w:fill="auto"/>
            <w:vAlign w:val="center"/>
            <w:hideMark/>
          </w:tcPr>
          <w:p w14:paraId="11F3ADF3" w14:textId="77777777" w:rsidR="00EA025E" w:rsidRPr="00C07865" w:rsidRDefault="00EA025E" w:rsidP="00C00A54">
            <w:pP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компенсация по оплате электро- и теплоэнергии работникам</w:t>
            </w:r>
          </w:p>
        </w:tc>
        <w:tc>
          <w:tcPr>
            <w:tcW w:w="589" w:type="pct"/>
            <w:tcBorders>
              <w:top w:val="nil"/>
              <w:left w:val="nil"/>
              <w:bottom w:val="single" w:sz="4" w:space="0" w:color="auto"/>
              <w:right w:val="single" w:sz="4" w:space="0" w:color="auto"/>
            </w:tcBorders>
            <w:shd w:val="clear" w:color="auto" w:fill="auto"/>
            <w:vAlign w:val="center"/>
            <w:hideMark/>
          </w:tcPr>
          <w:p w14:paraId="4C64F8A0"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н/д</w:t>
            </w:r>
          </w:p>
        </w:tc>
        <w:tc>
          <w:tcPr>
            <w:tcW w:w="780" w:type="pct"/>
            <w:tcBorders>
              <w:top w:val="nil"/>
              <w:left w:val="nil"/>
              <w:bottom w:val="single" w:sz="4" w:space="0" w:color="auto"/>
              <w:right w:val="single" w:sz="4" w:space="0" w:color="auto"/>
            </w:tcBorders>
            <w:shd w:val="clear" w:color="auto" w:fill="auto"/>
            <w:vAlign w:val="center"/>
            <w:hideMark/>
          </w:tcPr>
          <w:p w14:paraId="58A2F88D"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н/д</w:t>
            </w:r>
          </w:p>
        </w:tc>
        <w:tc>
          <w:tcPr>
            <w:tcW w:w="610" w:type="pct"/>
            <w:tcBorders>
              <w:top w:val="nil"/>
              <w:left w:val="nil"/>
              <w:bottom w:val="single" w:sz="4" w:space="0" w:color="auto"/>
              <w:right w:val="single" w:sz="4" w:space="0" w:color="auto"/>
            </w:tcBorders>
            <w:shd w:val="clear" w:color="auto" w:fill="auto"/>
            <w:vAlign w:val="center"/>
            <w:hideMark/>
          </w:tcPr>
          <w:p w14:paraId="7F261EAC"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4 581,86</w:t>
            </w:r>
          </w:p>
        </w:tc>
        <w:tc>
          <w:tcPr>
            <w:tcW w:w="643" w:type="pct"/>
            <w:tcBorders>
              <w:top w:val="nil"/>
              <w:left w:val="nil"/>
              <w:bottom w:val="single" w:sz="4" w:space="0" w:color="auto"/>
              <w:right w:val="single" w:sz="4" w:space="0" w:color="auto"/>
            </w:tcBorders>
            <w:shd w:val="clear" w:color="auto" w:fill="auto"/>
            <w:vAlign w:val="center"/>
          </w:tcPr>
          <w:p w14:paraId="7473AA70" w14:textId="77777777" w:rsidR="00EA025E" w:rsidRPr="00C07865" w:rsidRDefault="00EA025E" w:rsidP="00C00A54">
            <w:pPr>
              <w:jc w:val="center"/>
              <w:rPr>
                <w:rFonts w:ascii="Myriad Pro" w:hAnsi="Myriad Pro" w:cs="Calibri"/>
                <w:i/>
                <w:iCs/>
                <w:color w:val="000000"/>
                <w:sz w:val="18"/>
                <w:szCs w:val="18"/>
                <w:lang w:eastAsia="zh-CN"/>
              </w:rPr>
            </w:pPr>
          </w:p>
        </w:tc>
        <w:tc>
          <w:tcPr>
            <w:tcW w:w="644" w:type="pct"/>
            <w:tcBorders>
              <w:top w:val="nil"/>
              <w:left w:val="nil"/>
              <w:bottom w:val="single" w:sz="4" w:space="0" w:color="auto"/>
              <w:right w:val="single" w:sz="4" w:space="0" w:color="auto"/>
            </w:tcBorders>
            <w:shd w:val="clear" w:color="auto" w:fill="auto"/>
            <w:vAlign w:val="center"/>
            <w:hideMark/>
          </w:tcPr>
          <w:p w14:paraId="145E7191"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-4 581,86</w:t>
            </w:r>
          </w:p>
        </w:tc>
      </w:tr>
      <w:tr w:rsidR="00EA025E" w:rsidRPr="00C07865" w14:paraId="69B4731C" w14:textId="77777777" w:rsidTr="00C00A5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1BC0FEB8"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Раздел 6.3. КД </w:t>
            </w:r>
          </w:p>
        </w:tc>
        <w:tc>
          <w:tcPr>
            <w:tcW w:w="919" w:type="pct"/>
            <w:tcBorders>
              <w:top w:val="nil"/>
              <w:left w:val="nil"/>
              <w:bottom w:val="single" w:sz="4" w:space="0" w:color="auto"/>
              <w:right w:val="single" w:sz="4" w:space="0" w:color="auto"/>
            </w:tcBorders>
            <w:shd w:val="clear" w:color="auto" w:fill="auto"/>
            <w:vAlign w:val="center"/>
            <w:hideMark/>
          </w:tcPr>
          <w:p w14:paraId="55F89768" w14:textId="77777777" w:rsidR="00EA025E" w:rsidRPr="00C07865" w:rsidRDefault="00EA025E" w:rsidP="00C00A54">
            <w:pP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детские новогодние подарки</w:t>
            </w:r>
          </w:p>
        </w:tc>
        <w:tc>
          <w:tcPr>
            <w:tcW w:w="589" w:type="pct"/>
            <w:tcBorders>
              <w:top w:val="nil"/>
              <w:left w:val="nil"/>
              <w:bottom w:val="single" w:sz="4" w:space="0" w:color="auto"/>
              <w:right w:val="single" w:sz="4" w:space="0" w:color="auto"/>
            </w:tcBorders>
            <w:shd w:val="clear" w:color="auto" w:fill="auto"/>
            <w:vAlign w:val="center"/>
            <w:hideMark/>
          </w:tcPr>
          <w:p w14:paraId="3CD56452"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н/д</w:t>
            </w:r>
          </w:p>
        </w:tc>
        <w:tc>
          <w:tcPr>
            <w:tcW w:w="780" w:type="pct"/>
            <w:tcBorders>
              <w:top w:val="nil"/>
              <w:left w:val="nil"/>
              <w:bottom w:val="single" w:sz="4" w:space="0" w:color="auto"/>
              <w:right w:val="single" w:sz="4" w:space="0" w:color="auto"/>
            </w:tcBorders>
            <w:shd w:val="clear" w:color="auto" w:fill="auto"/>
            <w:vAlign w:val="center"/>
            <w:hideMark/>
          </w:tcPr>
          <w:p w14:paraId="61767B13"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н/д</w:t>
            </w:r>
          </w:p>
        </w:tc>
        <w:tc>
          <w:tcPr>
            <w:tcW w:w="610" w:type="pct"/>
            <w:tcBorders>
              <w:top w:val="nil"/>
              <w:left w:val="nil"/>
              <w:bottom w:val="single" w:sz="4" w:space="0" w:color="auto"/>
              <w:right w:val="single" w:sz="4" w:space="0" w:color="auto"/>
            </w:tcBorders>
            <w:shd w:val="clear" w:color="auto" w:fill="auto"/>
            <w:vAlign w:val="center"/>
            <w:hideMark/>
          </w:tcPr>
          <w:p w14:paraId="195C6737"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283,50</w:t>
            </w:r>
          </w:p>
        </w:tc>
        <w:tc>
          <w:tcPr>
            <w:tcW w:w="643" w:type="pct"/>
            <w:tcBorders>
              <w:top w:val="nil"/>
              <w:left w:val="nil"/>
              <w:bottom w:val="single" w:sz="4" w:space="0" w:color="auto"/>
              <w:right w:val="single" w:sz="4" w:space="0" w:color="auto"/>
            </w:tcBorders>
            <w:shd w:val="clear" w:color="auto" w:fill="auto"/>
            <w:vAlign w:val="center"/>
          </w:tcPr>
          <w:p w14:paraId="08F05E42" w14:textId="77777777" w:rsidR="00EA025E" w:rsidRPr="00C07865" w:rsidRDefault="00EA025E" w:rsidP="00C00A54">
            <w:pPr>
              <w:jc w:val="center"/>
              <w:rPr>
                <w:rFonts w:ascii="Myriad Pro" w:hAnsi="Myriad Pro" w:cs="Calibri"/>
                <w:i/>
                <w:iCs/>
                <w:color w:val="000000"/>
                <w:sz w:val="18"/>
                <w:szCs w:val="18"/>
                <w:lang w:eastAsia="zh-CN"/>
              </w:rPr>
            </w:pPr>
          </w:p>
        </w:tc>
        <w:tc>
          <w:tcPr>
            <w:tcW w:w="644" w:type="pct"/>
            <w:tcBorders>
              <w:top w:val="nil"/>
              <w:left w:val="nil"/>
              <w:bottom w:val="single" w:sz="4" w:space="0" w:color="auto"/>
              <w:right w:val="single" w:sz="4" w:space="0" w:color="auto"/>
            </w:tcBorders>
            <w:shd w:val="clear" w:color="auto" w:fill="auto"/>
            <w:vAlign w:val="center"/>
            <w:hideMark/>
          </w:tcPr>
          <w:p w14:paraId="085CC313"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-283,50</w:t>
            </w:r>
          </w:p>
        </w:tc>
      </w:tr>
      <w:tr w:rsidR="00EA025E" w:rsidRPr="00C07865" w14:paraId="58C8CC4C" w14:textId="77777777" w:rsidTr="00C00A5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4AB0F6C0"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н/д </w:t>
            </w:r>
          </w:p>
        </w:tc>
        <w:tc>
          <w:tcPr>
            <w:tcW w:w="919" w:type="pct"/>
            <w:tcBorders>
              <w:top w:val="nil"/>
              <w:left w:val="nil"/>
              <w:bottom w:val="single" w:sz="4" w:space="0" w:color="auto"/>
              <w:right w:val="single" w:sz="4" w:space="0" w:color="auto"/>
            </w:tcBorders>
            <w:shd w:val="clear" w:color="auto" w:fill="auto"/>
            <w:vAlign w:val="center"/>
            <w:hideMark/>
          </w:tcPr>
          <w:p w14:paraId="01F70E14" w14:textId="77777777" w:rsidR="00EA025E" w:rsidRPr="00C07865" w:rsidRDefault="00EA025E" w:rsidP="00C00A54">
            <w:pP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другие затраты социального характера</w:t>
            </w:r>
          </w:p>
        </w:tc>
        <w:tc>
          <w:tcPr>
            <w:tcW w:w="589" w:type="pct"/>
            <w:tcBorders>
              <w:top w:val="nil"/>
              <w:left w:val="nil"/>
              <w:bottom w:val="single" w:sz="4" w:space="0" w:color="auto"/>
              <w:right w:val="single" w:sz="4" w:space="0" w:color="auto"/>
            </w:tcBorders>
            <w:shd w:val="clear" w:color="auto" w:fill="auto"/>
            <w:vAlign w:val="center"/>
            <w:hideMark/>
          </w:tcPr>
          <w:p w14:paraId="7DE3BF12"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н/д</w:t>
            </w:r>
          </w:p>
        </w:tc>
        <w:tc>
          <w:tcPr>
            <w:tcW w:w="780" w:type="pct"/>
            <w:tcBorders>
              <w:top w:val="nil"/>
              <w:left w:val="nil"/>
              <w:bottom w:val="single" w:sz="4" w:space="0" w:color="auto"/>
              <w:right w:val="single" w:sz="4" w:space="0" w:color="auto"/>
            </w:tcBorders>
            <w:shd w:val="clear" w:color="auto" w:fill="auto"/>
            <w:vAlign w:val="center"/>
            <w:hideMark/>
          </w:tcPr>
          <w:p w14:paraId="25262362"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н/д</w:t>
            </w:r>
          </w:p>
        </w:tc>
        <w:tc>
          <w:tcPr>
            <w:tcW w:w="610" w:type="pct"/>
            <w:tcBorders>
              <w:top w:val="nil"/>
              <w:left w:val="nil"/>
              <w:bottom w:val="single" w:sz="4" w:space="0" w:color="auto"/>
              <w:right w:val="single" w:sz="4" w:space="0" w:color="auto"/>
            </w:tcBorders>
            <w:shd w:val="clear" w:color="auto" w:fill="auto"/>
            <w:vAlign w:val="center"/>
            <w:hideMark/>
          </w:tcPr>
          <w:p w14:paraId="43282B29"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4,80</w:t>
            </w:r>
          </w:p>
        </w:tc>
        <w:tc>
          <w:tcPr>
            <w:tcW w:w="643" w:type="pct"/>
            <w:tcBorders>
              <w:top w:val="nil"/>
              <w:left w:val="nil"/>
              <w:bottom w:val="single" w:sz="4" w:space="0" w:color="auto"/>
              <w:right w:val="single" w:sz="4" w:space="0" w:color="auto"/>
            </w:tcBorders>
            <w:shd w:val="clear" w:color="auto" w:fill="auto"/>
            <w:vAlign w:val="center"/>
          </w:tcPr>
          <w:p w14:paraId="770CA573" w14:textId="77777777" w:rsidR="00EA025E" w:rsidRPr="00C07865" w:rsidRDefault="00EA025E" w:rsidP="00C00A54">
            <w:pPr>
              <w:jc w:val="center"/>
              <w:rPr>
                <w:rFonts w:ascii="Myriad Pro" w:hAnsi="Myriad Pro" w:cs="Calibri"/>
                <w:i/>
                <w:iCs/>
                <w:color w:val="000000"/>
                <w:sz w:val="18"/>
                <w:szCs w:val="18"/>
                <w:lang w:eastAsia="zh-CN"/>
              </w:rPr>
            </w:pPr>
          </w:p>
        </w:tc>
        <w:tc>
          <w:tcPr>
            <w:tcW w:w="644" w:type="pct"/>
            <w:tcBorders>
              <w:top w:val="nil"/>
              <w:left w:val="nil"/>
              <w:bottom w:val="single" w:sz="4" w:space="0" w:color="auto"/>
              <w:right w:val="single" w:sz="4" w:space="0" w:color="auto"/>
            </w:tcBorders>
            <w:shd w:val="clear" w:color="auto" w:fill="auto"/>
            <w:vAlign w:val="center"/>
            <w:hideMark/>
          </w:tcPr>
          <w:p w14:paraId="3B3419A6" w14:textId="77777777" w:rsidR="00EA025E" w:rsidRPr="00C07865" w:rsidRDefault="00EA025E" w:rsidP="00C00A54">
            <w:pPr>
              <w:jc w:val="center"/>
              <w:rPr>
                <w:rFonts w:ascii="Myriad Pro" w:hAnsi="Myriad Pro" w:cs="Calibri"/>
                <w:i/>
                <w:iCs/>
                <w:color w:val="000000"/>
                <w:sz w:val="18"/>
                <w:szCs w:val="18"/>
                <w:lang w:eastAsia="zh-CN"/>
              </w:rPr>
            </w:pPr>
            <w:r w:rsidRPr="00C07865">
              <w:rPr>
                <w:rFonts w:ascii="Myriad Pro" w:hAnsi="Myriad Pro" w:cs="Calibri"/>
                <w:i/>
                <w:iCs/>
                <w:color w:val="000000"/>
                <w:sz w:val="18"/>
                <w:szCs w:val="18"/>
                <w:lang w:eastAsia="zh-CN"/>
              </w:rPr>
              <w:t>-4,80</w:t>
            </w:r>
          </w:p>
        </w:tc>
      </w:tr>
      <w:tr w:rsidR="00EA025E" w:rsidRPr="00C07865" w14:paraId="177B7695" w14:textId="77777777" w:rsidTr="00C00A5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2A525507" w14:textId="77777777" w:rsidR="00EA025E" w:rsidRPr="00C07865" w:rsidRDefault="00EA025E" w:rsidP="00C00A54">
            <w:pPr>
              <w:jc w:val="center"/>
              <w:rPr>
                <w:rFonts w:ascii="Myriad Pro" w:hAnsi="Myriad Pro" w:cs="Calibri"/>
                <w:b/>
                <w:bCs/>
                <w:color w:val="000000"/>
                <w:sz w:val="18"/>
                <w:szCs w:val="18"/>
                <w:lang w:eastAsia="zh-CN"/>
              </w:rPr>
            </w:pPr>
            <w:r w:rsidRPr="00C07865">
              <w:rPr>
                <w:rFonts w:ascii="Myriad Pro" w:hAnsi="Myriad Pro" w:cs="Calibri"/>
                <w:b/>
                <w:bCs/>
                <w:color w:val="000000"/>
                <w:sz w:val="18"/>
                <w:szCs w:val="18"/>
                <w:lang w:eastAsia="zh-CN"/>
              </w:rPr>
              <w:t>2.</w:t>
            </w:r>
          </w:p>
        </w:tc>
        <w:tc>
          <w:tcPr>
            <w:tcW w:w="919" w:type="pct"/>
            <w:tcBorders>
              <w:top w:val="nil"/>
              <w:left w:val="nil"/>
              <w:bottom w:val="single" w:sz="4" w:space="0" w:color="auto"/>
              <w:right w:val="single" w:sz="4" w:space="0" w:color="auto"/>
            </w:tcBorders>
            <w:shd w:val="clear" w:color="auto" w:fill="auto"/>
            <w:vAlign w:val="center"/>
            <w:hideMark/>
          </w:tcPr>
          <w:p w14:paraId="3394CA15" w14:textId="77777777" w:rsidR="00EA025E" w:rsidRPr="00C07865" w:rsidRDefault="00EA025E" w:rsidP="00C00A54">
            <w:pP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пени, штрафы, неустойки</w:t>
            </w:r>
          </w:p>
        </w:tc>
        <w:tc>
          <w:tcPr>
            <w:tcW w:w="589" w:type="pct"/>
            <w:tcBorders>
              <w:top w:val="nil"/>
              <w:left w:val="nil"/>
              <w:bottom w:val="single" w:sz="4" w:space="0" w:color="auto"/>
              <w:right w:val="single" w:sz="4" w:space="0" w:color="auto"/>
            </w:tcBorders>
            <w:shd w:val="clear" w:color="auto" w:fill="auto"/>
            <w:vAlign w:val="center"/>
            <w:hideMark/>
          </w:tcPr>
          <w:p w14:paraId="6E19479D"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192,28</w:t>
            </w:r>
          </w:p>
        </w:tc>
        <w:tc>
          <w:tcPr>
            <w:tcW w:w="780" w:type="pct"/>
            <w:tcBorders>
              <w:top w:val="nil"/>
              <w:left w:val="nil"/>
              <w:bottom w:val="single" w:sz="4" w:space="0" w:color="auto"/>
              <w:right w:val="single" w:sz="4" w:space="0" w:color="auto"/>
            </w:tcBorders>
            <w:shd w:val="clear" w:color="auto" w:fill="auto"/>
            <w:vAlign w:val="center"/>
          </w:tcPr>
          <w:p w14:paraId="5ADD56E2" w14:textId="77777777" w:rsidR="00EA025E" w:rsidRPr="00C07865" w:rsidRDefault="00EA025E" w:rsidP="00C00A54">
            <w:pPr>
              <w:jc w:val="center"/>
              <w:rPr>
                <w:rFonts w:ascii="Myriad Pro" w:hAnsi="Myriad Pro" w:cs="Calibri"/>
                <w:color w:val="000000"/>
                <w:sz w:val="18"/>
                <w:szCs w:val="18"/>
                <w:lang w:eastAsia="zh-CN"/>
              </w:rPr>
            </w:pPr>
          </w:p>
        </w:tc>
        <w:tc>
          <w:tcPr>
            <w:tcW w:w="610" w:type="pct"/>
            <w:tcBorders>
              <w:top w:val="nil"/>
              <w:left w:val="nil"/>
              <w:bottom w:val="single" w:sz="4" w:space="0" w:color="auto"/>
              <w:right w:val="single" w:sz="4" w:space="0" w:color="auto"/>
            </w:tcBorders>
            <w:shd w:val="clear" w:color="auto" w:fill="auto"/>
            <w:vAlign w:val="center"/>
          </w:tcPr>
          <w:p w14:paraId="785AF7E3" w14:textId="77777777" w:rsidR="00EA025E" w:rsidRPr="00C07865" w:rsidRDefault="00EA025E" w:rsidP="00C00A54">
            <w:pPr>
              <w:jc w:val="center"/>
              <w:rPr>
                <w:rFonts w:ascii="Myriad Pro" w:hAnsi="Myriad Pro" w:cs="Calibri"/>
                <w:color w:val="000000"/>
                <w:sz w:val="18"/>
                <w:szCs w:val="18"/>
                <w:lang w:eastAsia="zh-CN"/>
              </w:rPr>
            </w:pPr>
          </w:p>
        </w:tc>
        <w:tc>
          <w:tcPr>
            <w:tcW w:w="643" w:type="pct"/>
            <w:tcBorders>
              <w:top w:val="nil"/>
              <w:left w:val="nil"/>
              <w:bottom w:val="single" w:sz="4" w:space="0" w:color="auto"/>
              <w:right w:val="single" w:sz="4" w:space="0" w:color="auto"/>
            </w:tcBorders>
            <w:shd w:val="clear" w:color="auto" w:fill="auto"/>
            <w:vAlign w:val="center"/>
          </w:tcPr>
          <w:p w14:paraId="54E4ACDC" w14:textId="77777777" w:rsidR="00EA025E" w:rsidRPr="00C07865" w:rsidRDefault="00EA025E" w:rsidP="00C00A54">
            <w:pPr>
              <w:jc w:val="center"/>
              <w:rPr>
                <w:rFonts w:ascii="Myriad Pro" w:hAnsi="Myriad Pro" w:cs="Calibri"/>
                <w:color w:val="000000"/>
                <w:sz w:val="18"/>
                <w:szCs w:val="18"/>
                <w:lang w:eastAsia="zh-CN"/>
              </w:rPr>
            </w:pPr>
          </w:p>
        </w:tc>
        <w:tc>
          <w:tcPr>
            <w:tcW w:w="644" w:type="pct"/>
            <w:tcBorders>
              <w:top w:val="nil"/>
              <w:left w:val="nil"/>
              <w:bottom w:val="single" w:sz="4" w:space="0" w:color="auto"/>
              <w:right w:val="single" w:sz="4" w:space="0" w:color="auto"/>
            </w:tcBorders>
            <w:shd w:val="clear" w:color="auto" w:fill="auto"/>
            <w:vAlign w:val="center"/>
            <w:hideMark/>
          </w:tcPr>
          <w:p w14:paraId="63C85540"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0,00</w:t>
            </w:r>
          </w:p>
        </w:tc>
      </w:tr>
      <w:tr w:rsidR="00EA025E" w:rsidRPr="00C07865" w14:paraId="59DB5E52" w14:textId="77777777" w:rsidTr="00C00A5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7680EF0B" w14:textId="77777777" w:rsidR="00EA025E" w:rsidRPr="00C07865" w:rsidRDefault="00EA025E" w:rsidP="00C00A54">
            <w:pPr>
              <w:jc w:val="center"/>
              <w:rPr>
                <w:rFonts w:ascii="Myriad Pro" w:hAnsi="Myriad Pro" w:cs="Calibri"/>
                <w:b/>
                <w:bCs/>
                <w:color w:val="000000"/>
                <w:sz w:val="18"/>
                <w:szCs w:val="18"/>
                <w:lang w:eastAsia="zh-CN"/>
              </w:rPr>
            </w:pPr>
            <w:r w:rsidRPr="00C07865">
              <w:rPr>
                <w:rFonts w:ascii="Myriad Pro" w:hAnsi="Myriad Pro" w:cs="Calibri"/>
                <w:b/>
                <w:bCs/>
                <w:color w:val="000000"/>
                <w:sz w:val="18"/>
                <w:szCs w:val="18"/>
                <w:lang w:eastAsia="zh-CN"/>
              </w:rPr>
              <w:t>3.</w:t>
            </w:r>
          </w:p>
        </w:tc>
        <w:tc>
          <w:tcPr>
            <w:tcW w:w="919" w:type="pct"/>
            <w:tcBorders>
              <w:top w:val="nil"/>
              <w:left w:val="nil"/>
              <w:bottom w:val="single" w:sz="4" w:space="0" w:color="auto"/>
              <w:right w:val="single" w:sz="4" w:space="0" w:color="auto"/>
            </w:tcBorders>
            <w:shd w:val="clear" w:color="auto" w:fill="auto"/>
            <w:vAlign w:val="center"/>
            <w:hideMark/>
          </w:tcPr>
          <w:p w14:paraId="4B5F6CAF" w14:textId="77777777" w:rsidR="00EA025E" w:rsidRPr="00C07865" w:rsidRDefault="00EA025E" w:rsidP="00C00A54">
            <w:pPr>
              <w:rPr>
                <w:rFonts w:ascii="Myriad Pro" w:hAnsi="Myriad Pro" w:cs="Calibri"/>
                <w:color w:val="000000"/>
                <w:sz w:val="18"/>
                <w:szCs w:val="18"/>
                <w:lang w:eastAsia="zh-CN"/>
              </w:rPr>
            </w:pPr>
            <w:r w:rsidRPr="00C07865">
              <w:rPr>
                <w:rFonts w:ascii="Myriad Pro" w:hAnsi="Myriad Pro" w:cs="Calibri"/>
                <w:color w:val="000000"/>
                <w:sz w:val="18"/>
                <w:szCs w:val="18"/>
                <w:lang w:eastAsia="zh-CN"/>
              </w:rPr>
              <w:t>расходы на проведение соревнований профмастерства</w:t>
            </w:r>
          </w:p>
        </w:tc>
        <w:tc>
          <w:tcPr>
            <w:tcW w:w="589" w:type="pct"/>
            <w:tcBorders>
              <w:top w:val="nil"/>
              <w:left w:val="nil"/>
              <w:bottom w:val="single" w:sz="4" w:space="0" w:color="auto"/>
              <w:right w:val="single" w:sz="4" w:space="0" w:color="auto"/>
            </w:tcBorders>
            <w:shd w:val="clear" w:color="auto" w:fill="auto"/>
            <w:vAlign w:val="center"/>
            <w:hideMark/>
          </w:tcPr>
          <w:p w14:paraId="26D960CC"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787,24</w:t>
            </w:r>
          </w:p>
        </w:tc>
        <w:tc>
          <w:tcPr>
            <w:tcW w:w="780" w:type="pct"/>
            <w:tcBorders>
              <w:top w:val="nil"/>
              <w:left w:val="nil"/>
              <w:bottom w:val="single" w:sz="4" w:space="0" w:color="auto"/>
              <w:right w:val="single" w:sz="4" w:space="0" w:color="auto"/>
            </w:tcBorders>
            <w:shd w:val="clear" w:color="auto" w:fill="auto"/>
            <w:vAlign w:val="center"/>
            <w:hideMark/>
          </w:tcPr>
          <w:p w14:paraId="7C63492C"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818,72</w:t>
            </w:r>
          </w:p>
        </w:tc>
        <w:tc>
          <w:tcPr>
            <w:tcW w:w="610" w:type="pct"/>
            <w:tcBorders>
              <w:top w:val="nil"/>
              <w:left w:val="nil"/>
              <w:bottom w:val="single" w:sz="4" w:space="0" w:color="auto"/>
              <w:right w:val="single" w:sz="4" w:space="0" w:color="auto"/>
            </w:tcBorders>
            <w:shd w:val="clear" w:color="auto" w:fill="auto"/>
            <w:vAlign w:val="center"/>
            <w:hideMark/>
          </w:tcPr>
          <w:p w14:paraId="07FB1FBD"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1 303,92</w:t>
            </w:r>
          </w:p>
        </w:tc>
        <w:tc>
          <w:tcPr>
            <w:tcW w:w="643" w:type="pct"/>
            <w:tcBorders>
              <w:top w:val="nil"/>
              <w:left w:val="nil"/>
              <w:bottom w:val="single" w:sz="4" w:space="0" w:color="auto"/>
              <w:right w:val="single" w:sz="4" w:space="0" w:color="auto"/>
            </w:tcBorders>
            <w:shd w:val="clear" w:color="auto" w:fill="auto"/>
            <w:vAlign w:val="center"/>
          </w:tcPr>
          <w:p w14:paraId="47FD47C9" w14:textId="77777777" w:rsidR="00EA025E" w:rsidRPr="00C07865" w:rsidRDefault="00EA025E" w:rsidP="00C00A54">
            <w:pPr>
              <w:jc w:val="center"/>
              <w:rPr>
                <w:rFonts w:ascii="Myriad Pro" w:hAnsi="Myriad Pro" w:cs="Calibri"/>
                <w:color w:val="000000"/>
                <w:sz w:val="18"/>
                <w:szCs w:val="18"/>
                <w:lang w:eastAsia="zh-CN"/>
              </w:rPr>
            </w:pPr>
          </w:p>
        </w:tc>
        <w:tc>
          <w:tcPr>
            <w:tcW w:w="644" w:type="pct"/>
            <w:tcBorders>
              <w:top w:val="nil"/>
              <w:left w:val="nil"/>
              <w:bottom w:val="single" w:sz="4" w:space="0" w:color="auto"/>
              <w:right w:val="single" w:sz="4" w:space="0" w:color="auto"/>
            </w:tcBorders>
            <w:shd w:val="clear" w:color="auto" w:fill="auto"/>
            <w:vAlign w:val="center"/>
            <w:hideMark/>
          </w:tcPr>
          <w:p w14:paraId="5AB7D7B7"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-1 303,92</w:t>
            </w:r>
          </w:p>
        </w:tc>
      </w:tr>
      <w:tr w:rsidR="00EA025E" w:rsidRPr="00C07865" w14:paraId="001E4116" w14:textId="77777777" w:rsidTr="00C00A5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4FBE5DA2" w14:textId="77777777" w:rsidR="00EA025E" w:rsidRPr="00C07865" w:rsidRDefault="00EA025E" w:rsidP="00C00A54">
            <w:pPr>
              <w:jc w:val="center"/>
              <w:rPr>
                <w:rFonts w:ascii="Myriad Pro" w:hAnsi="Myriad Pro" w:cs="Calibri"/>
                <w:b/>
                <w:bCs/>
                <w:color w:val="000000"/>
                <w:sz w:val="18"/>
                <w:szCs w:val="18"/>
                <w:lang w:eastAsia="zh-CN"/>
              </w:rPr>
            </w:pPr>
            <w:r w:rsidRPr="00C07865">
              <w:rPr>
                <w:rFonts w:ascii="Myriad Pro" w:hAnsi="Myriad Pro" w:cs="Calibri"/>
                <w:b/>
                <w:bCs/>
                <w:color w:val="000000"/>
                <w:sz w:val="18"/>
                <w:szCs w:val="18"/>
                <w:lang w:eastAsia="zh-CN"/>
              </w:rPr>
              <w:t>4.</w:t>
            </w:r>
          </w:p>
        </w:tc>
        <w:tc>
          <w:tcPr>
            <w:tcW w:w="919" w:type="pct"/>
            <w:tcBorders>
              <w:top w:val="nil"/>
              <w:left w:val="nil"/>
              <w:bottom w:val="single" w:sz="4" w:space="0" w:color="auto"/>
              <w:right w:val="single" w:sz="4" w:space="0" w:color="auto"/>
            </w:tcBorders>
            <w:shd w:val="clear" w:color="auto" w:fill="auto"/>
            <w:vAlign w:val="center"/>
            <w:hideMark/>
          </w:tcPr>
          <w:p w14:paraId="551AF4A1" w14:textId="77777777" w:rsidR="00EA025E" w:rsidRPr="00C07865" w:rsidRDefault="00EA025E" w:rsidP="00C00A54">
            <w:pP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оплата по среднему заработку из прибыли</w:t>
            </w:r>
          </w:p>
        </w:tc>
        <w:tc>
          <w:tcPr>
            <w:tcW w:w="589" w:type="pct"/>
            <w:tcBorders>
              <w:top w:val="nil"/>
              <w:left w:val="nil"/>
              <w:bottom w:val="single" w:sz="4" w:space="0" w:color="auto"/>
              <w:right w:val="single" w:sz="4" w:space="0" w:color="auto"/>
            </w:tcBorders>
            <w:shd w:val="clear" w:color="auto" w:fill="auto"/>
            <w:vAlign w:val="center"/>
            <w:hideMark/>
          </w:tcPr>
          <w:p w14:paraId="0627AA18"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н/д</w:t>
            </w:r>
          </w:p>
        </w:tc>
        <w:tc>
          <w:tcPr>
            <w:tcW w:w="780" w:type="pct"/>
            <w:tcBorders>
              <w:top w:val="nil"/>
              <w:left w:val="nil"/>
              <w:bottom w:val="single" w:sz="4" w:space="0" w:color="auto"/>
              <w:right w:val="single" w:sz="4" w:space="0" w:color="auto"/>
            </w:tcBorders>
            <w:shd w:val="clear" w:color="auto" w:fill="auto"/>
            <w:vAlign w:val="center"/>
            <w:hideMark/>
          </w:tcPr>
          <w:p w14:paraId="3AB519E2"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н/д</w:t>
            </w:r>
          </w:p>
        </w:tc>
        <w:tc>
          <w:tcPr>
            <w:tcW w:w="610" w:type="pct"/>
            <w:tcBorders>
              <w:top w:val="nil"/>
              <w:left w:val="nil"/>
              <w:bottom w:val="single" w:sz="4" w:space="0" w:color="auto"/>
              <w:right w:val="single" w:sz="4" w:space="0" w:color="auto"/>
            </w:tcBorders>
            <w:shd w:val="clear" w:color="auto" w:fill="auto"/>
            <w:vAlign w:val="center"/>
            <w:hideMark/>
          </w:tcPr>
          <w:p w14:paraId="50AED1A9"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802,04</w:t>
            </w:r>
          </w:p>
        </w:tc>
        <w:tc>
          <w:tcPr>
            <w:tcW w:w="643" w:type="pct"/>
            <w:tcBorders>
              <w:top w:val="nil"/>
              <w:left w:val="nil"/>
              <w:bottom w:val="single" w:sz="4" w:space="0" w:color="auto"/>
              <w:right w:val="single" w:sz="4" w:space="0" w:color="auto"/>
            </w:tcBorders>
            <w:shd w:val="clear" w:color="auto" w:fill="auto"/>
            <w:vAlign w:val="center"/>
          </w:tcPr>
          <w:p w14:paraId="5DAE2313" w14:textId="77777777" w:rsidR="00EA025E" w:rsidRPr="00C07865" w:rsidRDefault="00EA025E" w:rsidP="00C00A54">
            <w:pPr>
              <w:jc w:val="center"/>
              <w:rPr>
                <w:rFonts w:ascii="Myriad Pro" w:hAnsi="Myriad Pro" w:cs="Calibri"/>
                <w:color w:val="000000"/>
                <w:sz w:val="18"/>
                <w:szCs w:val="18"/>
                <w:lang w:eastAsia="zh-CN"/>
              </w:rPr>
            </w:pPr>
          </w:p>
        </w:tc>
        <w:tc>
          <w:tcPr>
            <w:tcW w:w="644" w:type="pct"/>
            <w:tcBorders>
              <w:top w:val="nil"/>
              <w:left w:val="nil"/>
              <w:bottom w:val="single" w:sz="4" w:space="0" w:color="auto"/>
              <w:right w:val="single" w:sz="4" w:space="0" w:color="auto"/>
            </w:tcBorders>
            <w:shd w:val="clear" w:color="auto" w:fill="auto"/>
            <w:vAlign w:val="center"/>
            <w:hideMark/>
          </w:tcPr>
          <w:p w14:paraId="7C847234"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-802,04</w:t>
            </w:r>
          </w:p>
        </w:tc>
      </w:tr>
      <w:tr w:rsidR="00EA025E" w:rsidRPr="00C07865" w14:paraId="7305A130" w14:textId="77777777" w:rsidTr="00C00A5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23B396C7" w14:textId="77777777" w:rsidR="00EA025E" w:rsidRPr="00C07865" w:rsidRDefault="00EA025E" w:rsidP="00C00A54">
            <w:pPr>
              <w:jc w:val="center"/>
              <w:rPr>
                <w:rFonts w:ascii="Myriad Pro" w:hAnsi="Myriad Pro" w:cs="Calibri"/>
                <w:b/>
                <w:bCs/>
                <w:color w:val="000000"/>
                <w:sz w:val="18"/>
                <w:szCs w:val="18"/>
                <w:lang w:eastAsia="zh-CN"/>
              </w:rPr>
            </w:pPr>
            <w:r w:rsidRPr="00C07865">
              <w:rPr>
                <w:rFonts w:ascii="Myriad Pro" w:hAnsi="Myriad Pro" w:cs="Calibri"/>
                <w:b/>
                <w:bCs/>
                <w:color w:val="000000"/>
                <w:sz w:val="18"/>
                <w:szCs w:val="18"/>
                <w:lang w:eastAsia="zh-CN"/>
              </w:rPr>
              <w:t>5.</w:t>
            </w:r>
          </w:p>
          <w:p w14:paraId="3BAC0319" w14:textId="77777777" w:rsidR="00EA025E" w:rsidRPr="00C07865" w:rsidRDefault="00EA025E" w:rsidP="00C00A54">
            <w:pPr>
              <w:rPr>
                <w:rFonts w:ascii="Myriad Pro" w:hAnsi="Myriad Pro" w:cs="Calibri"/>
                <w:color w:val="000000"/>
                <w:sz w:val="18"/>
                <w:szCs w:val="18"/>
                <w:lang w:eastAsia="zh-CN"/>
              </w:rPr>
            </w:pPr>
            <w:r w:rsidRPr="00C07865">
              <w:rPr>
                <w:rFonts w:ascii="Myriad Pro" w:hAnsi="Myriad Pro" w:cs="Calibri"/>
                <w:color w:val="000000"/>
                <w:sz w:val="18"/>
                <w:szCs w:val="18"/>
                <w:lang w:eastAsia="zh-CN"/>
              </w:rPr>
              <w:t>(раздел 6.2. КД)</w:t>
            </w:r>
          </w:p>
        </w:tc>
        <w:tc>
          <w:tcPr>
            <w:tcW w:w="919" w:type="pct"/>
            <w:tcBorders>
              <w:top w:val="nil"/>
              <w:left w:val="nil"/>
              <w:bottom w:val="single" w:sz="4" w:space="0" w:color="auto"/>
              <w:right w:val="single" w:sz="4" w:space="0" w:color="auto"/>
            </w:tcBorders>
            <w:shd w:val="clear" w:color="auto" w:fill="auto"/>
            <w:vAlign w:val="center"/>
            <w:hideMark/>
          </w:tcPr>
          <w:p w14:paraId="50FF9DCA" w14:textId="77777777" w:rsidR="00EA025E" w:rsidRPr="00C07865" w:rsidRDefault="00EA025E" w:rsidP="00C00A54">
            <w:pP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премии к праздничным датам (23 февраля, 8 марта, ДЭ, юбилей филиала)</w:t>
            </w:r>
          </w:p>
        </w:tc>
        <w:tc>
          <w:tcPr>
            <w:tcW w:w="589" w:type="pct"/>
            <w:tcBorders>
              <w:top w:val="nil"/>
              <w:left w:val="nil"/>
              <w:bottom w:val="single" w:sz="4" w:space="0" w:color="auto"/>
              <w:right w:val="single" w:sz="4" w:space="0" w:color="auto"/>
            </w:tcBorders>
            <w:shd w:val="clear" w:color="auto" w:fill="auto"/>
            <w:vAlign w:val="center"/>
            <w:hideMark/>
          </w:tcPr>
          <w:p w14:paraId="795521B3"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н/д</w:t>
            </w:r>
          </w:p>
        </w:tc>
        <w:tc>
          <w:tcPr>
            <w:tcW w:w="780" w:type="pct"/>
            <w:tcBorders>
              <w:top w:val="nil"/>
              <w:left w:val="nil"/>
              <w:bottom w:val="single" w:sz="4" w:space="0" w:color="auto"/>
              <w:right w:val="single" w:sz="4" w:space="0" w:color="auto"/>
            </w:tcBorders>
            <w:shd w:val="clear" w:color="auto" w:fill="auto"/>
            <w:vAlign w:val="center"/>
            <w:hideMark/>
          </w:tcPr>
          <w:p w14:paraId="51FACFA1"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н/д</w:t>
            </w:r>
          </w:p>
        </w:tc>
        <w:tc>
          <w:tcPr>
            <w:tcW w:w="610" w:type="pct"/>
            <w:tcBorders>
              <w:top w:val="nil"/>
              <w:left w:val="nil"/>
              <w:bottom w:val="single" w:sz="4" w:space="0" w:color="auto"/>
              <w:right w:val="single" w:sz="4" w:space="0" w:color="auto"/>
            </w:tcBorders>
            <w:shd w:val="clear" w:color="auto" w:fill="auto"/>
            <w:vAlign w:val="center"/>
            <w:hideMark/>
          </w:tcPr>
          <w:p w14:paraId="1DFC3A38"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762,54</w:t>
            </w:r>
          </w:p>
        </w:tc>
        <w:tc>
          <w:tcPr>
            <w:tcW w:w="643" w:type="pct"/>
            <w:tcBorders>
              <w:top w:val="nil"/>
              <w:left w:val="nil"/>
              <w:bottom w:val="single" w:sz="4" w:space="0" w:color="auto"/>
              <w:right w:val="single" w:sz="4" w:space="0" w:color="auto"/>
            </w:tcBorders>
            <w:shd w:val="clear" w:color="auto" w:fill="auto"/>
            <w:vAlign w:val="center"/>
          </w:tcPr>
          <w:p w14:paraId="70522AF1" w14:textId="77777777" w:rsidR="00EA025E" w:rsidRPr="00C07865" w:rsidRDefault="00EA025E" w:rsidP="00C00A54">
            <w:pPr>
              <w:jc w:val="center"/>
              <w:rPr>
                <w:rFonts w:ascii="Myriad Pro" w:hAnsi="Myriad Pro" w:cs="Calibri"/>
                <w:color w:val="000000"/>
                <w:sz w:val="18"/>
                <w:szCs w:val="18"/>
                <w:lang w:eastAsia="zh-CN"/>
              </w:rPr>
            </w:pPr>
          </w:p>
        </w:tc>
        <w:tc>
          <w:tcPr>
            <w:tcW w:w="644" w:type="pct"/>
            <w:tcBorders>
              <w:top w:val="nil"/>
              <w:left w:val="nil"/>
              <w:bottom w:val="single" w:sz="4" w:space="0" w:color="auto"/>
              <w:right w:val="single" w:sz="4" w:space="0" w:color="auto"/>
            </w:tcBorders>
            <w:shd w:val="clear" w:color="auto" w:fill="auto"/>
            <w:vAlign w:val="center"/>
            <w:hideMark/>
          </w:tcPr>
          <w:p w14:paraId="1B464D06"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-762,54</w:t>
            </w:r>
          </w:p>
        </w:tc>
      </w:tr>
      <w:tr w:rsidR="00EA025E" w:rsidRPr="00C07865" w14:paraId="06B3A4F1" w14:textId="77777777" w:rsidTr="00C00A5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3A05AF9D"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b/>
                <w:bCs/>
                <w:color w:val="000000"/>
                <w:sz w:val="18"/>
                <w:szCs w:val="18"/>
                <w:lang w:eastAsia="zh-CN"/>
              </w:rPr>
              <w:t>6</w:t>
            </w:r>
            <w:r w:rsidRPr="00C07865">
              <w:rPr>
                <w:rFonts w:ascii="Myriad Pro" w:hAnsi="Myriad Pro" w:cs="Calibri"/>
                <w:color w:val="000000"/>
                <w:sz w:val="18"/>
                <w:szCs w:val="18"/>
                <w:lang w:eastAsia="zh-CN"/>
              </w:rPr>
              <w:t>.</w:t>
            </w:r>
          </w:p>
          <w:p w14:paraId="072EF993"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(раздел 8 КД)</w:t>
            </w:r>
          </w:p>
        </w:tc>
        <w:tc>
          <w:tcPr>
            <w:tcW w:w="919" w:type="pct"/>
            <w:tcBorders>
              <w:top w:val="nil"/>
              <w:left w:val="nil"/>
              <w:bottom w:val="single" w:sz="4" w:space="0" w:color="auto"/>
              <w:right w:val="single" w:sz="4" w:space="0" w:color="auto"/>
            </w:tcBorders>
            <w:shd w:val="clear" w:color="auto" w:fill="auto"/>
            <w:vAlign w:val="center"/>
            <w:hideMark/>
          </w:tcPr>
          <w:p w14:paraId="30292038" w14:textId="77777777" w:rsidR="00EA025E" w:rsidRPr="00C07865" w:rsidRDefault="00EA025E" w:rsidP="00C00A54">
            <w:pPr>
              <w:rPr>
                <w:rFonts w:ascii="Myriad Pro" w:hAnsi="Myriad Pro" w:cs="Calibri"/>
                <w:color w:val="000000"/>
                <w:sz w:val="18"/>
                <w:szCs w:val="18"/>
                <w:lang w:eastAsia="zh-CN"/>
              </w:rPr>
            </w:pPr>
            <w:r w:rsidRPr="00C07865">
              <w:rPr>
                <w:rFonts w:ascii="Myriad Pro" w:hAnsi="Myriad Pro" w:cs="Calibri"/>
                <w:color w:val="000000"/>
                <w:sz w:val="18"/>
                <w:szCs w:val="18"/>
                <w:lang w:eastAsia="zh-CN"/>
              </w:rPr>
              <w:t>расходы на спортивные и культурно - массовые мероприятия</w:t>
            </w:r>
          </w:p>
        </w:tc>
        <w:tc>
          <w:tcPr>
            <w:tcW w:w="589" w:type="pct"/>
            <w:tcBorders>
              <w:top w:val="nil"/>
              <w:left w:val="nil"/>
              <w:bottom w:val="single" w:sz="4" w:space="0" w:color="auto"/>
              <w:right w:val="single" w:sz="4" w:space="0" w:color="auto"/>
            </w:tcBorders>
            <w:shd w:val="clear" w:color="auto" w:fill="auto"/>
            <w:vAlign w:val="center"/>
            <w:hideMark/>
          </w:tcPr>
          <w:p w14:paraId="34C5D771"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н/д</w:t>
            </w:r>
          </w:p>
        </w:tc>
        <w:tc>
          <w:tcPr>
            <w:tcW w:w="780" w:type="pct"/>
            <w:tcBorders>
              <w:top w:val="nil"/>
              <w:left w:val="nil"/>
              <w:bottom w:val="single" w:sz="4" w:space="0" w:color="auto"/>
              <w:right w:val="single" w:sz="4" w:space="0" w:color="auto"/>
            </w:tcBorders>
            <w:shd w:val="clear" w:color="auto" w:fill="auto"/>
            <w:vAlign w:val="center"/>
            <w:hideMark/>
          </w:tcPr>
          <w:p w14:paraId="24E6CE63"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н/д</w:t>
            </w:r>
          </w:p>
        </w:tc>
        <w:tc>
          <w:tcPr>
            <w:tcW w:w="610" w:type="pct"/>
            <w:tcBorders>
              <w:top w:val="nil"/>
              <w:left w:val="nil"/>
              <w:bottom w:val="single" w:sz="4" w:space="0" w:color="auto"/>
              <w:right w:val="single" w:sz="4" w:space="0" w:color="auto"/>
            </w:tcBorders>
            <w:shd w:val="clear" w:color="auto" w:fill="auto"/>
            <w:vAlign w:val="center"/>
            <w:hideMark/>
          </w:tcPr>
          <w:p w14:paraId="4588789E"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1 981,56</w:t>
            </w:r>
          </w:p>
        </w:tc>
        <w:tc>
          <w:tcPr>
            <w:tcW w:w="643" w:type="pct"/>
            <w:tcBorders>
              <w:top w:val="nil"/>
              <w:left w:val="nil"/>
              <w:bottom w:val="single" w:sz="4" w:space="0" w:color="auto"/>
              <w:right w:val="single" w:sz="4" w:space="0" w:color="auto"/>
            </w:tcBorders>
            <w:shd w:val="clear" w:color="auto" w:fill="auto"/>
            <w:vAlign w:val="center"/>
          </w:tcPr>
          <w:p w14:paraId="1F881845" w14:textId="77777777" w:rsidR="00EA025E" w:rsidRPr="00C07865" w:rsidRDefault="00EA025E" w:rsidP="00C00A54">
            <w:pPr>
              <w:jc w:val="center"/>
              <w:rPr>
                <w:rFonts w:ascii="Myriad Pro" w:hAnsi="Myriad Pro" w:cs="Calibri"/>
                <w:color w:val="000000"/>
                <w:sz w:val="18"/>
                <w:szCs w:val="18"/>
                <w:lang w:eastAsia="zh-CN"/>
              </w:rPr>
            </w:pPr>
          </w:p>
        </w:tc>
        <w:tc>
          <w:tcPr>
            <w:tcW w:w="644" w:type="pct"/>
            <w:tcBorders>
              <w:top w:val="nil"/>
              <w:left w:val="nil"/>
              <w:bottom w:val="single" w:sz="4" w:space="0" w:color="auto"/>
              <w:right w:val="single" w:sz="4" w:space="0" w:color="auto"/>
            </w:tcBorders>
            <w:shd w:val="clear" w:color="auto" w:fill="auto"/>
            <w:vAlign w:val="center"/>
            <w:hideMark/>
          </w:tcPr>
          <w:p w14:paraId="4317E4DC"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-1 981,56</w:t>
            </w:r>
          </w:p>
        </w:tc>
      </w:tr>
      <w:tr w:rsidR="00EA025E" w:rsidRPr="00C07865" w14:paraId="62E33DBF" w14:textId="77777777" w:rsidTr="00C00A5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34CB5CEF"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b/>
                <w:bCs/>
                <w:color w:val="000000"/>
                <w:sz w:val="18"/>
                <w:szCs w:val="18"/>
                <w:lang w:eastAsia="zh-CN"/>
              </w:rPr>
              <w:t>7</w:t>
            </w:r>
            <w:r w:rsidRPr="00C07865">
              <w:rPr>
                <w:rFonts w:ascii="Myriad Pro" w:hAnsi="Myriad Pro" w:cs="Calibri"/>
                <w:color w:val="000000"/>
                <w:sz w:val="18"/>
                <w:szCs w:val="18"/>
                <w:lang w:eastAsia="zh-CN"/>
              </w:rPr>
              <w:t>.</w:t>
            </w:r>
          </w:p>
        </w:tc>
        <w:tc>
          <w:tcPr>
            <w:tcW w:w="919" w:type="pct"/>
            <w:tcBorders>
              <w:top w:val="nil"/>
              <w:left w:val="nil"/>
              <w:bottom w:val="single" w:sz="4" w:space="0" w:color="auto"/>
              <w:right w:val="single" w:sz="4" w:space="0" w:color="auto"/>
            </w:tcBorders>
            <w:shd w:val="clear" w:color="auto" w:fill="auto"/>
            <w:vAlign w:val="center"/>
            <w:hideMark/>
          </w:tcPr>
          <w:p w14:paraId="78B91D2E" w14:textId="77777777" w:rsidR="00EA025E" w:rsidRPr="00C07865" w:rsidRDefault="00EA025E" w:rsidP="00C00A54">
            <w:pP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отчисления освобожденным *)</w:t>
            </w:r>
          </w:p>
        </w:tc>
        <w:tc>
          <w:tcPr>
            <w:tcW w:w="589" w:type="pct"/>
            <w:tcBorders>
              <w:top w:val="nil"/>
              <w:left w:val="nil"/>
              <w:bottom w:val="single" w:sz="4" w:space="0" w:color="auto"/>
              <w:right w:val="single" w:sz="4" w:space="0" w:color="auto"/>
            </w:tcBorders>
            <w:shd w:val="clear" w:color="auto" w:fill="auto"/>
            <w:vAlign w:val="center"/>
            <w:hideMark/>
          </w:tcPr>
          <w:p w14:paraId="70A15E2D"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н/д</w:t>
            </w:r>
          </w:p>
        </w:tc>
        <w:tc>
          <w:tcPr>
            <w:tcW w:w="780" w:type="pct"/>
            <w:tcBorders>
              <w:top w:val="nil"/>
              <w:left w:val="nil"/>
              <w:bottom w:val="single" w:sz="4" w:space="0" w:color="auto"/>
              <w:right w:val="single" w:sz="4" w:space="0" w:color="auto"/>
            </w:tcBorders>
            <w:shd w:val="clear" w:color="auto" w:fill="auto"/>
            <w:vAlign w:val="center"/>
            <w:hideMark/>
          </w:tcPr>
          <w:p w14:paraId="79A6D6E9"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н/д</w:t>
            </w:r>
          </w:p>
        </w:tc>
        <w:tc>
          <w:tcPr>
            <w:tcW w:w="610" w:type="pct"/>
            <w:tcBorders>
              <w:top w:val="nil"/>
              <w:left w:val="nil"/>
              <w:bottom w:val="single" w:sz="4" w:space="0" w:color="auto"/>
              <w:right w:val="single" w:sz="4" w:space="0" w:color="auto"/>
            </w:tcBorders>
            <w:shd w:val="clear" w:color="auto" w:fill="auto"/>
            <w:vAlign w:val="center"/>
            <w:hideMark/>
          </w:tcPr>
          <w:p w14:paraId="108F9E83"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863,21</w:t>
            </w:r>
          </w:p>
        </w:tc>
        <w:tc>
          <w:tcPr>
            <w:tcW w:w="643" w:type="pct"/>
            <w:tcBorders>
              <w:top w:val="nil"/>
              <w:left w:val="nil"/>
              <w:bottom w:val="single" w:sz="4" w:space="0" w:color="auto"/>
              <w:right w:val="single" w:sz="4" w:space="0" w:color="auto"/>
            </w:tcBorders>
            <w:shd w:val="clear" w:color="auto" w:fill="auto"/>
            <w:vAlign w:val="center"/>
          </w:tcPr>
          <w:p w14:paraId="70C0B06C" w14:textId="77777777" w:rsidR="00EA025E" w:rsidRPr="00C07865" w:rsidRDefault="00EA025E" w:rsidP="00C00A54">
            <w:pPr>
              <w:jc w:val="center"/>
              <w:rPr>
                <w:rFonts w:ascii="Myriad Pro" w:hAnsi="Myriad Pro" w:cs="Calibri"/>
                <w:color w:val="000000"/>
                <w:sz w:val="18"/>
                <w:szCs w:val="18"/>
                <w:lang w:eastAsia="zh-CN"/>
              </w:rPr>
            </w:pPr>
          </w:p>
        </w:tc>
        <w:tc>
          <w:tcPr>
            <w:tcW w:w="644" w:type="pct"/>
            <w:tcBorders>
              <w:top w:val="nil"/>
              <w:left w:val="nil"/>
              <w:bottom w:val="single" w:sz="4" w:space="0" w:color="auto"/>
              <w:right w:val="single" w:sz="4" w:space="0" w:color="auto"/>
            </w:tcBorders>
            <w:shd w:val="clear" w:color="auto" w:fill="auto"/>
            <w:vAlign w:val="center"/>
            <w:hideMark/>
          </w:tcPr>
          <w:p w14:paraId="2B3D1F37"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-863,21</w:t>
            </w:r>
          </w:p>
        </w:tc>
      </w:tr>
      <w:tr w:rsidR="00EA025E" w:rsidRPr="00C07865" w14:paraId="07DDC8F1" w14:textId="77777777" w:rsidTr="00C00A5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42C4AE24"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b/>
                <w:bCs/>
                <w:color w:val="000000"/>
                <w:sz w:val="18"/>
                <w:szCs w:val="18"/>
                <w:lang w:eastAsia="zh-CN"/>
              </w:rPr>
              <w:t>8</w:t>
            </w:r>
            <w:r w:rsidRPr="00C07865">
              <w:rPr>
                <w:rFonts w:ascii="Myriad Pro" w:hAnsi="Myriad Pro" w:cs="Calibri"/>
                <w:color w:val="000000"/>
                <w:sz w:val="18"/>
                <w:szCs w:val="18"/>
                <w:lang w:eastAsia="zh-CN"/>
              </w:rPr>
              <w:t>.</w:t>
            </w:r>
          </w:p>
        </w:tc>
        <w:tc>
          <w:tcPr>
            <w:tcW w:w="919" w:type="pct"/>
            <w:tcBorders>
              <w:top w:val="nil"/>
              <w:left w:val="nil"/>
              <w:bottom w:val="single" w:sz="4" w:space="0" w:color="auto"/>
              <w:right w:val="single" w:sz="4" w:space="0" w:color="auto"/>
            </w:tcBorders>
            <w:shd w:val="clear" w:color="auto" w:fill="auto"/>
            <w:vAlign w:val="center"/>
            <w:hideMark/>
          </w:tcPr>
          <w:p w14:paraId="0E59682F" w14:textId="77777777" w:rsidR="00EA025E" w:rsidRPr="00C07865" w:rsidRDefault="00EA025E" w:rsidP="00C00A54">
            <w:pP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Подготовка специалистов</w:t>
            </w:r>
          </w:p>
        </w:tc>
        <w:tc>
          <w:tcPr>
            <w:tcW w:w="589" w:type="pct"/>
            <w:tcBorders>
              <w:top w:val="nil"/>
              <w:left w:val="nil"/>
              <w:bottom w:val="single" w:sz="4" w:space="0" w:color="auto"/>
              <w:right w:val="single" w:sz="4" w:space="0" w:color="auto"/>
            </w:tcBorders>
            <w:shd w:val="clear" w:color="auto" w:fill="auto"/>
            <w:vAlign w:val="center"/>
            <w:hideMark/>
          </w:tcPr>
          <w:p w14:paraId="16FE8308"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н/д</w:t>
            </w:r>
          </w:p>
        </w:tc>
        <w:tc>
          <w:tcPr>
            <w:tcW w:w="780" w:type="pct"/>
            <w:tcBorders>
              <w:top w:val="nil"/>
              <w:left w:val="nil"/>
              <w:bottom w:val="single" w:sz="4" w:space="0" w:color="auto"/>
              <w:right w:val="single" w:sz="4" w:space="0" w:color="auto"/>
            </w:tcBorders>
            <w:shd w:val="clear" w:color="auto" w:fill="auto"/>
            <w:vAlign w:val="center"/>
            <w:hideMark/>
          </w:tcPr>
          <w:p w14:paraId="3CF586F9"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н/д</w:t>
            </w:r>
          </w:p>
        </w:tc>
        <w:tc>
          <w:tcPr>
            <w:tcW w:w="610" w:type="pct"/>
            <w:tcBorders>
              <w:top w:val="nil"/>
              <w:left w:val="nil"/>
              <w:bottom w:val="single" w:sz="4" w:space="0" w:color="auto"/>
              <w:right w:val="single" w:sz="4" w:space="0" w:color="auto"/>
            </w:tcBorders>
            <w:shd w:val="clear" w:color="auto" w:fill="auto"/>
            <w:vAlign w:val="center"/>
            <w:hideMark/>
          </w:tcPr>
          <w:p w14:paraId="3247D9B9"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379,20</w:t>
            </w:r>
          </w:p>
        </w:tc>
        <w:tc>
          <w:tcPr>
            <w:tcW w:w="643" w:type="pct"/>
            <w:tcBorders>
              <w:top w:val="nil"/>
              <w:left w:val="nil"/>
              <w:bottom w:val="single" w:sz="4" w:space="0" w:color="auto"/>
              <w:right w:val="single" w:sz="4" w:space="0" w:color="auto"/>
            </w:tcBorders>
            <w:shd w:val="clear" w:color="auto" w:fill="auto"/>
            <w:vAlign w:val="center"/>
          </w:tcPr>
          <w:p w14:paraId="09784AD4" w14:textId="77777777" w:rsidR="00EA025E" w:rsidRPr="00C07865" w:rsidRDefault="00EA025E" w:rsidP="00C00A54">
            <w:pPr>
              <w:jc w:val="center"/>
              <w:rPr>
                <w:rFonts w:ascii="Myriad Pro" w:hAnsi="Myriad Pro" w:cs="Calibri"/>
                <w:color w:val="000000"/>
                <w:sz w:val="18"/>
                <w:szCs w:val="18"/>
                <w:lang w:eastAsia="zh-CN"/>
              </w:rPr>
            </w:pPr>
          </w:p>
        </w:tc>
        <w:tc>
          <w:tcPr>
            <w:tcW w:w="644" w:type="pct"/>
            <w:tcBorders>
              <w:top w:val="nil"/>
              <w:left w:val="nil"/>
              <w:bottom w:val="single" w:sz="4" w:space="0" w:color="auto"/>
              <w:right w:val="single" w:sz="4" w:space="0" w:color="auto"/>
            </w:tcBorders>
            <w:shd w:val="clear" w:color="auto" w:fill="auto"/>
            <w:vAlign w:val="center"/>
            <w:hideMark/>
          </w:tcPr>
          <w:p w14:paraId="66DB5877" w14:textId="77777777" w:rsidR="00EA025E" w:rsidRPr="00C07865" w:rsidRDefault="00EA025E" w:rsidP="00C00A54">
            <w:pPr>
              <w:jc w:val="center"/>
              <w:rPr>
                <w:rFonts w:ascii="Myriad Pro" w:hAnsi="Myriad Pro" w:cs="Calibri"/>
                <w:color w:val="000000"/>
                <w:sz w:val="18"/>
                <w:szCs w:val="18"/>
                <w:lang w:eastAsia="zh-CN"/>
              </w:rPr>
            </w:pPr>
            <w:r w:rsidRPr="00C07865">
              <w:rPr>
                <w:rFonts w:ascii="Myriad Pro" w:hAnsi="Myriad Pro" w:cs="Calibri"/>
                <w:color w:val="000000"/>
                <w:sz w:val="18"/>
                <w:szCs w:val="18"/>
                <w:lang w:eastAsia="zh-CN"/>
              </w:rPr>
              <w:t>-379,20</w:t>
            </w:r>
          </w:p>
        </w:tc>
      </w:tr>
      <w:tr w:rsidR="00EA025E" w:rsidRPr="00C07865" w14:paraId="2CAFC35D" w14:textId="77777777" w:rsidTr="00C00A54">
        <w:trPr>
          <w:trHeight w:val="20"/>
        </w:trPr>
        <w:tc>
          <w:tcPr>
            <w:tcW w:w="816" w:type="pct"/>
            <w:tcBorders>
              <w:top w:val="nil"/>
              <w:left w:val="single" w:sz="4" w:space="0" w:color="auto"/>
              <w:bottom w:val="single" w:sz="4" w:space="0" w:color="auto"/>
              <w:right w:val="single" w:sz="4" w:space="0" w:color="auto"/>
            </w:tcBorders>
            <w:shd w:val="clear" w:color="auto" w:fill="auto"/>
            <w:vAlign w:val="center"/>
            <w:hideMark/>
          </w:tcPr>
          <w:p w14:paraId="627274C1" w14:textId="77777777" w:rsidR="00EA025E" w:rsidRPr="00C07865" w:rsidRDefault="00EA025E" w:rsidP="00C00A54">
            <w:pPr>
              <w:jc w:val="center"/>
              <w:rPr>
                <w:rFonts w:ascii="Myriad Pro" w:hAnsi="Myriad Pro" w:cs="Calibri"/>
                <w:b/>
                <w:bCs/>
                <w:color w:val="000000"/>
                <w:sz w:val="18"/>
                <w:szCs w:val="18"/>
                <w:lang w:eastAsia="zh-CN"/>
              </w:rPr>
            </w:pPr>
            <w:r w:rsidRPr="00C07865">
              <w:rPr>
                <w:rFonts w:ascii="Myriad Pro" w:hAnsi="Myriad Pro" w:cs="Calibri"/>
                <w:b/>
                <w:bCs/>
                <w:color w:val="000000"/>
                <w:sz w:val="18"/>
                <w:szCs w:val="18"/>
                <w:lang w:eastAsia="zh-CN"/>
              </w:rPr>
              <w:t> </w:t>
            </w:r>
          </w:p>
        </w:tc>
        <w:tc>
          <w:tcPr>
            <w:tcW w:w="919" w:type="pct"/>
            <w:tcBorders>
              <w:top w:val="nil"/>
              <w:left w:val="nil"/>
              <w:bottom w:val="single" w:sz="4" w:space="0" w:color="auto"/>
              <w:right w:val="single" w:sz="4" w:space="0" w:color="auto"/>
            </w:tcBorders>
            <w:shd w:val="clear" w:color="auto" w:fill="auto"/>
            <w:vAlign w:val="center"/>
            <w:hideMark/>
          </w:tcPr>
          <w:p w14:paraId="5BF5FA96" w14:textId="77777777" w:rsidR="00EA025E" w:rsidRPr="00C07865" w:rsidRDefault="00EA025E" w:rsidP="00C00A54">
            <w:pPr>
              <w:jc w:val="right"/>
              <w:rPr>
                <w:rFonts w:ascii="Myriad Pro" w:hAnsi="Myriad Pro" w:cs="Calibri"/>
                <w:b/>
                <w:bCs/>
                <w:color w:val="000000"/>
                <w:sz w:val="18"/>
                <w:szCs w:val="18"/>
                <w:lang w:eastAsia="zh-CN"/>
              </w:rPr>
            </w:pPr>
            <w:r w:rsidRPr="00C07865">
              <w:rPr>
                <w:rFonts w:ascii="Myriad Pro" w:hAnsi="Myriad Pro" w:cs="Calibri"/>
                <w:b/>
                <w:bCs/>
                <w:color w:val="000000"/>
                <w:sz w:val="18"/>
                <w:szCs w:val="18"/>
                <w:lang w:eastAsia="zh-CN"/>
              </w:rPr>
              <w:t>ИТОГО РАСХОДЫ ИЗ ПРИБЫЛИ</w:t>
            </w:r>
          </w:p>
        </w:tc>
        <w:tc>
          <w:tcPr>
            <w:tcW w:w="589" w:type="pct"/>
            <w:tcBorders>
              <w:top w:val="nil"/>
              <w:left w:val="nil"/>
              <w:bottom w:val="single" w:sz="4" w:space="0" w:color="auto"/>
              <w:right w:val="single" w:sz="4" w:space="0" w:color="auto"/>
            </w:tcBorders>
            <w:shd w:val="clear" w:color="auto" w:fill="auto"/>
            <w:vAlign w:val="center"/>
            <w:hideMark/>
          </w:tcPr>
          <w:p w14:paraId="069B2A9B" w14:textId="77777777" w:rsidR="00EA025E" w:rsidRPr="00C07865" w:rsidRDefault="00EA025E" w:rsidP="00C00A54">
            <w:pPr>
              <w:jc w:val="center"/>
              <w:rPr>
                <w:rFonts w:ascii="Myriad Pro" w:hAnsi="Myriad Pro" w:cs="Calibri"/>
                <w:b/>
                <w:bCs/>
                <w:color w:val="000000"/>
                <w:sz w:val="18"/>
                <w:szCs w:val="18"/>
                <w:lang w:eastAsia="zh-CN"/>
              </w:rPr>
            </w:pPr>
            <w:r w:rsidRPr="00C07865">
              <w:rPr>
                <w:rFonts w:ascii="Myriad Pro" w:hAnsi="Myriad Pro" w:cs="Calibri"/>
                <w:b/>
                <w:bCs/>
                <w:color w:val="000000"/>
                <w:sz w:val="18"/>
                <w:szCs w:val="18"/>
                <w:lang w:eastAsia="zh-CN"/>
              </w:rPr>
              <w:t>1 525,15</w:t>
            </w:r>
          </w:p>
        </w:tc>
        <w:tc>
          <w:tcPr>
            <w:tcW w:w="780" w:type="pct"/>
            <w:tcBorders>
              <w:top w:val="nil"/>
              <w:left w:val="nil"/>
              <w:bottom w:val="single" w:sz="4" w:space="0" w:color="auto"/>
              <w:right w:val="single" w:sz="4" w:space="0" w:color="auto"/>
            </w:tcBorders>
            <w:shd w:val="clear" w:color="auto" w:fill="auto"/>
            <w:vAlign w:val="center"/>
            <w:hideMark/>
          </w:tcPr>
          <w:p w14:paraId="09BE352F" w14:textId="77777777" w:rsidR="00EA025E" w:rsidRPr="00C07865" w:rsidRDefault="00EA025E" w:rsidP="00C00A54">
            <w:pPr>
              <w:jc w:val="center"/>
              <w:rPr>
                <w:rFonts w:ascii="Myriad Pro" w:hAnsi="Myriad Pro" w:cs="Calibri"/>
                <w:b/>
                <w:bCs/>
                <w:color w:val="000000"/>
                <w:sz w:val="18"/>
                <w:szCs w:val="18"/>
                <w:lang w:eastAsia="zh-CN"/>
              </w:rPr>
            </w:pPr>
            <w:r w:rsidRPr="00C07865">
              <w:rPr>
                <w:rFonts w:ascii="Myriad Pro" w:hAnsi="Myriad Pro" w:cs="Calibri"/>
                <w:b/>
                <w:bCs/>
                <w:color w:val="000000"/>
                <w:sz w:val="18"/>
                <w:szCs w:val="18"/>
                <w:lang w:eastAsia="zh-CN"/>
              </w:rPr>
              <w:t>1 470,76</w:t>
            </w:r>
          </w:p>
        </w:tc>
        <w:tc>
          <w:tcPr>
            <w:tcW w:w="610" w:type="pct"/>
            <w:tcBorders>
              <w:top w:val="nil"/>
              <w:left w:val="nil"/>
              <w:bottom w:val="single" w:sz="4" w:space="0" w:color="auto"/>
              <w:right w:val="single" w:sz="4" w:space="0" w:color="auto"/>
            </w:tcBorders>
            <w:shd w:val="clear" w:color="auto" w:fill="auto"/>
            <w:vAlign w:val="center"/>
            <w:hideMark/>
          </w:tcPr>
          <w:p w14:paraId="610AFA61" w14:textId="77777777" w:rsidR="00EA025E" w:rsidRPr="00C07865" w:rsidRDefault="00EA025E" w:rsidP="00C00A54">
            <w:pPr>
              <w:jc w:val="center"/>
              <w:rPr>
                <w:rFonts w:ascii="Myriad Pro" w:hAnsi="Myriad Pro" w:cs="Calibri"/>
                <w:b/>
                <w:bCs/>
                <w:color w:val="000000"/>
                <w:sz w:val="18"/>
                <w:szCs w:val="18"/>
                <w:lang w:eastAsia="zh-CN"/>
              </w:rPr>
            </w:pPr>
            <w:r w:rsidRPr="00C07865">
              <w:rPr>
                <w:rFonts w:ascii="Myriad Pro" w:hAnsi="Myriad Pro" w:cs="Calibri"/>
                <w:b/>
                <w:bCs/>
                <w:color w:val="000000"/>
                <w:sz w:val="18"/>
                <w:szCs w:val="18"/>
                <w:lang w:eastAsia="zh-CN"/>
              </w:rPr>
              <w:t>15 102,22</w:t>
            </w:r>
          </w:p>
        </w:tc>
        <w:tc>
          <w:tcPr>
            <w:tcW w:w="643" w:type="pct"/>
            <w:tcBorders>
              <w:top w:val="nil"/>
              <w:left w:val="nil"/>
              <w:bottom w:val="single" w:sz="4" w:space="0" w:color="auto"/>
              <w:right w:val="single" w:sz="4" w:space="0" w:color="auto"/>
            </w:tcBorders>
            <w:shd w:val="clear" w:color="auto" w:fill="auto"/>
            <w:vAlign w:val="center"/>
            <w:hideMark/>
          </w:tcPr>
          <w:p w14:paraId="7D343ED1" w14:textId="77777777" w:rsidR="00EA025E" w:rsidRPr="00C07865" w:rsidRDefault="00EA025E" w:rsidP="00C00A54">
            <w:pPr>
              <w:jc w:val="center"/>
              <w:rPr>
                <w:rFonts w:ascii="Myriad Pro" w:hAnsi="Myriad Pro" w:cs="Calibri"/>
                <w:b/>
                <w:bCs/>
                <w:color w:val="000000"/>
                <w:sz w:val="18"/>
                <w:szCs w:val="18"/>
                <w:lang w:eastAsia="zh-CN"/>
              </w:rPr>
            </w:pPr>
            <w:r w:rsidRPr="00C07865">
              <w:rPr>
                <w:rFonts w:ascii="Myriad Pro" w:hAnsi="Myriad Pro" w:cs="Calibri"/>
                <w:b/>
                <w:bCs/>
                <w:color w:val="000000"/>
                <w:sz w:val="18"/>
                <w:szCs w:val="18"/>
                <w:lang w:eastAsia="zh-CN"/>
              </w:rPr>
              <w:t>529,11</w:t>
            </w:r>
          </w:p>
        </w:tc>
        <w:tc>
          <w:tcPr>
            <w:tcW w:w="644" w:type="pct"/>
            <w:tcBorders>
              <w:top w:val="nil"/>
              <w:left w:val="nil"/>
              <w:bottom w:val="single" w:sz="4" w:space="0" w:color="auto"/>
              <w:right w:val="single" w:sz="4" w:space="0" w:color="auto"/>
            </w:tcBorders>
            <w:shd w:val="clear" w:color="auto" w:fill="auto"/>
            <w:vAlign w:val="center"/>
            <w:hideMark/>
          </w:tcPr>
          <w:p w14:paraId="585AC120" w14:textId="77777777" w:rsidR="00EA025E" w:rsidRPr="00C07865" w:rsidRDefault="00EA025E" w:rsidP="00C00A54">
            <w:pPr>
              <w:jc w:val="center"/>
              <w:rPr>
                <w:rFonts w:ascii="Myriad Pro" w:hAnsi="Myriad Pro" w:cs="Calibri"/>
                <w:b/>
                <w:bCs/>
                <w:color w:val="000000"/>
                <w:sz w:val="18"/>
                <w:szCs w:val="18"/>
                <w:lang w:eastAsia="zh-CN"/>
              </w:rPr>
            </w:pPr>
            <w:r w:rsidRPr="00C07865">
              <w:rPr>
                <w:rFonts w:ascii="Myriad Pro" w:hAnsi="Myriad Pro" w:cs="Calibri"/>
                <w:b/>
                <w:bCs/>
                <w:color w:val="000000"/>
                <w:sz w:val="18"/>
                <w:szCs w:val="18"/>
                <w:lang w:eastAsia="zh-CN"/>
              </w:rPr>
              <w:t>-14 573,11</w:t>
            </w:r>
          </w:p>
        </w:tc>
      </w:tr>
    </w:tbl>
    <w:p w14:paraId="6DE69F59" w14:textId="77777777" w:rsidR="00EA025E" w:rsidRPr="00C07865" w:rsidRDefault="00EA025E" w:rsidP="00EA025E">
      <w:pPr>
        <w:spacing w:line="360" w:lineRule="auto"/>
        <w:ind w:firstLine="426"/>
        <w:jc w:val="both"/>
        <w:rPr>
          <w:rFonts w:ascii="Myriad Pro" w:hAnsi="Myriad Pro"/>
          <w:bCs/>
          <w:i/>
          <w:iCs/>
          <w:color w:val="000000" w:themeColor="text1"/>
          <w:sz w:val="20"/>
          <w:szCs w:val="20"/>
        </w:rPr>
      </w:pPr>
      <w:r w:rsidRPr="00C07865">
        <w:rPr>
          <w:rFonts w:ascii="Myriad Pro" w:hAnsi="Myriad Pro"/>
          <w:bCs/>
          <w:i/>
          <w:iCs/>
          <w:color w:val="000000" w:themeColor="text1"/>
          <w:sz w:val="20"/>
          <w:szCs w:val="20"/>
        </w:rPr>
        <w:t>*) с формулировкой согласно сводному файлу филиала</w:t>
      </w:r>
    </w:p>
    <w:p w14:paraId="437C0DFF" w14:textId="77777777" w:rsidR="00EA025E" w:rsidRPr="00C07865" w:rsidRDefault="00EA025E" w:rsidP="00EA025E">
      <w:pPr>
        <w:spacing w:line="360" w:lineRule="auto"/>
        <w:ind w:firstLine="426"/>
        <w:jc w:val="both"/>
        <w:rPr>
          <w:rFonts w:ascii="Myriad Pro" w:hAnsi="Myriad Pro"/>
          <w:bCs/>
          <w:color w:val="000000" w:themeColor="text1"/>
          <w:sz w:val="26"/>
          <w:szCs w:val="26"/>
        </w:rPr>
      </w:pPr>
    </w:p>
    <w:p w14:paraId="0931C270" w14:textId="77777777" w:rsidR="00EA025E" w:rsidRPr="00C07865" w:rsidRDefault="00EA025E" w:rsidP="00EA025E">
      <w:pPr>
        <w:spacing w:line="360" w:lineRule="auto"/>
        <w:ind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С учетом изложенного и положений Коллективного договора, а также обосновывающих материалов, представленных в адрес Исполнителя, Исполнителем определена величина расходов по данной статье в размере 529,11 тысяч рублей, что на 14 573,11 тыс. рублей ниже предложения организации.</w:t>
      </w:r>
    </w:p>
    <w:p w14:paraId="54FCEB26" w14:textId="77777777" w:rsidR="00EA025E" w:rsidRDefault="00EA025E" w:rsidP="00EA025E">
      <w:pPr>
        <w:spacing w:line="360" w:lineRule="auto"/>
        <w:ind w:firstLine="567"/>
        <w:contextualSpacing/>
        <w:jc w:val="both"/>
        <w:rPr>
          <w:rFonts w:ascii="Myriad Pro" w:eastAsia="Calibri" w:hAnsi="Myriad Pro"/>
          <w:b/>
          <w:caps/>
          <w:color w:val="000000" w:themeColor="text1"/>
          <w:sz w:val="26"/>
          <w:szCs w:val="26"/>
        </w:rPr>
      </w:pPr>
    </w:p>
    <w:p w14:paraId="05D5EDF2" w14:textId="16E5DEEC" w:rsidR="00EA025E" w:rsidRPr="005428B1" w:rsidRDefault="00EA025E" w:rsidP="00EA025E">
      <w:pPr>
        <w:spacing w:line="360" w:lineRule="auto"/>
        <w:ind w:firstLine="567"/>
        <w:contextualSpacing/>
        <w:jc w:val="both"/>
        <w:rPr>
          <w:rFonts w:ascii="Myriad Pro" w:eastAsia="Calibri" w:hAnsi="Myriad Pro"/>
          <w:b/>
          <w:color w:val="000000" w:themeColor="text1"/>
          <w:sz w:val="26"/>
          <w:szCs w:val="26"/>
        </w:rPr>
      </w:pPr>
      <w:r w:rsidRPr="005428B1">
        <w:rPr>
          <w:rFonts w:ascii="Myriad Pro" w:eastAsia="Calibri" w:hAnsi="Myriad Pro"/>
          <w:b/>
          <w:color w:val="000000" w:themeColor="text1"/>
          <w:sz w:val="26"/>
          <w:szCs w:val="26"/>
        </w:rPr>
        <w:t xml:space="preserve">Расходы исполнительного аппарата </w:t>
      </w:r>
      <w:r w:rsidR="004E70D0">
        <w:rPr>
          <w:rFonts w:ascii="Myriad Pro" w:eastAsia="Calibri" w:hAnsi="Myriad Pro"/>
          <w:b/>
          <w:color w:val="000000" w:themeColor="text1"/>
          <w:sz w:val="26"/>
          <w:szCs w:val="26"/>
        </w:rPr>
        <w:t>ПАО </w:t>
      </w:r>
      <w:r w:rsidRPr="005428B1">
        <w:rPr>
          <w:rFonts w:ascii="Myriad Pro" w:eastAsia="Calibri" w:hAnsi="Myriad Pro"/>
          <w:b/>
          <w:color w:val="000000" w:themeColor="text1"/>
          <w:sz w:val="26"/>
          <w:szCs w:val="26"/>
        </w:rPr>
        <w:t>«МРСК Сибири»</w:t>
      </w:r>
    </w:p>
    <w:p w14:paraId="7B1607EB" w14:textId="711EB104"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Расходы по данной статье выделены Исполнителем в отдельный пункт для описания позиции, в составе тарифной заявки филиала </w:t>
      </w:r>
      <w:r w:rsidR="004E70D0">
        <w:rPr>
          <w:rFonts w:ascii="Myriad Pro" w:eastAsia="Calibri" w:hAnsi="Myriad Pro"/>
          <w:bCs/>
          <w:color w:val="000000" w:themeColor="text1"/>
          <w:sz w:val="26"/>
          <w:szCs w:val="26"/>
        </w:rPr>
        <w:t>ПАО </w:t>
      </w:r>
      <w:r w:rsidRPr="00C07865">
        <w:rPr>
          <w:rFonts w:ascii="Myriad Pro" w:eastAsia="Calibri" w:hAnsi="Myriad Pro"/>
          <w:bCs/>
          <w:color w:val="000000" w:themeColor="text1"/>
          <w:sz w:val="26"/>
          <w:szCs w:val="26"/>
        </w:rPr>
        <w:t xml:space="preserve">«МРСК Сибири» - </w:t>
      </w:r>
      <w:r w:rsidRPr="00C07865">
        <w:rPr>
          <w:rFonts w:ascii="Myriad Pro" w:eastAsia="Calibri" w:hAnsi="Myriad Pro"/>
          <w:bCs/>
          <w:color w:val="000000" w:themeColor="text1"/>
          <w:sz w:val="26"/>
          <w:szCs w:val="26"/>
        </w:rPr>
        <w:lastRenderedPageBreak/>
        <w:t>«ГАЭС», а также в Экспертном заключении Комитета данные расходы, как самостоятельная статья не выделены.</w:t>
      </w:r>
    </w:p>
    <w:p w14:paraId="173ACC9E"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соответствии с Основами ценообразования №1178, подтверждением экономической обоснованности заявленных расходов является наличие обосновывающих документов (данных бухгалтерской отчетности, обоснование необходимости затрат, данных о фактических затратах за отчетный период, актов выполненных работ / оказанных услуг и т.п.)</w:t>
      </w:r>
    </w:p>
    <w:p w14:paraId="45C881D2"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п.16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38292683"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 1 ст. 48 Гражданского кодекса Российской Федерации (далее - ГК РФ)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1DB74589"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1AF3595C"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04B7E7EE"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1E495035"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7D96C450"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п. 9 Положения по бухгалтерскому учету «Учетная политика организации» (ПБУ 1/2008), утвержденного приказом Минфина России от 06.10.2008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1BF620B5"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20- э/2, распределение расходов может осуществляться в соответствии с учетной политикой, принятой в организации.</w:t>
      </w:r>
    </w:p>
    <w:p w14:paraId="4C518C1B" w14:textId="77777777" w:rsidR="00EA025E" w:rsidRPr="00C07865" w:rsidRDefault="00EA025E" w:rsidP="00EA025E">
      <w:pPr>
        <w:spacing w:line="360" w:lineRule="auto"/>
        <w:contextualSpacing/>
        <w:jc w:val="both"/>
        <w:rPr>
          <w:rFonts w:ascii="Myriad Pro" w:eastAsia="Calibri" w:hAnsi="Myriad Pro"/>
          <w:bCs/>
          <w:color w:val="000000" w:themeColor="text1"/>
          <w:sz w:val="26"/>
          <w:szCs w:val="26"/>
        </w:rPr>
      </w:pPr>
    </w:p>
    <w:p w14:paraId="6F78C52B" w14:textId="77777777" w:rsidR="00EA025E" w:rsidRPr="00C07865" w:rsidRDefault="00EA025E" w:rsidP="00EA025E">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ТЕРРИТОРИАЛЬНОЙ СЕТЕВОЙ ОРГАНИЗАЦИИ</w:t>
      </w:r>
    </w:p>
    <w:p w14:paraId="0730E8E7" w14:textId="1517FEFE"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На 2018 год филиалом </w:t>
      </w:r>
      <w:r w:rsidR="004E70D0">
        <w:rPr>
          <w:rFonts w:ascii="Myriad Pro" w:eastAsia="Calibri" w:hAnsi="Myriad Pro"/>
          <w:bCs/>
          <w:color w:val="000000" w:themeColor="text1"/>
          <w:sz w:val="26"/>
          <w:szCs w:val="26"/>
        </w:rPr>
        <w:t>ПАО </w:t>
      </w:r>
      <w:r w:rsidRPr="00C07865">
        <w:rPr>
          <w:rFonts w:ascii="Myriad Pro" w:eastAsia="Calibri" w:hAnsi="Myriad Pro"/>
          <w:bCs/>
          <w:color w:val="000000" w:themeColor="text1"/>
          <w:sz w:val="26"/>
          <w:szCs w:val="26"/>
        </w:rPr>
        <w:t xml:space="preserve">«МРСК Сибири» - «ГАЭС» были заявлены расходы, относимые на исполнительный аппарат </w:t>
      </w:r>
      <w:r w:rsidR="004E70D0">
        <w:rPr>
          <w:rFonts w:ascii="Myriad Pro" w:eastAsia="Calibri" w:hAnsi="Myriad Pro"/>
          <w:bCs/>
          <w:color w:val="000000" w:themeColor="text1"/>
          <w:sz w:val="26"/>
          <w:szCs w:val="26"/>
        </w:rPr>
        <w:t>ПАО </w:t>
      </w:r>
      <w:r w:rsidRPr="00C07865">
        <w:rPr>
          <w:rFonts w:ascii="Myriad Pro" w:eastAsia="Calibri" w:hAnsi="Myriad Pro"/>
          <w:bCs/>
          <w:color w:val="000000" w:themeColor="text1"/>
          <w:sz w:val="26"/>
          <w:szCs w:val="26"/>
        </w:rPr>
        <w:t>«МРСК Сибири» в объеме 21 070, 0 тыс. рублей.</w:t>
      </w:r>
    </w:p>
    <w:p w14:paraId="7A639725" w14:textId="72FC0BEC"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Согласно пояснениям, полученным от </w:t>
      </w:r>
      <w:r w:rsidR="004E70D0">
        <w:rPr>
          <w:rFonts w:ascii="Myriad Pro" w:eastAsia="Calibri" w:hAnsi="Myriad Pro"/>
          <w:bCs/>
          <w:color w:val="000000" w:themeColor="text1"/>
          <w:sz w:val="26"/>
          <w:szCs w:val="26"/>
        </w:rPr>
        <w:t>ПАО </w:t>
      </w:r>
      <w:r w:rsidRPr="00C07865">
        <w:rPr>
          <w:rFonts w:ascii="Myriad Pro" w:eastAsia="Calibri" w:hAnsi="Myriad Pro"/>
          <w:bCs/>
          <w:color w:val="000000" w:themeColor="text1"/>
          <w:sz w:val="26"/>
          <w:szCs w:val="26"/>
        </w:rPr>
        <w:t xml:space="preserve">«МРСК Сибири», фактические и плановые расходы, относящиеся на Исполнительный аппарат </w:t>
      </w:r>
      <w:r w:rsidR="004E70D0">
        <w:rPr>
          <w:rFonts w:ascii="Myriad Pro" w:eastAsia="Calibri" w:hAnsi="Myriad Pro"/>
          <w:bCs/>
          <w:color w:val="000000" w:themeColor="text1"/>
          <w:sz w:val="26"/>
          <w:szCs w:val="26"/>
        </w:rPr>
        <w:t>ПАО </w:t>
      </w:r>
      <w:r w:rsidRPr="00C07865">
        <w:rPr>
          <w:rFonts w:ascii="Myriad Pro" w:eastAsia="Calibri" w:hAnsi="Myriad Pro"/>
          <w:bCs/>
          <w:color w:val="000000" w:themeColor="text1"/>
          <w:sz w:val="26"/>
          <w:szCs w:val="26"/>
        </w:rPr>
        <w:t>«МРСК Сибири», разнесены по статьям, формирующим НВВ филиала согласно смете затрат исполнительного аппарата.</w:t>
      </w:r>
    </w:p>
    <w:p w14:paraId="59AA4D3E" w14:textId="4C80572A"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обоснование расходов, относимых на исполнительный аппарат </w:t>
      </w:r>
      <w:r w:rsidRPr="00C07865">
        <w:rPr>
          <w:rFonts w:ascii="Myriad Pro" w:eastAsia="Calibri" w:hAnsi="Myriad Pro"/>
          <w:color w:val="000000" w:themeColor="text1"/>
          <w:sz w:val="26"/>
          <w:szCs w:val="26"/>
        </w:rPr>
        <w:br/>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 xml:space="preserve">«МРСК Сибири», организацией представлены сметный расчет общехозяйственных расходов и пояснительная записка, согласно которой Общехозяйственные расходы (расходы исполнительного аппарата Общества) распределяются по видам деятельности в соответствии с учетной политикой </w:t>
      </w:r>
      <w:r w:rsidRPr="00C07865">
        <w:rPr>
          <w:rFonts w:ascii="Myriad Pro" w:eastAsia="Calibri" w:hAnsi="Myriad Pro"/>
          <w:color w:val="000000" w:themeColor="text1"/>
          <w:sz w:val="26"/>
          <w:szCs w:val="26"/>
        </w:rPr>
        <w:br/>
      </w:r>
      <w:r w:rsidR="004E70D0">
        <w:rPr>
          <w:rFonts w:ascii="Myriad Pro" w:eastAsia="Calibri" w:hAnsi="Myriad Pro"/>
          <w:color w:val="000000" w:themeColor="text1"/>
          <w:sz w:val="26"/>
          <w:szCs w:val="26"/>
        </w:rPr>
        <w:lastRenderedPageBreak/>
        <w:t>ПАО </w:t>
      </w:r>
      <w:r w:rsidRPr="00C07865">
        <w:rPr>
          <w:rFonts w:ascii="Myriad Pro" w:eastAsia="Calibri" w:hAnsi="Myriad Pro"/>
          <w:color w:val="000000" w:themeColor="text1"/>
          <w:sz w:val="26"/>
          <w:szCs w:val="26"/>
        </w:rPr>
        <w:t>«МРСК Сибири» и Стандартом организации 2.150 «Учет и распределение затрат» по следующему принципу:</w:t>
      </w:r>
    </w:p>
    <w:p w14:paraId="75622574" w14:textId="77777777" w:rsidR="00EA025E" w:rsidRPr="007033B8" w:rsidRDefault="00EA025E" w:rsidP="00EA025E">
      <w:pPr>
        <w:pStyle w:val="a7"/>
        <w:numPr>
          <w:ilvl w:val="0"/>
          <w:numId w:val="50"/>
        </w:numPr>
        <w:spacing w:line="360" w:lineRule="auto"/>
        <w:ind w:left="1134" w:hanging="567"/>
        <w:jc w:val="both"/>
        <w:rPr>
          <w:rFonts w:ascii="Myriad Pro" w:hAnsi="Myriad Pro"/>
          <w:color w:val="000000" w:themeColor="text1"/>
          <w:sz w:val="26"/>
          <w:szCs w:val="26"/>
        </w:rPr>
      </w:pPr>
      <w:r w:rsidRPr="007033B8">
        <w:rPr>
          <w:rFonts w:ascii="Myriad Pro" w:hAnsi="Myriad Pro"/>
          <w:color w:val="000000" w:themeColor="text1"/>
          <w:sz w:val="26"/>
          <w:szCs w:val="26"/>
        </w:rPr>
        <w:t>передача электроэнергии: расходы по исполнительному аппарату Общества за минусом затрат, относимых на прочую деятельность и инвестиционную деятельность, распределяются на филиалы пропорционально значению Собственной НВВ (необходимой валовой выручки). Затраты ежемесячно передаются на филиалы посредством авизо. Величину НВВ по каждому филиалу в учетную систему SAP (CO) вносит Департамент экономики исполнительного аппарата.</w:t>
      </w:r>
    </w:p>
    <w:p w14:paraId="5143BC7D" w14:textId="77777777" w:rsidR="00EA025E" w:rsidRPr="007033B8" w:rsidRDefault="00EA025E" w:rsidP="00EA025E">
      <w:pPr>
        <w:pStyle w:val="a7"/>
        <w:numPr>
          <w:ilvl w:val="0"/>
          <w:numId w:val="50"/>
        </w:numPr>
        <w:spacing w:line="360" w:lineRule="auto"/>
        <w:ind w:left="1134" w:hanging="567"/>
        <w:jc w:val="both"/>
        <w:rPr>
          <w:rFonts w:ascii="Myriad Pro" w:hAnsi="Myriad Pro"/>
          <w:color w:val="000000" w:themeColor="text1"/>
          <w:sz w:val="26"/>
          <w:szCs w:val="26"/>
        </w:rPr>
      </w:pPr>
      <w:r w:rsidRPr="007033B8">
        <w:rPr>
          <w:rFonts w:ascii="Myriad Pro" w:hAnsi="Myriad Pro"/>
          <w:color w:val="000000" w:themeColor="text1"/>
          <w:sz w:val="26"/>
          <w:szCs w:val="26"/>
        </w:rPr>
        <w:t>продажа электрической энергии: на энергосбытовую деятельность относятся затраты, рассчитанные от суммы общехозяйственных расходов, за исключением расходов, отнесенных на технологическое присоединение и прочие виды деятельности, пропорционально физическим объемам электроэнергии, проданной потребителям, и переданной в рамках договоров на оказание услуг по передаче электроэнергии.</w:t>
      </w:r>
    </w:p>
    <w:p w14:paraId="2EA2F03C" w14:textId="050BF388"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В части расходов на оплату труда были так же представлены приказы об утверждении штатного расписания исполнительного аппарата </w:t>
      </w:r>
      <w:r w:rsidR="004E70D0">
        <w:rPr>
          <w:rFonts w:ascii="Myriad Pro" w:eastAsia="Calibri" w:hAnsi="Myriad Pro"/>
          <w:bCs/>
          <w:color w:val="000000" w:themeColor="text1"/>
          <w:sz w:val="26"/>
          <w:szCs w:val="26"/>
        </w:rPr>
        <w:t>ПАО </w:t>
      </w:r>
      <w:r w:rsidRPr="00C07865">
        <w:rPr>
          <w:rFonts w:ascii="Myriad Pro" w:eastAsia="Calibri" w:hAnsi="Myriad Pro"/>
          <w:bCs/>
          <w:color w:val="000000" w:themeColor="text1"/>
          <w:sz w:val="26"/>
          <w:szCs w:val="26"/>
        </w:rPr>
        <w:t>«МРСК Сибири», положения по оплате труда, материальном стимулировании, и другие локальные нормативные акты в сфере оплаты труда, принятые в организации.</w:t>
      </w:r>
    </w:p>
    <w:p w14:paraId="3BE70C0F" w14:textId="734A51E9"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Иных первичных материалов, подтверждающих факт несения данных расходов, а так же документов, обосновывающих их экономическую целесообразность,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 xml:space="preserve">«МРСК Сибири» в Комитет представлено не было. </w:t>
      </w:r>
    </w:p>
    <w:p w14:paraId="29C66242" w14:textId="77777777" w:rsidR="00EA025E" w:rsidRDefault="00EA025E" w:rsidP="00EA025E">
      <w:pPr>
        <w:spacing w:line="360" w:lineRule="auto"/>
        <w:contextualSpacing/>
        <w:jc w:val="both"/>
        <w:rPr>
          <w:rFonts w:ascii="Myriad Pro" w:eastAsia="Calibri" w:hAnsi="Myriad Pro"/>
          <w:b/>
          <w:color w:val="000000" w:themeColor="text1"/>
          <w:sz w:val="26"/>
          <w:szCs w:val="26"/>
        </w:rPr>
      </w:pPr>
    </w:p>
    <w:p w14:paraId="3AB44A67" w14:textId="77777777" w:rsidR="00EA025E" w:rsidRPr="00C07865" w:rsidRDefault="00EA025E" w:rsidP="00EA025E">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ОРГАНА РЕГУЛИРОВАНИЯ</w:t>
      </w:r>
    </w:p>
    <w:p w14:paraId="319735C0" w14:textId="5FB0B8F8" w:rsidR="00EA025E" w:rsidRPr="00C07865" w:rsidRDefault="00EA025E" w:rsidP="00EA025E">
      <w:pPr>
        <w:spacing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В Экспертном заключении на 2018 год (стр. 11-13) отражена позиция Комитета по исключению постатейных сумм расходов, относящихся на исполнительный аппарат </w:t>
      </w:r>
      <w:r w:rsidR="004E70D0">
        <w:rPr>
          <w:rFonts w:ascii="Myriad Pro" w:eastAsia="Calibri" w:hAnsi="Myriad Pro"/>
          <w:bCs/>
          <w:color w:val="000000" w:themeColor="text1"/>
          <w:sz w:val="26"/>
          <w:szCs w:val="26"/>
        </w:rPr>
        <w:t>ПАО </w:t>
      </w:r>
      <w:r w:rsidRPr="00C07865">
        <w:rPr>
          <w:rFonts w:ascii="Myriad Pro" w:eastAsia="Calibri" w:hAnsi="Myriad Pro"/>
          <w:bCs/>
          <w:color w:val="000000" w:themeColor="text1"/>
          <w:sz w:val="26"/>
          <w:szCs w:val="26"/>
        </w:rPr>
        <w:t xml:space="preserve">«МРСК Сибири», в размере 21 022,98 тысяч рублей из фактических затрат филиала </w:t>
      </w:r>
      <w:r w:rsidR="004E70D0">
        <w:rPr>
          <w:rFonts w:ascii="Myriad Pro" w:eastAsia="Calibri" w:hAnsi="Myriad Pro"/>
          <w:bCs/>
          <w:color w:val="000000" w:themeColor="text1"/>
          <w:sz w:val="26"/>
          <w:szCs w:val="26"/>
        </w:rPr>
        <w:t>ПАО </w:t>
      </w:r>
      <w:r w:rsidRPr="00C07865">
        <w:rPr>
          <w:rFonts w:ascii="Myriad Pro" w:eastAsia="Calibri" w:hAnsi="Myriad Pro"/>
          <w:bCs/>
          <w:color w:val="000000" w:themeColor="text1"/>
          <w:sz w:val="26"/>
          <w:szCs w:val="26"/>
        </w:rPr>
        <w:t xml:space="preserve">«МРСК Сибири» - «ГАЭС» при определении экономически обоснованного фактического уровня подконтрольных (операционных) расходов </w:t>
      </w:r>
      <w:r w:rsidRPr="00C07865">
        <w:rPr>
          <w:rFonts w:ascii="Myriad Pro" w:eastAsia="Calibri" w:hAnsi="Myriad Pro"/>
          <w:bCs/>
          <w:color w:val="000000" w:themeColor="text1"/>
          <w:sz w:val="26"/>
          <w:szCs w:val="26"/>
        </w:rPr>
        <w:lastRenderedPageBreak/>
        <w:t>за 2016 год, как экономически необоснованных по причине отсутствия подтверждающих документов о расходовании заявленных средств.</w:t>
      </w:r>
    </w:p>
    <w:p w14:paraId="10F5C28C" w14:textId="77777777" w:rsidR="00EA025E" w:rsidRPr="00C07865" w:rsidRDefault="00EA025E" w:rsidP="00EA025E">
      <w:pPr>
        <w:spacing w:line="360" w:lineRule="auto"/>
        <w:contextualSpacing/>
        <w:jc w:val="both"/>
        <w:rPr>
          <w:rFonts w:ascii="Myriad Pro" w:eastAsia="Calibri" w:hAnsi="Myriad Pro"/>
          <w:bCs/>
          <w:color w:val="000000" w:themeColor="text1"/>
          <w:sz w:val="26"/>
          <w:szCs w:val="26"/>
        </w:rPr>
      </w:pPr>
    </w:p>
    <w:p w14:paraId="3F352663" w14:textId="77777777" w:rsidR="00EA025E" w:rsidRPr="00C07865" w:rsidRDefault="00EA025E" w:rsidP="00EA025E">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ИСПОЛНИТЕЛЯ</w:t>
      </w:r>
    </w:p>
    <w:p w14:paraId="750E8046" w14:textId="4A3553B2" w:rsidR="00EA025E" w:rsidRPr="00C07865" w:rsidRDefault="004E70D0" w:rsidP="00EA025E">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ПАО </w:t>
      </w:r>
      <w:r w:rsidR="00EA025E" w:rsidRPr="00C07865">
        <w:rPr>
          <w:rFonts w:ascii="Myriad Pro" w:eastAsia="Calibri" w:hAnsi="Myriad Pro"/>
          <w:color w:val="000000" w:themeColor="text1"/>
          <w:sz w:val="26"/>
          <w:szCs w:val="26"/>
        </w:rPr>
        <w:t>«МРСК Сибири» представляет собой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485BF53D" w14:textId="6473EBD2"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основным положениям Бухгалтерской учетной политики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утвержденной приказом от 01.02.2017 №75, затраты исполнительного аппарата (общехозяйственные затраты) распределяются на филиалы пропорционально доле НВВ филиала в общей сумме НВВ Общества, включаются в расходы филиала, относящиеся на деятельность по передаче и распределению электрической энергии, и распределены по статьям, что соотносится с действующим законодательством</w:t>
      </w:r>
    </w:p>
    <w:p w14:paraId="0ADC1016" w14:textId="57F983BA"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Фактические расходы на содержание исполнительного аппарата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за 2016 г</w:t>
      </w:r>
      <w:r>
        <w:rPr>
          <w:rFonts w:ascii="Myriad Pro" w:eastAsia="Calibri" w:hAnsi="Myriad Pro"/>
          <w:color w:val="000000" w:themeColor="text1"/>
          <w:sz w:val="26"/>
          <w:szCs w:val="26"/>
        </w:rPr>
        <w:t>од</w:t>
      </w:r>
      <w:r w:rsidRPr="00C07865">
        <w:rPr>
          <w:rFonts w:ascii="Myriad Pro" w:eastAsia="Calibri" w:hAnsi="Myriad Pro"/>
          <w:color w:val="000000" w:themeColor="text1"/>
          <w:sz w:val="26"/>
          <w:szCs w:val="26"/>
        </w:rPr>
        <w:t xml:space="preserve">, относящиеся на деятельность по передаче и распределению электрической энергии, составили 783 855 тыс. рублей и распределены по статьям: </w:t>
      </w:r>
    </w:p>
    <w:p w14:paraId="3761D730" w14:textId="77777777" w:rsidR="00EA025E" w:rsidRPr="00C07865" w:rsidRDefault="00EA025E" w:rsidP="00EA025E">
      <w:pPr>
        <w:pStyle w:val="a7"/>
        <w:numPr>
          <w:ilvl w:val="0"/>
          <w:numId w:val="51"/>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материальные расходы (сырье, материалы, инструменты, топливо и энергия, спецодежда и СИЗ, прочие материалы); </w:t>
      </w:r>
    </w:p>
    <w:p w14:paraId="3F8912F2" w14:textId="77777777" w:rsidR="00EA025E" w:rsidRPr="00C07865" w:rsidRDefault="00EA025E" w:rsidP="00EA025E">
      <w:pPr>
        <w:pStyle w:val="a7"/>
        <w:numPr>
          <w:ilvl w:val="0"/>
          <w:numId w:val="51"/>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работы и услуги производственного характера (услуги по техническому обслуживанию и ремонту оборудования, прочие услуги производственного характера); </w:t>
      </w:r>
    </w:p>
    <w:p w14:paraId="08A8A4D6" w14:textId="77777777" w:rsidR="00EA025E" w:rsidRPr="00C07865" w:rsidRDefault="00EA025E" w:rsidP="00EA025E">
      <w:pPr>
        <w:pStyle w:val="a7"/>
        <w:numPr>
          <w:ilvl w:val="0"/>
          <w:numId w:val="51"/>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амортизация; </w:t>
      </w:r>
    </w:p>
    <w:p w14:paraId="48C84DD4" w14:textId="77777777" w:rsidR="00EA025E" w:rsidRPr="00C07865" w:rsidRDefault="00EA025E" w:rsidP="00EA025E">
      <w:pPr>
        <w:pStyle w:val="a7"/>
        <w:numPr>
          <w:ilvl w:val="0"/>
          <w:numId w:val="51"/>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расходы на персонал (расходы на оплату труда, страховые взносы, взносы на обязательное социальное страхование о несчастных случаев и профессиональных заболеваний, расходы по государственному пенсионному обеспечению); </w:t>
      </w:r>
    </w:p>
    <w:p w14:paraId="475E9EAC" w14:textId="77777777" w:rsidR="00EA025E" w:rsidRPr="00C07865" w:rsidRDefault="00EA025E" w:rsidP="00EA025E">
      <w:pPr>
        <w:pStyle w:val="a7"/>
        <w:numPr>
          <w:ilvl w:val="0"/>
          <w:numId w:val="51"/>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налоги и сборы; </w:t>
      </w:r>
    </w:p>
    <w:p w14:paraId="13FA1277" w14:textId="77777777" w:rsidR="00EA025E" w:rsidRPr="00C07865" w:rsidRDefault="00EA025E" w:rsidP="00EA025E">
      <w:pPr>
        <w:pStyle w:val="a7"/>
        <w:numPr>
          <w:ilvl w:val="0"/>
          <w:numId w:val="51"/>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расходы на командировки и представительские расходы; </w:t>
      </w:r>
    </w:p>
    <w:p w14:paraId="7BA31ADF" w14:textId="77777777" w:rsidR="00EA025E" w:rsidRPr="00C07865" w:rsidRDefault="00EA025E" w:rsidP="00EA025E">
      <w:pPr>
        <w:pStyle w:val="a7"/>
        <w:numPr>
          <w:ilvl w:val="0"/>
          <w:numId w:val="51"/>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 xml:space="preserve">расходы на аренду имущества; </w:t>
      </w:r>
    </w:p>
    <w:p w14:paraId="3B4ACD54" w14:textId="77777777" w:rsidR="00EA025E" w:rsidRPr="00C07865" w:rsidRDefault="00EA025E" w:rsidP="00EA025E">
      <w:pPr>
        <w:pStyle w:val="a7"/>
        <w:numPr>
          <w:ilvl w:val="0"/>
          <w:numId w:val="51"/>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расходы на страхование (расходы на страхование имущества, расходы на страхование персонала, расходы на страхование гражданской ответственности, расходы на прочие виды страхования); </w:t>
      </w:r>
    </w:p>
    <w:p w14:paraId="3FB3F425" w14:textId="77777777" w:rsidR="00EA025E" w:rsidRPr="00C07865" w:rsidRDefault="00EA025E" w:rsidP="00EA025E">
      <w:pPr>
        <w:pStyle w:val="a7"/>
        <w:numPr>
          <w:ilvl w:val="0"/>
          <w:numId w:val="51"/>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услуги сторонних организаций (услуги связи, услуги по программному обеспечению, консультационные услуги, юридические услуги, нотариальные услуги, транспортные расходы, расходы на публичное раскрытие информации, расходы на рекламу, расходы по подбору и подготовке кадров, услуги по охране, расходы, связанные с содержанием имущества, прочие услуги); </w:t>
      </w:r>
    </w:p>
    <w:p w14:paraId="75AA071B" w14:textId="77777777" w:rsidR="00EA025E" w:rsidRPr="00C07865" w:rsidRDefault="00EA025E" w:rsidP="00EA025E">
      <w:pPr>
        <w:pStyle w:val="a7"/>
        <w:numPr>
          <w:ilvl w:val="0"/>
          <w:numId w:val="51"/>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иные расходы</w:t>
      </w:r>
    </w:p>
    <w:p w14:paraId="16DF8495" w14:textId="0B66CD86"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По результатам анализа представленных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материалов,  Исполнитель отмечает отсутствие достаточного обоснования, подтверждающего экономическую и производственную целесообразность несения расходов, (отсутствие документов первичной бухгалтерской отчетности (реестры договоров, платежных поручений, копии договоров и первичных документов на приобретение сырья, материалов, инструментов, электрической энергии, расходов на топливо, приобретение мебели и оргтехники, их комплектующих и т.д) по таким статьям как: материальные затраты ( сырье, материалы, инструменты, запасные части, топливо и энергия, прочие материальные расходы), услуги по техническому обслуживанию и ремонту транспорта, прочие работы и услуги производственного характера, амортизация офисной мебели и офисной оргтехники, налог на имущество, представительские расходы, расходы на юридические и нотариальные услуги, транспортные услуги, расходы на публичное раскрытие информации (типографские расходы), расходы на рекламу, расходы на охрану, расходы, связанные с содержанием имущества, расходы на охрану труда, расходы по подписке на периодические издания, расходы на природоохранные предприятия, расходы на прочие услуги сторонних организаций, расходы на ГО и ЧС.</w:t>
      </w:r>
    </w:p>
    <w:p w14:paraId="17EDFFA7" w14:textId="77777777" w:rsidR="00EA025E" w:rsidRDefault="00EA025E" w:rsidP="00EA025E">
      <w:pPr>
        <w:keepNext/>
        <w:keepLines/>
        <w:spacing w:before="40" w:after="160" w:line="360" w:lineRule="auto"/>
        <w:outlineLvl w:val="2"/>
        <w:rPr>
          <w:rFonts w:ascii="Myriad Pro" w:hAnsi="Myriad Pro"/>
          <w:b/>
          <w:color w:val="4F6228"/>
          <w:sz w:val="28"/>
          <w:szCs w:val="28"/>
          <w:lang w:eastAsia="en-US"/>
        </w:rPr>
        <w:sectPr w:rsidR="00EA025E" w:rsidSect="00B1310E">
          <w:pgSz w:w="11906" w:h="16838"/>
          <w:pgMar w:top="1134" w:right="851" w:bottom="1134" w:left="1701" w:header="709" w:footer="709" w:gutter="0"/>
          <w:cols w:space="708"/>
          <w:docGrid w:linePitch="360"/>
        </w:sectPr>
      </w:pPr>
    </w:p>
    <w:p w14:paraId="20757400" w14:textId="77777777" w:rsidR="00EA025E" w:rsidRPr="00527E30" w:rsidRDefault="00EA025E" w:rsidP="008334CA">
      <w:pPr>
        <w:keepNext/>
        <w:keepLines/>
        <w:numPr>
          <w:ilvl w:val="0"/>
          <w:numId w:val="55"/>
        </w:numPr>
        <w:spacing w:before="40" w:after="160" w:line="360" w:lineRule="auto"/>
        <w:ind w:left="567" w:hanging="567"/>
        <w:jc w:val="both"/>
        <w:outlineLvl w:val="2"/>
        <w:rPr>
          <w:rFonts w:ascii="Myriad Pro" w:hAnsi="Myriad Pro"/>
          <w:b/>
          <w:color w:val="4F6228"/>
          <w:sz w:val="28"/>
          <w:szCs w:val="28"/>
          <w:lang w:eastAsia="en-US"/>
        </w:rPr>
      </w:pPr>
      <w:bookmarkStart w:id="97" w:name="_Toc53584627"/>
      <w:r w:rsidRPr="00527E30">
        <w:rPr>
          <w:rFonts w:ascii="Myriad Pro" w:hAnsi="Myriad Pro"/>
          <w:b/>
          <w:color w:val="4F6228"/>
          <w:sz w:val="28"/>
          <w:szCs w:val="28"/>
          <w:lang w:eastAsia="en-US"/>
        </w:rPr>
        <w:lastRenderedPageBreak/>
        <w:t>Анализ обоснованности принятых Комитет по тарифам Республики Алтай в расчет тарифов на 2018 г</w:t>
      </w:r>
      <w:r w:rsidR="00527E30" w:rsidRPr="00527E30">
        <w:rPr>
          <w:rFonts w:ascii="Myriad Pro" w:hAnsi="Myriad Pro"/>
          <w:b/>
          <w:color w:val="4F6228"/>
          <w:sz w:val="28"/>
          <w:szCs w:val="28"/>
          <w:lang w:eastAsia="en-US"/>
        </w:rPr>
        <w:t>од</w:t>
      </w:r>
      <w:r w:rsidRPr="00527E30">
        <w:rPr>
          <w:rFonts w:ascii="Myriad Pro" w:hAnsi="Myriad Pro"/>
          <w:b/>
          <w:color w:val="4F6228"/>
          <w:sz w:val="28"/>
          <w:szCs w:val="28"/>
          <w:lang w:eastAsia="en-US"/>
        </w:rPr>
        <w:t xml:space="preserve"> долгосрочных параметров регулирования: индекса эффективности подконтрольных расходов, уровня надежности и качества услуг</w:t>
      </w:r>
      <w:bookmarkEnd w:id="97"/>
      <w:r w:rsidRPr="00527E30">
        <w:rPr>
          <w:rFonts w:ascii="Myriad Pro" w:hAnsi="Myriad Pro"/>
          <w:b/>
          <w:color w:val="4F6228"/>
          <w:sz w:val="28"/>
          <w:szCs w:val="28"/>
          <w:lang w:eastAsia="en-US"/>
        </w:rPr>
        <w:t xml:space="preserve"> </w:t>
      </w:r>
    </w:p>
    <w:p w14:paraId="54EFDEAB"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 38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113E2894" w14:textId="77777777" w:rsidR="00EA025E" w:rsidRPr="00C07865" w:rsidRDefault="00EA025E" w:rsidP="00EA025E">
      <w:pPr>
        <w:pStyle w:val="a7"/>
        <w:numPr>
          <w:ilvl w:val="0"/>
          <w:numId w:val="11"/>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базовый уровень подконтрольных расходов, устанавливаемый регулирующими органами;</w:t>
      </w:r>
    </w:p>
    <w:p w14:paraId="18A7832B" w14:textId="77777777" w:rsidR="00EA025E" w:rsidRPr="00C07865" w:rsidRDefault="00EA025E" w:rsidP="00EA025E">
      <w:pPr>
        <w:pStyle w:val="a7"/>
        <w:numPr>
          <w:ilvl w:val="0"/>
          <w:numId w:val="11"/>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6D5FD472" w14:textId="77777777" w:rsidR="00EA025E" w:rsidRPr="00C07865" w:rsidRDefault="00EA025E" w:rsidP="00EA025E">
      <w:pPr>
        <w:pStyle w:val="a7"/>
        <w:numPr>
          <w:ilvl w:val="0"/>
          <w:numId w:val="11"/>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106612BA" w14:textId="77777777" w:rsidR="00EA025E" w:rsidRPr="00C07865" w:rsidRDefault="00EA025E" w:rsidP="00EA025E">
      <w:pPr>
        <w:pStyle w:val="a7"/>
        <w:numPr>
          <w:ilvl w:val="0"/>
          <w:numId w:val="11"/>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уровень потерь электрической энергии при ее передаче по электрическим сетям, определяемый в соответствии с пунктом 40(1) Основ ценообразования</w:t>
      </w:r>
      <w:r>
        <w:rPr>
          <w:rFonts w:ascii="Myriad Pro" w:hAnsi="Myriad Pro"/>
          <w:color w:val="000000" w:themeColor="text1"/>
          <w:sz w:val="26"/>
          <w:szCs w:val="26"/>
        </w:rPr>
        <w:t xml:space="preserve"> </w:t>
      </w:r>
      <w:r w:rsidR="00685A0B">
        <w:rPr>
          <w:rFonts w:ascii="Myriad Pro" w:hAnsi="Myriad Pro"/>
          <w:color w:val="000000" w:themeColor="text1"/>
          <w:sz w:val="26"/>
          <w:szCs w:val="26"/>
        </w:rPr>
        <w:t>№ </w:t>
      </w:r>
      <w:r>
        <w:rPr>
          <w:rFonts w:ascii="Myriad Pro" w:hAnsi="Myriad Pro"/>
          <w:color w:val="000000" w:themeColor="text1"/>
          <w:sz w:val="26"/>
          <w:szCs w:val="26"/>
        </w:rPr>
        <w:t>1178</w:t>
      </w:r>
      <w:r w:rsidRPr="00C07865">
        <w:rPr>
          <w:rFonts w:ascii="Myriad Pro" w:hAnsi="Myriad Pro"/>
          <w:color w:val="000000" w:themeColor="text1"/>
          <w:sz w:val="26"/>
          <w:szCs w:val="26"/>
        </w:rPr>
        <w:t>;</w:t>
      </w:r>
    </w:p>
    <w:p w14:paraId="36E9200B" w14:textId="77777777" w:rsidR="00EA025E" w:rsidRPr="00C07865" w:rsidRDefault="00EA025E" w:rsidP="00EA025E">
      <w:pPr>
        <w:pStyle w:val="a7"/>
        <w:numPr>
          <w:ilvl w:val="0"/>
          <w:numId w:val="11"/>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 xml:space="preserve">уровень надежности и качества реализуемых товаров (услуг), устанавливаемый в соответствии с пунктом 8 Основ ценообразования </w:t>
      </w:r>
      <w:r>
        <w:rPr>
          <w:rFonts w:ascii="Myriad Pro" w:hAnsi="Myriad Pro"/>
          <w:color w:val="000000" w:themeColor="text1"/>
          <w:sz w:val="26"/>
          <w:szCs w:val="26"/>
        </w:rPr>
        <w:br/>
      </w:r>
      <w:r w:rsidR="00685A0B">
        <w:rPr>
          <w:rFonts w:ascii="Myriad Pro" w:hAnsi="Myriad Pro"/>
          <w:color w:val="000000" w:themeColor="text1"/>
          <w:sz w:val="26"/>
          <w:szCs w:val="26"/>
        </w:rPr>
        <w:t>№ </w:t>
      </w:r>
      <w:r>
        <w:rPr>
          <w:rFonts w:ascii="Myriad Pro" w:hAnsi="Myriad Pro"/>
          <w:color w:val="000000" w:themeColor="text1"/>
          <w:sz w:val="26"/>
          <w:szCs w:val="26"/>
        </w:rPr>
        <w:t xml:space="preserve">1178 </w:t>
      </w:r>
      <w:r w:rsidRPr="00C07865">
        <w:rPr>
          <w:rFonts w:ascii="Myriad Pro" w:hAnsi="Myriad Pro"/>
          <w:color w:val="000000" w:themeColor="text1"/>
          <w:sz w:val="26"/>
          <w:szCs w:val="26"/>
        </w:rPr>
        <w:t>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287F21DC"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Основами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 xml:space="preserve">1178,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w:t>
      </w:r>
      <w:r w:rsidRPr="00C07865">
        <w:rPr>
          <w:rFonts w:ascii="Myriad Pro" w:eastAsia="Calibri" w:hAnsi="Myriad Pro"/>
          <w:color w:val="000000" w:themeColor="text1"/>
          <w:sz w:val="26"/>
          <w:szCs w:val="26"/>
        </w:rPr>
        <w:lastRenderedPageBreak/>
        <w:t xml:space="preserve">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Указанные в пункте 38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3042C2EC" w14:textId="1BB9876E" w:rsidR="003D7340" w:rsidRPr="00C07865" w:rsidRDefault="003D7340" w:rsidP="003D7340">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Долгосрочные параметры регулирования филиала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 xml:space="preserve">«МРСК Сибири» – «ГАЭС» на 2018-2022 годы были утверждены приказом Комитета по тарифам Республики Алтай от 28.12.2017 №53/3 «Об установлении долгосрочных параметров регулирования для филиала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«Горно – Алтайские электрические сети», в отношении которой тарифы на услуги по передаче электрической энергии устанавливаются на основе долгосрочных параметров деятельности территориальных сетевых организаций на 2018 – 2022 годы»:</w:t>
      </w:r>
    </w:p>
    <w:p w14:paraId="0C3CB4F3" w14:textId="77777777" w:rsidR="003D7340" w:rsidRDefault="003D7340" w:rsidP="003D7340">
      <w:pPr>
        <w:jc w:val="center"/>
        <w:rPr>
          <w:rFonts w:ascii="Calibri" w:hAnsi="Calibri" w:cs="Calibri"/>
          <w:b/>
          <w:bCs/>
          <w:color w:val="000000"/>
          <w:sz w:val="22"/>
          <w:szCs w:val="22"/>
        </w:rPr>
        <w:sectPr w:rsidR="003D7340" w:rsidSect="0051723A">
          <w:headerReference w:type="default" r:id="rId48"/>
          <w:footerReference w:type="default" r:id="rId49"/>
          <w:pgSz w:w="11906" w:h="16838"/>
          <w:pgMar w:top="1134" w:right="851" w:bottom="1134" w:left="1701" w:header="709" w:footer="709" w:gutter="0"/>
          <w:cols w:space="708"/>
          <w:docGrid w:linePitch="360"/>
        </w:sectPr>
      </w:pPr>
    </w:p>
    <w:tbl>
      <w:tblPr>
        <w:tblW w:w="14475" w:type="dxa"/>
        <w:jc w:val="center"/>
        <w:tblLook w:val="04A0" w:firstRow="1" w:lastRow="0" w:firstColumn="1" w:lastColumn="0" w:noHBand="0" w:noVBand="1"/>
      </w:tblPr>
      <w:tblGrid>
        <w:gridCol w:w="1716"/>
        <w:gridCol w:w="929"/>
        <w:gridCol w:w="1510"/>
        <w:gridCol w:w="1688"/>
        <w:gridCol w:w="1783"/>
        <w:gridCol w:w="21"/>
        <w:gridCol w:w="1778"/>
        <w:gridCol w:w="1985"/>
        <w:gridCol w:w="1574"/>
        <w:gridCol w:w="1848"/>
        <w:gridCol w:w="11"/>
      </w:tblGrid>
      <w:tr w:rsidR="003D7340" w:rsidRPr="00BF28E8" w14:paraId="1FEB0AFF" w14:textId="77777777" w:rsidTr="003E0A41">
        <w:trPr>
          <w:trHeight w:val="3300"/>
          <w:jc w:val="center"/>
        </w:trPr>
        <w:tc>
          <w:tcPr>
            <w:tcW w:w="1626"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FF68042" w14:textId="77777777" w:rsidR="003D7340" w:rsidRPr="00BF28E8" w:rsidRDefault="003D7340" w:rsidP="00D21274">
            <w:pPr>
              <w:jc w:val="center"/>
              <w:rPr>
                <w:rFonts w:ascii="Myriad Pro" w:hAnsi="Myriad Pro" w:cs="Calibri"/>
                <w:b/>
                <w:bCs/>
                <w:color w:val="FFFFFF" w:themeColor="background1"/>
                <w:sz w:val="20"/>
                <w:szCs w:val="20"/>
              </w:rPr>
            </w:pPr>
            <w:r w:rsidRPr="00BF28E8">
              <w:rPr>
                <w:rFonts w:ascii="Myriad Pro" w:hAnsi="Myriad Pro" w:cs="Calibri"/>
                <w:b/>
                <w:bCs/>
                <w:color w:val="FFFFFF" w:themeColor="background1"/>
                <w:sz w:val="20"/>
                <w:szCs w:val="20"/>
              </w:rPr>
              <w:lastRenderedPageBreak/>
              <w:t>Наименование сетевой организации в субъекте Российской Федерации</w:t>
            </w:r>
          </w:p>
        </w:tc>
        <w:tc>
          <w:tcPr>
            <w:tcW w:w="96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EA31D5E" w14:textId="77777777" w:rsidR="003D7340" w:rsidRPr="00BF28E8" w:rsidRDefault="003D7340" w:rsidP="00D21274">
            <w:pPr>
              <w:jc w:val="center"/>
              <w:rPr>
                <w:rFonts w:ascii="Myriad Pro" w:hAnsi="Myriad Pro" w:cs="Calibri"/>
                <w:b/>
                <w:bCs/>
                <w:color w:val="FFFFFF" w:themeColor="background1"/>
                <w:sz w:val="20"/>
                <w:szCs w:val="20"/>
              </w:rPr>
            </w:pPr>
            <w:r w:rsidRPr="00BF28E8">
              <w:rPr>
                <w:rFonts w:ascii="Myriad Pro" w:hAnsi="Myriad Pro" w:cs="Calibri"/>
                <w:b/>
                <w:bCs/>
                <w:color w:val="FFFFFF" w:themeColor="background1"/>
                <w:sz w:val="20"/>
                <w:szCs w:val="20"/>
              </w:rPr>
              <w:t>Год</w:t>
            </w:r>
          </w:p>
        </w:tc>
        <w:tc>
          <w:tcPr>
            <w:tcW w:w="1432"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2AAA498" w14:textId="77777777" w:rsidR="003D7340" w:rsidRPr="00BF28E8" w:rsidRDefault="003D7340" w:rsidP="00D21274">
            <w:pPr>
              <w:jc w:val="center"/>
              <w:rPr>
                <w:rFonts w:ascii="Myriad Pro" w:hAnsi="Myriad Pro" w:cs="Calibri"/>
                <w:b/>
                <w:bCs/>
                <w:color w:val="FFFFFF" w:themeColor="background1"/>
                <w:sz w:val="20"/>
                <w:szCs w:val="20"/>
              </w:rPr>
            </w:pPr>
            <w:r w:rsidRPr="00BF28E8">
              <w:rPr>
                <w:rFonts w:ascii="Myriad Pro" w:hAnsi="Myriad Pro" w:cs="Calibri"/>
                <w:b/>
                <w:bCs/>
                <w:color w:val="FFFFFF" w:themeColor="background1"/>
                <w:sz w:val="20"/>
                <w:szCs w:val="20"/>
              </w:rPr>
              <w:t>Базовый</w:t>
            </w:r>
            <w:r w:rsidRPr="00BF28E8">
              <w:rPr>
                <w:rFonts w:ascii="Myriad Pro" w:hAnsi="Myriad Pro" w:cs="Calibri"/>
                <w:b/>
                <w:bCs/>
                <w:color w:val="FFFFFF" w:themeColor="background1"/>
                <w:sz w:val="20"/>
                <w:szCs w:val="20"/>
              </w:rPr>
              <w:br/>
              <w:t>уровень</w:t>
            </w:r>
            <w:r w:rsidRPr="00BF28E8">
              <w:rPr>
                <w:rFonts w:ascii="Myriad Pro" w:hAnsi="Myriad Pro" w:cs="Calibri"/>
                <w:b/>
                <w:bCs/>
                <w:color w:val="FFFFFF" w:themeColor="background1"/>
                <w:sz w:val="20"/>
                <w:szCs w:val="20"/>
              </w:rPr>
              <w:br/>
              <w:t>операционных</w:t>
            </w:r>
            <w:r w:rsidRPr="00BF28E8">
              <w:rPr>
                <w:rFonts w:ascii="Myriad Pro" w:hAnsi="Myriad Pro" w:cs="Calibri"/>
                <w:b/>
                <w:bCs/>
                <w:color w:val="FFFFFF" w:themeColor="background1"/>
                <w:sz w:val="20"/>
                <w:szCs w:val="20"/>
              </w:rPr>
              <w:br/>
              <w:t>расходов</w:t>
            </w:r>
          </w:p>
        </w:tc>
        <w:tc>
          <w:tcPr>
            <w:tcW w:w="159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7794863" w14:textId="77777777" w:rsidR="003D7340" w:rsidRPr="00BF28E8" w:rsidRDefault="003D7340" w:rsidP="00D21274">
            <w:pPr>
              <w:jc w:val="center"/>
              <w:rPr>
                <w:rFonts w:ascii="Myriad Pro" w:hAnsi="Myriad Pro" w:cs="Calibri"/>
                <w:b/>
                <w:bCs/>
                <w:color w:val="FFFFFF" w:themeColor="background1"/>
                <w:sz w:val="20"/>
                <w:szCs w:val="20"/>
              </w:rPr>
            </w:pPr>
            <w:r w:rsidRPr="00BF28E8">
              <w:rPr>
                <w:rFonts w:ascii="Myriad Pro" w:hAnsi="Myriad Pro" w:cs="Calibri"/>
                <w:b/>
                <w:bCs/>
                <w:color w:val="FFFFFF" w:themeColor="background1"/>
                <w:sz w:val="20"/>
                <w:szCs w:val="20"/>
              </w:rPr>
              <w:t>Индекс</w:t>
            </w:r>
            <w:r w:rsidRPr="00BF28E8">
              <w:rPr>
                <w:rFonts w:ascii="Myriad Pro" w:hAnsi="Myriad Pro" w:cs="Calibri"/>
                <w:b/>
                <w:bCs/>
                <w:color w:val="FFFFFF" w:themeColor="background1"/>
                <w:sz w:val="20"/>
                <w:szCs w:val="20"/>
              </w:rPr>
              <w:br/>
              <w:t>эффективности</w:t>
            </w:r>
            <w:r w:rsidRPr="00BF28E8">
              <w:rPr>
                <w:rFonts w:ascii="Myriad Pro" w:hAnsi="Myriad Pro" w:cs="Calibri"/>
                <w:b/>
                <w:bCs/>
                <w:color w:val="FFFFFF" w:themeColor="background1"/>
                <w:sz w:val="20"/>
                <w:szCs w:val="20"/>
              </w:rPr>
              <w:br/>
              <w:t>подконтрольных</w:t>
            </w:r>
            <w:r w:rsidRPr="00BF28E8">
              <w:rPr>
                <w:rFonts w:ascii="Myriad Pro" w:hAnsi="Myriad Pro" w:cs="Calibri"/>
                <w:b/>
                <w:bCs/>
                <w:color w:val="FFFFFF" w:themeColor="background1"/>
                <w:sz w:val="20"/>
                <w:szCs w:val="20"/>
              </w:rPr>
              <w:br/>
              <w:t>расходов</w:t>
            </w:r>
          </w:p>
        </w:tc>
        <w:tc>
          <w:tcPr>
            <w:tcW w:w="1852"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2DAF0C2" w14:textId="77777777" w:rsidR="003D7340" w:rsidRPr="00BF28E8" w:rsidRDefault="003D7340" w:rsidP="00D21274">
            <w:pPr>
              <w:jc w:val="center"/>
              <w:rPr>
                <w:rFonts w:ascii="Myriad Pro" w:hAnsi="Myriad Pro" w:cs="Calibri"/>
                <w:b/>
                <w:bCs/>
                <w:color w:val="FFFFFF" w:themeColor="background1"/>
                <w:sz w:val="20"/>
                <w:szCs w:val="20"/>
              </w:rPr>
            </w:pPr>
            <w:r w:rsidRPr="00BF28E8">
              <w:rPr>
                <w:rFonts w:ascii="Myriad Pro" w:hAnsi="Myriad Pro" w:cs="Calibri"/>
                <w:b/>
                <w:bCs/>
                <w:color w:val="FFFFFF" w:themeColor="background1"/>
                <w:sz w:val="20"/>
                <w:szCs w:val="20"/>
              </w:rPr>
              <w:t>Коэффициент</w:t>
            </w:r>
            <w:r w:rsidRPr="00BF28E8">
              <w:rPr>
                <w:rFonts w:ascii="Myriad Pro" w:hAnsi="Myriad Pro" w:cs="Calibri"/>
                <w:b/>
                <w:bCs/>
                <w:color w:val="FFFFFF" w:themeColor="background1"/>
                <w:sz w:val="20"/>
                <w:szCs w:val="20"/>
              </w:rPr>
              <w:br/>
              <w:t>эластичности</w:t>
            </w:r>
            <w:r w:rsidRPr="00BF28E8">
              <w:rPr>
                <w:rFonts w:ascii="Myriad Pro" w:hAnsi="Myriad Pro" w:cs="Calibri"/>
                <w:b/>
                <w:bCs/>
                <w:color w:val="FFFFFF" w:themeColor="background1"/>
                <w:sz w:val="20"/>
                <w:szCs w:val="20"/>
              </w:rPr>
              <w:br/>
              <w:t>подконтрольных расходов по количеству</w:t>
            </w:r>
            <w:r w:rsidRPr="00BF28E8">
              <w:rPr>
                <w:rFonts w:ascii="Myriad Pro" w:hAnsi="Myriad Pro" w:cs="Calibri"/>
                <w:b/>
                <w:bCs/>
                <w:color w:val="FFFFFF" w:themeColor="background1"/>
                <w:sz w:val="20"/>
                <w:szCs w:val="20"/>
              </w:rPr>
              <w:br/>
              <w:t>активов</w:t>
            </w:r>
          </w:p>
        </w:tc>
        <w:tc>
          <w:tcPr>
            <w:tcW w:w="1740" w:type="dxa"/>
            <w:gridSpan w:val="2"/>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4530072" w14:textId="77777777" w:rsidR="003D7340" w:rsidRPr="00BF28E8" w:rsidRDefault="003D7340" w:rsidP="00D21274">
            <w:pPr>
              <w:jc w:val="center"/>
              <w:rPr>
                <w:rFonts w:ascii="Myriad Pro" w:hAnsi="Myriad Pro" w:cs="Calibri"/>
                <w:b/>
                <w:bCs/>
                <w:color w:val="FFFFFF" w:themeColor="background1"/>
                <w:sz w:val="20"/>
                <w:szCs w:val="20"/>
              </w:rPr>
            </w:pPr>
            <w:r w:rsidRPr="00BF28E8">
              <w:rPr>
                <w:rFonts w:ascii="Myriad Pro" w:hAnsi="Myriad Pro" w:cs="Calibri"/>
                <w:b/>
                <w:bCs/>
                <w:color w:val="FFFFFF" w:themeColor="background1"/>
                <w:sz w:val="20"/>
                <w:szCs w:val="20"/>
              </w:rPr>
              <w:t>Величина</w:t>
            </w:r>
            <w:r w:rsidRPr="00BF28E8">
              <w:rPr>
                <w:rFonts w:ascii="Myriad Pro" w:hAnsi="Myriad Pro" w:cs="Calibri"/>
                <w:b/>
                <w:bCs/>
                <w:color w:val="FFFFFF" w:themeColor="background1"/>
                <w:sz w:val="20"/>
                <w:szCs w:val="20"/>
              </w:rPr>
              <w:br/>
              <w:t>технологического</w:t>
            </w:r>
            <w:r w:rsidRPr="00BF28E8">
              <w:rPr>
                <w:rFonts w:ascii="Myriad Pro" w:hAnsi="Myriad Pro" w:cs="Calibri"/>
                <w:b/>
                <w:bCs/>
                <w:color w:val="FFFFFF" w:themeColor="background1"/>
                <w:sz w:val="20"/>
                <w:szCs w:val="20"/>
              </w:rPr>
              <w:br/>
              <w:t>расхода (потерь)</w:t>
            </w:r>
            <w:r w:rsidRPr="00BF28E8">
              <w:rPr>
                <w:rFonts w:ascii="Myriad Pro" w:hAnsi="Myriad Pro" w:cs="Calibri"/>
                <w:b/>
                <w:bCs/>
                <w:color w:val="FFFFFF" w:themeColor="background1"/>
                <w:sz w:val="20"/>
                <w:szCs w:val="20"/>
              </w:rPr>
              <w:br/>
              <w:t>электрической</w:t>
            </w:r>
            <w:r w:rsidRPr="00BF28E8">
              <w:rPr>
                <w:rFonts w:ascii="Myriad Pro" w:hAnsi="Myriad Pro" w:cs="Calibri"/>
                <w:b/>
                <w:bCs/>
                <w:color w:val="FFFFFF" w:themeColor="background1"/>
                <w:sz w:val="20"/>
                <w:szCs w:val="20"/>
              </w:rPr>
              <w:br/>
              <w:t>энергии (уровень</w:t>
            </w:r>
            <w:r w:rsidRPr="00BF28E8">
              <w:rPr>
                <w:rFonts w:ascii="Myriad Pro" w:hAnsi="Myriad Pro" w:cs="Calibri"/>
                <w:b/>
                <w:bCs/>
                <w:color w:val="FFFFFF" w:themeColor="background1"/>
                <w:sz w:val="20"/>
                <w:szCs w:val="20"/>
              </w:rPr>
              <w:br/>
              <w:t>потерь</w:t>
            </w:r>
            <w:r w:rsidRPr="00BF28E8">
              <w:rPr>
                <w:rFonts w:ascii="Myriad Pro" w:hAnsi="Myriad Pro" w:cs="Calibri"/>
                <w:b/>
                <w:bCs/>
                <w:color w:val="FFFFFF" w:themeColor="background1"/>
                <w:sz w:val="20"/>
                <w:szCs w:val="20"/>
              </w:rPr>
              <w:br/>
              <w:t>электрической</w:t>
            </w:r>
            <w:r w:rsidRPr="00BF28E8">
              <w:rPr>
                <w:rFonts w:ascii="Myriad Pro" w:hAnsi="Myriad Pro" w:cs="Calibri"/>
                <w:b/>
                <w:bCs/>
                <w:color w:val="FFFFFF" w:themeColor="background1"/>
                <w:sz w:val="20"/>
                <w:szCs w:val="20"/>
              </w:rPr>
              <w:br/>
              <w:t>энергии при ее</w:t>
            </w:r>
            <w:r w:rsidRPr="00BF28E8">
              <w:rPr>
                <w:rFonts w:ascii="Myriad Pro" w:hAnsi="Myriad Pro" w:cs="Calibri"/>
                <w:b/>
                <w:bCs/>
                <w:color w:val="FFFFFF" w:themeColor="background1"/>
                <w:sz w:val="20"/>
                <w:szCs w:val="20"/>
              </w:rPr>
              <w:br/>
              <w:t>передаче по</w:t>
            </w:r>
            <w:r w:rsidRPr="00BF28E8">
              <w:rPr>
                <w:rFonts w:ascii="Myriad Pro" w:hAnsi="Myriad Pro" w:cs="Calibri"/>
                <w:b/>
                <w:bCs/>
                <w:color w:val="FFFFFF" w:themeColor="background1"/>
                <w:sz w:val="20"/>
                <w:szCs w:val="20"/>
              </w:rPr>
              <w:br/>
              <w:t>электрическим</w:t>
            </w:r>
            <w:r w:rsidRPr="00BF28E8">
              <w:rPr>
                <w:rFonts w:ascii="Myriad Pro" w:hAnsi="Myriad Pro" w:cs="Calibri"/>
                <w:b/>
                <w:bCs/>
                <w:color w:val="FFFFFF" w:themeColor="background1"/>
                <w:sz w:val="20"/>
                <w:szCs w:val="20"/>
              </w:rPr>
              <w:br/>
              <w:t>сетям)</w:t>
            </w:r>
          </w:p>
        </w:tc>
        <w:tc>
          <w:tcPr>
            <w:tcW w:w="170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F44D136" w14:textId="77777777" w:rsidR="003D7340" w:rsidRPr="00BF28E8" w:rsidRDefault="003D7340" w:rsidP="00D21274">
            <w:pPr>
              <w:jc w:val="center"/>
              <w:rPr>
                <w:rFonts w:ascii="Myriad Pro" w:hAnsi="Myriad Pro" w:cs="Calibri"/>
                <w:b/>
                <w:bCs/>
                <w:color w:val="FFFFFF" w:themeColor="background1"/>
                <w:sz w:val="20"/>
                <w:szCs w:val="20"/>
              </w:rPr>
            </w:pPr>
            <w:r w:rsidRPr="00BF28E8">
              <w:rPr>
                <w:rFonts w:ascii="Myriad Pro" w:hAnsi="Myriad Pro" w:cs="Calibri"/>
                <w:b/>
                <w:bCs/>
                <w:color w:val="FFFFFF" w:themeColor="background1"/>
                <w:sz w:val="20"/>
                <w:szCs w:val="20"/>
              </w:rPr>
              <w:t>Показатель</w:t>
            </w:r>
            <w:r w:rsidRPr="00BF28E8">
              <w:rPr>
                <w:rFonts w:ascii="Myriad Pro" w:hAnsi="Myriad Pro" w:cs="Calibri"/>
                <w:b/>
                <w:bCs/>
                <w:color w:val="FFFFFF" w:themeColor="background1"/>
                <w:sz w:val="20"/>
                <w:szCs w:val="20"/>
              </w:rPr>
              <w:br/>
              <w:t>средней</w:t>
            </w:r>
            <w:r w:rsidRPr="00BF28E8">
              <w:rPr>
                <w:rFonts w:ascii="Myriad Pro" w:hAnsi="Myriad Pro" w:cs="Calibri"/>
                <w:b/>
                <w:bCs/>
                <w:color w:val="FFFFFF" w:themeColor="background1"/>
                <w:sz w:val="20"/>
                <w:szCs w:val="20"/>
              </w:rPr>
              <w:br/>
              <w:t>продолжительности</w:t>
            </w:r>
            <w:r w:rsidRPr="00BF28E8">
              <w:rPr>
                <w:rFonts w:ascii="Myriad Pro" w:hAnsi="Myriad Pro" w:cs="Calibri"/>
                <w:b/>
                <w:bCs/>
                <w:color w:val="FFFFFF" w:themeColor="background1"/>
                <w:sz w:val="20"/>
                <w:szCs w:val="20"/>
              </w:rPr>
              <w:br/>
              <w:t>прекращений</w:t>
            </w:r>
            <w:r w:rsidRPr="00BF28E8">
              <w:rPr>
                <w:rFonts w:ascii="Myriad Pro" w:hAnsi="Myriad Pro" w:cs="Calibri"/>
                <w:b/>
                <w:bCs/>
                <w:color w:val="FFFFFF" w:themeColor="background1"/>
                <w:sz w:val="20"/>
                <w:szCs w:val="20"/>
              </w:rPr>
              <w:br/>
              <w:t>передачи</w:t>
            </w:r>
            <w:r w:rsidRPr="00BF28E8">
              <w:rPr>
                <w:rFonts w:ascii="Myriad Pro" w:hAnsi="Myriad Pro" w:cs="Calibri"/>
                <w:b/>
                <w:bCs/>
                <w:color w:val="FFFFFF" w:themeColor="background1"/>
                <w:sz w:val="20"/>
                <w:szCs w:val="20"/>
              </w:rPr>
              <w:br/>
              <w:t>электрической</w:t>
            </w:r>
            <w:r w:rsidRPr="00BF28E8">
              <w:rPr>
                <w:rFonts w:ascii="Myriad Pro" w:hAnsi="Myriad Pro" w:cs="Calibri"/>
                <w:b/>
                <w:bCs/>
                <w:color w:val="FFFFFF" w:themeColor="background1"/>
                <w:sz w:val="20"/>
                <w:szCs w:val="20"/>
              </w:rPr>
              <w:br/>
              <w:t>энергии на точку</w:t>
            </w:r>
            <w:r w:rsidRPr="00BF28E8">
              <w:rPr>
                <w:rFonts w:ascii="Myriad Pro" w:hAnsi="Myriad Pro" w:cs="Calibri"/>
                <w:b/>
                <w:bCs/>
                <w:color w:val="FFFFFF" w:themeColor="background1"/>
                <w:sz w:val="20"/>
                <w:szCs w:val="20"/>
              </w:rPr>
              <w:br/>
              <w:t>поставки (Пsaidi),</w:t>
            </w:r>
            <w:r w:rsidRPr="00BF28E8">
              <w:rPr>
                <w:rFonts w:ascii="Myriad Pro" w:hAnsi="Myriad Pro" w:cs="Calibri"/>
                <w:b/>
                <w:bCs/>
                <w:color w:val="FFFFFF" w:themeColor="background1"/>
                <w:sz w:val="20"/>
                <w:szCs w:val="20"/>
              </w:rPr>
              <w:br/>
              <w:t>час</w:t>
            </w:r>
          </w:p>
        </w:tc>
        <w:tc>
          <w:tcPr>
            <w:tcW w:w="163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E1ACD26" w14:textId="77777777" w:rsidR="003D7340" w:rsidRPr="00BF28E8" w:rsidRDefault="003D7340" w:rsidP="00D21274">
            <w:pPr>
              <w:jc w:val="center"/>
              <w:rPr>
                <w:rFonts w:ascii="Myriad Pro" w:hAnsi="Myriad Pro" w:cs="Calibri"/>
                <w:b/>
                <w:bCs/>
                <w:color w:val="FFFFFF" w:themeColor="background1"/>
                <w:sz w:val="20"/>
                <w:szCs w:val="20"/>
              </w:rPr>
            </w:pPr>
            <w:r w:rsidRPr="00BF28E8">
              <w:rPr>
                <w:rFonts w:ascii="Myriad Pro" w:hAnsi="Myriad Pro" w:cs="Calibri"/>
                <w:b/>
                <w:bCs/>
                <w:color w:val="FFFFFF" w:themeColor="background1"/>
                <w:sz w:val="20"/>
                <w:szCs w:val="20"/>
              </w:rPr>
              <w:t>Показатель</w:t>
            </w:r>
            <w:r w:rsidRPr="00BF28E8">
              <w:rPr>
                <w:rFonts w:ascii="Myriad Pro" w:hAnsi="Myriad Pro" w:cs="Calibri"/>
                <w:b/>
                <w:bCs/>
                <w:color w:val="FFFFFF" w:themeColor="background1"/>
                <w:sz w:val="20"/>
                <w:szCs w:val="20"/>
              </w:rPr>
              <w:br/>
              <w:t>средней</w:t>
            </w:r>
            <w:r w:rsidRPr="00BF28E8">
              <w:rPr>
                <w:rFonts w:ascii="Myriad Pro" w:hAnsi="Myriad Pro" w:cs="Calibri"/>
                <w:b/>
                <w:bCs/>
                <w:color w:val="FFFFFF" w:themeColor="background1"/>
                <w:sz w:val="20"/>
                <w:szCs w:val="20"/>
              </w:rPr>
              <w:br/>
              <w:t>частоты</w:t>
            </w:r>
            <w:r w:rsidRPr="00BF28E8">
              <w:rPr>
                <w:rFonts w:ascii="Myriad Pro" w:hAnsi="Myriad Pro" w:cs="Calibri"/>
                <w:b/>
                <w:bCs/>
                <w:color w:val="FFFFFF" w:themeColor="background1"/>
                <w:sz w:val="20"/>
                <w:szCs w:val="20"/>
              </w:rPr>
              <w:br/>
              <w:t>прекращений</w:t>
            </w:r>
            <w:r w:rsidRPr="00BF28E8">
              <w:rPr>
                <w:rFonts w:ascii="Myriad Pro" w:hAnsi="Myriad Pro" w:cs="Calibri"/>
                <w:b/>
                <w:bCs/>
                <w:color w:val="FFFFFF" w:themeColor="background1"/>
                <w:sz w:val="20"/>
                <w:szCs w:val="20"/>
              </w:rPr>
              <w:br/>
              <w:t>передачи</w:t>
            </w:r>
            <w:r w:rsidRPr="00BF28E8">
              <w:rPr>
                <w:rFonts w:ascii="Myriad Pro" w:hAnsi="Myriad Pro" w:cs="Calibri"/>
                <w:b/>
                <w:bCs/>
                <w:color w:val="FFFFFF" w:themeColor="background1"/>
                <w:sz w:val="20"/>
                <w:szCs w:val="20"/>
              </w:rPr>
              <w:br/>
              <w:t>электрической</w:t>
            </w:r>
            <w:r w:rsidRPr="00BF28E8">
              <w:rPr>
                <w:rFonts w:ascii="Myriad Pro" w:hAnsi="Myriad Pro" w:cs="Calibri"/>
                <w:b/>
                <w:bCs/>
                <w:color w:val="FFFFFF" w:themeColor="background1"/>
                <w:sz w:val="20"/>
                <w:szCs w:val="20"/>
              </w:rPr>
              <w:br/>
              <w:t>энергии на</w:t>
            </w:r>
            <w:r w:rsidRPr="00BF28E8">
              <w:rPr>
                <w:rFonts w:ascii="Myriad Pro" w:hAnsi="Myriad Pro" w:cs="Calibri"/>
                <w:b/>
                <w:bCs/>
                <w:color w:val="FFFFFF" w:themeColor="background1"/>
                <w:sz w:val="20"/>
                <w:szCs w:val="20"/>
              </w:rPr>
              <w:br/>
              <w:t>точку</w:t>
            </w:r>
            <w:r w:rsidRPr="00BF28E8">
              <w:rPr>
                <w:rFonts w:ascii="Myriad Pro" w:hAnsi="Myriad Pro" w:cs="Calibri"/>
                <w:b/>
                <w:bCs/>
                <w:color w:val="FFFFFF" w:themeColor="background1"/>
                <w:sz w:val="20"/>
                <w:szCs w:val="20"/>
              </w:rPr>
              <w:br/>
              <w:t>поставки</w:t>
            </w:r>
            <w:r w:rsidRPr="00BF28E8">
              <w:rPr>
                <w:rFonts w:ascii="Myriad Pro" w:hAnsi="Myriad Pro" w:cs="Calibri"/>
                <w:b/>
                <w:bCs/>
                <w:color w:val="FFFFFF" w:themeColor="background1"/>
                <w:sz w:val="20"/>
                <w:szCs w:val="20"/>
              </w:rPr>
              <w:br/>
              <w:t>(Пsaifi), шт.</w:t>
            </w:r>
          </w:p>
        </w:tc>
        <w:tc>
          <w:tcPr>
            <w:tcW w:w="1931" w:type="dxa"/>
            <w:gridSpan w:val="2"/>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3CFE0D" w14:textId="77777777" w:rsidR="003D7340" w:rsidRPr="00BF28E8" w:rsidRDefault="003D7340" w:rsidP="00D21274">
            <w:pPr>
              <w:jc w:val="center"/>
              <w:rPr>
                <w:rFonts w:ascii="Myriad Pro" w:hAnsi="Myriad Pro" w:cs="Calibri"/>
                <w:b/>
                <w:bCs/>
                <w:color w:val="FFFFFF" w:themeColor="background1"/>
                <w:sz w:val="20"/>
                <w:szCs w:val="20"/>
              </w:rPr>
            </w:pPr>
            <w:r w:rsidRPr="00BF28E8">
              <w:rPr>
                <w:rFonts w:ascii="Myriad Pro" w:hAnsi="Myriad Pro" w:cs="Calibri"/>
                <w:b/>
                <w:bCs/>
                <w:color w:val="FFFFFF" w:themeColor="background1"/>
                <w:sz w:val="20"/>
                <w:szCs w:val="20"/>
              </w:rPr>
              <w:t>Показатель</w:t>
            </w:r>
            <w:r w:rsidRPr="00BF28E8">
              <w:rPr>
                <w:rFonts w:ascii="Myriad Pro" w:hAnsi="Myriad Pro" w:cs="Calibri"/>
                <w:b/>
                <w:bCs/>
                <w:color w:val="FFFFFF" w:themeColor="background1"/>
                <w:sz w:val="20"/>
                <w:szCs w:val="20"/>
              </w:rPr>
              <w:br/>
              <w:t>уровня качества</w:t>
            </w:r>
            <w:r w:rsidRPr="00BF28E8">
              <w:rPr>
                <w:rFonts w:ascii="Myriad Pro" w:hAnsi="Myriad Pro" w:cs="Calibri"/>
                <w:b/>
                <w:bCs/>
                <w:color w:val="FFFFFF" w:themeColor="background1"/>
                <w:sz w:val="20"/>
                <w:szCs w:val="20"/>
              </w:rPr>
              <w:br/>
              <w:t>осуществляемого</w:t>
            </w:r>
            <w:r w:rsidRPr="00BF28E8">
              <w:rPr>
                <w:rFonts w:ascii="Myriad Pro" w:hAnsi="Myriad Pro" w:cs="Calibri"/>
                <w:b/>
                <w:bCs/>
                <w:color w:val="FFFFFF" w:themeColor="background1"/>
                <w:sz w:val="20"/>
                <w:szCs w:val="20"/>
              </w:rPr>
              <w:br/>
              <w:t>технологического</w:t>
            </w:r>
            <w:r w:rsidRPr="00BF28E8">
              <w:rPr>
                <w:rFonts w:ascii="Myriad Pro" w:hAnsi="Myriad Pro" w:cs="Calibri"/>
                <w:b/>
                <w:bCs/>
                <w:color w:val="FFFFFF" w:themeColor="background1"/>
                <w:sz w:val="20"/>
                <w:szCs w:val="20"/>
              </w:rPr>
              <w:br/>
              <w:t>присоединения</w:t>
            </w:r>
            <w:r w:rsidRPr="00BF28E8">
              <w:rPr>
                <w:rFonts w:ascii="Myriad Pro" w:hAnsi="Myriad Pro" w:cs="Calibri"/>
                <w:b/>
                <w:bCs/>
                <w:color w:val="FFFFFF" w:themeColor="background1"/>
                <w:sz w:val="20"/>
                <w:szCs w:val="20"/>
              </w:rPr>
              <w:br/>
              <w:t>(Птпр)</w:t>
            </w:r>
          </w:p>
        </w:tc>
      </w:tr>
      <w:tr w:rsidR="003D7340" w:rsidRPr="00BF28E8" w14:paraId="14EA7A48" w14:textId="77777777" w:rsidTr="003E0A41">
        <w:trPr>
          <w:trHeight w:val="300"/>
          <w:jc w:val="center"/>
        </w:trPr>
        <w:tc>
          <w:tcPr>
            <w:tcW w:w="1626" w:type="dxa"/>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bottom"/>
            <w:hideMark/>
          </w:tcPr>
          <w:p w14:paraId="17119D0D" w14:textId="77777777" w:rsidR="003D7340" w:rsidRPr="00BF28E8" w:rsidRDefault="003D7340" w:rsidP="00D21274">
            <w:pPr>
              <w:jc w:val="center"/>
              <w:rPr>
                <w:rFonts w:ascii="Myriad Pro" w:hAnsi="Myriad Pro" w:cs="Calibri"/>
                <w:b/>
                <w:bCs/>
                <w:color w:val="000000"/>
                <w:sz w:val="20"/>
                <w:szCs w:val="20"/>
              </w:rPr>
            </w:pPr>
            <w:r w:rsidRPr="00BF28E8">
              <w:rPr>
                <w:rFonts w:ascii="Myriad Pro" w:hAnsi="Myriad Pro" w:cs="Calibri"/>
                <w:b/>
                <w:bCs/>
                <w:color w:val="000000"/>
                <w:sz w:val="20"/>
                <w:szCs w:val="20"/>
              </w:rPr>
              <w:t>Филиал ПАО</w:t>
            </w:r>
            <w:r w:rsidRPr="00BF28E8">
              <w:rPr>
                <w:rFonts w:ascii="Myriad Pro" w:hAnsi="Myriad Pro" w:cs="Calibri"/>
                <w:b/>
                <w:bCs/>
                <w:color w:val="000000"/>
                <w:sz w:val="20"/>
                <w:szCs w:val="20"/>
              </w:rPr>
              <w:br/>
              <w:t>"МРСК</w:t>
            </w:r>
            <w:r w:rsidRPr="00BF28E8">
              <w:rPr>
                <w:rFonts w:ascii="Myriad Pro" w:hAnsi="Myriad Pro" w:cs="Calibri"/>
                <w:b/>
                <w:bCs/>
                <w:color w:val="000000"/>
                <w:sz w:val="20"/>
                <w:szCs w:val="20"/>
              </w:rPr>
              <w:br/>
              <w:t>Сибири" -</w:t>
            </w:r>
            <w:r w:rsidRPr="00BF28E8">
              <w:rPr>
                <w:rFonts w:ascii="Myriad Pro" w:hAnsi="Myriad Pro" w:cs="Calibri"/>
                <w:b/>
                <w:bCs/>
                <w:color w:val="000000"/>
                <w:sz w:val="20"/>
                <w:szCs w:val="20"/>
              </w:rPr>
              <w:br/>
              <w:t>"ГорноАлтайские</w:t>
            </w:r>
            <w:r w:rsidRPr="00BF28E8">
              <w:rPr>
                <w:rFonts w:ascii="Myriad Pro" w:hAnsi="Myriad Pro" w:cs="Calibri"/>
                <w:b/>
                <w:bCs/>
                <w:color w:val="000000"/>
                <w:sz w:val="20"/>
                <w:szCs w:val="20"/>
              </w:rPr>
              <w:br/>
              <w:t>электрические</w:t>
            </w:r>
            <w:r w:rsidRPr="00BF28E8">
              <w:rPr>
                <w:rFonts w:ascii="Myriad Pro" w:hAnsi="Myriad Pro" w:cs="Calibri"/>
                <w:b/>
                <w:bCs/>
                <w:color w:val="000000"/>
                <w:sz w:val="20"/>
                <w:szCs w:val="20"/>
              </w:rPr>
              <w:br/>
              <w:t>сети"</w:t>
            </w:r>
          </w:p>
        </w:tc>
        <w:tc>
          <w:tcPr>
            <w:tcW w:w="9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C2A8FB"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2018</w:t>
            </w:r>
          </w:p>
        </w:tc>
        <w:tc>
          <w:tcPr>
            <w:tcW w:w="143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BD973EF"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 xml:space="preserve">    458 950,22 </w:t>
            </w:r>
          </w:p>
        </w:tc>
        <w:tc>
          <w:tcPr>
            <w:tcW w:w="159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0416DFE"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2</w:t>
            </w:r>
          </w:p>
        </w:tc>
        <w:tc>
          <w:tcPr>
            <w:tcW w:w="185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9257EC5"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0,75</w:t>
            </w:r>
          </w:p>
        </w:tc>
        <w:tc>
          <w:tcPr>
            <w:tcW w:w="1740"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7D08B6"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16,84</w:t>
            </w:r>
          </w:p>
        </w:tc>
        <w:tc>
          <w:tcPr>
            <w:tcW w:w="170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DC3E9FC"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4,2000</w:t>
            </w:r>
          </w:p>
        </w:tc>
        <w:tc>
          <w:tcPr>
            <w:tcW w:w="16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FF44769"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2,2612</w:t>
            </w:r>
          </w:p>
        </w:tc>
        <w:tc>
          <w:tcPr>
            <w:tcW w:w="1931"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796438F8"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1,0436</w:t>
            </w:r>
          </w:p>
        </w:tc>
      </w:tr>
      <w:tr w:rsidR="003D7340" w:rsidRPr="00BF28E8" w14:paraId="730D1BC4" w14:textId="77777777" w:rsidTr="003E0A41">
        <w:trPr>
          <w:trHeight w:val="300"/>
          <w:jc w:val="center"/>
        </w:trPr>
        <w:tc>
          <w:tcPr>
            <w:tcW w:w="1626" w:type="dxa"/>
            <w:vMerge/>
            <w:tcBorders>
              <w:top w:val="nil"/>
              <w:left w:val="single" w:sz="4" w:space="0" w:color="auto"/>
              <w:bottom w:val="single" w:sz="4" w:space="0" w:color="000000"/>
              <w:right w:val="single" w:sz="4" w:space="0" w:color="auto"/>
            </w:tcBorders>
            <w:vAlign w:val="center"/>
            <w:hideMark/>
          </w:tcPr>
          <w:p w14:paraId="0261DD20" w14:textId="77777777" w:rsidR="003D7340" w:rsidRPr="00BF28E8" w:rsidRDefault="003D7340" w:rsidP="00D21274">
            <w:pPr>
              <w:rPr>
                <w:rFonts w:ascii="Myriad Pro" w:hAnsi="Myriad Pro" w:cs="Calibri"/>
                <w:b/>
                <w:bCs/>
                <w:color w:val="000000"/>
                <w:sz w:val="20"/>
                <w:szCs w:val="20"/>
              </w:rPr>
            </w:pPr>
          </w:p>
        </w:tc>
        <w:tc>
          <w:tcPr>
            <w:tcW w:w="960" w:type="dxa"/>
            <w:tcBorders>
              <w:top w:val="nil"/>
              <w:left w:val="nil"/>
              <w:bottom w:val="single" w:sz="4" w:space="0" w:color="auto"/>
              <w:right w:val="single" w:sz="4" w:space="0" w:color="auto"/>
            </w:tcBorders>
            <w:shd w:val="clear" w:color="auto" w:fill="auto"/>
            <w:noWrap/>
            <w:vAlign w:val="center"/>
            <w:hideMark/>
          </w:tcPr>
          <w:p w14:paraId="7F6CB43E"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2019</w:t>
            </w:r>
          </w:p>
        </w:tc>
        <w:tc>
          <w:tcPr>
            <w:tcW w:w="1432" w:type="dxa"/>
            <w:tcBorders>
              <w:top w:val="nil"/>
              <w:left w:val="nil"/>
              <w:bottom w:val="single" w:sz="4" w:space="0" w:color="auto"/>
              <w:right w:val="single" w:sz="4" w:space="0" w:color="auto"/>
            </w:tcBorders>
            <w:shd w:val="clear" w:color="auto" w:fill="auto"/>
            <w:noWrap/>
            <w:vAlign w:val="bottom"/>
            <w:hideMark/>
          </w:tcPr>
          <w:p w14:paraId="084BA165" w14:textId="77777777" w:rsidR="003D7340" w:rsidRPr="00BF28E8" w:rsidRDefault="003D7340" w:rsidP="00D21274">
            <w:pPr>
              <w:rPr>
                <w:rFonts w:ascii="Myriad Pro" w:hAnsi="Myriad Pro" w:cs="Calibri"/>
                <w:color w:val="000000"/>
                <w:sz w:val="20"/>
                <w:szCs w:val="20"/>
              </w:rPr>
            </w:pPr>
            <w:r w:rsidRPr="00BF28E8">
              <w:rPr>
                <w:rFonts w:ascii="Myriad Pro" w:hAnsi="Myriad Pro" w:cs="Calibri"/>
                <w:color w:val="000000"/>
                <w:sz w:val="20"/>
                <w:szCs w:val="20"/>
              </w:rPr>
              <w:t>х</w:t>
            </w:r>
          </w:p>
        </w:tc>
        <w:tc>
          <w:tcPr>
            <w:tcW w:w="1599" w:type="dxa"/>
            <w:tcBorders>
              <w:top w:val="nil"/>
              <w:left w:val="nil"/>
              <w:bottom w:val="single" w:sz="4" w:space="0" w:color="auto"/>
              <w:right w:val="single" w:sz="4" w:space="0" w:color="auto"/>
            </w:tcBorders>
            <w:shd w:val="clear" w:color="auto" w:fill="auto"/>
            <w:noWrap/>
            <w:vAlign w:val="center"/>
            <w:hideMark/>
          </w:tcPr>
          <w:p w14:paraId="587B5544"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2</w:t>
            </w:r>
          </w:p>
        </w:tc>
        <w:tc>
          <w:tcPr>
            <w:tcW w:w="1852" w:type="dxa"/>
            <w:tcBorders>
              <w:top w:val="nil"/>
              <w:left w:val="nil"/>
              <w:bottom w:val="single" w:sz="4" w:space="0" w:color="auto"/>
              <w:right w:val="single" w:sz="4" w:space="0" w:color="auto"/>
            </w:tcBorders>
            <w:shd w:val="clear" w:color="auto" w:fill="auto"/>
            <w:noWrap/>
            <w:vAlign w:val="center"/>
            <w:hideMark/>
          </w:tcPr>
          <w:p w14:paraId="0E82E6AD"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0,75</w:t>
            </w:r>
          </w:p>
        </w:tc>
        <w:tc>
          <w:tcPr>
            <w:tcW w:w="1740" w:type="dxa"/>
            <w:gridSpan w:val="2"/>
            <w:tcBorders>
              <w:top w:val="nil"/>
              <w:left w:val="nil"/>
              <w:bottom w:val="single" w:sz="4" w:space="0" w:color="auto"/>
              <w:right w:val="single" w:sz="4" w:space="0" w:color="auto"/>
            </w:tcBorders>
            <w:shd w:val="clear" w:color="auto" w:fill="auto"/>
            <w:noWrap/>
            <w:vAlign w:val="center"/>
            <w:hideMark/>
          </w:tcPr>
          <w:p w14:paraId="4ED82D93"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16,84</w:t>
            </w:r>
          </w:p>
        </w:tc>
        <w:tc>
          <w:tcPr>
            <w:tcW w:w="1701" w:type="dxa"/>
            <w:tcBorders>
              <w:top w:val="nil"/>
              <w:left w:val="nil"/>
              <w:bottom w:val="single" w:sz="4" w:space="0" w:color="auto"/>
              <w:right w:val="single" w:sz="4" w:space="0" w:color="auto"/>
            </w:tcBorders>
            <w:shd w:val="clear" w:color="auto" w:fill="auto"/>
            <w:noWrap/>
            <w:vAlign w:val="center"/>
            <w:hideMark/>
          </w:tcPr>
          <w:p w14:paraId="5659391E"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4,1370</w:t>
            </w:r>
          </w:p>
        </w:tc>
        <w:tc>
          <w:tcPr>
            <w:tcW w:w="1634" w:type="dxa"/>
            <w:tcBorders>
              <w:top w:val="nil"/>
              <w:left w:val="nil"/>
              <w:bottom w:val="single" w:sz="4" w:space="0" w:color="auto"/>
              <w:right w:val="single" w:sz="4" w:space="0" w:color="auto"/>
            </w:tcBorders>
            <w:shd w:val="clear" w:color="auto" w:fill="auto"/>
            <w:noWrap/>
            <w:vAlign w:val="center"/>
            <w:hideMark/>
          </w:tcPr>
          <w:p w14:paraId="37F11023"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2,1756</w:t>
            </w:r>
          </w:p>
        </w:tc>
        <w:tc>
          <w:tcPr>
            <w:tcW w:w="1931" w:type="dxa"/>
            <w:gridSpan w:val="2"/>
            <w:tcBorders>
              <w:top w:val="nil"/>
              <w:left w:val="nil"/>
              <w:bottom w:val="single" w:sz="4" w:space="0" w:color="auto"/>
              <w:right w:val="single" w:sz="4" w:space="0" w:color="auto"/>
            </w:tcBorders>
            <w:shd w:val="clear" w:color="auto" w:fill="auto"/>
            <w:noWrap/>
            <w:vAlign w:val="center"/>
            <w:hideMark/>
          </w:tcPr>
          <w:p w14:paraId="3604D932"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1,0280</w:t>
            </w:r>
          </w:p>
        </w:tc>
      </w:tr>
      <w:tr w:rsidR="003D7340" w:rsidRPr="00BF28E8" w14:paraId="3C623C25" w14:textId="77777777" w:rsidTr="003E0A41">
        <w:trPr>
          <w:trHeight w:val="300"/>
          <w:jc w:val="center"/>
        </w:trPr>
        <w:tc>
          <w:tcPr>
            <w:tcW w:w="1626" w:type="dxa"/>
            <w:vMerge/>
            <w:tcBorders>
              <w:top w:val="nil"/>
              <w:left w:val="single" w:sz="4" w:space="0" w:color="auto"/>
              <w:bottom w:val="single" w:sz="4" w:space="0" w:color="000000"/>
              <w:right w:val="single" w:sz="4" w:space="0" w:color="auto"/>
            </w:tcBorders>
            <w:vAlign w:val="center"/>
            <w:hideMark/>
          </w:tcPr>
          <w:p w14:paraId="58EF2EC7" w14:textId="77777777" w:rsidR="003D7340" w:rsidRPr="00BF28E8" w:rsidRDefault="003D7340" w:rsidP="00D21274">
            <w:pPr>
              <w:rPr>
                <w:rFonts w:ascii="Myriad Pro" w:hAnsi="Myriad Pro" w:cs="Calibri"/>
                <w:b/>
                <w:bCs/>
                <w:color w:val="000000"/>
                <w:sz w:val="20"/>
                <w:szCs w:val="20"/>
              </w:rPr>
            </w:pPr>
          </w:p>
        </w:tc>
        <w:tc>
          <w:tcPr>
            <w:tcW w:w="960" w:type="dxa"/>
            <w:tcBorders>
              <w:top w:val="nil"/>
              <w:left w:val="nil"/>
              <w:bottom w:val="single" w:sz="4" w:space="0" w:color="auto"/>
              <w:right w:val="single" w:sz="4" w:space="0" w:color="auto"/>
            </w:tcBorders>
            <w:shd w:val="clear" w:color="auto" w:fill="auto"/>
            <w:noWrap/>
            <w:vAlign w:val="center"/>
            <w:hideMark/>
          </w:tcPr>
          <w:p w14:paraId="6AE27CCE"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2020</w:t>
            </w:r>
          </w:p>
        </w:tc>
        <w:tc>
          <w:tcPr>
            <w:tcW w:w="1432" w:type="dxa"/>
            <w:tcBorders>
              <w:top w:val="nil"/>
              <w:left w:val="nil"/>
              <w:bottom w:val="single" w:sz="4" w:space="0" w:color="auto"/>
              <w:right w:val="single" w:sz="4" w:space="0" w:color="auto"/>
            </w:tcBorders>
            <w:shd w:val="clear" w:color="auto" w:fill="auto"/>
            <w:noWrap/>
            <w:vAlign w:val="bottom"/>
            <w:hideMark/>
          </w:tcPr>
          <w:p w14:paraId="0DDAD5FD" w14:textId="77777777" w:rsidR="003D7340" w:rsidRPr="00BF28E8" w:rsidRDefault="003D7340" w:rsidP="00D21274">
            <w:pPr>
              <w:rPr>
                <w:rFonts w:ascii="Myriad Pro" w:hAnsi="Myriad Pro" w:cs="Calibri"/>
                <w:color w:val="000000"/>
                <w:sz w:val="20"/>
                <w:szCs w:val="20"/>
              </w:rPr>
            </w:pPr>
            <w:r w:rsidRPr="00BF28E8">
              <w:rPr>
                <w:rFonts w:ascii="Myriad Pro" w:hAnsi="Myriad Pro" w:cs="Calibri"/>
                <w:color w:val="000000"/>
                <w:sz w:val="20"/>
                <w:szCs w:val="20"/>
              </w:rPr>
              <w:t>х</w:t>
            </w:r>
          </w:p>
        </w:tc>
        <w:tc>
          <w:tcPr>
            <w:tcW w:w="1599" w:type="dxa"/>
            <w:tcBorders>
              <w:top w:val="nil"/>
              <w:left w:val="nil"/>
              <w:bottom w:val="single" w:sz="4" w:space="0" w:color="auto"/>
              <w:right w:val="single" w:sz="4" w:space="0" w:color="auto"/>
            </w:tcBorders>
            <w:shd w:val="clear" w:color="auto" w:fill="auto"/>
            <w:noWrap/>
            <w:vAlign w:val="center"/>
            <w:hideMark/>
          </w:tcPr>
          <w:p w14:paraId="1F4FF4CC"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2</w:t>
            </w:r>
          </w:p>
        </w:tc>
        <w:tc>
          <w:tcPr>
            <w:tcW w:w="1852" w:type="dxa"/>
            <w:tcBorders>
              <w:top w:val="nil"/>
              <w:left w:val="nil"/>
              <w:bottom w:val="single" w:sz="4" w:space="0" w:color="auto"/>
              <w:right w:val="single" w:sz="4" w:space="0" w:color="auto"/>
            </w:tcBorders>
            <w:shd w:val="clear" w:color="auto" w:fill="auto"/>
            <w:noWrap/>
            <w:vAlign w:val="center"/>
            <w:hideMark/>
          </w:tcPr>
          <w:p w14:paraId="596EFE30"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0,75</w:t>
            </w:r>
          </w:p>
        </w:tc>
        <w:tc>
          <w:tcPr>
            <w:tcW w:w="1740" w:type="dxa"/>
            <w:gridSpan w:val="2"/>
            <w:tcBorders>
              <w:top w:val="nil"/>
              <w:left w:val="nil"/>
              <w:bottom w:val="single" w:sz="4" w:space="0" w:color="auto"/>
              <w:right w:val="single" w:sz="4" w:space="0" w:color="auto"/>
            </w:tcBorders>
            <w:shd w:val="clear" w:color="auto" w:fill="auto"/>
            <w:noWrap/>
            <w:vAlign w:val="center"/>
            <w:hideMark/>
          </w:tcPr>
          <w:p w14:paraId="121A6D9A"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16,84</w:t>
            </w:r>
          </w:p>
        </w:tc>
        <w:tc>
          <w:tcPr>
            <w:tcW w:w="1701" w:type="dxa"/>
            <w:tcBorders>
              <w:top w:val="nil"/>
              <w:left w:val="nil"/>
              <w:bottom w:val="single" w:sz="4" w:space="0" w:color="auto"/>
              <w:right w:val="single" w:sz="4" w:space="0" w:color="auto"/>
            </w:tcBorders>
            <w:shd w:val="clear" w:color="auto" w:fill="auto"/>
            <w:noWrap/>
            <w:vAlign w:val="center"/>
            <w:hideMark/>
          </w:tcPr>
          <w:p w14:paraId="1AEB7195"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4,0750</w:t>
            </w:r>
          </w:p>
        </w:tc>
        <w:tc>
          <w:tcPr>
            <w:tcW w:w="1634" w:type="dxa"/>
            <w:tcBorders>
              <w:top w:val="nil"/>
              <w:left w:val="nil"/>
              <w:bottom w:val="single" w:sz="4" w:space="0" w:color="auto"/>
              <w:right w:val="single" w:sz="4" w:space="0" w:color="auto"/>
            </w:tcBorders>
            <w:shd w:val="clear" w:color="auto" w:fill="auto"/>
            <w:noWrap/>
            <w:vAlign w:val="center"/>
            <w:hideMark/>
          </w:tcPr>
          <w:p w14:paraId="5571234A"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2,0933</w:t>
            </w:r>
          </w:p>
        </w:tc>
        <w:tc>
          <w:tcPr>
            <w:tcW w:w="1931" w:type="dxa"/>
            <w:gridSpan w:val="2"/>
            <w:tcBorders>
              <w:top w:val="nil"/>
              <w:left w:val="nil"/>
              <w:bottom w:val="single" w:sz="4" w:space="0" w:color="auto"/>
              <w:right w:val="single" w:sz="4" w:space="0" w:color="auto"/>
            </w:tcBorders>
            <w:shd w:val="clear" w:color="auto" w:fill="auto"/>
            <w:noWrap/>
            <w:vAlign w:val="center"/>
            <w:hideMark/>
          </w:tcPr>
          <w:p w14:paraId="7063B6A1"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1,0126</w:t>
            </w:r>
          </w:p>
        </w:tc>
      </w:tr>
      <w:tr w:rsidR="003D7340" w:rsidRPr="00BF28E8" w14:paraId="7FD96896" w14:textId="77777777" w:rsidTr="003E0A41">
        <w:trPr>
          <w:trHeight w:val="300"/>
          <w:jc w:val="center"/>
        </w:trPr>
        <w:tc>
          <w:tcPr>
            <w:tcW w:w="1626" w:type="dxa"/>
            <w:vMerge/>
            <w:tcBorders>
              <w:top w:val="nil"/>
              <w:left w:val="single" w:sz="4" w:space="0" w:color="auto"/>
              <w:bottom w:val="single" w:sz="4" w:space="0" w:color="000000"/>
              <w:right w:val="single" w:sz="4" w:space="0" w:color="auto"/>
            </w:tcBorders>
            <w:vAlign w:val="center"/>
            <w:hideMark/>
          </w:tcPr>
          <w:p w14:paraId="1FAA2272" w14:textId="77777777" w:rsidR="003D7340" w:rsidRPr="00BF28E8" w:rsidRDefault="003D7340" w:rsidP="00D21274">
            <w:pPr>
              <w:rPr>
                <w:rFonts w:ascii="Myriad Pro" w:hAnsi="Myriad Pro" w:cs="Calibri"/>
                <w:b/>
                <w:bCs/>
                <w:color w:val="000000"/>
                <w:sz w:val="20"/>
                <w:szCs w:val="20"/>
              </w:rPr>
            </w:pPr>
          </w:p>
        </w:tc>
        <w:tc>
          <w:tcPr>
            <w:tcW w:w="960" w:type="dxa"/>
            <w:tcBorders>
              <w:top w:val="nil"/>
              <w:left w:val="nil"/>
              <w:bottom w:val="single" w:sz="4" w:space="0" w:color="auto"/>
              <w:right w:val="single" w:sz="4" w:space="0" w:color="auto"/>
            </w:tcBorders>
            <w:shd w:val="clear" w:color="auto" w:fill="auto"/>
            <w:noWrap/>
            <w:vAlign w:val="center"/>
            <w:hideMark/>
          </w:tcPr>
          <w:p w14:paraId="5CF8426F"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2021</w:t>
            </w:r>
          </w:p>
        </w:tc>
        <w:tc>
          <w:tcPr>
            <w:tcW w:w="1432" w:type="dxa"/>
            <w:tcBorders>
              <w:top w:val="nil"/>
              <w:left w:val="nil"/>
              <w:bottom w:val="single" w:sz="4" w:space="0" w:color="auto"/>
              <w:right w:val="single" w:sz="4" w:space="0" w:color="auto"/>
            </w:tcBorders>
            <w:shd w:val="clear" w:color="auto" w:fill="auto"/>
            <w:noWrap/>
            <w:vAlign w:val="bottom"/>
            <w:hideMark/>
          </w:tcPr>
          <w:p w14:paraId="3B19800E" w14:textId="77777777" w:rsidR="003D7340" w:rsidRPr="00BF28E8" w:rsidRDefault="003D7340" w:rsidP="00D21274">
            <w:pPr>
              <w:rPr>
                <w:rFonts w:ascii="Myriad Pro" w:hAnsi="Myriad Pro" w:cs="Calibri"/>
                <w:color w:val="000000"/>
                <w:sz w:val="20"/>
                <w:szCs w:val="20"/>
              </w:rPr>
            </w:pPr>
            <w:r w:rsidRPr="00BF28E8">
              <w:rPr>
                <w:rFonts w:ascii="Myriad Pro" w:hAnsi="Myriad Pro" w:cs="Calibri"/>
                <w:color w:val="000000"/>
                <w:sz w:val="20"/>
                <w:szCs w:val="20"/>
              </w:rPr>
              <w:t>х</w:t>
            </w:r>
          </w:p>
        </w:tc>
        <w:tc>
          <w:tcPr>
            <w:tcW w:w="1599" w:type="dxa"/>
            <w:tcBorders>
              <w:top w:val="nil"/>
              <w:left w:val="nil"/>
              <w:bottom w:val="single" w:sz="4" w:space="0" w:color="auto"/>
              <w:right w:val="single" w:sz="4" w:space="0" w:color="auto"/>
            </w:tcBorders>
            <w:shd w:val="clear" w:color="auto" w:fill="auto"/>
            <w:noWrap/>
            <w:vAlign w:val="center"/>
            <w:hideMark/>
          </w:tcPr>
          <w:p w14:paraId="5C5269DB"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2</w:t>
            </w:r>
          </w:p>
        </w:tc>
        <w:tc>
          <w:tcPr>
            <w:tcW w:w="1852" w:type="dxa"/>
            <w:tcBorders>
              <w:top w:val="nil"/>
              <w:left w:val="nil"/>
              <w:bottom w:val="single" w:sz="4" w:space="0" w:color="auto"/>
              <w:right w:val="single" w:sz="4" w:space="0" w:color="auto"/>
            </w:tcBorders>
            <w:shd w:val="clear" w:color="auto" w:fill="auto"/>
            <w:noWrap/>
            <w:vAlign w:val="center"/>
            <w:hideMark/>
          </w:tcPr>
          <w:p w14:paraId="60B3EF6B"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0,75</w:t>
            </w:r>
          </w:p>
        </w:tc>
        <w:tc>
          <w:tcPr>
            <w:tcW w:w="1740" w:type="dxa"/>
            <w:gridSpan w:val="2"/>
            <w:tcBorders>
              <w:top w:val="nil"/>
              <w:left w:val="nil"/>
              <w:bottom w:val="single" w:sz="4" w:space="0" w:color="auto"/>
              <w:right w:val="single" w:sz="4" w:space="0" w:color="auto"/>
            </w:tcBorders>
            <w:shd w:val="clear" w:color="auto" w:fill="auto"/>
            <w:noWrap/>
            <w:vAlign w:val="center"/>
            <w:hideMark/>
          </w:tcPr>
          <w:p w14:paraId="71F4B52F"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16,84</w:t>
            </w:r>
          </w:p>
        </w:tc>
        <w:tc>
          <w:tcPr>
            <w:tcW w:w="1701" w:type="dxa"/>
            <w:tcBorders>
              <w:top w:val="nil"/>
              <w:left w:val="nil"/>
              <w:bottom w:val="single" w:sz="4" w:space="0" w:color="auto"/>
              <w:right w:val="single" w:sz="4" w:space="0" w:color="auto"/>
            </w:tcBorders>
            <w:shd w:val="clear" w:color="auto" w:fill="auto"/>
            <w:noWrap/>
            <w:vAlign w:val="center"/>
            <w:hideMark/>
          </w:tcPr>
          <w:p w14:paraId="53D7B9B2"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4,0139</w:t>
            </w:r>
          </w:p>
        </w:tc>
        <w:tc>
          <w:tcPr>
            <w:tcW w:w="1634" w:type="dxa"/>
            <w:tcBorders>
              <w:top w:val="nil"/>
              <w:left w:val="nil"/>
              <w:bottom w:val="single" w:sz="4" w:space="0" w:color="auto"/>
              <w:right w:val="single" w:sz="4" w:space="0" w:color="auto"/>
            </w:tcBorders>
            <w:shd w:val="clear" w:color="auto" w:fill="auto"/>
            <w:noWrap/>
            <w:vAlign w:val="center"/>
            <w:hideMark/>
          </w:tcPr>
          <w:p w14:paraId="15FBB19E"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2,0141</w:t>
            </w:r>
          </w:p>
        </w:tc>
        <w:tc>
          <w:tcPr>
            <w:tcW w:w="1931" w:type="dxa"/>
            <w:gridSpan w:val="2"/>
            <w:tcBorders>
              <w:top w:val="nil"/>
              <w:left w:val="nil"/>
              <w:bottom w:val="single" w:sz="4" w:space="0" w:color="auto"/>
              <w:right w:val="single" w:sz="4" w:space="0" w:color="auto"/>
            </w:tcBorders>
            <w:shd w:val="clear" w:color="auto" w:fill="auto"/>
            <w:noWrap/>
            <w:vAlign w:val="center"/>
            <w:hideMark/>
          </w:tcPr>
          <w:p w14:paraId="73D9A69A"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1,0000</w:t>
            </w:r>
          </w:p>
        </w:tc>
      </w:tr>
      <w:tr w:rsidR="003D7340" w:rsidRPr="00BF28E8" w14:paraId="7CFF375F" w14:textId="77777777" w:rsidTr="003E0A41">
        <w:trPr>
          <w:trHeight w:val="300"/>
          <w:jc w:val="center"/>
        </w:trPr>
        <w:tc>
          <w:tcPr>
            <w:tcW w:w="1626" w:type="dxa"/>
            <w:vMerge/>
            <w:tcBorders>
              <w:top w:val="nil"/>
              <w:left w:val="single" w:sz="4" w:space="0" w:color="auto"/>
              <w:bottom w:val="single" w:sz="4" w:space="0" w:color="000000"/>
              <w:right w:val="single" w:sz="4" w:space="0" w:color="auto"/>
            </w:tcBorders>
            <w:vAlign w:val="center"/>
            <w:hideMark/>
          </w:tcPr>
          <w:p w14:paraId="528E526E" w14:textId="77777777" w:rsidR="003D7340" w:rsidRPr="00BF28E8" w:rsidRDefault="003D7340" w:rsidP="00D21274">
            <w:pPr>
              <w:rPr>
                <w:rFonts w:ascii="Myriad Pro" w:hAnsi="Myriad Pro" w:cs="Calibri"/>
                <w:b/>
                <w:bCs/>
                <w:color w:val="000000"/>
                <w:sz w:val="20"/>
                <w:szCs w:val="20"/>
              </w:rPr>
            </w:pPr>
          </w:p>
        </w:tc>
        <w:tc>
          <w:tcPr>
            <w:tcW w:w="960" w:type="dxa"/>
            <w:tcBorders>
              <w:top w:val="nil"/>
              <w:left w:val="nil"/>
              <w:bottom w:val="single" w:sz="4" w:space="0" w:color="auto"/>
              <w:right w:val="single" w:sz="4" w:space="0" w:color="auto"/>
            </w:tcBorders>
            <w:shd w:val="clear" w:color="auto" w:fill="auto"/>
            <w:noWrap/>
            <w:vAlign w:val="center"/>
            <w:hideMark/>
          </w:tcPr>
          <w:p w14:paraId="38FD1D41"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2022</w:t>
            </w:r>
          </w:p>
        </w:tc>
        <w:tc>
          <w:tcPr>
            <w:tcW w:w="1432" w:type="dxa"/>
            <w:tcBorders>
              <w:top w:val="nil"/>
              <w:left w:val="nil"/>
              <w:bottom w:val="single" w:sz="4" w:space="0" w:color="auto"/>
              <w:right w:val="single" w:sz="4" w:space="0" w:color="auto"/>
            </w:tcBorders>
            <w:shd w:val="clear" w:color="auto" w:fill="auto"/>
            <w:noWrap/>
            <w:vAlign w:val="bottom"/>
            <w:hideMark/>
          </w:tcPr>
          <w:p w14:paraId="6158118A" w14:textId="77777777" w:rsidR="003D7340" w:rsidRPr="00BF28E8" w:rsidRDefault="003D7340" w:rsidP="00D21274">
            <w:pPr>
              <w:rPr>
                <w:rFonts w:ascii="Myriad Pro" w:hAnsi="Myriad Pro" w:cs="Calibri"/>
                <w:color w:val="000000"/>
                <w:sz w:val="20"/>
                <w:szCs w:val="20"/>
              </w:rPr>
            </w:pPr>
            <w:r w:rsidRPr="00BF28E8">
              <w:rPr>
                <w:rFonts w:ascii="Myriad Pro" w:hAnsi="Myriad Pro" w:cs="Calibri"/>
                <w:color w:val="000000"/>
                <w:sz w:val="20"/>
                <w:szCs w:val="20"/>
              </w:rPr>
              <w:t>х</w:t>
            </w:r>
          </w:p>
        </w:tc>
        <w:tc>
          <w:tcPr>
            <w:tcW w:w="1599" w:type="dxa"/>
            <w:tcBorders>
              <w:top w:val="nil"/>
              <w:left w:val="nil"/>
              <w:bottom w:val="single" w:sz="4" w:space="0" w:color="auto"/>
              <w:right w:val="single" w:sz="4" w:space="0" w:color="auto"/>
            </w:tcBorders>
            <w:shd w:val="clear" w:color="auto" w:fill="auto"/>
            <w:noWrap/>
            <w:vAlign w:val="center"/>
            <w:hideMark/>
          </w:tcPr>
          <w:p w14:paraId="0AA5CD8D"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2</w:t>
            </w:r>
          </w:p>
        </w:tc>
        <w:tc>
          <w:tcPr>
            <w:tcW w:w="1852" w:type="dxa"/>
            <w:tcBorders>
              <w:top w:val="nil"/>
              <w:left w:val="nil"/>
              <w:bottom w:val="single" w:sz="4" w:space="0" w:color="auto"/>
              <w:right w:val="single" w:sz="4" w:space="0" w:color="auto"/>
            </w:tcBorders>
            <w:shd w:val="clear" w:color="auto" w:fill="auto"/>
            <w:noWrap/>
            <w:vAlign w:val="center"/>
            <w:hideMark/>
          </w:tcPr>
          <w:p w14:paraId="15CB5BB6"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0,75</w:t>
            </w:r>
          </w:p>
        </w:tc>
        <w:tc>
          <w:tcPr>
            <w:tcW w:w="1740" w:type="dxa"/>
            <w:gridSpan w:val="2"/>
            <w:tcBorders>
              <w:top w:val="nil"/>
              <w:left w:val="nil"/>
              <w:bottom w:val="single" w:sz="4" w:space="0" w:color="auto"/>
              <w:right w:val="single" w:sz="4" w:space="0" w:color="auto"/>
            </w:tcBorders>
            <w:shd w:val="clear" w:color="auto" w:fill="auto"/>
            <w:noWrap/>
            <w:vAlign w:val="center"/>
            <w:hideMark/>
          </w:tcPr>
          <w:p w14:paraId="358A2584"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16,84</w:t>
            </w:r>
          </w:p>
        </w:tc>
        <w:tc>
          <w:tcPr>
            <w:tcW w:w="1701" w:type="dxa"/>
            <w:tcBorders>
              <w:top w:val="nil"/>
              <w:left w:val="nil"/>
              <w:bottom w:val="single" w:sz="4" w:space="0" w:color="auto"/>
              <w:right w:val="single" w:sz="4" w:space="0" w:color="auto"/>
            </w:tcBorders>
            <w:shd w:val="clear" w:color="auto" w:fill="auto"/>
            <w:noWrap/>
            <w:vAlign w:val="center"/>
            <w:hideMark/>
          </w:tcPr>
          <w:p w14:paraId="0FCE0EF9"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3,9537</w:t>
            </w:r>
          </w:p>
        </w:tc>
        <w:tc>
          <w:tcPr>
            <w:tcW w:w="1634" w:type="dxa"/>
            <w:tcBorders>
              <w:top w:val="nil"/>
              <w:left w:val="nil"/>
              <w:bottom w:val="single" w:sz="4" w:space="0" w:color="auto"/>
              <w:right w:val="single" w:sz="4" w:space="0" w:color="auto"/>
            </w:tcBorders>
            <w:shd w:val="clear" w:color="auto" w:fill="auto"/>
            <w:noWrap/>
            <w:vAlign w:val="center"/>
            <w:hideMark/>
          </w:tcPr>
          <w:p w14:paraId="6F212E03"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1,9379</w:t>
            </w:r>
          </w:p>
        </w:tc>
        <w:tc>
          <w:tcPr>
            <w:tcW w:w="1931" w:type="dxa"/>
            <w:gridSpan w:val="2"/>
            <w:tcBorders>
              <w:top w:val="nil"/>
              <w:left w:val="nil"/>
              <w:bottom w:val="single" w:sz="4" w:space="0" w:color="auto"/>
              <w:right w:val="single" w:sz="4" w:space="0" w:color="auto"/>
            </w:tcBorders>
            <w:shd w:val="clear" w:color="auto" w:fill="auto"/>
            <w:noWrap/>
            <w:vAlign w:val="center"/>
            <w:hideMark/>
          </w:tcPr>
          <w:p w14:paraId="66EF14D6" w14:textId="77777777" w:rsidR="003D7340" w:rsidRPr="00BF28E8" w:rsidRDefault="003D7340" w:rsidP="00D21274">
            <w:pPr>
              <w:jc w:val="center"/>
              <w:rPr>
                <w:rFonts w:ascii="Myriad Pro" w:hAnsi="Myriad Pro" w:cs="Calibri"/>
                <w:color w:val="000000"/>
                <w:sz w:val="20"/>
                <w:szCs w:val="20"/>
              </w:rPr>
            </w:pPr>
            <w:r w:rsidRPr="00BF28E8">
              <w:rPr>
                <w:rFonts w:ascii="Myriad Pro" w:hAnsi="Myriad Pro" w:cs="Calibri"/>
                <w:color w:val="000000"/>
                <w:sz w:val="20"/>
                <w:szCs w:val="20"/>
              </w:rPr>
              <w:t>1,0000</w:t>
            </w:r>
          </w:p>
        </w:tc>
      </w:tr>
      <w:tr w:rsidR="003D7340" w:rsidRPr="00BF28E8" w14:paraId="39807C99" w14:textId="77777777" w:rsidTr="003E0A41">
        <w:trPr>
          <w:gridAfter w:val="1"/>
          <w:wAfter w:w="11" w:type="dxa"/>
          <w:trHeight w:val="300"/>
          <w:jc w:val="center"/>
        </w:trPr>
        <w:tc>
          <w:tcPr>
            <w:tcW w:w="7486" w:type="dxa"/>
            <w:gridSpan w:val="6"/>
            <w:tcBorders>
              <w:top w:val="nil"/>
              <w:left w:val="nil"/>
              <w:bottom w:val="nil"/>
              <w:right w:val="nil"/>
            </w:tcBorders>
            <w:shd w:val="clear" w:color="auto" w:fill="auto"/>
            <w:noWrap/>
            <w:vAlign w:val="bottom"/>
            <w:hideMark/>
          </w:tcPr>
          <w:p w14:paraId="65FC2B59" w14:textId="77777777" w:rsidR="003D7340" w:rsidRPr="00BF28E8" w:rsidRDefault="003D7340" w:rsidP="00D21274">
            <w:pPr>
              <w:rPr>
                <w:rFonts w:ascii="Myriad Pro" w:hAnsi="Myriad Pro" w:cs="Calibri"/>
                <w:color w:val="000000"/>
                <w:sz w:val="20"/>
                <w:szCs w:val="20"/>
              </w:rPr>
            </w:pPr>
            <w:r w:rsidRPr="00BF28E8">
              <w:rPr>
                <w:rFonts w:ascii="Myriad Pro" w:hAnsi="Myriad Pro" w:cs="Calibri"/>
                <w:color w:val="000000"/>
                <w:sz w:val="20"/>
                <w:szCs w:val="20"/>
              </w:rPr>
              <w:t xml:space="preserve">(в ред. Приказа Комитета по тарифам Республики Алтай от 19.12.2018 </w:t>
            </w:r>
            <w:r w:rsidR="00685A0B">
              <w:rPr>
                <w:rFonts w:ascii="Myriad Pro" w:hAnsi="Myriad Pro" w:cs="Calibri"/>
                <w:color w:val="000000"/>
                <w:sz w:val="20"/>
                <w:szCs w:val="20"/>
              </w:rPr>
              <w:t>№ </w:t>
            </w:r>
            <w:r w:rsidRPr="00BF28E8">
              <w:rPr>
                <w:rFonts w:ascii="Myriad Pro" w:hAnsi="Myriad Pro" w:cs="Calibri"/>
                <w:color w:val="000000"/>
                <w:sz w:val="20"/>
                <w:szCs w:val="20"/>
              </w:rPr>
              <w:t>50/31)</w:t>
            </w:r>
          </w:p>
        </w:tc>
        <w:tc>
          <w:tcPr>
            <w:tcW w:w="1723" w:type="dxa"/>
            <w:tcBorders>
              <w:top w:val="nil"/>
              <w:left w:val="nil"/>
              <w:bottom w:val="nil"/>
              <w:right w:val="nil"/>
            </w:tcBorders>
            <w:shd w:val="clear" w:color="auto" w:fill="auto"/>
            <w:noWrap/>
            <w:vAlign w:val="bottom"/>
            <w:hideMark/>
          </w:tcPr>
          <w:p w14:paraId="1617EEA5" w14:textId="77777777" w:rsidR="003D7340" w:rsidRPr="00BF28E8" w:rsidRDefault="003D7340" w:rsidP="00D21274">
            <w:pPr>
              <w:rPr>
                <w:rFonts w:ascii="Myriad Pro" w:hAnsi="Myriad Pro" w:cs="Calibri"/>
                <w:color w:val="000000"/>
                <w:sz w:val="20"/>
                <w:szCs w:val="20"/>
              </w:rPr>
            </w:pPr>
          </w:p>
        </w:tc>
        <w:tc>
          <w:tcPr>
            <w:tcW w:w="1701" w:type="dxa"/>
            <w:tcBorders>
              <w:top w:val="nil"/>
              <w:left w:val="nil"/>
              <w:bottom w:val="nil"/>
              <w:right w:val="nil"/>
            </w:tcBorders>
            <w:shd w:val="clear" w:color="auto" w:fill="auto"/>
            <w:noWrap/>
            <w:vAlign w:val="bottom"/>
            <w:hideMark/>
          </w:tcPr>
          <w:p w14:paraId="2F2AE657" w14:textId="77777777" w:rsidR="003D7340" w:rsidRPr="00BF28E8" w:rsidRDefault="003D7340" w:rsidP="00D21274">
            <w:pPr>
              <w:rPr>
                <w:rFonts w:ascii="Myriad Pro" w:hAnsi="Myriad Pro"/>
                <w:sz w:val="20"/>
                <w:szCs w:val="20"/>
              </w:rPr>
            </w:pPr>
          </w:p>
        </w:tc>
        <w:tc>
          <w:tcPr>
            <w:tcW w:w="1634" w:type="dxa"/>
            <w:tcBorders>
              <w:top w:val="nil"/>
              <w:left w:val="nil"/>
              <w:bottom w:val="nil"/>
              <w:right w:val="nil"/>
            </w:tcBorders>
            <w:shd w:val="clear" w:color="auto" w:fill="auto"/>
            <w:noWrap/>
            <w:vAlign w:val="bottom"/>
            <w:hideMark/>
          </w:tcPr>
          <w:p w14:paraId="1BD36C80" w14:textId="77777777" w:rsidR="003D7340" w:rsidRPr="00BF28E8" w:rsidRDefault="003D7340" w:rsidP="00D21274">
            <w:pPr>
              <w:rPr>
                <w:rFonts w:ascii="Myriad Pro" w:hAnsi="Myriad Pro"/>
                <w:sz w:val="20"/>
                <w:szCs w:val="20"/>
              </w:rPr>
            </w:pPr>
          </w:p>
        </w:tc>
        <w:tc>
          <w:tcPr>
            <w:tcW w:w="1920" w:type="dxa"/>
            <w:tcBorders>
              <w:top w:val="nil"/>
              <w:left w:val="nil"/>
              <w:bottom w:val="nil"/>
              <w:right w:val="nil"/>
            </w:tcBorders>
            <w:shd w:val="clear" w:color="auto" w:fill="auto"/>
            <w:noWrap/>
            <w:vAlign w:val="bottom"/>
            <w:hideMark/>
          </w:tcPr>
          <w:p w14:paraId="18F63CA0" w14:textId="77777777" w:rsidR="003D7340" w:rsidRPr="00BF28E8" w:rsidRDefault="003D7340" w:rsidP="00D21274">
            <w:pPr>
              <w:rPr>
                <w:rFonts w:ascii="Myriad Pro" w:hAnsi="Myriad Pro"/>
                <w:sz w:val="20"/>
                <w:szCs w:val="20"/>
              </w:rPr>
            </w:pPr>
          </w:p>
        </w:tc>
      </w:tr>
    </w:tbl>
    <w:p w14:paraId="1138D573" w14:textId="77777777" w:rsidR="003D7340" w:rsidRDefault="003D7340" w:rsidP="003D7340">
      <w:pPr>
        <w:spacing w:line="360" w:lineRule="auto"/>
        <w:ind w:firstLine="567"/>
        <w:contextualSpacing/>
        <w:jc w:val="both"/>
        <w:rPr>
          <w:rFonts w:ascii="Myriad Pro" w:eastAsia="Calibri" w:hAnsi="Myriad Pro"/>
          <w:color w:val="FF0000"/>
          <w:sz w:val="26"/>
        </w:rPr>
        <w:sectPr w:rsidR="003D7340" w:rsidSect="00085240">
          <w:pgSz w:w="16838" w:h="11906" w:orient="landscape"/>
          <w:pgMar w:top="1701" w:right="851" w:bottom="851" w:left="1134" w:header="1247" w:footer="709" w:gutter="0"/>
          <w:cols w:space="708"/>
          <w:docGrid w:linePitch="360"/>
        </w:sectPr>
      </w:pPr>
    </w:p>
    <w:p w14:paraId="4C61446A" w14:textId="77777777" w:rsidR="00EA025E" w:rsidRPr="00824F00" w:rsidRDefault="00EA025E" w:rsidP="0054671C">
      <w:pPr>
        <w:keepNext/>
        <w:keepLines/>
        <w:numPr>
          <w:ilvl w:val="1"/>
          <w:numId w:val="55"/>
        </w:numPr>
        <w:spacing w:before="40" w:after="160" w:line="360" w:lineRule="auto"/>
        <w:ind w:left="567" w:hanging="567"/>
        <w:jc w:val="both"/>
        <w:outlineLvl w:val="2"/>
        <w:rPr>
          <w:rFonts w:ascii="Myriad Pro" w:hAnsi="Myriad Pro"/>
          <w:b/>
          <w:color w:val="4F6228"/>
          <w:sz w:val="28"/>
          <w:szCs w:val="28"/>
          <w:lang w:eastAsia="en-US"/>
        </w:rPr>
      </w:pPr>
      <w:bookmarkStart w:id="98" w:name="_Hlk52967726"/>
      <w:bookmarkStart w:id="99" w:name="_Toc39799124"/>
      <w:bookmarkStart w:id="100" w:name="_Toc48658894"/>
      <w:bookmarkStart w:id="101" w:name="_Toc53584628"/>
      <w:r w:rsidRPr="00824F00">
        <w:rPr>
          <w:rFonts w:ascii="Myriad Pro" w:hAnsi="Myriad Pro"/>
          <w:b/>
          <w:color w:val="4F6228"/>
          <w:sz w:val="28"/>
          <w:szCs w:val="28"/>
          <w:lang w:eastAsia="en-US"/>
        </w:rPr>
        <w:lastRenderedPageBreak/>
        <w:t>Индекс эффективности подконтрольных расходо</w:t>
      </w:r>
      <w:bookmarkEnd w:id="98"/>
      <w:r w:rsidRPr="00824F00">
        <w:rPr>
          <w:rFonts w:ascii="Myriad Pro" w:hAnsi="Myriad Pro"/>
          <w:b/>
          <w:color w:val="4F6228"/>
          <w:sz w:val="28"/>
          <w:szCs w:val="28"/>
          <w:lang w:eastAsia="en-US"/>
        </w:rPr>
        <w:t>в</w:t>
      </w:r>
      <w:bookmarkEnd w:id="99"/>
      <w:bookmarkEnd w:id="100"/>
      <w:bookmarkEnd w:id="101"/>
    </w:p>
    <w:p w14:paraId="4A8A73B8"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п. 7 Методических указаний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N 3 к Методическим указаниям №421-э (далее - группа эффективности) по итогам расчета рейтинга эффективности ТСО, с учетом:</w:t>
      </w:r>
    </w:p>
    <w:p w14:paraId="3C86322F"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 уровня цен и климатических условий в регионе, в котором осуществляется деятельность ТСО;</w:t>
      </w:r>
    </w:p>
    <w:p w14:paraId="034014D6"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2) натуральных показателей ТСО, предусмотренных приложением N 1 к Методическим указаниям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421-э.</w:t>
      </w:r>
    </w:p>
    <w:p w14:paraId="4C6C0E76"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 8 Методических указаний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6873B1F7" w14:textId="77777777" w:rsidR="00EA025E" w:rsidRPr="00C07865" w:rsidRDefault="00EA025E" w:rsidP="00EA025E">
      <w:pPr>
        <w:spacing w:line="360" w:lineRule="auto"/>
        <w:ind w:firstLine="567"/>
        <w:contextualSpacing/>
        <w:jc w:val="center"/>
        <w:rPr>
          <w:rFonts w:ascii="Myriad Pro" w:eastAsia="Calibri" w:hAnsi="Myriad Pro"/>
          <w:color w:val="000000" w:themeColor="text1"/>
          <w:sz w:val="26"/>
          <w:szCs w:val="26"/>
        </w:rPr>
      </w:pPr>
      <w:r w:rsidRPr="00C07865">
        <w:rPr>
          <w:rFonts w:ascii="Myriad Pro" w:hAnsi="Myriad Pro"/>
          <w:noProof/>
          <w:position w:val="-27"/>
        </w:rPr>
        <w:drawing>
          <wp:inline distT="0" distB="0" distL="0" distR="0" wp14:anchorId="196EF4A2" wp14:editId="50ABBD6C">
            <wp:extent cx="1890395" cy="50101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Pr="00C07865">
        <w:rPr>
          <w:rFonts w:ascii="Myriad Pro" w:eastAsia="Calibri" w:hAnsi="Myriad Pro"/>
          <w:color w:val="000000" w:themeColor="text1"/>
          <w:sz w:val="26"/>
          <w:szCs w:val="26"/>
        </w:rPr>
        <w:t>(1),</w:t>
      </w:r>
    </w:p>
    <w:p w14:paraId="397F2D31"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где:</w:t>
      </w:r>
    </w:p>
    <w:p w14:paraId="5EF5902F"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hAnsi="Myriad Pro"/>
          <w:noProof/>
          <w:position w:val="-10"/>
        </w:rPr>
        <w:drawing>
          <wp:inline distT="0" distB="0" distL="0" distR="0" wp14:anchorId="678EB884" wp14:editId="69498973">
            <wp:extent cx="255270" cy="299085"/>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 значение рейтинга эффективности ТСО n в году i.</w:t>
      </w:r>
    </w:p>
    <w:p w14:paraId="0DA93DAF"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  </w:t>
      </w:r>
      <w:r w:rsidRPr="00C07865">
        <w:rPr>
          <w:rFonts w:ascii="Myriad Pro" w:hAnsi="Myriad Pro"/>
          <w:noProof/>
          <w:position w:val="-10"/>
        </w:rPr>
        <w:drawing>
          <wp:inline distT="0" distB="0" distL="0" distR="0" wp14:anchorId="452AF764" wp14:editId="1C617F69">
            <wp:extent cx="307975" cy="29908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Pr="00C07865">
        <w:rPr>
          <w:rFonts w:ascii="Myriad Pro" w:hAnsi="Myriad Pro"/>
        </w:rPr>
        <w:t xml:space="preserve"> </w:t>
      </w:r>
      <w:r w:rsidRPr="00C07865">
        <w:rPr>
          <w:rFonts w:ascii="Myriad Pro" w:eastAsia="Calibri" w:hAnsi="Myriad Pro"/>
          <w:color w:val="000000" w:themeColor="text1"/>
          <w:sz w:val="26"/>
          <w:szCs w:val="26"/>
        </w:rPr>
        <w:t>- значения нормализованных удельных показателей</w:t>
      </w:r>
    </w:p>
    <w:p w14:paraId="30B0178D" w14:textId="77777777" w:rsidR="00EA025E" w:rsidRPr="00C07865" w:rsidRDefault="00EA025E" w:rsidP="00EA025E">
      <w:pPr>
        <w:spacing w:line="360" w:lineRule="auto"/>
        <w:contextualSpacing/>
        <w:jc w:val="center"/>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drawing>
          <wp:inline distT="0" distB="0" distL="0" distR="0" wp14:anchorId="6361AEF1" wp14:editId="35813E8D">
            <wp:extent cx="1847850" cy="895350"/>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Pr="00C07865">
        <w:rPr>
          <w:rFonts w:ascii="Myriad Pro" w:eastAsia="Calibri" w:hAnsi="Myriad Pro"/>
          <w:color w:val="000000" w:themeColor="text1"/>
          <w:sz w:val="26"/>
          <w:szCs w:val="26"/>
        </w:rPr>
        <w:t>(2)</w:t>
      </w:r>
    </w:p>
    <w:p w14:paraId="6E843FCE" w14:textId="77777777" w:rsidR="00EA025E" w:rsidRPr="00C07865" w:rsidRDefault="00EA025E" w:rsidP="00EA025E">
      <w:pPr>
        <w:spacing w:line="360" w:lineRule="auto"/>
        <w:contextualSpacing/>
        <w:jc w:val="center"/>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drawing>
          <wp:inline distT="0" distB="0" distL="0" distR="0" wp14:anchorId="3A496963" wp14:editId="2D5CBD5A">
            <wp:extent cx="1905635" cy="895350"/>
            <wp:effectExtent l="0" t="0" r="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r w:rsidRPr="00C07865">
        <w:rPr>
          <w:rFonts w:ascii="Myriad Pro" w:eastAsia="Calibri" w:hAnsi="Myriad Pro"/>
          <w:color w:val="000000" w:themeColor="text1"/>
          <w:sz w:val="26"/>
          <w:szCs w:val="26"/>
        </w:rPr>
        <w:t>(3)</w:t>
      </w:r>
    </w:p>
    <w:p w14:paraId="6290BBE4" w14:textId="77777777" w:rsidR="00EA025E" w:rsidRPr="00C07865" w:rsidRDefault="00EA025E" w:rsidP="00EA025E">
      <w:pPr>
        <w:spacing w:line="360" w:lineRule="auto"/>
        <w:contextualSpacing/>
        <w:jc w:val="center"/>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lastRenderedPageBreak/>
        <w:drawing>
          <wp:inline distT="0" distB="0" distL="0" distR="0" wp14:anchorId="59D8FCFC" wp14:editId="746E40D6">
            <wp:extent cx="2088515" cy="895350"/>
            <wp:effectExtent l="0" t="0" r="6985"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C07865">
        <w:rPr>
          <w:rFonts w:ascii="Myriad Pro" w:eastAsia="Calibri" w:hAnsi="Myriad Pro"/>
          <w:color w:val="000000" w:themeColor="text1"/>
          <w:sz w:val="26"/>
          <w:szCs w:val="26"/>
        </w:rPr>
        <w:t>(4),</w:t>
      </w:r>
    </w:p>
    <w:p w14:paraId="658515FB" w14:textId="77777777" w:rsidR="00EA025E" w:rsidRPr="00C07865" w:rsidRDefault="00EA025E" w:rsidP="00EA025E">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где:</w:t>
      </w:r>
    </w:p>
    <w:p w14:paraId="3DA93D90" w14:textId="77777777" w:rsidR="00EA025E" w:rsidRPr="00C07865" w:rsidRDefault="00EA025E" w:rsidP="00EA025E">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drawing>
          <wp:inline distT="0" distB="0" distL="0" distR="0" wp14:anchorId="44BA4428" wp14:editId="38D59A75">
            <wp:extent cx="317500" cy="279400"/>
            <wp:effectExtent l="0" t="0" r="6350" b="635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w:t>
      </w:r>
      <w:r w:rsidRPr="00C07865">
        <w:rPr>
          <w:rFonts w:ascii="Myriad Pro" w:eastAsia="Calibri" w:hAnsi="Myriad Pro"/>
          <w:noProof/>
          <w:color w:val="000000" w:themeColor="text1"/>
          <w:sz w:val="26"/>
          <w:szCs w:val="26"/>
        </w:rPr>
        <w:drawing>
          <wp:inline distT="0" distB="0" distL="0" distR="0" wp14:anchorId="759351DE" wp14:editId="2FB8A9E9">
            <wp:extent cx="337185" cy="279400"/>
            <wp:effectExtent l="0" t="0" r="5715" b="635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w:t>
      </w:r>
      <w:r w:rsidRPr="00C07865">
        <w:rPr>
          <w:rFonts w:ascii="Myriad Pro" w:eastAsia="Calibri" w:hAnsi="Myriad Pro"/>
          <w:noProof/>
          <w:color w:val="000000" w:themeColor="text1"/>
          <w:sz w:val="26"/>
          <w:szCs w:val="26"/>
        </w:rPr>
        <w:drawing>
          <wp:inline distT="0" distB="0" distL="0" distR="0" wp14:anchorId="5A5B17A6" wp14:editId="73A72A7F">
            <wp:extent cx="404495" cy="279400"/>
            <wp:effectExtent l="0" t="0" r="0" b="635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w:t>
      </w:r>
      <w:r w:rsidRPr="00C07865">
        <w:rPr>
          <w:rFonts w:ascii="Myriad Pro" w:eastAsia="Calibri" w:hAnsi="Myriad Pro"/>
          <w:noProof/>
          <w:color w:val="000000" w:themeColor="text1"/>
          <w:sz w:val="26"/>
          <w:szCs w:val="26"/>
        </w:rPr>
        <w:drawing>
          <wp:inline distT="0" distB="0" distL="0" distR="0" wp14:anchorId="6F163941" wp14:editId="429F5AD7">
            <wp:extent cx="404495" cy="279400"/>
            <wp:effectExtent l="0" t="0" r="0" b="635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w:t>
      </w:r>
      <w:r w:rsidRPr="00C07865">
        <w:rPr>
          <w:rFonts w:ascii="Myriad Pro" w:eastAsia="Calibri" w:hAnsi="Myriad Pro"/>
          <w:noProof/>
          <w:color w:val="000000" w:themeColor="text1"/>
          <w:sz w:val="26"/>
          <w:szCs w:val="26"/>
        </w:rPr>
        <w:drawing>
          <wp:inline distT="0" distB="0" distL="0" distR="0" wp14:anchorId="766CB70E" wp14:editId="43B782D4">
            <wp:extent cx="414020" cy="279400"/>
            <wp:effectExtent l="0" t="0" r="5080" b="635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w:t>
      </w:r>
      <w:r w:rsidRPr="00C07865">
        <w:rPr>
          <w:rFonts w:ascii="Myriad Pro" w:eastAsia="Calibri" w:hAnsi="Myriad Pro"/>
          <w:noProof/>
          <w:color w:val="000000" w:themeColor="text1"/>
          <w:sz w:val="26"/>
          <w:szCs w:val="26"/>
        </w:rPr>
        <w:drawing>
          <wp:inline distT="0" distB="0" distL="0" distR="0" wp14:anchorId="7222EAD6" wp14:editId="4097FC31">
            <wp:extent cx="462280" cy="279400"/>
            <wp:effectExtent l="0" t="0" r="0" b="635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 коэффициенты нормализации (преобразование в значения в диапазоне от 0 до 1) ТСО n для года i, определяемые в соответствии </w:t>
      </w:r>
      <w:r w:rsidRPr="00C07865">
        <w:rPr>
          <w:rFonts w:ascii="Myriad Pro" w:eastAsia="Calibri" w:hAnsi="Myriad Pro"/>
          <w:sz w:val="26"/>
          <w:szCs w:val="26"/>
        </w:rPr>
        <w:t xml:space="preserve">с </w:t>
      </w:r>
      <w:hyperlink w:anchor="Par482" w:tooltip="КОЭФФИЦИЕНТЫ НОРМАЛИЗАЦИИ &lt;1&gt;" w:history="1">
        <w:r w:rsidRPr="00C07865">
          <w:rPr>
            <w:rStyle w:val="ae"/>
            <w:rFonts w:ascii="Myriad Pro" w:eastAsia="Calibri" w:hAnsi="Myriad Pro"/>
            <w:color w:val="auto"/>
            <w:sz w:val="26"/>
            <w:szCs w:val="26"/>
            <w:u w:val="none"/>
          </w:rPr>
          <w:t>приложением N 2</w:t>
        </w:r>
      </w:hyperlink>
      <w:r w:rsidRPr="00C07865">
        <w:rPr>
          <w:rFonts w:ascii="Myriad Pro" w:eastAsia="Calibri" w:hAnsi="Myriad Pro"/>
          <w:sz w:val="26"/>
          <w:szCs w:val="26"/>
        </w:rPr>
        <w:t xml:space="preserve"> к</w:t>
      </w:r>
      <w:r w:rsidRPr="00C07865">
        <w:rPr>
          <w:rFonts w:ascii="Myriad Pro" w:eastAsia="Calibri" w:hAnsi="Myriad Pro"/>
          <w:color w:val="000000" w:themeColor="text1"/>
          <w:sz w:val="26"/>
          <w:szCs w:val="26"/>
        </w:rPr>
        <w:t xml:space="preserve"> Методическим указаниям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421-э.</w:t>
      </w:r>
    </w:p>
    <w:p w14:paraId="20AB8F10" w14:textId="77777777" w:rsidR="00EA025E" w:rsidRPr="00C07865" w:rsidRDefault="00EA025E" w:rsidP="00EA025E">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drawing>
          <wp:inline distT="0" distB="0" distL="0" distR="0" wp14:anchorId="21B2C5BC" wp14:editId="62588048">
            <wp:extent cx="307975" cy="298450"/>
            <wp:effectExtent l="0" t="0" r="0" b="635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w:t>
      </w:r>
      <w:r w:rsidRPr="00C07865">
        <w:rPr>
          <w:rFonts w:ascii="Myriad Pro" w:eastAsia="Calibri" w:hAnsi="Myriad Pro"/>
          <w:noProof/>
          <w:color w:val="000000" w:themeColor="text1"/>
          <w:sz w:val="26"/>
          <w:szCs w:val="26"/>
        </w:rPr>
        <w:drawing>
          <wp:inline distT="0" distB="0" distL="0" distR="0" wp14:anchorId="783E32D4" wp14:editId="0530E5B5">
            <wp:extent cx="365760" cy="298450"/>
            <wp:effectExtent l="0" t="0" r="0" b="635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w:t>
      </w:r>
      <w:r w:rsidRPr="00C07865">
        <w:rPr>
          <w:rFonts w:ascii="Myriad Pro" w:eastAsia="Calibri" w:hAnsi="Myriad Pro"/>
          <w:noProof/>
          <w:color w:val="000000" w:themeColor="text1"/>
          <w:sz w:val="26"/>
          <w:szCs w:val="26"/>
        </w:rPr>
        <w:drawing>
          <wp:inline distT="0" distB="0" distL="0" distR="0" wp14:anchorId="3FE8F971" wp14:editId="67B62FBA">
            <wp:extent cx="317500" cy="298450"/>
            <wp:effectExtent l="0" t="0" r="6350" b="635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709C12CE" w14:textId="77777777" w:rsidR="00EA025E" w:rsidRPr="00C07865" w:rsidRDefault="00EA025E" w:rsidP="00EA025E">
      <w:pPr>
        <w:spacing w:line="360" w:lineRule="auto"/>
        <w:contextualSpacing/>
        <w:jc w:val="center"/>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drawing>
          <wp:inline distT="0" distB="0" distL="0" distR="0" wp14:anchorId="5351DDF1" wp14:editId="06BC4B8F">
            <wp:extent cx="1771015" cy="548640"/>
            <wp:effectExtent l="0" t="0" r="635" b="381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r w:rsidRPr="00C07865">
        <w:rPr>
          <w:rFonts w:ascii="Myriad Pro" w:eastAsia="Calibri" w:hAnsi="Myriad Pro"/>
          <w:color w:val="000000" w:themeColor="text1"/>
          <w:sz w:val="26"/>
          <w:szCs w:val="26"/>
        </w:rPr>
        <w:t>(5)</w:t>
      </w:r>
    </w:p>
    <w:p w14:paraId="2E8A594E" w14:textId="77777777" w:rsidR="00EA025E" w:rsidRPr="00C07865" w:rsidRDefault="00EA025E" w:rsidP="00EA025E">
      <w:pPr>
        <w:spacing w:line="360" w:lineRule="auto"/>
        <w:contextualSpacing/>
        <w:jc w:val="center"/>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drawing>
          <wp:inline distT="0" distB="0" distL="0" distR="0" wp14:anchorId="00AB5ABC" wp14:editId="48C49119">
            <wp:extent cx="1780540" cy="548640"/>
            <wp:effectExtent l="0" t="0" r="0" b="381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r w:rsidRPr="00C07865">
        <w:rPr>
          <w:rFonts w:ascii="Myriad Pro" w:eastAsia="Calibri" w:hAnsi="Myriad Pro"/>
          <w:color w:val="000000" w:themeColor="text1"/>
          <w:sz w:val="26"/>
          <w:szCs w:val="26"/>
        </w:rPr>
        <w:t>(6)</w:t>
      </w:r>
    </w:p>
    <w:p w14:paraId="0C90D18B" w14:textId="77777777" w:rsidR="00EA025E" w:rsidRPr="00C07865" w:rsidRDefault="00EA025E" w:rsidP="00EA025E">
      <w:pPr>
        <w:spacing w:line="360" w:lineRule="auto"/>
        <w:contextualSpacing/>
        <w:jc w:val="center"/>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drawing>
          <wp:inline distT="0" distB="0" distL="0" distR="0" wp14:anchorId="37FF4BC4" wp14:editId="580A81C8">
            <wp:extent cx="1828800" cy="548640"/>
            <wp:effectExtent l="0" t="0" r="0" b="381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Pr="00C07865">
        <w:rPr>
          <w:rFonts w:ascii="Myriad Pro" w:eastAsia="Calibri" w:hAnsi="Myriad Pro"/>
          <w:color w:val="000000" w:themeColor="text1"/>
          <w:sz w:val="26"/>
          <w:szCs w:val="26"/>
        </w:rPr>
        <w:t>(7),</w:t>
      </w:r>
    </w:p>
    <w:p w14:paraId="2AC36A8F"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где:</w:t>
      </w:r>
    </w:p>
    <w:p w14:paraId="25DBB81B" w14:textId="77777777" w:rsidR="00EA025E" w:rsidRPr="00C07865" w:rsidRDefault="00EA025E" w:rsidP="00EA025E">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drawing>
          <wp:inline distT="0" distB="0" distL="0" distR="0" wp14:anchorId="2621BEDC" wp14:editId="77A3B24B">
            <wp:extent cx="606425" cy="298450"/>
            <wp:effectExtent l="0" t="0" r="3175" b="635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 значение фактических операционных, подконтрольных расходов (далее - значение фактических ОПР), представленных ТСО n за год i, в соответствии с перечнем статей затрат, определенных в </w:t>
      </w:r>
      <w:hyperlink w:anchor="Par169" w:tooltip="       Данные о результатах регулирования и фактических результатах" w:history="1">
        <w:r w:rsidRPr="00C07865">
          <w:rPr>
            <w:rStyle w:val="ae"/>
            <w:rFonts w:ascii="Myriad Pro" w:eastAsia="Calibri" w:hAnsi="Myriad Pro"/>
            <w:color w:val="auto"/>
            <w:sz w:val="26"/>
            <w:szCs w:val="26"/>
            <w:u w:val="none"/>
          </w:rPr>
          <w:t>приложении N 1</w:t>
        </w:r>
      </w:hyperlink>
      <w:r w:rsidRPr="00C07865">
        <w:rPr>
          <w:rFonts w:ascii="Myriad Pro" w:eastAsia="Calibri" w:hAnsi="Myriad Pro"/>
          <w:sz w:val="26"/>
          <w:szCs w:val="26"/>
        </w:rPr>
        <w:t xml:space="preserve"> к Ме</w:t>
      </w:r>
      <w:r w:rsidRPr="00C07865">
        <w:rPr>
          <w:rFonts w:ascii="Myriad Pro" w:eastAsia="Calibri" w:hAnsi="Myriad Pro"/>
          <w:color w:val="000000" w:themeColor="text1"/>
          <w:sz w:val="26"/>
          <w:szCs w:val="26"/>
        </w:rPr>
        <w:t xml:space="preserve">тодическим указаниям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421-э, и принятых органом регулирования с учетом норм п. 7 Основ ценообразования</w:t>
      </w:r>
      <w:r>
        <w:rPr>
          <w:rFonts w:ascii="Myriad Pro" w:eastAsia="Calibri" w:hAnsi="Myriad Pro"/>
          <w:color w:val="000000" w:themeColor="text1"/>
          <w:sz w:val="26"/>
          <w:szCs w:val="26"/>
        </w:rPr>
        <w:t xml:space="preserve">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1178</w:t>
      </w:r>
      <w:r w:rsidRPr="00C07865">
        <w:rPr>
          <w:rFonts w:ascii="Myriad Pro" w:eastAsia="Calibri" w:hAnsi="Myriad Pro"/>
          <w:color w:val="000000" w:themeColor="text1"/>
          <w:sz w:val="26"/>
          <w:szCs w:val="26"/>
        </w:rPr>
        <w:t>;</w:t>
      </w:r>
    </w:p>
    <w:p w14:paraId="7932BA93" w14:textId="77777777" w:rsidR="00EA025E" w:rsidRPr="00C07865" w:rsidRDefault="00EA025E" w:rsidP="00EA025E">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drawing>
          <wp:inline distT="0" distB="0" distL="0" distR="0" wp14:anchorId="5DFBE62C" wp14:editId="23BA1ACD">
            <wp:extent cx="250190" cy="298450"/>
            <wp:effectExtent l="0" t="0" r="0" b="635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 коэффициент приведения затрат по уровню цен для ТСО n в году i, в соответствии с </w:t>
      </w:r>
      <w:hyperlink w:anchor="Par593" w:tooltip="СТОИМОСТЬ" w:history="1">
        <w:r w:rsidRPr="00C07865">
          <w:rPr>
            <w:rStyle w:val="ae"/>
            <w:rFonts w:ascii="Myriad Pro" w:eastAsia="Calibri" w:hAnsi="Myriad Pro"/>
            <w:color w:val="auto"/>
            <w:sz w:val="26"/>
            <w:szCs w:val="26"/>
            <w:u w:val="none"/>
          </w:rPr>
          <w:t>приложением N 4</w:t>
        </w:r>
      </w:hyperlink>
      <w:r w:rsidRPr="00C07865">
        <w:rPr>
          <w:rFonts w:ascii="Myriad Pro" w:eastAsia="Calibri" w:hAnsi="Myriad Pro"/>
          <w:sz w:val="26"/>
          <w:szCs w:val="26"/>
        </w:rPr>
        <w:t xml:space="preserve"> к</w:t>
      </w:r>
      <w:r w:rsidRPr="00C07865">
        <w:rPr>
          <w:rFonts w:ascii="Myriad Pro" w:eastAsia="Calibri" w:hAnsi="Myriad Pro"/>
          <w:color w:val="000000" w:themeColor="text1"/>
          <w:sz w:val="26"/>
          <w:szCs w:val="26"/>
        </w:rPr>
        <w:t xml:space="preserve"> Методическим указаниям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421-э.</w:t>
      </w:r>
    </w:p>
    <w:p w14:paraId="2A2C8048" w14:textId="77777777" w:rsidR="00EA025E" w:rsidRPr="00C07865" w:rsidRDefault="00EA025E" w:rsidP="00EA025E">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lastRenderedPageBreak/>
        <w:drawing>
          <wp:inline distT="0" distB="0" distL="0" distR="0" wp14:anchorId="35A2E4C5" wp14:editId="452F192E">
            <wp:extent cx="231140" cy="23114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 коэффициент приведения затрат по климатическим условиям, рассчитываемый как:</w:t>
      </w:r>
    </w:p>
    <w:p w14:paraId="08420CC5" w14:textId="77777777" w:rsidR="00EA025E" w:rsidRPr="00C07865" w:rsidRDefault="00EA025E" w:rsidP="00EA025E">
      <w:pPr>
        <w:spacing w:line="360" w:lineRule="auto"/>
        <w:contextualSpacing/>
        <w:jc w:val="center"/>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drawing>
          <wp:inline distT="0" distB="0" distL="0" distR="0" wp14:anchorId="3AE5DBB8" wp14:editId="1F2AEBCD">
            <wp:extent cx="1308735" cy="509905"/>
            <wp:effectExtent l="0" t="0" r="5715"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308735" cy="509905"/>
                    </a:xfrm>
                    <a:prstGeom prst="rect">
                      <a:avLst/>
                    </a:prstGeom>
                    <a:noFill/>
                    <a:ln>
                      <a:noFill/>
                    </a:ln>
                  </pic:spPr>
                </pic:pic>
              </a:graphicData>
            </a:graphic>
          </wp:inline>
        </w:drawing>
      </w:r>
      <w:r w:rsidRPr="00C07865">
        <w:rPr>
          <w:rFonts w:ascii="Myriad Pro" w:eastAsia="Calibri" w:hAnsi="Myriad Pro"/>
          <w:color w:val="000000" w:themeColor="text1"/>
          <w:sz w:val="26"/>
          <w:szCs w:val="26"/>
        </w:rPr>
        <w:t>(8),</w:t>
      </w:r>
    </w:p>
    <w:p w14:paraId="68F0A766" w14:textId="77777777" w:rsidR="00EA025E" w:rsidRPr="00C07865" w:rsidRDefault="00EA025E" w:rsidP="00EA025E">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где:</w:t>
      </w:r>
    </w:p>
    <w:p w14:paraId="7352D8FB" w14:textId="77777777" w:rsidR="00EA025E" w:rsidRPr="00C07865" w:rsidRDefault="00EA025E" w:rsidP="00EA025E">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drawing>
          <wp:inline distT="0" distB="0" distL="0" distR="0" wp14:anchorId="4CA4D5AA" wp14:editId="6AA5AB74">
            <wp:extent cx="231140" cy="298450"/>
            <wp:effectExtent l="0" t="0" r="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w:t>
      </w:r>
      <w:r w:rsidRPr="00C07865">
        <w:rPr>
          <w:rFonts w:ascii="Myriad Pro" w:eastAsia="Calibri" w:hAnsi="Myriad Pro"/>
          <w:noProof/>
          <w:color w:val="000000" w:themeColor="text1"/>
          <w:sz w:val="26"/>
          <w:szCs w:val="26"/>
        </w:rPr>
        <w:drawing>
          <wp:inline distT="0" distB="0" distL="0" distR="0" wp14:anchorId="70AF7307" wp14:editId="15DCD758">
            <wp:extent cx="231140" cy="29845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w:t>
      </w:r>
      <w:r w:rsidRPr="00C07865">
        <w:rPr>
          <w:rFonts w:ascii="Myriad Pro" w:eastAsia="Calibri" w:hAnsi="Myriad Pro"/>
          <w:noProof/>
          <w:color w:val="000000" w:themeColor="text1"/>
          <w:sz w:val="26"/>
          <w:szCs w:val="26"/>
        </w:rPr>
        <w:drawing>
          <wp:inline distT="0" distB="0" distL="0" distR="0" wp14:anchorId="543E11ED" wp14:editId="6C428B75">
            <wp:extent cx="231140" cy="2984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 коэффициенты приведения затрат по климатическим условиям, в соответствии с </w:t>
      </w:r>
      <w:hyperlink w:anchor="Par1091" w:tooltip="КОЭФФИЦИЕНТЫ ПРИВЕДЕНИЯ ЗАТРАТ ПО КЛИМАТИЧЕСКИМ УСЛОВИЯМ" w:history="1">
        <w:r w:rsidRPr="00C07865">
          <w:rPr>
            <w:rStyle w:val="ae"/>
            <w:rFonts w:ascii="Myriad Pro" w:eastAsia="Calibri" w:hAnsi="Myriad Pro"/>
            <w:color w:val="auto"/>
            <w:sz w:val="26"/>
            <w:szCs w:val="26"/>
            <w:u w:val="none"/>
          </w:rPr>
          <w:t>приложением N 5</w:t>
        </w:r>
      </w:hyperlink>
      <w:r w:rsidRPr="00C07865">
        <w:rPr>
          <w:rFonts w:ascii="Myriad Pro" w:eastAsia="Calibri" w:hAnsi="Myriad Pro"/>
          <w:color w:val="000000" w:themeColor="text1"/>
          <w:sz w:val="26"/>
          <w:szCs w:val="26"/>
        </w:rPr>
        <w:t xml:space="preserve"> к Методическим указаниям №421-э.</w:t>
      </w:r>
    </w:p>
    <w:p w14:paraId="4C5B08B9" w14:textId="77777777" w:rsidR="00EA025E" w:rsidRPr="00C07865" w:rsidRDefault="00EA025E" w:rsidP="00EA025E">
      <w:pPr>
        <w:spacing w:before="240" w:line="360" w:lineRule="auto"/>
        <w:contextualSpacing/>
        <w:jc w:val="both"/>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drawing>
          <wp:inline distT="0" distB="0" distL="0" distR="0" wp14:anchorId="4FED09F4" wp14:editId="53A3B89F">
            <wp:extent cx="317500" cy="298450"/>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5B6A7EA4" w14:textId="77777777" w:rsidR="00EA025E" w:rsidRPr="00C07865" w:rsidRDefault="00EA025E" w:rsidP="00EA025E">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drawing>
          <wp:inline distT="0" distB="0" distL="0" distR="0" wp14:anchorId="4AEE8394" wp14:editId="3B3A9A1C">
            <wp:extent cx="414020" cy="298450"/>
            <wp:effectExtent l="0" t="0" r="508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Российской Федерации, МВА;</w:t>
      </w:r>
    </w:p>
    <w:p w14:paraId="1F8946D3" w14:textId="77777777" w:rsidR="00EA025E" w:rsidRDefault="00EA025E" w:rsidP="00EA025E">
      <w:pPr>
        <w:spacing w:before="240" w:line="360" w:lineRule="auto"/>
        <w:contextualSpacing/>
        <w:jc w:val="both"/>
        <w:rPr>
          <w:rFonts w:ascii="Myriad Pro" w:eastAsia="Calibri" w:hAnsi="Myriad Pro"/>
          <w:color w:val="000000" w:themeColor="text1"/>
          <w:sz w:val="26"/>
          <w:szCs w:val="26"/>
        </w:rPr>
      </w:pPr>
      <w:r w:rsidRPr="00C07865">
        <w:rPr>
          <w:rFonts w:ascii="Myriad Pro" w:eastAsia="Calibri" w:hAnsi="Myriad Pro"/>
          <w:noProof/>
          <w:color w:val="000000" w:themeColor="text1"/>
          <w:sz w:val="26"/>
          <w:szCs w:val="26"/>
        </w:rPr>
        <w:drawing>
          <wp:inline distT="0" distB="0" distL="0" distR="0" wp14:anchorId="5236F9BD" wp14:editId="2217B223">
            <wp:extent cx="307975" cy="29845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706EE00B" w14:textId="77777777" w:rsidR="00EA025E" w:rsidRPr="00C07865" w:rsidRDefault="00EA025E" w:rsidP="00EA025E">
      <w:pPr>
        <w:spacing w:after="240" w:line="360" w:lineRule="auto"/>
        <w:contextualSpacing/>
        <w:jc w:val="both"/>
        <w:rPr>
          <w:rFonts w:ascii="Myriad Pro" w:eastAsia="Calibri" w:hAnsi="Myriad Pro"/>
          <w:color w:val="000000" w:themeColor="text1"/>
          <w:sz w:val="26"/>
          <w:szCs w:val="26"/>
        </w:rPr>
      </w:pPr>
    </w:p>
    <w:p w14:paraId="68960C91" w14:textId="77777777" w:rsidR="00EA025E" w:rsidRPr="00C07865" w:rsidRDefault="00EA025E" w:rsidP="00EA025E">
      <w:pPr>
        <w:spacing w:after="240"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ТЕРРИТОРИАЛЬНОЙ СЕТЕВОЙ ОРГАНИЗАЦИИ</w:t>
      </w:r>
    </w:p>
    <w:p w14:paraId="5F6CF934" w14:textId="409A45C4" w:rsidR="00EA025E" w:rsidRPr="00C07865" w:rsidRDefault="00EA025E" w:rsidP="00EA025E">
      <w:pPr>
        <w:spacing w:after="24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рамках тарифной заявки 2018 года в регулирующий орган филиалом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 xml:space="preserve">«МРСК Сибири»- «ГАЭС» расчет по определению базового уровня операционных расходов в соответствии с методическими указаниями, утвержденными приказом ФАС </w:t>
      </w:r>
      <w:r>
        <w:rPr>
          <w:rFonts w:ascii="Myriad Pro" w:eastAsia="Calibri" w:hAnsi="Myriad Pro"/>
          <w:color w:val="000000" w:themeColor="text1"/>
          <w:sz w:val="26"/>
          <w:szCs w:val="26"/>
        </w:rPr>
        <w:t xml:space="preserve">России </w:t>
      </w:r>
      <w:r w:rsidRPr="00C07865">
        <w:rPr>
          <w:rFonts w:ascii="Myriad Pro" w:eastAsia="Calibri" w:hAnsi="Myriad Pro"/>
          <w:color w:val="000000" w:themeColor="text1"/>
          <w:sz w:val="26"/>
          <w:szCs w:val="26"/>
        </w:rPr>
        <w:t>от 18.03.15 №421-э не предоставлялся в виду невозможности определить коэффициент нормализации, расчёт производится регулирующим органом.</w:t>
      </w:r>
    </w:p>
    <w:p w14:paraId="72A13A9F" w14:textId="77777777" w:rsidR="00EA025E" w:rsidRDefault="00EA025E" w:rsidP="00EA025E">
      <w:pPr>
        <w:spacing w:line="360" w:lineRule="auto"/>
        <w:ind w:firstLine="567"/>
        <w:contextualSpacing/>
        <w:jc w:val="both"/>
        <w:rPr>
          <w:rFonts w:ascii="Myriad Pro" w:eastAsia="Calibri" w:hAnsi="Myriad Pro"/>
          <w:color w:val="000000" w:themeColor="text1"/>
          <w:sz w:val="26"/>
          <w:szCs w:val="26"/>
        </w:rPr>
      </w:pPr>
    </w:p>
    <w:p w14:paraId="2E52D3D5" w14:textId="77777777" w:rsidR="00EA025E" w:rsidRPr="00C07865" w:rsidRDefault="00EA025E" w:rsidP="00BC1F2D">
      <w:pPr>
        <w:keepNext/>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lastRenderedPageBreak/>
        <w:t>ПОЗИЦИЯ ОРГАНА РЕГУЛИРОВАНИЯ</w:t>
      </w:r>
    </w:p>
    <w:p w14:paraId="3A9565C6" w14:textId="168782CB"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Долгосрочные параметры регулирования филиала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«Горно</w:t>
      </w:r>
      <w:r w:rsidR="003A0B66">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Алтайские электрические сети» на 2018-2022 годы были утверждены приказом Комитета по тарифам Республики Алтай от 28.12.2017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 xml:space="preserve">53/3 «Об установлении долгосрочных параметров регулирования для филиала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«Горно</w:t>
      </w:r>
      <w:r w:rsidR="003A0B66">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Алтайские электрические сети»,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на 2018 – 2022 годы».</w:t>
      </w:r>
    </w:p>
    <w:p w14:paraId="106E3D24"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Величина индекса эффективности подконтрольных расходов, установленного данным приказом для филиала, составляет 2%.</w:t>
      </w:r>
    </w:p>
    <w:p w14:paraId="702C4A3E"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Расчет рейтинга эффективности,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w:t>
      </w:r>
    </w:p>
    <w:p w14:paraId="6E292741"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Рейтинг эффективности по расчету Комитета</w:t>
      </w:r>
      <w:r w:rsidR="00C10D11">
        <w:rPr>
          <w:rFonts w:ascii="Myriad Pro" w:eastAsia="Calibri" w:hAnsi="Myriad Pro"/>
          <w:color w:val="000000" w:themeColor="text1"/>
          <w:sz w:val="26"/>
          <w:szCs w:val="26"/>
        </w:rPr>
        <w:t xml:space="preserve"> по тарифам</w:t>
      </w:r>
      <w:r w:rsidRPr="00C07865">
        <w:rPr>
          <w:rFonts w:ascii="Myriad Pro" w:eastAsia="Calibri" w:hAnsi="Myriad Pro"/>
          <w:color w:val="000000" w:themeColor="text1"/>
          <w:sz w:val="26"/>
          <w:szCs w:val="26"/>
        </w:rPr>
        <w:t xml:space="preserve"> составил </w:t>
      </w:r>
      <w:r w:rsidRPr="00C07865">
        <w:rPr>
          <w:rFonts w:ascii="Myriad Pro" w:eastAsia="Calibri" w:hAnsi="Myriad Pro"/>
          <w:color w:val="000000" w:themeColor="text1"/>
          <w:sz w:val="26"/>
          <w:szCs w:val="26"/>
          <w:lang w:val="en-US"/>
        </w:rPr>
        <w:t>R</w:t>
      </w:r>
      <w:r w:rsidRPr="00C07865">
        <w:rPr>
          <w:rFonts w:ascii="Myriad Pro" w:eastAsia="Calibri" w:hAnsi="Myriad Pro"/>
          <w:color w:val="000000" w:themeColor="text1"/>
          <w:sz w:val="26"/>
          <w:szCs w:val="26"/>
          <w:vertAlign w:val="subscript"/>
        </w:rPr>
        <w:t>2016</w:t>
      </w:r>
      <w:r w:rsidRPr="00C07865">
        <w:rPr>
          <w:rFonts w:ascii="Myriad Pro" w:eastAsia="Calibri" w:hAnsi="Myriad Pro"/>
          <w:color w:val="000000" w:themeColor="text1"/>
          <w:sz w:val="26"/>
          <w:szCs w:val="26"/>
        </w:rPr>
        <w:t xml:space="preserve"> = 0,1412 (расчет рейтинга приведен в Экспертном заключении на 2018 год).</w:t>
      </w:r>
    </w:p>
    <w:p w14:paraId="3BD3D6D5"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приложению №3 Методических указаний №421-э индекс эффективности при таком рейтинге соответствует 2%.</w:t>
      </w:r>
    </w:p>
    <w:p w14:paraId="48E58AB6"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Соответственно, величина </w:t>
      </w:r>
      <w:r w:rsidRPr="00C10D11">
        <w:rPr>
          <w:rFonts w:ascii="Myriad Pro" w:eastAsia="Calibri" w:hAnsi="Myriad Pro"/>
          <w:color w:val="000000" w:themeColor="text1"/>
          <w:sz w:val="26"/>
          <w:szCs w:val="26"/>
        </w:rPr>
        <w:t xml:space="preserve">подконтрольных расходов на </w:t>
      </w:r>
      <w:r w:rsidRPr="00C10D11">
        <w:rPr>
          <w:rFonts w:ascii="Myriad Pro" w:eastAsia="Calibri" w:hAnsi="Myriad Pro"/>
          <w:sz w:val="26"/>
          <w:szCs w:val="26"/>
        </w:rPr>
        <w:t>201</w:t>
      </w:r>
      <w:r w:rsidR="00C10D11" w:rsidRPr="00C10D11">
        <w:rPr>
          <w:rFonts w:ascii="Myriad Pro" w:eastAsia="Calibri" w:hAnsi="Myriad Pro"/>
          <w:sz w:val="26"/>
          <w:szCs w:val="26"/>
        </w:rPr>
        <w:t>8</w:t>
      </w:r>
      <w:r w:rsidRPr="00C10D11">
        <w:rPr>
          <w:rFonts w:ascii="Myriad Pro" w:eastAsia="Calibri" w:hAnsi="Myriad Pro"/>
          <w:sz w:val="26"/>
          <w:szCs w:val="26"/>
        </w:rPr>
        <w:t xml:space="preserve"> </w:t>
      </w:r>
      <w:r w:rsidRPr="00C10D11">
        <w:rPr>
          <w:rFonts w:ascii="Myriad Pro" w:eastAsia="Calibri" w:hAnsi="Myriad Pro"/>
          <w:color w:val="000000" w:themeColor="text1"/>
          <w:sz w:val="26"/>
          <w:szCs w:val="26"/>
        </w:rPr>
        <w:t>год определена</w:t>
      </w:r>
      <w:r w:rsidRPr="00C07865">
        <w:rPr>
          <w:rFonts w:ascii="Myriad Pro" w:eastAsia="Calibri" w:hAnsi="Myriad Pro"/>
          <w:color w:val="000000" w:themeColor="text1"/>
          <w:sz w:val="26"/>
          <w:szCs w:val="26"/>
        </w:rPr>
        <w:t xml:space="preserve"> Комитетом</w:t>
      </w:r>
      <w:r w:rsidR="00C10D11">
        <w:rPr>
          <w:rFonts w:ascii="Myriad Pro" w:eastAsia="Calibri" w:hAnsi="Myriad Pro"/>
          <w:color w:val="000000" w:themeColor="text1"/>
          <w:sz w:val="26"/>
          <w:szCs w:val="26"/>
        </w:rPr>
        <w:t xml:space="preserve"> по тарифам</w:t>
      </w:r>
      <w:r w:rsidRPr="00C07865">
        <w:rPr>
          <w:rFonts w:ascii="Myriad Pro" w:eastAsia="Calibri" w:hAnsi="Myriad Pro"/>
          <w:color w:val="000000" w:themeColor="text1"/>
          <w:sz w:val="26"/>
          <w:szCs w:val="26"/>
        </w:rPr>
        <w:t xml:space="preserve"> с учетом индекса эффективности подконтрольных расходов в размере 2%.</w:t>
      </w:r>
    </w:p>
    <w:p w14:paraId="29074016"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Для расчета долгосрочных параметров регулирования на 2018-2022 годы с применением метода сравнения аналогов в отношении ТСО базовый уровень операционных (подконтрольных) расходов (далее - ОПР) определяется в доле 70% от базового уровня ОПР, определенных в соответствии с Методическими указаниями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 xml:space="preserve">98-э, и в доле 30% от базового уровня ОПР, рассчитанного в соответствии с Методическими указаниями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421-э.</w:t>
      </w:r>
    </w:p>
    <w:p w14:paraId="163248E9" w14:textId="1CFA4BE0"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Исходя из положений названных выше Методических указаний Комитетом </w:t>
      </w:r>
      <w:r w:rsidR="00C10D11">
        <w:rPr>
          <w:rFonts w:ascii="Myriad Pro" w:eastAsia="Calibri" w:hAnsi="Myriad Pro"/>
          <w:color w:val="000000" w:themeColor="text1"/>
          <w:sz w:val="26"/>
          <w:szCs w:val="26"/>
        </w:rPr>
        <w:t xml:space="preserve">по тарифам </w:t>
      </w:r>
      <w:r w:rsidRPr="00C07865">
        <w:rPr>
          <w:rFonts w:ascii="Myriad Pro" w:eastAsia="Calibri" w:hAnsi="Myriad Pro"/>
          <w:color w:val="000000" w:themeColor="text1"/>
          <w:sz w:val="26"/>
          <w:szCs w:val="26"/>
        </w:rPr>
        <w:t>был определен на 2018 год экономически обоснованный уровень ОПР в размере 504 623,31 тыс. руб</w:t>
      </w:r>
      <w:r w:rsidR="00C10D11">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(фактические подконтрольные расходы за 2016 год </w:t>
      </w:r>
      <w:r w:rsidRPr="00C07865">
        <w:rPr>
          <w:rFonts w:ascii="Myriad Pro" w:eastAsia="Calibri" w:hAnsi="Myriad Pro"/>
          <w:color w:val="000000" w:themeColor="text1"/>
          <w:sz w:val="26"/>
          <w:szCs w:val="26"/>
        </w:rPr>
        <w:lastRenderedPageBreak/>
        <w:t>приняты Комитетом в размере 333 224,92 тыс. руб</w:t>
      </w:r>
      <w:r w:rsidR="00C10D11">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с учетом исключения расходов, относимых на исполнительный аппарат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w:t>
      </w:r>
    </w:p>
    <w:p w14:paraId="2223DFF9"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Базовый уровень ОПР на 2018 год по расчетам Комитета</w:t>
      </w:r>
      <w:r w:rsidR="00574348">
        <w:rPr>
          <w:rFonts w:ascii="Myriad Pro" w:eastAsia="Calibri" w:hAnsi="Myriad Pro"/>
          <w:color w:val="000000" w:themeColor="text1"/>
          <w:sz w:val="26"/>
          <w:szCs w:val="26"/>
        </w:rPr>
        <w:t xml:space="preserve"> по тарифам</w:t>
      </w:r>
      <w:r w:rsidRPr="00C07865">
        <w:rPr>
          <w:rFonts w:ascii="Myriad Pro" w:eastAsia="Calibri" w:hAnsi="Myriad Pro"/>
          <w:color w:val="000000" w:themeColor="text1"/>
          <w:sz w:val="26"/>
          <w:szCs w:val="26"/>
        </w:rPr>
        <w:t>, с учетом индекса эффективности 2%, составил 458 950,22 тыс. руб</w:t>
      </w:r>
      <w:r w:rsidR="00574348">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и был учтен в качестве долгосрочного параметра.</w:t>
      </w:r>
    </w:p>
    <w:p w14:paraId="55541851"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p>
    <w:p w14:paraId="1635B27F" w14:textId="77777777" w:rsidR="00EA025E" w:rsidRPr="00C07865" w:rsidRDefault="00EA025E" w:rsidP="0096228A">
      <w:pPr>
        <w:spacing w:before="240"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ИСПОЛНИТЕЛЯ</w:t>
      </w:r>
    </w:p>
    <w:p w14:paraId="250D6829" w14:textId="77777777" w:rsidR="00EA025E" w:rsidRPr="00C07865" w:rsidRDefault="00EA025E" w:rsidP="00EA025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t xml:space="preserve">Методическими указаниями </w:t>
      </w:r>
      <w:r w:rsidR="00685A0B">
        <w:rPr>
          <w:rFonts w:ascii="Myriad Pro" w:hAnsi="Myriad Pro"/>
          <w:color w:val="000000"/>
          <w:sz w:val="26"/>
          <w:szCs w:val="26"/>
        </w:rPr>
        <w:t>№ </w:t>
      </w:r>
      <w:r w:rsidRPr="00C07865">
        <w:rPr>
          <w:rFonts w:ascii="Myriad Pro" w:hAnsi="Myriad Pro"/>
          <w:color w:val="000000"/>
          <w:sz w:val="26"/>
          <w:szCs w:val="26"/>
        </w:rPr>
        <w:t xml:space="preserve">421-э регламентируется порядок определения значения эффективного уровня операционных, подконтрольных расходов (ОПР) и индекса эффективности ОПР территориальной сетевой организации (ТСО). </w:t>
      </w:r>
    </w:p>
    <w:p w14:paraId="0E61C550" w14:textId="77777777" w:rsidR="00EA025E" w:rsidRPr="00C07865" w:rsidRDefault="00EA025E" w:rsidP="00EA025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t xml:space="preserve">Согласно п. 7 Методических указаний </w:t>
      </w:r>
      <w:r w:rsidR="00685A0B">
        <w:rPr>
          <w:rFonts w:ascii="Myriad Pro" w:hAnsi="Myriad Pro"/>
          <w:color w:val="000000"/>
          <w:sz w:val="26"/>
          <w:szCs w:val="26"/>
        </w:rPr>
        <w:t>№ </w:t>
      </w:r>
      <w:r w:rsidRPr="00C07865">
        <w:rPr>
          <w:rFonts w:ascii="Myriad Pro" w:hAnsi="Myriad Pro"/>
          <w:color w:val="000000"/>
          <w:sz w:val="26"/>
          <w:szCs w:val="26"/>
        </w:rPr>
        <w:t>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N 3 к Методическим указаниям №421-э (далее - группа эффективности) по итогам расчета рейтинга эффективности ТСО, с учетом:</w:t>
      </w:r>
    </w:p>
    <w:p w14:paraId="57DB4E6D" w14:textId="77777777" w:rsidR="00EA025E" w:rsidRPr="00C07865" w:rsidRDefault="00EA025E" w:rsidP="00EA025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t>1) уровня цен и климатических условий в регионе, в котором осуществляется деятельность ТСО;</w:t>
      </w:r>
    </w:p>
    <w:p w14:paraId="135C8690" w14:textId="77777777" w:rsidR="00EA025E" w:rsidRPr="00C07865" w:rsidRDefault="00EA025E" w:rsidP="00EA025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t xml:space="preserve">2) натуральных показателей ТСО, предусмотренных приложением N 1 к Методическим указаниям </w:t>
      </w:r>
      <w:r w:rsidR="00685A0B">
        <w:rPr>
          <w:rFonts w:ascii="Myriad Pro" w:hAnsi="Myriad Pro"/>
          <w:color w:val="000000"/>
          <w:sz w:val="26"/>
          <w:szCs w:val="26"/>
        </w:rPr>
        <w:t>№ </w:t>
      </w:r>
      <w:r w:rsidRPr="00C07865">
        <w:rPr>
          <w:rFonts w:ascii="Myriad Pro" w:hAnsi="Myriad Pro"/>
          <w:color w:val="000000"/>
          <w:sz w:val="26"/>
          <w:szCs w:val="26"/>
        </w:rPr>
        <w:t>421-э.</w:t>
      </w:r>
    </w:p>
    <w:p w14:paraId="5FA3096B" w14:textId="77777777" w:rsidR="00EA025E" w:rsidRPr="00C07865" w:rsidRDefault="00EA025E" w:rsidP="00EA025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t>Согласно п.10.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 выполнения заданного в пункте 10 условия) на основании расчета коэффициента изменения рейтинга эффективности.</w:t>
      </w:r>
    </w:p>
    <w:p w14:paraId="0CAD362D" w14:textId="77777777" w:rsidR="00EA025E" w:rsidRPr="00C07865" w:rsidRDefault="00EA025E" w:rsidP="00EA025E">
      <w:pPr>
        <w:ind w:firstLine="698"/>
        <w:jc w:val="center"/>
        <w:rPr>
          <w:rFonts w:ascii="Myriad Pro" w:hAnsi="Myriad Pro"/>
          <w:color w:val="000000"/>
          <w:sz w:val="26"/>
          <w:szCs w:val="26"/>
        </w:rPr>
      </w:pPr>
      <w:r w:rsidRPr="00C07865">
        <w:rPr>
          <w:rFonts w:ascii="Myriad Pro" w:hAnsi="Myriad Pro"/>
          <w:noProof/>
          <w:color w:val="000000"/>
          <w:sz w:val="26"/>
          <w:szCs w:val="26"/>
        </w:rPr>
        <w:drawing>
          <wp:inline distT="0" distB="0" distL="0" distR="0" wp14:anchorId="0219A077" wp14:editId="2C2DAE1A">
            <wp:extent cx="1302385" cy="74168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302385" cy="741680"/>
                    </a:xfrm>
                    <a:prstGeom prst="rect">
                      <a:avLst/>
                    </a:prstGeom>
                    <a:noFill/>
                    <a:ln>
                      <a:noFill/>
                    </a:ln>
                  </pic:spPr>
                </pic:pic>
              </a:graphicData>
            </a:graphic>
          </wp:inline>
        </w:drawing>
      </w:r>
      <w:r w:rsidRPr="00C07865">
        <w:rPr>
          <w:rFonts w:ascii="Myriad Pro" w:hAnsi="Myriad Pro"/>
          <w:color w:val="000000"/>
          <w:sz w:val="26"/>
          <w:szCs w:val="26"/>
        </w:rPr>
        <w:t xml:space="preserve"> (10),</w:t>
      </w:r>
    </w:p>
    <w:p w14:paraId="6C0409D4" w14:textId="77777777" w:rsidR="00EA025E" w:rsidRPr="001A1504" w:rsidRDefault="00EA025E" w:rsidP="00EA025E">
      <w:pPr>
        <w:spacing w:line="360" w:lineRule="auto"/>
        <w:ind w:firstLine="720"/>
        <w:contextualSpacing/>
        <w:jc w:val="both"/>
        <w:rPr>
          <w:rFonts w:ascii="Myriad Pro" w:hAnsi="Myriad Pro"/>
          <w:color w:val="000000"/>
          <w:sz w:val="26"/>
          <w:szCs w:val="26"/>
        </w:rPr>
      </w:pPr>
      <w:r w:rsidRPr="001A1504">
        <w:rPr>
          <w:rFonts w:ascii="Myriad Pro" w:hAnsi="Myriad Pro"/>
          <w:color w:val="000000"/>
          <w:sz w:val="26"/>
          <w:szCs w:val="26"/>
        </w:rPr>
        <w:t>где:</w:t>
      </w:r>
    </w:p>
    <w:p w14:paraId="71F9EDAB" w14:textId="77777777" w:rsidR="00EA025E" w:rsidRPr="001A1504" w:rsidRDefault="00EA025E" w:rsidP="00EA025E">
      <w:pPr>
        <w:spacing w:line="360" w:lineRule="auto"/>
        <w:ind w:firstLine="720"/>
        <w:contextualSpacing/>
        <w:jc w:val="both"/>
        <w:rPr>
          <w:rFonts w:ascii="Myriad Pro" w:hAnsi="Myriad Pro"/>
          <w:color w:val="000000"/>
          <w:sz w:val="26"/>
          <w:szCs w:val="26"/>
        </w:rPr>
      </w:pPr>
      <w:r w:rsidRPr="001A1504">
        <w:rPr>
          <w:rFonts w:ascii="Myriad Pro" w:hAnsi="Myriad Pro"/>
          <w:noProof/>
          <w:color w:val="000000"/>
          <w:sz w:val="26"/>
          <w:szCs w:val="26"/>
        </w:rPr>
        <w:lastRenderedPageBreak/>
        <w:drawing>
          <wp:inline distT="0" distB="0" distL="0" distR="0" wp14:anchorId="6F7CF01D" wp14:editId="2714831F">
            <wp:extent cx="155575" cy="2159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55575" cy="215900"/>
                    </a:xfrm>
                    <a:prstGeom prst="rect">
                      <a:avLst/>
                    </a:prstGeom>
                    <a:noFill/>
                    <a:ln>
                      <a:noFill/>
                    </a:ln>
                  </pic:spPr>
                </pic:pic>
              </a:graphicData>
            </a:graphic>
          </wp:inline>
        </w:drawing>
      </w:r>
      <w:r w:rsidRPr="001A1504">
        <w:rPr>
          <w:rFonts w:ascii="Myriad Pro" w:hAnsi="Myriad Pro"/>
          <w:color w:val="000000"/>
          <w:sz w:val="26"/>
          <w:szCs w:val="26"/>
        </w:rPr>
        <w:t xml:space="preserve"> - коэффициент изменения рейтинга эффективности ТСО n;</w:t>
      </w:r>
    </w:p>
    <w:p w14:paraId="1C1FA971" w14:textId="77777777" w:rsidR="00EA025E" w:rsidRPr="001A1504" w:rsidRDefault="00EA025E" w:rsidP="00EA025E">
      <w:pPr>
        <w:spacing w:line="360" w:lineRule="auto"/>
        <w:ind w:firstLine="720"/>
        <w:contextualSpacing/>
        <w:jc w:val="both"/>
        <w:rPr>
          <w:rFonts w:ascii="Myriad Pro" w:hAnsi="Myriad Pro"/>
          <w:color w:val="000000"/>
          <w:sz w:val="26"/>
          <w:szCs w:val="26"/>
        </w:rPr>
      </w:pPr>
      <w:r w:rsidRPr="001A1504">
        <w:rPr>
          <w:rFonts w:ascii="Myriad Pro" w:hAnsi="Myriad Pro"/>
          <w:color w:val="000000"/>
          <w:sz w:val="26"/>
          <w:szCs w:val="26"/>
        </w:rPr>
        <w:t>m - год, предшествующий периоду регулирования;</w:t>
      </w:r>
    </w:p>
    <w:p w14:paraId="05B41252" w14:textId="77777777" w:rsidR="00EA025E" w:rsidRPr="001A1504" w:rsidRDefault="00EA025E" w:rsidP="00EA025E">
      <w:pPr>
        <w:spacing w:line="360" w:lineRule="auto"/>
        <w:ind w:firstLine="720"/>
        <w:contextualSpacing/>
        <w:jc w:val="both"/>
        <w:rPr>
          <w:rFonts w:ascii="Myriad Pro" w:hAnsi="Myriad Pro"/>
          <w:color w:val="000000"/>
          <w:sz w:val="26"/>
          <w:szCs w:val="26"/>
        </w:rPr>
      </w:pPr>
      <w:r w:rsidRPr="001A1504">
        <w:rPr>
          <w:rFonts w:ascii="Myriad Pro" w:hAnsi="Myriad Pro"/>
          <w:noProof/>
          <w:color w:val="000000"/>
          <w:sz w:val="26"/>
          <w:szCs w:val="26"/>
        </w:rPr>
        <w:drawing>
          <wp:inline distT="0" distB="0" distL="0" distR="0" wp14:anchorId="58F6F608" wp14:editId="15496C79">
            <wp:extent cx="180975" cy="267335"/>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Pr="001A1504">
        <w:rPr>
          <w:rFonts w:ascii="Myriad Pro" w:hAnsi="Myriad Pro"/>
          <w:color w:val="000000"/>
          <w:sz w:val="26"/>
          <w:szCs w:val="26"/>
        </w:rPr>
        <w:t xml:space="preserve"> - значение рейтинга эффективности ТСО n в году i.</w:t>
      </w:r>
    </w:p>
    <w:p w14:paraId="682F8517" w14:textId="77777777" w:rsidR="00EA025E" w:rsidRPr="00C07865" w:rsidRDefault="00EA025E" w:rsidP="00EA025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0211B121" w14:textId="77777777" w:rsidR="00EA025E" w:rsidRPr="00C07865" w:rsidRDefault="00EA025E" w:rsidP="00EA025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t xml:space="preserve">В соответствии с п. 8 Методических указаний </w:t>
      </w:r>
      <w:r w:rsidR="00685A0B">
        <w:rPr>
          <w:rFonts w:ascii="Myriad Pro" w:hAnsi="Myriad Pro"/>
          <w:color w:val="000000"/>
          <w:sz w:val="26"/>
          <w:szCs w:val="26"/>
        </w:rPr>
        <w:t>№ </w:t>
      </w:r>
      <w:r w:rsidRPr="00C07865">
        <w:rPr>
          <w:rFonts w:ascii="Myriad Pro" w:hAnsi="Myriad Pro"/>
          <w:color w:val="000000"/>
          <w:sz w:val="26"/>
          <w:szCs w:val="26"/>
        </w:rPr>
        <w:t>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7BC4F66F" w14:textId="77777777" w:rsidR="00EA025E" w:rsidRPr="002235A4" w:rsidRDefault="00EA025E" w:rsidP="00EA025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t xml:space="preserve">Согласно разделу II. Методических указаний №421-э проведение сравнительного анализа </w:t>
      </w:r>
      <w:r w:rsidRPr="002235A4">
        <w:rPr>
          <w:rFonts w:ascii="Myriad Pro" w:hAnsi="Myriad Pro"/>
          <w:color w:val="000000"/>
          <w:sz w:val="26"/>
          <w:szCs w:val="26"/>
        </w:rPr>
        <w:t>ТСО осуществляется на основе собранных данных ФСТ России (п.5). 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 (п.6).</w:t>
      </w:r>
    </w:p>
    <w:p w14:paraId="4E2EEA0D" w14:textId="77777777" w:rsidR="00EA025E" w:rsidRPr="00C07865" w:rsidRDefault="00EA025E" w:rsidP="00EA025E">
      <w:pPr>
        <w:spacing w:line="360" w:lineRule="auto"/>
        <w:ind w:firstLine="567"/>
        <w:contextualSpacing/>
        <w:jc w:val="both"/>
        <w:rPr>
          <w:rFonts w:ascii="Myriad Pro" w:hAnsi="Myriad Pro"/>
          <w:color w:val="000000"/>
          <w:sz w:val="26"/>
          <w:szCs w:val="26"/>
        </w:rPr>
      </w:pPr>
      <w:r w:rsidRPr="002235A4">
        <w:rPr>
          <w:rFonts w:ascii="Myriad Pro" w:hAnsi="Myriad Pro"/>
          <w:color w:val="000000"/>
          <w:sz w:val="26"/>
          <w:szCs w:val="26"/>
        </w:rPr>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r>
        <w:rPr>
          <w:rFonts w:ascii="Myriad Pro" w:hAnsi="Myriad Pro"/>
          <w:color w:val="000000"/>
          <w:sz w:val="26"/>
          <w:szCs w:val="26"/>
        </w:rPr>
        <w:t xml:space="preserve">Приложением </w:t>
      </w:r>
      <w:r w:rsidR="00685A0B">
        <w:rPr>
          <w:rFonts w:ascii="Myriad Pro" w:hAnsi="Myriad Pro"/>
          <w:color w:val="000000"/>
          <w:sz w:val="26"/>
          <w:szCs w:val="26"/>
        </w:rPr>
        <w:t>№ </w:t>
      </w:r>
      <w:r>
        <w:rPr>
          <w:rFonts w:ascii="Myriad Pro" w:hAnsi="Myriad Pro"/>
          <w:color w:val="000000"/>
          <w:sz w:val="26"/>
          <w:szCs w:val="26"/>
        </w:rPr>
        <w:t>7</w:t>
      </w:r>
      <w:r w:rsidRPr="002235A4">
        <w:rPr>
          <w:rFonts w:ascii="Myriad Pro" w:hAnsi="Myriad Pro"/>
          <w:color w:val="000000"/>
          <w:sz w:val="26"/>
          <w:szCs w:val="26"/>
        </w:rPr>
        <w:t xml:space="preserve"> к настоящим Методическим указаниям, согласно которым приведенные в </w:t>
      </w:r>
      <w:hyperlink w:anchor="sub_200" w:history="1">
        <w:r w:rsidRPr="002235A4">
          <w:rPr>
            <w:rFonts w:ascii="Myriad Pro" w:hAnsi="Myriad Pro"/>
            <w:bCs/>
            <w:color w:val="000000"/>
            <w:sz w:val="26"/>
            <w:szCs w:val="26"/>
          </w:rPr>
          <w:t xml:space="preserve">приложении </w:t>
        </w:r>
        <w:r w:rsidR="00685A0B">
          <w:rPr>
            <w:rFonts w:ascii="Myriad Pro" w:hAnsi="Myriad Pro"/>
            <w:bCs/>
            <w:color w:val="000000"/>
            <w:sz w:val="26"/>
            <w:szCs w:val="26"/>
          </w:rPr>
          <w:t>№ </w:t>
        </w:r>
        <w:r w:rsidRPr="002235A4">
          <w:rPr>
            <w:rFonts w:ascii="Myriad Pro" w:hAnsi="Myriad Pro"/>
            <w:bCs/>
            <w:color w:val="000000"/>
            <w:sz w:val="26"/>
            <w:szCs w:val="26"/>
          </w:rPr>
          <w:t>2</w:t>
        </w:r>
      </w:hyperlink>
      <w:r w:rsidRPr="002235A4">
        <w:rPr>
          <w:rFonts w:ascii="Myriad Pro" w:hAnsi="Myriad Pro"/>
          <w:color w:val="000000"/>
          <w:sz w:val="26"/>
          <w:szCs w:val="26"/>
        </w:rPr>
        <w:t xml:space="preserve"> к Методическим</w:t>
      </w:r>
      <w:r w:rsidRPr="00C07865">
        <w:rPr>
          <w:rFonts w:ascii="Myriad Pro" w:hAnsi="Myriad Pro"/>
          <w:color w:val="000000"/>
          <w:sz w:val="26"/>
          <w:szCs w:val="26"/>
        </w:rPr>
        <w:t xml:space="preserve"> указаниям коэффициенты нормализации </w:t>
      </w:r>
      <w:r w:rsidRPr="00C07865">
        <w:rPr>
          <w:rFonts w:ascii="Myriad Pro" w:hAnsi="Myriad Pro"/>
          <w:noProof/>
          <w:color w:val="000000"/>
          <w:sz w:val="26"/>
          <w:szCs w:val="26"/>
        </w:rPr>
        <w:drawing>
          <wp:inline distT="0" distB="0" distL="0" distR="0" wp14:anchorId="3CD31016" wp14:editId="081CE354">
            <wp:extent cx="1345565" cy="3016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C07865">
        <w:rPr>
          <w:rFonts w:ascii="Myriad Pro" w:hAnsi="Myriad Pro"/>
          <w:color w:val="000000"/>
          <w:sz w:val="26"/>
          <w:szCs w:val="26"/>
        </w:rPr>
        <w:t xml:space="preserve"> и </w:t>
      </w:r>
      <w:r w:rsidRPr="00C07865">
        <w:rPr>
          <w:rFonts w:ascii="Myriad Pro" w:hAnsi="Myriad Pro"/>
          <w:noProof/>
          <w:color w:val="000000"/>
          <w:sz w:val="26"/>
          <w:szCs w:val="26"/>
        </w:rPr>
        <w:drawing>
          <wp:inline distT="0" distB="0" distL="0" distR="0" wp14:anchorId="5749BDFE" wp14:editId="430AA71E">
            <wp:extent cx="1569720" cy="3016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C07865">
        <w:rPr>
          <w:rFonts w:ascii="Myriad Pro" w:hAnsi="Myriad Pro"/>
          <w:color w:val="000000"/>
          <w:sz w:val="26"/>
          <w:szCs w:val="26"/>
        </w:rPr>
        <w:t xml:space="preserve"> для i-го года рассчитываются на основании всего массива данных о приведенных удельных показателях </w:t>
      </w:r>
      <w:r w:rsidRPr="00C07865">
        <w:rPr>
          <w:rFonts w:ascii="Myriad Pro" w:hAnsi="Myriad Pro"/>
          <w:noProof/>
          <w:color w:val="000000"/>
          <w:sz w:val="26"/>
          <w:szCs w:val="26"/>
        </w:rPr>
        <w:drawing>
          <wp:inline distT="0" distB="0" distL="0" distR="0" wp14:anchorId="0ABA0EAE" wp14:editId="1ED1E874">
            <wp:extent cx="1380490" cy="37084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C07865">
        <w:rPr>
          <w:rFonts w:ascii="Myriad Pro" w:hAnsi="Myriad Pro"/>
          <w:color w:val="000000"/>
          <w:sz w:val="26"/>
          <w:szCs w:val="26"/>
        </w:rPr>
        <w:t xml:space="preserve"> TCO в году i, рассчитанных согласно </w:t>
      </w:r>
      <w:hyperlink w:anchor="sub_1009" w:history="1">
        <w:r w:rsidRPr="00C07865">
          <w:rPr>
            <w:rFonts w:ascii="Myriad Pro" w:hAnsi="Myriad Pro"/>
            <w:bCs/>
            <w:color w:val="000000"/>
            <w:sz w:val="26"/>
            <w:szCs w:val="26"/>
          </w:rPr>
          <w:t>пункту 9</w:t>
        </w:r>
      </w:hyperlink>
      <w:r w:rsidRPr="00C07865">
        <w:rPr>
          <w:rFonts w:ascii="Myriad Pro" w:hAnsi="Myriad Pro"/>
          <w:color w:val="000000"/>
          <w:sz w:val="26"/>
          <w:szCs w:val="26"/>
        </w:rPr>
        <w:t xml:space="preserve"> настоящих Методических указаний. </w:t>
      </w:r>
    </w:p>
    <w:p w14:paraId="78D5CA83" w14:textId="77777777" w:rsidR="00EA025E" w:rsidRPr="00C07865" w:rsidRDefault="00EA025E" w:rsidP="00EA025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t xml:space="preserve">В приложении №2 </w:t>
      </w:r>
      <w:r w:rsidRPr="00C07865">
        <w:rPr>
          <w:rFonts w:ascii="Myriad Pro" w:hAnsi="Myriad Pro"/>
          <w:sz w:val="26"/>
          <w:szCs w:val="26"/>
        </w:rPr>
        <w:t>к</w:t>
      </w:r>
      <w:r w:rsidRPr="00C07865">
        <w:rPr>
          <w:rFonts w:ascii="Myriad Pro" w:hAnsi="Myriad Pro"/>
          <w:color w:val="000000"/>
          <w:sz w:val="26"/>
          <w:szCs w:val="26"/>
        </w:rPr>
        <w:t xml:space="preserve"> Методическим указаниям </w:t>
      </w:r>
      <w:r w:rsidR="00685A0B">
        <w:rPr>
          <w:rFonts w:ascii="Myriad Pro" w:hAnsi="Myriad Pro"/>
          <w:color w:val="000000"/>
          <w:sz w:val="26"/>
          <w:szCs w:val="26"/>
        </w:rPr>
        <w:t>№ </w:t>
      </w:r>
      <w:r w:rsidRPr="00C07865">
        <w:rPr>
          <w:rFonts w:ascii="Myriad Pro" w:hAnsi="Myriad Pro"/>
          <w:color w:val="000000"/>
          <w:sz w:val="26"/>
          <w:szCs w:val="26"/>
        </w:rPr>
        <w:t xml:space="preserve">421-э установлены значения коэффициентов нормализации только на 2012, 2013 годы. При этом при определении эффективного уровня ОПР на 2018 г. также должны учитываться коэффициенты нормализации за 2014-2016 гг.  Исполнитель отмечает, что с 12 марта 2015 года вступило в силу постановление Правительства Российской </w:t>
      </w:r>
      <w:r w:rsidRPr="00C07865">
        <w:rPr>
          <w:rFonts w:ascii="Myriad Pro" w:hAnsi="Myriad Pro"/>
          <w:color w:val="000000"/>
          <w:sz w:val="26"/>
          <w:szCs w:val="26"/>
        </w:rPr>
        <w:lastRenderedPageBreak/>
        <w:t xml:space="preserve">Федерации от 28.02.2015 </w:t>
      </w:r>
      <w:r w:rsidR="00685A0B">
        <w:rPr>
          <w:rFonts w:ascii="Myriad Pro" w:hAnsi="Myriad Pro"/>
          <w:color w:val="000000"/>
          <w:sz w:val="26"/>
          <w:szCs w:val="26"/>
        </w:rPr>
        <w:t>№ </w:t>
      </w:r>
      <w:r w:rsidRPr="00C07865">
        <w:rPr>
          <w:rFonts w:ascii="Myriad Pro" w:hAnsi="Myriad Pro"/>
          <w:color w:val="000000"/>
          <w:sz w:val="26"/>
          <w:szCs w:val="26"/>
        </w:rPr>
        <w:t xml:space="preserve">184 «Об отнесении владельцев объектов электросетевого хозяйства к территориальным сетевым организациям». В соответствии с Постановление </w:t>
      </w:r>
      <w:r w:rsidR="00685A0B">
        <w:rPr>
          <w:rFonts w:ascii="Myriad Pro" w:hAnsi="Myriad Pro"/>
          <w:color w:val="000000"/>
          <w:sz w:val="26"/>
          <w:szCs w:val="26"/>
        </w:rPr>
        <w:t>№ </w:t>
      </w:r>
      <w:r w:rsidRPr="00C07865">
        <w:rPr>
          <w:rFonts w:ascii="Myriad Pro" w:hAnsi="Myriad Pro"/>
          <w:color w:val="000000"/>
          <w:sz w:val="26"/>
          <w:szCs w:val="26"/>
        </w:rPr>
        <w:t xml:space="preserve">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w:t>
      </w:r>
      <w:r w:rsidR="00685A0B">
        <w:rPr>
          <w:rFonts w:ascii="Myriad Pro" w:hAnsi="Myriad Pro"/>
          <w:color w:val="000000"/>
          <w:sz w:val="26"/>
          <w:szCs w:val="26"/>
        </w:rPr>
        <w:t>№ </w:t>
      </w:r>
      <w:r w:rsidRPr="00C07865">
        <w:rPr>
          <w:rFonts w:ascii="Myriad Pro" w:hAnsi="Myriad Pro"/>
          <w:color w:val="000000"/>
          <w:sz w:val="26"/>
          <w:szCs w:val="26"/>
        </w:rPr>
        <w:t xml:space="preserve">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 </w:t>
      </w:r>
    </w:p>
    <w:p w14:paraId="3CC702F8" w14:textId="77777777" w:rsidR="00EA025E" w:rsidRPr="00C07865" w:rsidRDefault="00EA025E" w:rsidP="00EA025E">
      <w:pPr>
        <w:spacing w:line="360" w:lineRule="auto"/>
        <w:ind w:firstLine="567"/>
        <w:contextualSpacing/>
        <w:jc w:val="both"/>
        <w:rPr>
          <w:rFonts w:ascii="Myriad Pro" w:hAnsi="Myriad Pro"/>
          <w:color w:val="000000"/>
          <w:sz w:val="26"/>
          <w:szCs w:val="26"/>
        </w:rPr>
      </w:pPr>
      <w:r w:rsidRPr="005428B1">
        <w:rPr>
          <w:rFonts w:ascii="Myriad Pro" w:hAnsi="Myriad Pro"/>
          <w:color w:val="000000"/>
          <w:sz w:val="26"/>
          <w:szCs w:val="26"/>
        </w:rPr>
        <w:t>Отсутствие установленных коэффициентов нормализации за 2014-2016 гг. ведет к искажению определения рейтинга организации</w:t>
      </w:r>
      <w:r w:rsidRPr="00C07865">
        <w:rPr>
          <w:rFonts w:ascii="Myriad Pro" w:hAnsi="Myriad Pro"/>
          <w:color w:val="000000"/>
          <w:sz w:val="26"/>
          <w:szCs w:val="26"/>
        </w:rPr>
        <w:t xml:space="preserve">, так как изменился состав регулируемых ТСО и фактические приведенные удельные показатели </w:t>
      </w:r>
      <w:r w:rsidRPr="00C07865">
        <w:rPr>
          <w:rFonts w:ascii="Myriad Pro" w:hAnsi="Myriad Pro"/>
          <w:noProof/>
          <w:color w:val="000000"/>
          <w:sz w:val="26"/>
          <w:szCs w:val="26"/>
        </w:rPr>
        <w:drawing>
          <wp:inline distT="0" distB="0" distL="0" distR="0" wp14:anchorId="75CF694D" wp14:editId="3107B3E6">
            <wp:extent cx="1380490" cy="37084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C07865">
        <w:rPr>
          <w:rFonts w:ascii="Myriad Pro" w:hAnsi="Myriad Pro"/>
          <w:color w:val="000000"/>
          <w:sz w:val="26"/>
          <w:szCs w:val="26"/>
        </w:rPr>
        <w:t xml:space="preserve">за 2014-2016 гг. (а следовательно, фактические расходы и натуральные показатели организации) сравниваются с неизменными с 2013 года приведенными удельными показателями </w:t>
      </w:r>
      <w:r w:rsidRPr="00C07865">
        <w:rPr>
          <w:rFonts w:ascii="Myriad Pro" w:hAnsi="Myriad Pro"/>
          <w:noProof/>
          <w:color w:val="000000"/>
          <w:sz w:val="26"/>
          <w:szCs w:val="26"/>
        </w:rPr>
        <w:drawing>
          <wp:inline distT="0" distB="0" distL="0" distR="0" wp14:anchorId="0F8D3B06" wp14:editId="381E1F0F">
            <wp:extent cx="1380490" cy="37084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C07865">
        <w:rPr>
          <w:rFonts w:ascii="Myriad Pro" w:hAnsi="Myriad Pro"/>
          <w:color w:val="000000"/>
          <w:sz w:val="26"/>
          <w:szCs w:val="26"/>
        </w:rPr>
        <w:t xml:space="preserve">(а следовательно, расходами и натуральными показателями) иных ТСО, 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w:t>
      </w:r>
      <w:r w:rsidR="00685A0B">
        <w:rPr>
          <w:rFonts w:ascii="Myriad Pro" w:hAnsi="Myriad Pro"/>
          <w:color w:val="000000"/>
          <w:sz w:val="26"/>
          <w:szCs w:val="26"/>
        </w:rPr>
        <w:t>№ </w:t>
      </w:r>
      <w:r w:rsidRPr="00C07865">
        <w:rPr>
          <w:rFonts w:ascii="Myriad Pro" w:hAnsi="Myriad Pro"/>
          <w:color w:val="000000"/>
          <w:sz w:val="26"/>
          <w:szCs w:val="26"/>
        </w:rPr>
        <w:t xml:space="preserve">184. Таким образом, удельные показатели иных ТСО, а следовательно, и утвержденные коэффициенты нормализации </w:t>
      </w:r>
      <w:r w:rsidRPr="00C07865">
        <w:rPr>
          <w:rFonts w:ascii="Myriad Pro" w:hAnsi="Myriad Pro"/>
          <w:noProof/>
          <w:color w:val="000000"/>
          <w:sz w:val="26"/>
          <w:szCs w:val="26"/>
        </w:rPr>
        <w:drawing>
          <wp:inline distT="0" distB="0" distL="0" distR="0" wp14:anchorId="769A6008" wp14:editId="1B630E17">
            <wp:extent cx="1345565" cy="3016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C07865">
        <w:rPr>
          <w:rFonts w:ascii="Myriad Pro" w:hAnsi="Myriad Pro"/>
          <w:color w:val="000000"/>
          <w:sz w:val="26"/>
          <w:szCs w:val="26"/>
        </w:rPr>
        <w:t xml:space="preserve"> и </w:t>
      </w:r>
      <w:r w:rsidRPr="00C07865">
        <w:rPr>
          <w:rFonts w:ascii="Myriad Pro" w:hAnsi="Myriad Pro"/>
          <w:noProof/>
          <w:color w:val="000000"/>
          <w:sz w:val="26"/>
          <w:szCs w:val="26"/>
        </w:rPr>
        <w:drawing>
          <wp:inline distT="0" distB="0" distL="0" distR="0" wp14:anchorId="42205382" wp14:editId="6D30832E">
            <wp:extent cx="1569720" cy="3016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C07865">
        <w:rPr>
          <w:rFonts w:ascii="Myriad Pro" w:hAnsi="Myriad Pro"/>
          <w:color w:val="000000"/>
          <w:sz w:val="26"/>
          <w:szCs w:val="26"/>
        </w:rPr>
        <w:t xml:space="preserve">  на 2012- 2013 годы при их применении будут неизбежно приводить к некорректному определению базового уровня подконтрольных расходов ТСО. Применении указанных </w:t>
      </w:r>
      <w:r w:rsidRPr="00C07865">
        <w:rPr>
          <w:rFonts w:ascii="Myriad Pro" w:hAnsi="Myriad Pro"/>
          <w:color w:val="000000"/>
          <w:sz w:val="26"/>
          <w:szCs w:val="26"/>
        </w:rPr>
        <w:lastRenderedPageBreak/>
        <w:t>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39C9B5D7" w14:textId="77777777" w:rsidR="00EA025E" w:rsidRPr="00C07865" w:rsidRDefault="00EA025E" w:rsidP="00EA025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t xml:space="preserve">Кроме того, определенный Методическими указаниями </w:t>
      </w:r>
      <w:r w:rsidR="00685A0B">
        <w:rPr>
          <w:rFonts w:ascii="Myriad Pro" w:hAnsi="Myriad Pro"/>
          <w:color w:val="000000"/>
          <w:sz w:val="26"/>
          <w:szCs w:val="26"/>
        </w:rPr>
        <w:t>№ </w:t>
      </w:r>
      <w:r w:rsidRPr="00C07865">
        <w:rPr>
          <w:rFonts w:ascii="Myriad Pro" w:hAnsi="Myriad Pro"/>
          <w:color w:val="000000"/>
          <w:sz w:val="26"/>
          <w:szCs w:val="26"/>
        </w:rPr>
        <w:t xml:space="preserve">421-э порядок расчета приведенных показателей ТСО n в году i </w:t>
      </w:r>
      <w:r w:rsidRPr="00C07865">
        <w:rPr>
          <w:rFonts w:ascii="Myriad Pro" w:hAnsi="Myriad Pro"/>
          <w:noProof/>
          <w:color w:val="000000"/>
          <w:sz w:val="26"/>
          <w:szCs w:val="26"/>
        </w:rPr>
        <w:drawing>
          <wp:inline distT="0" distB="0" distL="0" distR="0" wp14:anchorId="79257D8F" wp14:editId="2E4ECEE9">
            <wp:extent cx="307975" cy="298450"/>
            <wp:effectExtent l="0" t="0" r="0" b="635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C07865">
        <w:rPr>
          <w:rFonts w:ascii="Myriad Pro" w:hAnsi="Myriad Pro"/>
          <w:color w:val="000000"/>
          <w:sz w:val="26"/>
          <w:szCs w:val="26"/>
        </w:rPr>
        <w:t xml:space="preserve">, </w:t>
      </w:r>
      <w:r w:rsidRPr="00C07865">
        <w:rPr>
          <w:rFonts w:ascii="Myriad Pro" w:hAnsi="Myriad Pro"/>
          <w:noProof/>
          <w:color w:val="000000"/>
          <w:sz w:val="26"/>
          <w:szCs w:val="26"/>
        </w:rPr>
        <w:drawing>
          <wp:inline distT="0" distB="0" distL="0" distR="0" wp14:anchorId="20649325" wp14:editId="4D6DA564">
            <wp:extent cx="365760" cy="298450"/>
            <wp:effectExtent l="0" t="0" r="0" b="635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C07865">
        <w:rPr>
          <w:rFonts w:ascii="Myriad Pro" w:hAnsi="Myriad Pro"/>
          <w:color w:val="000000"/>
          <w:sz w:val="26"/>
          <w:szCs w:val="26"/>
        </w:rPr>
        <w:t xml:space="preserve">, </w:t>
      </w:r>
      <w:r w:rsidRPr="00C07865">
        <w:rPr>
          <w:rFonts w:ascii="Myriad Pro" w:hAnsi="Myriad Pro"/>
          <w:noProof/>
          <w:color w:val="000000"/>
          <w:sz w:val="26"/>
          <w:szCs w:val="26"/>
        </w:rPr>
        <w:drawing>
          <wp:inline distT="0" distB="0" distL="0" distR="0" wp14:anchorId="026EDAF4" wp14:editId="71D26C26">
            <wp:extent cx="317500" cy="298450"/>
            <wp:effectExtent l="0" t="0" r="6350" b="635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C07865">
        <w:rPr>
          <w:rFonts w:ascii="Myriad Pro" w:hAnsi="Myriad Pro"/>
          <w:color w:val="000000"/>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0A51D978" w14:textId="77777777" w:rsidR="00EA025E" w:rsidRPr="00C07865" w:rsidRDefault="00EA025E" w:rsidP="00EA025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t>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задвоение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01107457" w14:textId="77777777" w:rsidR="00EA025E" w:rsidRPr="00C07865" w:rsidRDefault="00EA025E" w:rsidP="00EA025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t xml:space="preserve">Кроме того, в приложении </w:t>
      </w:r>
      <w:r w:rsidR="00685A0B">
        <w:rPr>
          <w:rFonts w:ascii="Myriad Pro" w:hAnsi="Myriad Pro"/>
          <w:color w:val="000000"/>
          <w:sz w:val="26"/>
          <w:szCs w:val="26"/>
        </w:rPr>
        <w:t>№ </w:t>
      </w:r>
      <w:r w:rsidRPr="00C07865">
        <w:rPr>
          <w:rFonts w:ascii="Myriad Pro" w:hAnsi="Myriad Pro"/>
          <w:color w:val="000000"/>
          <w:sz w:val="26"/>
          <w:szCs w:val="26"/>
        </w:rPr>
        <w:t xml:space="preserve">4 к указанным Методическим указаниям отсутствовали коэффициенты приведения затрат по уровню цен (коэффициент С) по регионам в 2014-2016 гг. (представлены только за 2012-2013 гг.). </w:t>
      </w:r>
    </w:p>
    <w:p w14:paraId="6F4BD35E" w14:textId="77777777" w:rsidR="00EA025E" w:rsidRPr="00C07865" w:rsidRDefault="00EA025E" w:rsidP="00EA025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lastRenderedPageBreak/>
        <w:t xml:space="preserve">Указанный коэффициент С используется для расчета приведенных удельных показателей </w:t>
      </w:r>
      <w:r w:rsidRPr="00C07865">
        <w:rPr>
          <w:rFonts w:ascii="Myriad Pro" w:hAnsi="Myriad Pro"/>
          <w:noProof/>
          <w:color w:val="000000"/>
          <w:sz w:val="26"/>
          <w:szCs w:val="26"/>
        </w:rPr>
        <w:drawing>
          <wp:inline distT="0" distB="0" distL="0" distR="0" wp14:anchorId="308BDFC6" wp14:editId="011483FA">
            <wp:extent cx="1380490" cy="3708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C07865">
        <w:rPr>
          <w:rFonts w:ascii="Myriad Pro" w:hAnsi="Myriad Pro"/>
          <w:color w:val="000000"/>
          <w:sz w:val="26"/>
          <w:szCs w:val="26"/>
        </w:rPr>
        <w:t xml:space="preserve"> согласно формулам (5), (6), (7) соответственно.</w:t>
      </w:r>
    </w:p>
    <w:p w14:paraId="4AF8ABF8" w14:textId="77777777" w:rsidR="00EA025E" w:rsidRPr="00C07865" w:rsidRDefault="00EA025E" w:rsidP="00EA025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установленных коэффициентов нормализации за 2014-2016 гг., коэффициентов приведения затрат по уровню цен за 2014-2016 гг. ведут к искажению эффективного уровня ОПР - </w:t>
      </w:r>
      <w:r w:rsidRPr="00C07865">
        <w:rPr>
          <w:rFonts w:ascii="Myriad Pro" w:hAnsi="Myriad Pro"/>
          <w:noProof/>
          <w:color w:val="000000"/>
          <w:sz w:val="26"/>
          <w:szCs w:val="26"/>
        </w:rPr>
        <w:drawing>
          <wp:inline distT="0" distB="0" distL="0" distR="0" wp14:anchorId="0B17C785" wp14:editId="2A4DE78D">
            <wp:extent cx="854075" cy="29337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C07865">
        <w:rPr>
          <w:rFonts w:ascii="Myriad Pro" w:hAnsi="Myriad Pro"/>
          <w:color w:val="000000"/>
          <w:sz w:val="26"/>
          <w:szCs w:val="26"/>
        </w:rPr>
        <w:t xml:space="preserve">- на 2018 год, следовательно, к искажению базового уровня ОПР - </w:t>
      </w:r>
      <w:r w:rsidRPr="00C07865">
        <w:rPr>
          <w:rFonts w:ascii="Myriad Pro" w:hAnsi="Myriad Pro"/>
          <w:noProof/>
          <w:color w:val="000000"/>
          <w:sz w:val="26"/>
          <w:szCs w:val="26"/>
        </w:rPr>
        <w:drawing>
          <wp:inline distT="0" distB="0" distL="0" distR="0" wp14:anchorId="09B8CDFA" wp14:editId="11C29F11">
            <wp:extent cx="966470" cy="319405"/>
            <wp:effectExtent l="0" t="0" r="508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sidRPr="00C07865">
        <w:rPr>
          <w:rFonts w:ascii="Myriad Pro" w:hAnsi="Myriad Pro"/>
          <w:color w:val="000000"/>
          <w:sz w:val="26"/>
          <w:szCs w:val="26"/>
        </w:rPr>
        <w:t>, определяемого в соответствии с п.9 Методических указаний №421-э по формуле (9):</w:t>
      </w:r>
    </w:p>
    <w:p w14:paraId="40EA20FC" w14:textId="77777777" w:rsidR="00EA025E" w:rsidRPr="00C07865" w:rsidRDefault="00EA025E" w:rsidP="00EA025E">
      <w:pPr>
        <w:ind w:firstLine="567"/>
        <w:jc w:val="center"/>
        <w:rPr>
          <w:rFonts w:ascii="Myriad Pro" w:hAnsi="Myriad Pro"/>
          <w:color w:val="000000"/>
          <w:sz w:val="26"/>
          <w:szCs w:val="26"/>
        </w:rPr>
      </w:pPr>
      <w:bookmarkStart w:id="102" w:name="sub_5009"/>
      <w:r w:rsidRPr="00C07865">
        <w:rPr>
          <w:rFonts w:ascii="Myriad Pro" w:hAnsi="Myriad Pro"/>
          <w:noProof/>
          <w:color w:val="000000"/>
          <w:sz w:val="26"/>
          <w:szCs w:val="26"/>
        </w:rPr>
        <w:drawing>
          <wp:inline distT="0" distB="0" distL="0" distR="0" wp14:anchorId="725D0396" wp14:editId="755F80B8">
            <wp:extent cx="4123690" cy="38798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4123690" cy="387985"/>
                    </a:xfrm>
                    <a:prstGeom prst="rect">
                      <a:avLst/>
                    </a:prstGeom>
                    <a:noFill/>
                    <a:ln>
                      <a:noFill/>
                    </a:ln>
                  </pic:spPr>
                </pic:pic>
              </a:graphicData>
            </a:graphic>
          </wp:inline>
        </w:drawing>
      </w:r>
      <w:r w:rsidRPr="00C07865">
        <w:rPr>
          <w:rFonts w:ascii="Myriad Pro" w:hAnsi="Myriad Pro"/>
          <w:color w:val="000000"/>
          <w:sz w:val="26"/>
          <w:szCs w:val="26"/>
        </w:rPr>
        <w:t xml:space="preserve"> (9),</w:t>
      </w:r>
    </w:p>
    <w:bookmarkEnd w:id="102"/>
    <w:p w14:paraId="71003FDB" w14:textId="77777777" w:rsidR="00EA025E" w:rsidRPr="00C07865" w:rsidRDefault="00EA025E" w:rsidP="00EA025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t xml:space="preserve">Кроме того, определением Верховного суда РФ по делу №20-АПГ1б-15 от 17 ноября 2016 г. подтверждена правомерность действий Республиканской службы по тарифам Республики Дагестан по неприменению при расчете ОПР для АО «Дагестанская сетевая компания» на 2016 год метода сравнения аналогов, в том числе в связи с отсутствием в приложении </w:t>
      </w:r>
      <w:r w:rsidR="00685A0B">
        <w:rPr>
          <w:rFonts w:ascii="Myriad Pro" w:hAnsi="Myriad Pro"/>
          <w:color w:val="000000"/>
          <w:sz w:val="26"/>
          <w:szCs w:val="26"/>
        </w:rPr>
        <w:t>№ </w:t>
      </w:r>
      <w:r w:rsidRPr="00C07865">
        <w:rPr>
          <w:rFonts w:ascii="Myriad Pro" w:hAnsi="Myriad Pro"/>
          <w:color w:val="000000"/>
          <w:sz w:val="26"/>
          <w:szCs w:val="26"/>
        </w:rPr>
        <w:t xml:space="preserve">2 к Методическим указаниям </w:t>
      </w:r>
      <w:r w:rsidR="00685A0B">
        <w:rPr>
          <w:rFonts w:ascii="Myriad Pro" w:hAnsi="Myriad Pro"/>
          <w:color w:val="000000"/>
          <w:sz w:val="26"/>
          <w:szCs w:val="26"/>
        </w:rPr>
        <w:t>№ </w:t>
      </w:r>
      <w:r w:rsidRPr="00C07865">
        <w:rPr>
          <w:rFonts w:ascii="Myriad Pro" w:hAnsi="Myriad Pro"/>
          <w:color w:val="000000"/>
          <w:sz w:val="26"/>
          <w:szCs w:val="26"/>
        </w:rPr>
        <w:t xml:space="preserve">421-э необходимых для расчета по формуле коэффициентов нормализации, равно как в приложении </w:t>
      </w:r>
      <w:r w:rsidR="00685A0B">
        <w:rPr>
          <w:rFonts w:ascii="Myriad Pro" w:hAnsi="Myriad Pro"/>
          <w:color w:val="000000"/>
          <w:sz w:val="26"/>
          <w:szCs w:val="26"/>
        </w:rPr>
        <w:t>№ </w:t>
      </w:r>
      <w:r w:rsidRPr="00C07865">
        <w:rPr>
          <w:rFonts w:ascii="Myriad Pro" w:hAnsi="Myriad Pro"/>
          <w:color w:val="000000"/>
          <w:sz w:val="26"/>
          <w:szCs w:val="26"/>
        </w:rPr>
        <w:t>4 к указанными Методическим указаниям - коэффициентов приведения затрат по уровню цен. Как указывает Служба по тарифам, использование метода сравнения аналогов в таком случае привело бы к недополучению обществом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319EAC5F" w14:textId="77777777" w:rsidR="00EA025E" w:rsidRPr="00C07865" w:rsidRDefault="00EA025E" w:rsidP="00EA025E">
      <w:pPr>
        <w:spacing w:line="360" w:lineRule="auto"/>
        <w:ind w:firstLine="567"/>
        <w:contextualSpacing/>
        <w:jc w:val="both"/>
        <w:rPr>
          <w:rFonts w:ascii="Myriad Pro" w:hAnsi="Myriad Pro"/>
          <w:color w:val="000000"/>
          <w:sz w:val="26"/>
          <w:szCs w:val="26"/>
        </w:rPr>
      </w:pPr>
      <w:r w:rsidRPr="00C07865">
        <w:rPr>
          <w:rFonts w:ascii="Myriad Pro" w:hAnsi="Myriad Pro"/>
          <w:color w:val="000000"/>
          <w:sz w:val="26"/>
          <w:szCs w:val="26"/>
        </w:rPr>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№421-э значений коэффициентов: </w:t>
      </w:r>
      <w:r w:rsidRPr="00C07865">
        <w:rPr>
          <w:rFonts w:ascii="Myriad Pro" w:hAnsi="Myriad Pro"/>
          <w:noProof/>
          <w:color w:val="000000"/>
          <w:sz w:val="26"/>
          <w:szCs w:val="26"/>
        </w:rPr>
        <w:drawing>
          <wp:inline distT="0" distB="0" distL="0" distR="0" wp14:anchorId="6BDA18BD" wp14:editId="28F3FB47">
            <wp:extent cx="1345565" cy="30162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C07865">
        <w:rPr>
          <w:rFonts w:ascii="Myriad Pro" w:hAnsi="Myriad Pro"/>
          <w:color w:val="000000"/>
          <w:sz w:val="26"/>
          <w:szCs w:val="26"/>
        </w:rPr>
        <w:t xml:space="preserve"> и </w:t>
      </w:r>
      <w:r w:rsidRPr="00C07865">
        <w:rPr>
          <w:rFonts w:ascii="Myriad Pro" w:hAnsi="Myriad Pro"/>
          <w:noProof/>
          <w:color w:val="000000"/>
          <w:sz w:val="26"/>
          <w:szCs w:val="26"/>
        </w:rPr>
        <w:drawing>
          <wp:inline distT="0" distB="0" distL="0" distR="0" wp14:anchorId="32FBACEF" wp14:editId="7C261401">
            <wp:extent cx="1569720" cy="30162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C07865">
        <w:rPr>
          <w:rFonts w:ascii="Myriad Pro" w:hAnsi="Myriad Pro"/>
          <w:color w:val="000000"/>
          <w:sz w:val="26"/>
          <w:szCs w:val="26"/>
        </w:rPr>
        <w:t xml:space="preserve">, коэффициента </w:t>
      </w:r>
      <w:r w:rsidRPr="00C07865">
        <w:rPr>
          <w:rFonts w:ascii="Myriad Pro" w:hAnsi="Myriad Pro"/>
          <w:noProof/>
        </w:rPr>
        <w:drawing>
          <wp:inline distT="0" distB="0" distL="0" distR="0" wp14:anchorId="5BDA59A1" wp14:editId="62AD6BA6">
            <wp:extent cx="276225" cy="37084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276225" cy="370840"/>
                    </a:xfrm>
                    <a:prstGeom prst="rect">
                      <a:avLst/>
                    </a:prstGeom>
                    <a:noFill/>
                    <a:ln>
                      <a:noFill/>
                    </a:ln>
                  </pic:spPr>
                </pic:pic>
              </a:graphicData>
            </a:graphic>
          </wp:inline>
        </w:drawing>
      </w:r>
      <w:r w:rsidRPr="00C07865">
        <w:rPr>
          <w:rFonts w:ascii="Myriad Pro" w:hAnsi="Myriad Pro"/>
        </w:rPr>
        <w:t>.</w:t>
      </w:r>
    </w:p>
    <w:p w14:paraId="2F477D13" w14:textId="77777777" w:rsidR="00EA025E" w:rsidRPr="00C07865" w:rsidRDefault="00EA025E" w:rsidP="00EA025E">
      <w:pPr>
        <w:pStyle w:val="pcenter"/>
        <w:spacing w:after="0" w:line="360" w:lineRule="auto"/>
        <w:ind w:firstLine="567"/>
        <w:jc w:val="both"/>
        <w:rPr>
          <w:rFonts w:ascii="Myriad Pro" w:hAnsi="Myriad Pro" w:cs="Arial"/>
          <w:b w:val="0"/>
          <w:bCs w:val="0"/>
          <w:color w:val="333333"/>
          <w:sz w:val="26"/>
          <w:szCs w:val="26"/>
        </w:rPr>
      </w:pPr>
      <w:r w:rsidRPr="00C07865">
        <w:rPr>
          <w:rFonts w:ascii="Myriad Pro" w:hAnsi="Myriad Pro"/>
          <w:b w:val="0"/>
          <w:bCs w:val="0"/>
          <w:color w:val="000000"/>
          <w:sz w:val="26"/>
          <w:szCs w:val="26"/>
        </w:rPr>
        <w:t xml:space="preserve">Дополнительно, пунктом 13 Методических указаний </w:t>
      </w:r>
      <w:r w:rsidR="00685A0B">
        <w:rPr>
          <w:rFonts w:ascii="Myriad Pro" w:hAnsi="Myriad Pro"/>
          <w:b w:val="0"/>
          <w:bCs w:val="0"/>
          <w:color w:val="000000"/>
          <w:sz w:val="26"/>
          <w:szCs w:val="26"/>
        </w:rPr>
        <w:t>№ </w:t>
      </w:r>
      <w:r w:rsidRPr="00C07865">
        <w:rPr>
          <w:rFonts w:ascii="Myriad Pro" w:hAnsi="Myriad Pro"/>
          <w:b w:val="0"/>
          <w:bCs w:val="0"/>
          <w:color w:val="000000"/>
          <w:sz w:val="26"/>
          <w:szCs w:val="26"/>
        </w:rPr>
        <w:t xml:space="preserve">421-э предусмотрено, что если в соответствии с представленными данными значение фактических </w:t>
      </w:r>
      <w:r w:rsidRPr="00C07865">
        <w:rPr>
          <w:rFonts w:ascii="Myriad Pro" w:hAnsi="Myriad Pro"/>
          <w:b w:val="0"/>
          <w:bCs w:val="0"/>
          <w:color w:val="000000"/>
          <w:sz w:val="26"/>
          <w:szCs w:val="26"/>
        </w:rPr>
        <w:lastRenderedPageBreak/>
        <w:t>операционных расходов территориальной сетевой организации за один год из двух лет, предшествующих периоду регулирования, превышает значение операционных, подконтрольных расходов, установленное органом регулирования для такой организации на соответствующий год, более чем на количество процентов, определяемых по формуле 14 названных методических указаний, установление базового уровня таких расходов осуществляется в соответствии с действующим для данной организации долгосрочным методом регулирования (</w:t>
      </w:r>
      <w:r w:rsidRPr="00C07865">
        <w:rPr>
          <w:rFonts w:ascii="Myriad Pro" w:hAnsi="Myriad Pro" w:cs="Arial"/>
          <w:b w:val="0"/>
          <w:bCs w:val="0"/>
          <w:color w:val="333333"/>
          <w:sz w:val="26"/>
          <w:szCs w:val="26"/>
        </w:rPr>
        <w:t xml:space="preserve">апелляционное определение </w:t>
      </w:r>
      <w:r w:rsidRPr="00C07865">
        <w:rPr>
          <w:rFonts w:ascii="Myriad Pro" w:hAnsi="Myriad Pro"/>
          <w:b w:val="0"/>
          <w:bCs w:val="0"/>
          <w:color w:val="000000"/>
          <w:sz w:val="26"/>
          <w:szCs w:val="26"/>
        </w:rPr>
        <w:t xml:space="preserve"> </w:t>
      </w:r>
      <w:r w:rsidRPr="00C07865">
        <w:rPr>
          <w:rFonts w:ascii="Myriad Pro" w:hAnsi="Myriad Pro" w:cs="Arial"/>
          <w:b w:val="0"/>
          <w:bCs w:val="0"/>
          <w:color w:val="333333"/>
          <w:sz w:val="26"/>
          <w:szCs w:val="26"/>
        </w:rPr>
        <w:t xml:space="preserve">Верховного Суда Российской Федерации от 28 февраля 2018 г. </w:t>
      </w:r>
      <w:r w:rsidR="00685A0B">
        <w:rPr>
          <w:rFonts w:ascii="Myriad Pro" w:hAnsi="Myriad Pro" w:cs="Arial"/>
          <w:b w:val="0"/>
          <w:bCs w:val="0"/>
          <w:color w:val="333333"/>
          <w:sz w:val="26"/>
          <w:szCs w:val="26"/>
        </w:rPr>
        <w:t>№ </w:t>
      </w:r>
      <w:r w:rsidRPr="00C07865">
        <w:rPr>
          <w:rFonts w:ascii="Myriad Pro" w:hAnsi="Myriad Pro" w:cs="Arial"/>
          <w:b w:val="0"/>
          <w:bCs w:val="0"/>
          <w:color w:val="333333"/>
          <w:sz w:val="26"/>
          <w:szCs w:val="26"/>
        </w:rPr>
        <w:t>49-АПГ18-2). Следовательно, в случае превышения фактических операционных, подконтрольных расходов над утвержденными в тарифах на 25,7 %, возможно применение положений данного пункта и установления базового уровня подконтрольных расходов методом экономически обоснованных затрат.</w:t>
      </w:r>
    </w:p>
    <w:p w14:paraId="6495FD18" w14:textId="3BA735A4"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Дополнительно Исполнитель отмечает, что применение положений Методических указаний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421-э по расчету</w:t>
      </w:r>
      <w:r w:rsidRPr="00C07865">
        <w:rPr>
          <w:rFonts w:ascii="Myriad Pro" w:hAnsi="Myriad Pro"/>
          <w:color w:val="000000" w:themeColor="text1"/>
        </w:rPr>
        <w:t xml:space="preserve"> </w:t>
      </w:r>
      <w:r w:rsidRPr="00C07865">
        <w:rPr>
          <w:rFonts w:ascii="Myriad Pro" w:eastAsia="Calibri" w:hAnsi="Myriad Pro"/>
          <w:color w:val="000000" w:themeColor="text1"/>
          <w:sz w:val="26"/>
          <w:szCs w:val="26"/>
        </w:rPr>
        <w:t xml:space="preserve">индекса эффективности подконтрольных расходов в отношении филиала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 xml:space="preserve">«МРСК Сибири» - «ГАЭС» некорректно, так как в Республике Алтай в 2015 году деятельность по передаче электрической энергии осуществляли всего 2 организации: филиал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«ГАЭС» и МУП «Горэлектросеть».</w:t>
      </w:r>
    </w:p>
    <w:p w14:paraId="691B6E96" w14:textId="77777777" w:rsidR="00EA025E" w:rsidRPr="00C07865" w:rsidRDefault="00EA025E" w:rsidP="00EA025E">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Исполнитель обоснованно полагает, что в 2015-2017 годах массив значений удельных приведенных показателей </w:t>
      </w:r>
      <w:r w:rsidRPr="00C07865">
        <w:rPr>
          <w:rFonts w:ascii="Myriad Pro" w:eastAsia="Calibri" w:hAnsi="Myriad Pro"/>
          <w:noProof/>
          <w:color w:val="000000" w:themeColor="text1"/>
          <w:sz w:val="26"/>
          <w:szCs w:val="26"/>
        </w:rPr>
        <w:drawing>
          <wp:inline distT="0" distB="0" distL="0" distR="0" wp14:anchorId="3207AA4E" wp14:editId="6B1D347F">
            <wp:extent cx="307975" cy="298450"/>
            <wp:effectExtent l="0" t="0" r="0" b="6350"/>
            <wp:docPr id="475" name="Рисунок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w:t>
      </w:r>
      <w:r w:rsidRPr="00C07865">
        <w:rPr>
          <w:rFonts w:ascii="Myriad Pro" w:eastAsia="Calibri" w:hAnsi="Myriad Pro"/>
          <w:noProof/>
          <w:color w:val="000000" w:themeColor="text1"/>
          <w:sz w:val="26"/>
          <w:szCs w:val="26"/>
        </w:rPr>
        <w:drawing>
          <wp:inline distT="0" distB="0" distL="0" distR="0" wp14:anchorId="5A73D4E3" wp14:editId="28BADFE8">
            <wp:extent cx="317500" cy="298450"/>
            <wp:effectExtent l="0" t="0" r="6350" b="6350"/>
            <wp:docPr id="474" name="Рисунок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w:t>
      </w:r>
      <w:r w:rsidRPr="00C07865">
        <w:rPr>
          <w:rFonts w:ascii="Myriad Pro" w:eastAsia="Calibri" w:hAnsi="Myriad Pro"/>
          <w:noProof/>
          <w:color w:val="000000" w:themeColor="text1"/>
          <w:sz w:val="26"/>
          <w:szCs w:val="26"/>
        </w:rPr>
        <w:drawing>
          <wp:inline distT="0" distB="0" distL="0" distR="0" wp14:anchorId="242CA026" wp14:editId="5F08959D">
            <wp:extent cx="365760" cy="298450"/>
            <wp:effectExtent l="0" t="0" r="0" b="6350"/>
            <wp:docPr id="473" name="Рисунок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в количестве 2 единицы в 2015 - 2017 годах по каждому показателю не дает возможности корректного применения положений приложения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 xml:space="preserve">7 Методических указаний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421-э по определению коэффициентов нормализации.</w:t>
      </w:r>
    </w:p>
    <w:p w14:paraId="5C6E6DC5" w14:textId="77777777" w:rsidR="00EA025E" w:rsidRPr="001A1504" w:rsidRDefault="00EA025E" w:rsidP="00EA025E">
      <w:pPr>
        <w:spacing w:line="360" w:lineRule="auto"/>
        <w:ind w:firstLine="567"/>
        <w:contextualSpacing/>
        <w:jc w:val="both"/>
        <w:rPr>
          <w:rFonts w:ascii="Myriad Pro" w:eastAsia="Calibri" w:hAnsi="Myriad Pro"/>
          <w:color w:val="000000" w:themeColor="text1"/>
          <w:sz w:val="26"/>
          <w:szCs w:val="26"/>
        </w:rPr>
      </w:pPr>
      <w:r w:rsidRPr="001A1504">
        <w:rPr>
          <w:rFonts w:ascii="Myriad Pro" w:eastAsia="Calibri" w:hAnsi="Myriad Pro"/>
          <w:color w:val="000000" w:themeColor="text1"/>
          <w:sz w:val="26"/>
          <w:szCs w:val="26"/>
        </w:rPr>
        <w:t>Учитывая вышеизложенные факты, Исполнитель считает целесообразным в отношении определения базового уровня подконтрольных расходов применение только метода экономически обоснованных затрат, до внесения изменений в методические указания, соответствующие методические указания по расчету необходимой валовой выручки ТСО.</w:t>
      </w:r>
    </w:p>
    <w:p w14:paraId="13761362" w14:textId="77777777" w:rsidR="00EA025E" w:rsidRDefault="00EA025E" w:rsidP="00EA025E">
      <w:pPr>
        <w:spacing w:line="360" w:lineRule="auto"/>
        <w:ind w:firstLine="567"/>
        <w:contextualSpacing/>
        <w:jc w:val="both"/>
        <w:rPr>
          <w:rFonts w:ascii="Myriad Pro" w:hAnsi="Myriad Pro"/>
          <w:sz w:val="26"/>
          <w:szCs w:val="26"/>
        </w:rPr>
      </w:pPr>
      <w:r w:rsidRPr="001A1504">
        <w:rPr>
          <w:rFonts w:ascii="Myriad Pro" w:eastAsia="Calibri" w:hAnsi="Myriad Pro"/>
          <w:color w:val="000000" w:themeColor="text1"/>
          <w:sz w:val="26"/>
          <w:szCs w:val="26"/>
        </w:rPr>
        <w:lastRenderedPageBreak/>
        <w:t xml:space="preserve">Согласно пункту 38 Основ ценообразования </w:t>
      </w:r>
      <w:r w:rsidR="00685A0B">
        <w:rPr>
          <w:rFonts w:ascii="Myriad Pro" w:eastAsia="Calibri" w:hAnsi="Myriad Pro"/>
          <w:color w:val="000000" w:themeColor="text1"/>
          <w:sz w:val="26"/>
          <w:szCs w:val="26"/>
        </w:rPr>
        <w:t>№ </w:t>
      </w:r>
      <w:r w:rsidRPr="001A1504">
        <w:rPr>
          <w:rFonts w:ascii="Myriad Pro" w:eastAsia="Calibri" w:hAnsi="Myriad Pro"/>
          <w:color w:val="000000" w:themeColor="text1"/>
          <w:sz w:val="26"/>
          <w:szCs w:val="26"/>
        </w:rPr>
        <w:t>1178 тарифы на услуги по</w:t>
      </w:r>
      <w:r w:rsidRPr="00C07865">
        <w:rPr>
          <w:rFonts w:ascii="Myriad Pro" w:hAnsi="Myriad Pro"/>
          <w:sz w:val="26"/>
          <w:szCs w:val="26"/>
        </w:rPr>
        <w:t xml:space="preserve">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w:t>
      </w:r>
      <w:r w:rsidR="00685A0B">
        <w:rPr>
          <w:rFonts w:ascii="Myriad Pro" w:hAnsi="Myriad Pro"/>
          <w:sz w:val="26"/>
          <w:szCs w:val="26"/>
        </w:rPr>
        <w:t>№ </w:t>
      </w:r>
      <w:r w:rsidRPr="00C07865">
        <w:rPr>
          <w:rFonts w:ascii="Myriad Pro" w:hAnsi="Myriad Pro"/>
          <w:sz w:val="26"/>
          <w:szCs w:val="26"/>
        </w:rPr>
        <w:t xml:space="preserve">421-э, а также тот факт, что Основами ценообразования </w:t>
      </w:r>
      <w:r w:rsidR="00685A0B">
        <w:rPr>
          <w:rFonts w:ascii="Myriad Pro" w:hAnsi="Myriad Pro"/>
          <w:sz w:val="26"/>
          <w:szCs w:val="26"/>
        </w:rPr>
        <w:t>№ </w:t>
      </w:r>
      <w:r w:rsidRPr="00C07865">
        <w:rPr>
          <w:rFonts w:ascii="Myriad Pro" w:hAnsi="Myriad Pro"/>
          <w:sz w:val="26"/>
          <w:szCs w:val="26"/>
        </w:rPr>
        <w:t xml:space="preserve">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 </w:t>
      </w:r>
    </w:p>
    <w:p w14:paraId="33D250E6" w14:textId="77777777" w:rsidR="00DF4ED7" w:rsidRDefault="00DF4ED7" w:rsidP="00EA025E">
      <w:pPr>
        <w:spacing w:line="360" w:lineRule="auto"/>
        <w:ind w:firstLine="567"/>
        <w:contextualSpacing/>
        <w:jc w:val="both"/>
        <w:rPr>
          <w:rFonts w:ascii="Myriad Pro" w:hAnsi="Myriad Pro"/>
          <w:sz w:val="26"/>
          <w:szCs w:val="26"/>
        </w:rPr>
      </w:pPr>
      <w:r>
        <w:rPr>
          <w:rFonts w:ascii="Myriad Pro" w:hAnsi="Myriad Pro"/>
          <w:sz w:val="26"/>
          <w:szCs w:val="26"/>
        </w:rPr>
        <w:br w:type="page"/>
      </w:r>
    </w:p>
    <w:p w14:paraId="2676472C" w14:textId="77777777" w:rsidR="00527E30" w:rsidRPr="00927E4E" w:rsidRDefault="00527E30" w:rsidP="008334CA">
      <w:pPr>
        <w:pStyle w:val="31"/>
        <w:numPr>
          <w:ilvl w:val="1"/>
          <w:numId w:val="55"/>
        </w:numPr>
        <w:tabs>
          <w:tab w:val="left" w:pos="567"/>
        </w:tabs>
        <w:spacing w:line="360" w:lineRule="auto"/>
        <w:ind w:left="567" w:hanging="567"/>
        <w:jc w:val="both"/>
        <w:rPr>
          <w:rFonts w:ascii="Myriad Pro" w:hAnsi="Myriad Pro"/>
          <w:b/>
          <w:color w:val="4F6228" w:themeColor="accent3" w:themeShade="80"/>
          <w:sz w:val="28"/>
          <w:szCs w:val="28"/>
        </w:rPr>
      </w:pPr>
      <w:bookmarkStart w:id="103" w:name="_Toc41923069"/>
      <w:bookmarkStart w:id="104" w:name="_Toc53584629"/>
      <w:r>
        <w:rPr>
          <w:rFonts w:ascii="Myriad Pro" w:hAnsi="Myriad Pro"/>
          <w:b/>
          <w:color w:val="4F6228" w:themeColor="accent3" w:themeShade="80"/>
          <w:sz w:val="28"/>
          <w:szCs w:val="28"/>
        </w:rPr>
        <w:lastRenderedPageBreak/>
        <w:t>Показатели</w:t>
      </w:r>
      <w:r w:rsidRPr="00927E4E">
        <w:rPr>
          <w:rFonts w:ascii="Myriad Pro" w:hAnsi="Myriad Pro"/>
          <w:b/>
          <w:color w:val="4F6228" w:themeColor="accent3" w:themeShade="80"/>
          <w:sz w:val="28"/>
          <w:szCs w:val="28"/>
        </w:rPr>
        <w:t xml:space="preserve"> уровня надежности и качества услуг</w:t>
      </w:r>
      <w:bookmarkEnd w:id="103"/>
      <w:bookmarkEnd w:id="104"/>
    </w:p>
    <w:p w14:paraId="22951EA1" w14:textId="77777777" w:rsidR="00527E30" w:rsidRDefault="00527E30" w:rsidP="00527E30">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соответствии с пунктом 8 Основ ценообразования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1178 р</w:t>
      </w:r>
      <w:r w:rsidRPr="00822FF9">
        <w:rPr>
          <w:rFonts w:ascii="Myriad Pro" w:eastAsia="Calibri" w:hAnsi="Myriad Pro"/>
          <w:color w:val="000000" w:themeColor="text1"/>
          <w:sz w:val="26"/>
          <w:szCs w:val="26"/>
        </w:rPr>
        <w:t>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4DC4D071" w14:textId="77777777" w:rsidR="00527E30" w:rsidRPr="00927E4E" w:rsidRDefault="00527E30" w:rsidP="00527E30">
      <w:pPr>
        <w:spacing w:line="360" w:lineRule="auto"/>
        <w:ind w:firstLine="567"/>
        <w:contextualSpacing/>
        <w:jc w:val="both"/>
        <w:rPr>
          <w:rFonts w:ascii="Myriad Pro" w:eastAsia="Calibri" w:hAnsi="Myriad Pro"/>
          <w:color w:val="000000" w:themeColor="text1"/>
          <w:sz w:val="26"/>
          <w:szCs w:val="26"/>
        </w:rPr>
      </w:pPr>
      <w:r w:rsidRPr="00927E4E">
        <w:rPr>
          <w:rFonts w:ascii="Myriad Pro" w:eastAsia="Calibri" w:hAnsi="Myriad Pro"/>
          <w:color w:val="000000" w:themeColor="text1"/>
          <w:sz w:val="26"/>
          <w:szCs w:val="26"/>
        </w:rPr>
        <w:t xml:space="preserve">Приказом Минэнерго России от 29.11.2016 </w:t>
      </w:r>
      <w:r w:rsidR="00685A0B">
        <w:rPr>
          <w:rFonts w:ascii="Myriad Pro" w:eastAsia="Calibri" w:hAnsi="Myriad Pro"/>
          <w:color w:val="000000" w:themeColor="text1"/>
          <w:sz w:val="26"/>
          <w:szCs w:val="26"/>
        </w:rPr>
        <w:t>№ </w:t>
      </w:r>
      <w:r w:rsidRPr="00927E4E">
        <w:rPr>
          <w:rFonts w:ascii="Myriad Pro" w:eastAsia="Calibri" w:hAnsi="Myriad Pro"/>
          <w:color w:val="000000" w:themeColor="text1"/>
          <w:sz w:val="26"/>
          <w:szCs w:val="26"/>
        </w:rPr>
        <w:t>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r>
        <w:rPr>
          <w:rFonts w:ascii="Myriad Pro" w:eastAsia="Calibri" w:hAnsi="Myriad Pro"/>
          <w:color w:val="000000" w:themeColor="text1"/>
          <w:sz w:val="26"/>
          <w:szCs w:val="26"/>
        </w:rPr>
        <w:t xml:space="preserve"> (далее – Методические указания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1256)</w:t>
      </w:r>
      <w:r w:rsidRPr="00927E4E">
        <w:rPr>
          <w:rFonts w:ascii="Myriad Pro" w:eastAsia="Calibri" w:hAnsi="Myriad Pro"/>
          <w:color w:val="000000" w:themeColor="text1"/>
          <w:sz w:val="26"/>
          <w:szCs w:val="26"/>
        </w:rPr>
        <w:t>.</w:t>
      </w:r>
    </w:p>
    <w:p w14:paraId="127D639C" w14:textId="77777777" w:rsidR="00527E30" w:rsidRPr="00CD1C6B" w:rsidRDefault="00527E30" w:rsidP="00527E30">
      <w:pPr>
        <w:spacing w:line="360" w:lineRule="auto"/>
        <w:ind w:firstLine="567"/>
        <w:contextualSpacing/>
        <w:jc w:val="both"/>
        <w:rPr>
          <w:rFonts w:ascii="Myriad Pro" w:eastAsia="Calibri" w:hAnsi="Myriad Pro"/>
          <w:sz w:val="26"/>
          <w:szCs w:val="26"/>
        </w:rPr>
      </w:pPr>
      <w:r w:rsidRPr="00CD1C6B">
        <w:rPr>
          <w:rFonts w:ascii="Myriad Pro" w:eastAsia="Calibri" w:hAnsi="Myriad Pro"/>
          <w:sz w:val="26"/>
          <w:szCs w:val="26"/>
        </w:rPr>
        <w:t xml:space="preserve">В соответствии с пунктом 2.2.1 Методических указаний </w:t>
      </w:r>
      <w:r w:rsidR="00685A0B">
        <w:rPr>
          <w:rFonts w:ascii="Myriad Pro" w:eastAsia="Calibri" w:hAnsi="Myriad Pro"/>
          <w:sz w:val="26"/>
          <w:szCs w:val="26"/>
        </w:rPr>
        <w:t>№ </w:t>
      </w:r>
      <w:r w:rsidRPr="00CD1C6B">
        <w:rPr>
          <w:rFonts w:ascii="Myriad Pro" w:eastAsia="Calibri" w:hAnsi="Myriad Pro"/>
          <w:sz w:val="26"/>
          <w:szCs w:val="26"/>
        </w:rPr>
        <w:t>1256 уровень надежности оказываемых услуг определяется средней продолжительностью прекращения передачи электрической энергии потребителям услуг сетевой организации и средней частотой прекращения передачи электрической энергии потребителям услуг сетевой организации в течение расчетного периода регулирования.</w:t>
      </w:r>
    </w:p>
    <w:p w14:paraId="6F630201" w14:textId="77777777" w:rsidR="00527E30" w:rsidRPr="00CD1C6B" w:rsidRDefault="00527E30" w:rsidP="00527E30">
      <w:pPr>
        <w:spacing w:after="1" w:line="360" w:lineRule="auto"/>
        <w:ind w:firstLine="540"/>
        <w:jc w:val="both"/>
        <w:rPr>
          <w:rFonts w:ascii="Myriad Pro" w:eastAsia="Calibri" w:hAnsi="Myriad Pro"/>
          <w:sz w:val="26"/>
          <w:szCs w:val="26"/>
        </w:rPr>
      </w:pPr>
      <w:r w:rsidRPr="00CD1C6B">
        <w:rPr>
          <w:rFonts w:ascii="Myriad Pro" w:eastAsia="Calibri" w:hAnsi="Myriad Pro"/>
          <w:sz w:val="26"/>
          <w:szCs w:val="26"/>
        </w:rPr>
        <w:t>Согласно пункту 3.3.1 Методических указаний №1256 для целей использования при государственном регулировании тарифов на услуги по передаче электрической энергии уровень качества оказываемых услуг организации территориальных сетевых организаций определяется показателем уровня качества осуществляемого технологического присоединения к сети.</w:t>
      </w:r>
    </w:p>
    <w:p w14:paraId="4450D241" w14:textId="77777777" w:rsidR="00527E30" w:rsidRPr="00CD1C6B" w:rsidRDefault="00527E30" w:rsidP="00527E30">
      <w:pPr>
        <w:spacing w:line="360" w:lineRule="auto"/>
        <w:ind w:firstLine="540"/>
        <w:jc w:val="both"/>
        <w:rPr>
          <w:rFonts w:ascii="Myriad Pro" w:eastAsia="Calibri" w:hAnsi="Myriad Pro"/>
          <w:sz w:val="26"/>
          <w:szCs w:val="26"/>
        </w:rPr>
      </w:pPr>
      <w:r w:rsidRPr="00CD1C6B">
        <w:rPr>
          <w:rFonts w:ascii="Myriad Pro" w:eastAsia="Calibri" w:hAnsi="Myriad Pro"/>
          <w:sz w:val="26"/>
          <w:szCs w:val="26"/>
        </w:rPr>
        <w:t xml:space="preserve">Пунктом 4.1.1 Методических указаний №1256 предусмотрено, что для первого расчетного периода регулирования в долгосрочном периоде регулирования, на который устанавливаются плановые значения показателей уровня надежности и качества оказываемых услуг, начинающиеся с 2018 года и позднее плановые значения определяются как минимальное значение из фактических значений показателей уровня надежности и качества оказываемых услуг в последнем отчетном периоде регулирования и средних фактических значений показателей </w:t>
      </w:r>
      <w:r w:rsidRPr="00CD1C6B">
        <w:rPr>
          <w:rFonts w:ascii="Myriad Pro" w:eastAsia="Calibri" w:hAnsi="Myriad Pro"/>
          <w:sz w:val="26"/>
          <w:szCs w:val="26"/>
        </w:rPr>
        <w:lastRenderedPageBreak/>
        <w:t>уровня надежности и качества оказываемых услуг за предыдущие расчетные периоды регулирования в пределах долгосрочного периода регулирования, суммарно не более трех, по которым имеются отчетные данные на момент установления плановых значений на следующий долгосрочный период регулирования, с применением темпа улучшения показателей надежности и качества услуг.</w:t>
      </w:r>
    </w:p>
    <w:p w14:paraId="6B9EE50C" w14:textId="77777777" w:rsidR="00527E30" w:rsidRPr="00CD1C6B" w:rsidRDefault="00527E30" w:rsidP="00527E30">
      <w:pPr>
        <w:spacing w:line="360" w:lineRule="auto"/>
        <w:ind w:firstLine="540"/>
        <w:jc w:val="both"/>
        <w:rPr>
          <w:rFonts w:ascii="Myriad Pro" w:eastAsia="Calibri" w:hAnsi="Myriad Pro"/>
          <w:sz w:val="26"/>
          <w:szCs w:val="26"/>
        </w:rPr>
      </w:pPr>
      <w:r w:rsidRPr="00CD1C6B">
        <w:rPr>
          <w:rFonts w:ascii="Myriad Pro" w:eastAsia="Calibri" w:hAnsi="Myriad Pro"/>
          <w:sz w:val="26"/>
          <w:szCs w:val="26"/>
        </w:rPr>
        <w:t xml:space="preserve">Подпунктом «б» пункта 4.1.1 Методических указаний </w:t>
      </w:r>
      <w:r w:rsidR="00685A0B">
        <w:rPr>
          <w:rFonts w:ascii="Myriad Pro" w:eastAsia="Calibri" w:hAnsi="Myriad Pro"/>
          <w:sz w:val="26"/>
          <w:szCs w:val="26"/>
        </w:rPr>
        <w:t>№ </w:t>
      </w:r>
      <w:r w:rsidRPr="00CD1C6B">
        <w:rPr>
          <w:rFonts w:ascii="Myriad Pro" w:eastAsia="Calibri" w:hAnsi="Myriad Pro"/>
          <w:sz w:val="26"/>
          <w:szCs w:val="26"/>
        </w:rPr>
        <w:t>1256 для второго и последующих расчетных периодов регулирования долгосрочного периода регулирования плановые значения показателей надежности и качества услуг определяются по следующей формуле:</w:t>
      </w:r>
    </w:p>
    <w:p w14:paraId="49C5EA9B" w14:textId="77777777" w:rsidR="00527E30" w:rsidRPr="00CD1C6B" w:rsidRDefault="00527E30" w:rsidP="00527E30">
      <w:pPr>
        <w:spacing w:line="360" w:lineRule="auto"/>
        <w:jc w:val="center"/>
        <w:rPr>
          <w:rFonts w:ascii="Myriad Pro" w:eastAsia="Calibri" w:hAnsi="Myriad Pro"/>
          <w:sz w:val="26"/>
          <w:szCs w:val="26"/>
        </w:rPr>
      </w:pPr>
      <w:bookmarkStart w:id="105" w:name="P350"/>
      <w:bookmarkEnd w:id="105"/>
      <w:r w:rsidRPr="00CD1C6B">
        <w:rPr>
          <w:rFonts w:ascii="Myriad Pro" w:eastAsia="Calibri" w:hAnsi="Myriad Pro"/>
          <w:noProof/>
          <w:sz w:val="26"/>
          <w:szCs w:val="26"/>
        </w:rPr>
        <w:drawing>
          <wp:inline distT="0" distB="0" distL="0" distR="0" wp14:anchorId="676090A2" wp14:editId="7E998691">
            <wp:extent cx="1383665" cy="278130"/>
            <wp:effectExtent l="0" t="0" r="6985" b="0"/>
            <wp:docPr id="495" name="Рисунок 495" descr="base_1_220786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220786_32780"/>
                    <pic:cNvPicPr preferRelativeResize="0">
                      <a:picLocks noChangeArrowheads="1"/>
                    </pic:cNvPicPr>
                  </pic:nvPicPr>
                  <pic:blipFill>
                    <a:blip r:embed="rId91" cstate="print"/>
                    <a:srcRect/>
                    <a:stretch>
                      <a:fillRect/>
                    </a:stretch>
                  </pic:blipFill>
                  <pic:spPr bwMode="auto">
                    <a:xfrm>
                      <a:off x="0" y="0"/>
                      <a:ext cx="1383665" cy="278130"/>
                    </a:xfrm>
                    <a:prstGeom prst="rect">
                      <a:avLst/>
                    </a:prstGeom>
                    <a:noFill/>
                    <a:ln w="9525">
                      <a:noFill/>
                      <a:miter lim="800000"/>
                      <a:headEnd/>
                      <a:tailEnd/>
                    </a:ln>
                  </pic:spPr>
                </pic:pic>
              </a:graphicData>
            </a:graphic>
          </wp:inline>
        </w:drawing>
      </w:r>
      <w:r w:rsidRPr="00CD1C6B">
        <w:rPr>
          <w:rFonts w:ascii="Myriad Pro" w:eastAsia="Calibri" w:hAnsi="Myriad Pro"/>
          <w:sz w:val="26"/>
          <w:szCs w:val="26"/>
        </w:rPr>
        <w:t>, (15)</w:t>
      </w:r>
    </w:p>
    <w:p w14:paraId="48C60FDA" w14:textId="77777777" w:rsidR="00527E30" w:rsidRPr="00CD1C6B" w:rsidRDefault="00527E30" w:rsidP="00527E30">
      <w:pPr>
        <w:spacing w:line="360" w:lineRule="auto"/>
        <w:ind w:firstLine="540"/>
        <w:jc w:val="both"/>
        <w:rPr>
          <w:rFonts w:ascii="Myriad Pro" w:eastAsia="Calibri" w:hAnsi="Myriad Pro"/>
          <w:sz w:val="26"/>
          <w:szCs w:val="26"/>
        </w:rPr>
      </w:pPr>
      <w:r w:rsidRPr="00CD1C6B">
        <w:rPr>
          <w:rFonts w:ascii="Myriad Pro" w:eastAsia="Calibri" w:hAnsi="Myriad Pro"/>
          <w:sz w:val="26"/>
          <w:szCs w:val="26"/>
        </w:rPr>
        <w:t>где:</w:t>
      </w:r>
    </w:p>
    <w:p w14:paraId="715B0C56" w14:textId="77777777" w:rsidR="00527E30" w:rsidRPr="00CD1C6B" w:rsidRDefault="00527E30" w:rsidP="00527E30">
      <w:pPr>
        <w:spacing w:line="360" w:lineRule="auto"/>
        <w:ind w:firstLine="540"/>
        <w:jc w:val="both"/>
        <w:rPr>
          <w:rFonts w:ascii="Myriad Pro" w:eastAsia="Calibri" w:hAnsi="Myriad Pro"/>
          <w:sz w:val="26"/>
          <w:szCs w:val="26"/>
        </w:rPr>
      </w:pPr>
      <w:r w:rsidRPr="00CD1C6B">
        <w:rPr>
          <w:rFonts w:ascii="Myriad Pro" w:eastAsia="Calibri" w:hAnsi="Myriad Pro"/>
          <w:sz w:val="26"/>
          <w:szCs w:val="26"/>
        </w:rPr>
        <w:t>(</w:t>
      </w:r>
      <w:r w:rsidRPr="00CD1C6B">
        <w:rPr>
          <w:rFonts w:ascii="Myriad Pro" w:eastAsia="Calibri" w:hAnsi="Myriad Pro"/>
          <w:noProof/>
          <w:sz w:val="26"/>
          <w:szCs w:val="26"/>
        </w:rPr>
        <w:drawing>
          <wp:inline distT="0" distB="0" distL="0" distR="0" wp14:anchorId="62CC6235" wp14:editId="55E07D12">
            <wp:extent cx="294005" cy="278130"/>
            <wp:effectExtent l="0" t="0" r="0" b="0"/>
            <wp:docPr id="496" name="Рисунок 3" descr="base_1_220786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20786_32781"/>
                    <pic:cNvPicPr preferRelativeResize="0">
                      <a:picLocks noChangeArrowheads="1"/>
                    </pic:cNvPicPr>
                  </pic:nvPicPr>
                  <pic:blipFill>
                    <a:blip r:embed="rId92" cstate="print"/>
                    <a:srcRect/>
                    <a:stretch>
                      <a:fillRect/>
                    </a:stretch>
                  </pic:blipFill>
                  <pic:spPr bwMode="auto">
                    <a:xfrm>
                      <a:off x="0" y="0"/>
                      <a:ext cx="294005" cy="278130"/>
                    </a:xfrm>
                    <a:prstGeom prst="rect">
                      <a:avLst/>
                    </a:prstGeom>
                    <a:noFill/>
                    <a:ln w="9525">
                      <a:noFill/>
                      <a:miter lim="800000"/>
                      <a:headEnd/>
                      <a:tailEnd/>
                    </a:ln>
                  </pic:spPr>
                </pic:pic>
              </a:graphicData>
            </a:graphic>
          </wp:inline>
        </w:drawing>
      </w:r>
      <w:r w:rsidRPr="00CD1C6B">
        <w:rPr>
          <w:rFonts w:ascii="Myriad Pro" w:eastAsia="Calibri" w:hAnsi="Myriad Pro"/>
          <w:sz w:val="26"/>
          <w:szCs w:val="26"/>
        </w:rPr>
        <w:t>) - устанавливаемое регулирующим органом плановое значение по каждому показателю надежности и качества услуг (i) на расчетный период регулирования (t);</w:t>
      </w:r>
    </w:p>
    <w:p w14:paraId="4CF53FE5" w14:textId="77777777" w:rsidR="00527E30" w:rsidRPr="00CD1C6B" w:rsidRDefault="00527E30" w:rsidP="00527E30">
      <w:pPr>
        <w:spacing w:line="360" w:lineRule="auto"/>
        <w:ind w:firstLine="540"/>
        <w:jc w:val="both"/>
        <w:rPr>
          <w:rFonts w:ascii="Myriad Pro" w:eastAsia="Calibri" w:hAnsi="Myriad Pro"/>
          <w:sz w:val="26"/>
          <w:szCs w:val="26"/>
        </w:rPr>
      </w:pPr>
      <w:r w:rsidRPr="00CD1C6B">
        <w:rPr>
          <w:rFonts w:ascii="Myriad Pro" w:eastAsia="Calibri" w:hAnsi="Myriad Pro"/>
          <w:sz w:val="26"/>
          <w:szCs w:val="26"/>
        </w:rPr>
        <w:t xml:space="preserve">p - темп улучшения показателей надежности и качества услуг, определяемый обязательной динамикой улучшения фактических значений показателей, равный 0,015 (p = 0,015).  </w:t>
      </w:r>
    </w:p>
    <w:p w14:paraId="77A10962" w14:textId="77777777" w:rsidR="00527E30" w:rsidRDefault="00527E30" w:rsidP="00527E30">
      <w:pPr>
        <w:spacing w:line="360" w:lineRule="auto"/>
        <w:ind w:firstLine="567"/>
        <w:contextualSpacing/>
        <w:jc w:val="both"/>
        <w:rPr>
          <w:rFonts w:ascii="Myriad Pro" w:eastAsia="Calibri" w:hAnsi="Myriad Pro"/>
          <w:sz w:val="26"/>
          <w:szCs w:val="26"/>
        </w:rPr>
      </w:pPr>
      <w:r w:rsidRPr="00CD1C6B">
        <w:rPr>
          <w:rFonts w:ascii="Myriad Pro" w:eastAsia="Calibri" w:hAnsi="Myriad Pro"/>
          <w:sz w:val="26"/>
          <w:szCs w:val="26"/>
        </w:rPr>
        <w:t>Темп улучшения не применяется в случае достижения неулучшаемых значений показателей (=1).</w:t>
      </w:r>
    </w:p>
    <w:p w14:paraId="77F1E298" w14:textId="77777777" w:rsidR="00527E30" w:rsidRPr="00927E4E" w:rsidRDefault="00527E30" w:rsidP="00527E30">
      <w:pPr>
        <w:spacing w:line="360" w:lineRule="auto"/>
        <w:ind w:firstLine="567"/>
        <w:contextualSpacing/>
        <w:jc w:val="both"/>
        <w:rPr>
          <w:rFonts w:ascii="Myriad Pro" w:eastAsia="Calibri" w:hAnsi="Myriad Pro"/>
          <w:color w:val="000000" w:themeColor="text1"/>
          <w:sz w:val="26"/>
          <w:szCs w:val="26"/>
        </w:rPr>
      </w:pPr>
      <w:r w:rsidRPr="00927E4E">
        <w:rPr>
          <w:rFonts w:ascii="Myriad Pro" w:eastAsia="Calibri" w:hAnsi="Myriad Pro"/>
          <w:color w:val="000000" w:themeColor="text1"/>
          <w:sz w:val="26"/>
          <w:szCs w:val="26"/>
        </w:rPr>
        <w:t>В соответствии с п</w:t>
      </w:r>
      <w:r>
        <w:rPr>
          <w:rFonts w:ascii="Myriad Pro" w:eastAsia="Calibri" w:hAnsi="Myriad Pro"/>
          <w:color w:val="000000" w:themeColor="text1"/>
          <w:sz w:val="26"/>
          <w:szCs w:val="26"/>
        </w:rPr>
        <w:t>унктом</w:t>
      </w:r>
      <w:r w:rsidRPr="00927E4E">
        <w:rPr>
          <w:rFonts w:ascii="Myriad Pro" w:eastAsia="Calibri" w:hAnsi="Myriad Pro"/>
          <w:color w:val="000000" w:themeColor="text1"/>
          <w:sz w:val="26"/>
          <w:szCs w:val="26"/>
        </w:rPr>
        <w:t xml:space="preserve"> 4.2.1. Методических указаний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1256</w:t>
      </w:r>
      <w:r w:rsidRPr="00927E4E">
        <w:rPr>
          <w:rFonts w:ascii="Myriad Pro" w:eastAsia="Calibri" w:hAnsi="Myriad Pro"/>
          <w:color w:val="000000" w:themeColor="text1"/>
          <w:sz w:val="26"/>
          <w:szCs w:val="26"/>
        </w:rPr>
        <w:t xml:space="preserve">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158ED3F0" w14:textId="77777777" w:rsidR="00527E30" w:rsidRPr="00927E4E" w:rsidRDefault="00527E30" w:rsidP="00006CEC">
      <w:pPr>
        <w:pStyle w:val="a7"/>
        <w:numPr>
          <w:ilvl w:val="0"/>
          <w:numId w:val="67"/>
        </w:numPr>
        <w:spacing w:line="360" w:lineRule="auto"/>
        <w:ind w:left="851" w:hanging="284"/>
        <w:jc w:val="both"/>
        <w:rPr>
          <w:rFonts w:ascii="Myriad Pro" w:hAnsi="Myriad Pro"/>
          <w:color w:val="000000" w:themeColor="text1"/>
          <w:sz w:val="26"/>
          <w:szCs w:val="26"/>
        </w:rPr>
      </w:pPr>
      <w:r w:rsidRPr="00927E4E">
        <w:rPr>
          <w:rFonts w:ascii="Myriad Pro" w:hAnsi="Myriad Pro"/>
          <w:color w:val="000000" w:themeColor="text1"/>
          <w:sz w:val="26"/>
          <w:szCs w:val="26"/>
        </w:rPr>
        <w:t>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23655543" w14:textId="77777777" w:rsidR="00527E30" w:rsidRPr="00927E4E" w:rsidRDefault="00527E30" w:rsidP="00006CEC">
      <w:pPr>
        <w:pStyle w:val="a7"/>
        <w:numPr>
          <w:ilvl w:val="0"/>
          <w:numId w:val="67"/>
        </w:numPr>
        <w:spacing w:line="360" w:lineRule="auto"/>
        <w:ind w:left="851" w:hanging="284"/>
        <w:jc w:val="both"/>
        <w:rPr>
          <w:rFonts w:ascii="Myriad Pro" w:hAnsi="Myriad Pro"/>
          <w:color w:val="000000" w:themeColor="text1"/>
          <w:sz w:val="26"/>
          <w:szCs w:val="26"/>
        </w:rPr>
      </w:pPr>
      <w:r w:rsidRPr="00927E4E">
        <w:rPr>
          <w:rFonts w:ascii="Myriad Pro" w:hAnsi="Myriad Pro"/>
          <w:color w:val="000000" w:themeColor="text1"/>
          <w:sz w:val="26"/>
          <w:szCs w:val="26"/>
        </w:rPr>
        <w:lastRenderedPageBreak/>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0184B23A" w14:textId="77777777" w:rsidR="00527E30" w:rsidRPr="00927E4E" w:rsidRDefault="00527E30" w:rsidP="00006CEC">
      <w:pPr>
        <w:pStyle w:val="a7"/>
        <w:numPr>
          <w:ilvl w:val="0"/>
          <w:numId w:val="67"/>
        </w:numPr>
        <w:spacing w:line="360" w:lineRule="auto"/>
        <w:ind w:left="851" w:hanging="284"/>
        <w:jc w:val="both"/>
        <w:rPr>
          <w:rFonts w:ascii="Myriad Pro" w:hAnsi="Myriad Pro"/>
          <w:color w:val="000000" w:themeColor="text1"/>
          <w:sz w:val="26"/>
          <w:szCs w:val="26"/>
        </w:rPr>
      </w:pPr>
      <w:r w:rsidRPr="00927E4E">
        <w:rPr>
          <w:rFonts w:ascii="Myriad Pro" w:hAnsi="Myriad Pro"/>
          <w:color w:val="000000" w:themeColor="text1"/>
          <w:sz w:val="26"/>
          <w:szCs w:val="26"/>
        </w:rPr>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5AB6081A" w14:textId="77777777" w:rsidR="00527E30" w:rsidRDefault="00527E30" w:rsidP="00527E30">
      <w:pPr>
        <w:spacing w:line="360" w:lineRule="auto"/>
        <w:ind w:firstLine="567"/>
        <w:contextualSpacing/>
        <w:jc w:val="both"/>
        <w:rPr>
          <w:rFonts w:ascii="Myriad Pro" w:eastAsia="Calibri" w:hAnsi="Myriad Pro"/>
          <w:color w:val="000000" w:themeColor="text1"/>
          <w:sz w:val="26"/>
          <w:szCs w:val="26"/>
        </w:rPr>
      </w:pPr>
      <w:r w:rsidRPr="00927E4E">
        <w:rPr>
          <w:rFonts w:ascii="Myriad Pro" w:eastAsia="Calibri" w:hAnsi="Myriad Pro"/>
          <w:color w:val="000000" w:themeColor="text1"/>
          <w:sz w:val="26"/>
          <w:szCs w:val="26"/>
        </w:rPr>
        <w:t xml:space="preserve">Приказом Минэнерго России от 18.10.2017 </w:t>
      </w:r>
      <w:r w:rsidR="00685A0B">
        <w:rPr>
          <w:rFonts w:ascii="Myriad Pro" w:eastAsia="Calibri" w:hAnsi="Myriad Pro"/>
          <w:color w:val="000000" w:themeColor="text1"/>
          <w:sz w:val="26"/>
          <w:szCs w:val="26"/>
        </w:rPr>
        <w:t>№ </w:t>
      </w:r>
      <w:r w:rsidRPr="00927E4E">
        <w:rPr>
          <w:rFonts w:ascii="Myriad Pro" w:eastAsia="Calibri" w:hAnsi="Myriad Pro"/>
          <w:color w:val="000000" w:themeColor="text1"/>
          <w:sz w:val="26"/>
          <w:szCs w:val="26"/>
        </w:rPr>
        <w:t>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1461ADA8" w14:textId="77777777" w:rsidR="00527E30" w:rsidRPr="00822FF9" w:rsidRDefault="00527E30" w:rsidP="00527E30">
      <w:pPr>
        <w:spacing w:line="360" w:lineRule="auto"/>
        <w:ind w:firstLine="567"/>
        <w:contextualSpacing/>
        <w:jc w:val="both"/>
        <w:rPr>
          <w:rFonts w:ascii="Myriad Pro" w:eastAsia="Calibri" w:hAnsi="Myriad Pro"/>
          <w:color w:val="000000" w:themeColor="text1"/>
          <w:sz w:val="26"/>
          <w:szCs w:val="26"/>
        </w:rPr>
      </w:pPr>
    </w:p>
    <w:p w14:paraId="024FCDAB" w14:textId="77777777" w:rsidR="00527E30" w:rsidRPr="003957EB" w:rsidRDefault="00527E30" w:rsidP="00BC1F2D">
      <w:pPr>
        <w:keepNext/>
        <w:spacing w:line="360" w:lineRule="auto"/>
        <w:contextualSpacing/>
        <w:jc w:val="both"/>
        <w:rPr>
          <w:rFonts w:ascii="Myriad Pro" w:eastAsia="Calibri" w:hAnsi="Myriad Pro"/>
          <w:b/>
          <w:color w:val="000000" w:themeColor="text1"/>
          <w:sz w:val="26"/>
          <w:szCs w:val="26"/>
        </w:rPr>
      </w:pPr>
      <w:r w:rsidRPr="003957EB">
        <w:rPr>
          <w:rFonts w:ascii="Myriad Pro" w:eastAsia="Calibri" w:hAnsi="Myriad Pro"/>
          <w:b/>
          <w:color w:val="000000" w:themeColor="text1"/>
          <w:sz w:val="26"/>
          <w:szCs w:val="26"/>
        </w:rPr>
        <w:t>ПОЗИЦИЯ ТЕРРИТОРИАЛЬНОЙ СЕТЕВОЙ ОРГАНИЗАЦИИ</w:t>
      </w:r>
    </w:p>
    <w:p w14:paraId="4A91BF1C" w14:textId="5B46F9C8" w:rsidR="00FF6913" w:rsidRPr="00C07865" w:rsidRDefault="00FF6913" w:rsidP="00FF6913">
      <w:pPr>
        <w:spacing w:line="360" w:lineRule="auto"/>
        <w:ind w:firstLine="567"/>
        <w:contextualSpacing/>
        <w:jc w:val="both"/>
        <w:rPr>
          <w:rFonts w:ascii="Myriad Pro" w:eastAsia="Calibri" w:hAnsi="Myriad Pro"/>
          <w:color w:val="000000" w:themeColor="text1"/>
          <w:sz w:val="26"/>
        </w:rPr>
      </w:pPr>
      <w:r w:rsidRPr="00C07865">
        <w:rPr>
          <w:rFonts w:ascii="Myriad Pro" w:eastAsia="Calibri" w:hAnsi="Myriad Pro"/>
          <w:color w:val="000000" w:themeColor="text1"/>
          <w:sz w:val="26"/>
        </w:rPr>
        <w:t xml:space="preserve">На долгосрочный период 2018-2022 филиалом </w:t>
      </w:r>
      <w:r w:rsidR="004E70D0">
        <w:rPr>
          <w:rFonts w:ascii="Myriad Pro" w:eastAsia="Calibri" w:hAnsi="Myriad Pro"/>
          <w:color w:val="000000" w:themeColor="text1"/>
          <w:sz w:val="26"/>
        </w:rPr>
        <w:t>ПАО </w:t>
      </w:r>
      <w:r w:rsidRPr="00C07865">
        <w:rPr>
          <w:rFonts w:ascii="Myriad Pro" w:eastAsia="Calibri" w:hAnsi="Myriad Pro"/>
          <w:color w:val="000000" w:themeColor="text1"/>
          <w:sz w:val="26"/>
        </w:rPr>
        <w:t xml:space="preserve">«МРСК </w:t>
      </w:r>
      <w:r w:rsidRPr="00C07865">
        <w:rPr>
          <w:rFonts w:ascii="Myriad Pro" w:eastAsia="Calibri" w:hAnsi="Myriad Pro"/>
          <w:color w:val="000000" w:themeColor="text1"/>
          <w:sz w:val="26"/>
          <w:szCs w:val="26"/>
        </w:rPr>
        <w:t xml:space="preserve">Сибири» – «ГАЭС» письмом от 27.04.2017 г.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1.11/11/1247 – исх</w:t>
      </w:r>
      <w:r w:rsidRPr="00C07865">
        <w:rPr>
          <w:rFonts w:ascii="Myriad Pro" w:eastAsia="Calibri" w:hAnsi="Myriad Pro"/>
          <w:color w:val="000000" w:themeColor="text1"/>
          <w:sz w:val="26"/>
        </w:rPr>
        <w:t xml:space="preserve"> были предложены </w:t>
      </w:r>
      <w:r w:rsidRPr="00C07865">
        <w:rPr>
          <w:rFonts w:ascii="Myriad Pro" w:eastAsia="Calibri" w:hAnsi="Myriad Pro"/>
          <w:color w:val="000000" w:themeColor="text1"/>
          <w:sz w:val="26"/>
          <w:szCs w:val="26"/>
        </w:rPr>
        <w:t>для утверждения</w:t>
      </w:r>
      <w:r w:rsidRPr="00C07865">
        <w:rPr>
          <w:rFonts w:ascii="Myriad Pro" w:eastAsia="Calibri" w:hAnsi="Myriad Pro"/>
          <w:color w:val="000000" w:themeColor="text1"/>
          <w:sz w:val="26"/>
        </w:rPr>
        <w:t xml:space="preserve"> следующие показатели надежности и качества услуг:</w:t>
      </w:r>
    </w:p>
    <w:tbl>
      <w:tblPr>
        <w:tblW w:w="5000" w:type="pct"/>
        <w:tblCellMar>
          <w:left w:w="10" w:type="dxa"/>
          <w:right w:w="10" w:type="dxa"/>
        </w:tblCellMar>
        <w:tblLook w:val="04A0" w:firstRow="1" w:lastRow="0" w:firstColumn="1" w:lastColumn="0" w:noHBand="0" w:noVBand="1"/>
      </w:tblPr>
      <w:tblGrid>
        <w:gridCol w:w="4171"/>
        <w:gridCol w:w="1032"/>
        <w:gridCol w:w="1039"/>
        <w:gridCol w:w="1028"/>
        <w:gridCol w:w="1035"/>
        <w:gridCol w:w="1039"/>
      </w:tblGrid>
      <w:tr w:rsidR="00FF6913" w:rsidRPr="00FF6913" w14:paraId="32C2D663" w14:textId="77777777" w:rsidTr="00D21274">
        <w:trPr>
          <w:trHeight w:val="20"/>
          <w:tblHead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5D7289" w14:textId="77777777" w:rsidR="00FF6913" w:rsidRPr="00FF6913" w:rsidRDefault="00FF6913" w:rsidP="00D21274">
            <w:pPr>
              <w:contextualSpacing/>
              <w:jc w:val="center"/>
              <w:rPr>
                <w:rFonts w:ascii="Myriad Pro" w:eastAsia="Calibri" w:hAnsi="Myriad Pro"/>
                <w:b/>
                <w:bCs/>
                <w:color w:val="FFFFFF" w:themeColor="background1"/>
                <w:sz w:val="20"/>
                <w:szCs w:val="20"/>
              </w:rPr>
            </w:pPr>
            <w:r w:rsidRPr="00FF6913">
              <w:rPr>
                <w:rFonts w:ascii="Myriad Pro" w:eastAsia="Calibri" w:hAnsi="Myriad Pro"/>
                <w:b/>
                <w:bCs/>
                <w:color w:val="FFFFFF" w:themeColor="background1"/>
                <w:sz w:val="20"/>
                <w:szCs w:val="20"/>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FFFC8B0" w14:textId="77777777" w:rsidR="00FF6913" w:rsidRPr="00FF6913" w:rsidRDefault="00FF6913" w:rsidP="00D21274">
            <w:pPr>
              <w:contextualSpacing/>
              <w:jc w:val="center"/>
              <w:rPr>
                <w:rFonts w:ascii="Myriad Pro" w:eastAsia="Calibri" w:hAnsi="Myriad Pro"/>
                <w:b/>
                <w:bCs/>
                <w:color w:val="FFFFFF" w:themeColor="background1"/>
                <w:sz w:val="20"/>
                <w:szCs w:val="20"/>
              </w:rPr>
            </w:pPr>
            <w:r w:rsidRPr="00FF6913">
              <w:rPr>
                <w:rFonts w:ascii="Myriad Pro" w:eastAsia="Calibri" w:hAnsi="Myriad Pro"/>
                <w:b/>
                <w:bCs/>
                <w:color w:val="FFFFFF" w:themeColor="background1"/>
                <w:sz w:val="20"/>
                <w:szCs w:val="20"/>
              </w:rPr>
              <w:t>Значение показателя</w:t>
            </w:r>
          </w:p>
        </w:tc>
      </w:tr>
      <w:tr w:rsidR="00FF6913" w:rsidRPr="00FF6913" w14:paraId="62B796FD" w14:textId="77777777" w:rsidTr="00D21274">
        <w:trPr>
          <w:trHeight w:val="20"/>
          <w:tblHead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A7749F" w14:textId="77777777" w:rsidR="00FF6913" w:rsidRPr="00FF6913" w:rsidRDefault="00FF6913" w:rsidP="00D21274">
            <w:pPr>
              <w:contextualSpacing/>
              <w:jc w:val="center"/>
              <w:rPr>
                <w:rFonts w:ascii="Myriad Pro" w:eastAsia="Calibri" w:hAnsi="Myriad Pro"/>
                <w:b/>
                <w:bCs/>
                <w:color w:val="FFFFFF" w:themeColor="background1"/>
                <w:sz w:val="20"/>
                <w:szCs w:val="20"/>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E31DDBD" w14:textId="77777777" w:rsidR="00FF6913" w:rsidRPr="00FF6913" w:rsidRDefault="00FF6913" w:rsidP="00D21274">
            <w:pPr>
              <w:pStyle w:val="26"/>
              <w:shd w:val="clear" w:color="auto" w:fill="auto"/>
              <w:spacing w:line="240" w:lineRule="auto"/>
              <w:contextualSpacing/>
              <w:jc w:val="center"/>
              <w:rPr>
                <w:rFonts w:ascii="Myriad Pro" w:eastAsia="Calibri" w:hAnsi="Myriad Pro"/>
                <w:b/>
                <w:bCs/>
                <w:color w:val="FFFFFF" w:themeColor="background1"/>
                <w:sz w:val="20"/>
                <w:szCs w:val="20"/>
              </w:rPr>
            </w:pPr>
            <w:r w:rsidRPr="00FF6913">
              <w:rPr>
                <w:rFonts w:ascii="Myriad Pro" w:eastAsia="Calibri" w:hAnsi="Myriad Pro"/>
                <w:b/>
                <w:bCs/>
                <w:color w:val="FFFFFF" w:themeColor="background1"/>
                <w:sz w:val="20"/>
                <w:szCs w:val="20"/>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0A147DBF" w14:textId="77777777" w:rsidR="00FF6913" w:rsidRPr="00FF6913" w:rsidRDefault="00FF6913" w:rsidP="00D21274">
            <w:pPr>
              <w:pStyle w:val="26"/>
              <w:shd w:val="clear" w:color="auto" w:fill="auto"/>
              <w:spacing w:line="240" w:lineRule="auto"/>
              <w:contextualSpacing/>
              <w:jc w:val="center"/>
              <w:rPr>
                <w:rFonts w:ascii="Myriad Pro" w:eastAsia="Calibri" w:hAnsi="Myriad Pro"/>
                <w:b/>
                <w:bCs/>
                <w:color w:val="FFFFFF" w:themeColor="background1"/>
                <w:sz w:val="20"/>
                <w:szCs w:val="20"/>
              </w:rPr>
            </w:pPr>
            <w:r w:rsidRPr="00FF6913">
              <w:rPr>
                <w:rFonts w:ascii="Myriad Pro" w:eastAsia="Calibri" w:hAnsi="Myriad Pro"/>
                <w:b/>
                <w:bCs/>
                <w:color w:val="FFFFFF" w:themeColor="background1"/>
                <w:sz w:val="20"/>
                <w:szCs w:val="20"/>
              </w:rPr>
              <w:t>2019</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F28B305" w14:textId="77777777" w:rsidR="00FF6913" w:rsidRPr="00FF6913" w:rsidRDefault="00FF6913" w:rsidP="00D21274">
            <w:pPr>
              <w:pStyle w:val="26"/>
              <w:shd w:val="clear" w:color="auto" w:fill="auto"/>
              <w:spacing w:line="240" w:lineRule="auto"/>
              <w:contextualSpacing/>
              <w:jc w:val="center"/>
              <w:rPr>
                <w:rFonts w:ascii="Myriad Pro" w:eastAsia="Calibri" w:hAnsi="Myriad Pro"/>
                <w:b/>
                <w:bCs/>
                <w:color w:val="FFFFFF" w:themeColor="background1"/>
                <w:sz w:val="20"/>
                <w:szCs w:val="20"/>
              </w:rPr>
            </w:pPr>
            <w:r w:rsidRPr="00FF6913">
              <w:rPr>
                <w:rFonts w:ascii="Myriad Pro" w:eastAsia="Calibri" w:hAnsi="Myriad Pro"/>
                <w:b/>
                <w:bCs/>
                <w:color w:val="FFFFFF" w:themeColor="background1"/>
                <w:sz w:val="20"/>
                <w:szCs w:val="20"/>
              </w:rPr>
              <w:t>2020</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768AE37" w14:textId="77777777" w:rsidR="00FF6913" w:rsidRPr="00FF6913" w:rsidRDefault="00FF6913" w:rsidP="00D21274">
            <w:pPr>
              <w:pStyle w:val="26"/>
              <w:shd w:val="clear" w:color="auto" w:fill="auto"/>
              <w:spacing w:line="240" w:lineRule="auto"/>
              <w:contextualSpacing/>
              <w:jc w:val="center"/>
              <w:rPr>
                <w:rFonts w:ascii="Myriad Pro" w:eastAsia="Calibri" w:hAnsi="Myriad Pro"/>
                <w:b/>
                <w:bCs/>
                <w:color w:val="FFFFFF" w:themeColor="background1"/>
                <w:sz w:val="20"/>
                <w:szCs w:val="20"/>
              </w:rPr>
            </w:pPr>
            <w:r w:rsidRPr="00FF6913">
              <w:rPr>
                <w:rFonts w:ascii="Myriad Pro" w:eastAsia="Calibri" w:hAnsi="Myriad Pro"/>
                <w:b/>
                <w:bCs/>
                <w:color w:val="FFFFFF" w:themeColor="background1"/>
                <w:sz w:val="20"/>
                <w:szCs w:val="20"/>
              </w:rPr>
              <w:t>2021</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35F0674C" w14:textId="77777777" w:rsidR="00FF6913" w:rsidRPr="00FF6913" w:rsidRDefault="00FF6913" w:rsidP="00D21274">
            <w:pPr>
              <w:pStyle w:val="26"/>
              <w:shd w:val="clear" w:color="auto" w:fill="auto"/>
              <w:spacing w:line="240" w:lineRule="auto"/>
              <w:contextualSpacing/>
              <w:jc w:val="center"/>
              <w:rPr>
                <w:rFonts w:ascii="Myriad Pro" w:eastAsia="Calibri" w:hAnsi="Myriad Pro"/>
                <w:b/>
                <w:bCs/>
                <w:color w:val="FFFFFF" w:themeColor="background1"/>
                <w:sz w:val="20"/>
                <w:szCs w:val="20"/>
              </w:rPr>
            </w:pPr>
            <w:r w:rsidRPr="00FF6913">
              <w:rPr>
                <w:rFonts w:ascii="Myriad Pro" w:eastAsia="Calibri" w:hAnsi="Myriad Pro"/>
                <w:b/>
                <w:bCs/>
                <w:color w:val="FFFFFF" w:themeColor="background1"/>
                <w:sz w:val="20"/>
                <w:szCs w:val="20"/>
              </w:rPr>
              <w:t>2022</w:t>
            </w:r>
          </w:p>
        </w:tc>
      </w:tr>
      <w:tr w:rsidR="00FF6913" w:rsidRPr="00FF6913" w14:paraId="64CAD2FF" w14:textId="77777777" w:rsidTr="00D21274">
        <w:trPr>
          <w:trHeight w:val="20"/>
        </w:trPr>
        <w:tc>
          <w:tcPr>
            <w:tcW w:w="2232" w:type="pct"/>
            <w:tcBorders>
              <w:top w:val="single" w:sz="4" w:space="0" w:color="FFFFFF" w:themeColor="background1"/>
              <w:left w:val="single" w:sz="4" w:space="0" w:color="auto"/>
            </w:tcBorders>
            <w:shd w:val="clear" w:color="auto" w:fill="FFFFFF"/>
            <w:vAlign w:val="center"/>
          </w:tcPr>
          <w:p w14:paraId="38285395" w14:textId="77777777" w:rsidR="00FF6913" w:rsidRPr="00FF6913" w:rsidRDefault="00FF6913" w:rsidP="00D21274">
            <w:pPr>
              <w:pStyle w:val="26"/>
              <w:shd w:val="clear" w:color="auto" w:fill="auto"/>
              <w:spacing w:line="226" w:lineRule="exact"/>
              <w:jc w:val="left"/>
              <w:rPr>
                <w:rFonts w:ascii="Myriad Pro" w:hAnsi="Myriad Pro"/>
                <w:color w:val="000000" w:themeColor="text1"/>
                <w:sz w:val="20"/>
                <w:szCs w:val="20"/>
              </w:rPr>
            </w:pPr>
            <w:r w:rsidRPr="00FF6913">
              <w:rPr>
                <w:rStyle w:val="28pt"/>
                <w:rFonts w:ascii="Myriad Pro" w:eastAsiaTheme="majorEastAsia" w:hAnsi="Myriad Pro"/>
                <w:color w:val="000000" w:themeColor="text1"/>
                <w:sz w:val="20"/>
                <w:szCs w:val="20"/>
              </w:rPr>
              <w:t>Показатель средней продолжительности прекращений передачи электрической энергии на точку поставки (П</w:t>
            </w:r>
            <w:r w:rsidRPr="00FF6913">
              <w:rPr>
                <w:rStyle w:val="28pt"/>
                <w:rFonts w:ascii="Myriad Pro" w:eastAsiaTheme="majorEastAsia" w:hAnsi="Myriad Pro"/>
                <w:color w:val="000000" w:themeColor="text1"/>
                <w:sz w:val="20"/>
                <w:szCs w:val="20"/>
                <w:vertAlign w:val="subscript"/>
                <w:lang w:val="en-US"/>
              </w:rPr>
              <w:t>saidi</w:t>
            </w:r>
            <w:r w:rsidRPr="00FF6913">
              <w:rPr>
                <w:rStyle w:val="28pt"/>
                <w:rFonts w:ascii="Myriad Pro" w:eastAsiaTheme="majorEastAsia" w:hAnsi="Myriad Pro"/>
                <w:color w:val="000000" w:themeColor="text1"/>
                <w:sz w:val="20"/>
                <w:szCs w:val="20"/>
              </w:rPr>
              <w:t>), час</w:t>
            </w:r>
          </w:p>
        </w:tc>
        <w:tc>
          <w:tcPr>
            <w:tcW w:w="552" w:type="pct"/>
            <w:tcBorders>
              <w:top w:val="single" w:sz="4" w:space="0" w:color="FFFFFF" w:themeColor="background1"/>
              <w:left w:val="single" w:sz="4" w:space="0" w:color="auto"/>
            </w:tcBorders>
            <w:shd w:val="clear" w:color="auto" w:fill="FFFFFF"/>
            <w:vAlign w:val="center"/>
          </w:tcPr>
          <w:p w14:paraId="7E1B55A4" w14:textId="77777777" w:rsidR="00FF6913" w:rsidRPr="00FF6913" w:rsidRDefault="00FF6913" w:rsidP="00D21274">
            <w:pPr>
              <w:pStyle w:val="26"/>
              <w:shd w:val="clear" w:color="auto" w:fill="auto"/>
              <w:spacing w:line="178" w:lineRule="exact"/>
              <w:jc w:val="center"/>
              <w:rPr>
                <w:rFonts w:ascii="Myriad Pro" w:hAnsi="Myriad Pro"/>
                <w:color w:val="000000" w:themeColor="text1"/>
                <w:sz w:val="20"/>
                <w:szCs w:val="20"/>
              </w:rPr>
            </w:pPr>
            <w:r w:rsidRPr="00FF6913">
              <w:rPr>
                <w:rFonts w:ascii="Myriad Pro" w:hAnsi="Myriad Pro"/>
                <w:color w:val="000000" w:themeColor="text1"/>
                <w:sz w:val="20"/>
                <w:szCs w:val="20"/>
              </w:rPr>
              <w:t>6,9422</w:t>
            </w:r>
          </w:p>
        </w:tc>
        <w:tc>
          <w:tcPr>
            <w:tcW w:w="556" w:type="pct"/>
            <w:tcBorders>
              <w:top w:val="single" w:sz="4" w:space="0" w:color="FFFFFF" w:themeColor="background1"/>
              <w:left w:val="single" w:sz="4" w:space="0" w:color="auto"/>
            </w:tcBorders>
            <w:shd w:val="clear" w:color="auto" w:fill="FFFFFF"/>
            <w:vAlign w:val="center"/>
          </w:tcPr>
          <w:p w14:paraId="79B15E99" w14:textId="77777777" w:rsidR="00FF6913" w:rsidRPr="00FF6913" w:rsidRDefault="00FF6913" w:rsidP="00D21274">
            <w:pPr>
              <w:pStyle w:val="26"/>
              <w:shd w:val="clear" w:color="auto" w:fill="auto"/>
              <w:spacing w:line="178" w:lineRule="exact"/>
              <w:jc w:val="center"/>
              <w:rPr>
                <w:rFonts w:ascii="Myriad Pro" w:hAnsi="Myriad Pro"/>
                <w:color w:val="000000" w:themeColor="text1"/>
                <w:sz w:val="20"/>
                <w:szCs w:val="20"/>
              </w:rPr>
            </w:pPr>
            <w:r w:rsidRPr="00FF6913">
              <w:rPr>
                <w:rFonts w:ascii="Myriad Pro" w:hAnsi="Myriad Pro"/>
                <w:color w:val="000000" w:themeColor="text1"/>
                <w:sz w:val="20"/>
                <w:szCs w:val="20"/>
              </w:rPr>
              <w:t>6,8381</w:t>
            </w:r>
          </w:p>
        </w:tc>
        <w:tc>
          <w:tcPr>
            <w:tcW w:w="550" w:type="pct"/>
            <w:tcBorders>
              <w:top w:val="single" w:sz="4" w:space="0" w:color="FFFFFF" w:themeColor="background1"/>
              <w:left w:val="single" w:sz="4" w:space="0" w:color="auto"/>
            </w:tcBorders>
            <w:shd w:val="clear" w:color="auto" w:fill="FFFFFF"/>
            <w:vAlign w:val="center"/>
          </w:tcPr>
          <w:p w14:paraId="248714AF" w14:textId="77777777" w:rsidR="00FF6913" w:rsidRPr="00FF6913" w:rsidRDefault="00FF6913" w:rsidP="00D21274">
            <w:pPr>
              <w:pStyle w:val="26"/>
              <w:shd w:val="clear" w:color="auto" w:fill="auto"/>
              <w:spacing w:line="178" w:lineRule="exact"/>
              <w:jc w:val="center"/>
              <w:rPr>
                <w:rFonts w:ascii="Myriad Pro" w:hAnsi="Myriad Pro"/>
                <w:color w:val="000000" w:themeColor="text1"/>
                <w:sz w:val="20"/>
                <w:szCs w:val="20"/>
              </w:rPr>
            </w:pPr>
            <w:r w:rsidRPr="00FF6913">
              <w:rPr>
                <w:rFonts w:ascii="Myriad Pro" w:hAnsi="Myriad Pro"/>
                <w:color w:val="000000" w:themeColor="text1"/>
                <w:sz w:val="20"/>
                <w:szCs w:val="20"/>
              </w:rPr>
              <w:t>6,7355</w:t>
            </w:r>
          </w:p>
        </w:tc>
        <w:tc>
          <w:tcPr>
            <w:tcW w:w="554" w:type="pct"/>
            <w:tcBorders>
              <w:top w:val="single" w:sz="4" w:space="0" w:color="FFFFFF" w:themeColor="background1"/>
              <w:left w:val="single" w:sz="4" w:space="0" w:color="auto"/>
            </w:tcBorders>
            <w:shd w:val="clear" w:color="auto" w:fill="FFFFFF"/>
            <w:vAlign w:val="center"/>
          </w:tcPr>
          <w:p w14:paraId="6D315636" w14:textId="77777777" w:rsidR="00FF6913" w:rsidRPr="00FF6913" w:rsidRDefault="00FF6913" w:rsidP="00D21274">
            <w:pPr>
              <w:pStyle w:val="26"/>
              <w:shd w:val="clear" w:color="auto" w:fill="auto"/>
              <w:spacing w:line="178" w:lineRule="exact"/>
              <w:jc w:val="center"/>
              <w:rPr>
                <w:rFonts w:ascii="Myriad Pro" w:hAnsi="Myriad Pro"/>
                <w:color w:val="000000" w:themeColor="text1"/>
                <w:sz w:val="20"/>
                <w:szCs w:val="20"/>
              </w:rPr>
            </w:pPr>
            <w:r w:rsidRPr="00FF6913">
              <w:rPr>
                <w:rFonts w:ascii="Myriad Pro" w:hAnsi="Myriad Pro"/>
                <w:color w:val="000000" w:themeColor="text1"/>
                <w:sz w:val="20"/>
                <w:szCs w:val="20"/>
              </w:rPr>
              <w:t>6,6345</w:t>
            </w:r>
          </w:p>
        </w:tc>
        <w:tc>
          <w:tcPr>
            <w:tcW w:w="556" w:type="pct"/>
            <w:tcBorders>
              <w:top w:val="single" w:sz="4" w:space="0" w:color="FFFFFF" w:themeColor="background1"/>
              <w:left w:val="single" w:sz="4" w:space="0" w:color="auto"/>
              <w:right w:val="single" w:sz="4" w:space="0" w:color="auto"/>
            </w:tcBorders>
            <w:shd w:val="clear" w:color="auto" w:fill="FFFFFF"/>
            <w:vAlign w:val="center"/>
          </w:tcPr>
          <w:p w14:paraId="18C55140" w14:textId="77777777" w:rsidR="00FF6913" w:rsidRPr="00FF6913" w:rsidRDefault="00FF6913" w:rsidP="00D21274">
            <w:pPr>
              <w:pStyle w:val="26"/>
              <w:shd w:val="clear" w:color="auto" w:fill="auto"/>
              <w:spacing w:line="178" w:lineRule="exact"/>
              <w:jc w:val="center"/>
              <w:rPr>
                <w:rFonts w:ascii="Myriad Pro" w:hAnsi="Myriad Pro"/>
                <w:color w:val="000000" w:themeColor="text1"/>
                <w:sz w:val="20"/>
                <w:szCs w:val="20"/>
              </w:rPr>
            </w:pPr>
            <w:r w:rsidRPr="00FF6913">
              <w:rPr>
                <w:rFonts w:ascii="Myriad Pro" w:hAnsi="Myriad Pro"/>
                <w:color w:val="000000" w:themeColor="text1"/>
                <w:sz w:val="20"/>
                <w:szCs w:val="20"/>
              </w:rPr>
              <w:t>6,5350</w:t>
            </w:r>
          </w:p>
        </w:tc>
      </w:tr>
      <w:tr w:rsidR="00FF6913" w:rsidRPr="00FF6913" w14:paraId="0E8D85AD" w14:textId="77777777" w:rsidTr="00D21274">
        <w:trPr>
          <w:trHeight w:val="20"/>
        </w:trPr>
        <w:tc>
          <w:tcPr>
            <w:tcW w:w="2232" w:type="pct"/>
            <w:tcBorders>
              <w:top w:val="single" w:sz="4" w:space="0" w:color="auto"/>
              <w:left w:val="single" w:sz="4" w:space="0" w:color="auto"/>
            </w:tcBorders>
            <w:shd w:val="clear" w:color="auto" w:fill="FFFFFF"/>
            <w:vAlign w:val="center"/>
          </w:tcPr>
          <w:p w14:paraId="540D7D2B" w14:textId="77777777" w:rsidR="00FF6913" w:rsidRPr="00FF6913" w:rsidRDefault="00FF6913" w:rsidP="00D21274">
            <w:pPr>
              <w:pStyle w:val="26"/>
              <w:shd w:val="clear" w:color="auto" w:fill="auto"/>
              <w:spacing w:line="221" w:lineRule="exact"/>
              <w:jc w:val="left"/>
              <w:rPr>
                <w:rFonts w:ascii="Myriad Pro" w:hAnsi="Myriad Pro"/>
                <w:color w:val="000000" w:themeColor="text1"/>
                <w:sz w:val="20"/>
                <w:szCs w:val="20"/>
              </w:rPr>
            </w:pPr>
            <w:r w:rsidRPr="00FF6913">
              <w:rPr>
                <w:rStyle w:val="28pt"/>
                <w:rFonts w:ascii="Myriad Pro" w:eastAsiaTheme="majorEastAsia" w:hAnsi="Myriad Pro"/>
                <w:color w:val="000000" w:themeColor="text1"/>
                <w:sz w:val="20"/>
                <w:szCs w:val="20"/>
              </w:rPr>
              <w:t>Показатель средней частоты прекращений передачи электрической энергии на точку поставки (П</w:t>
            </w:r>
            <w:r w:rsidRPr="00FF6913">
              <w:rPr>
                <w:rStyle w:val="28pt"/>
                <w:rFonts w:ascii="Myriad Pro" w:eastAsiaTheme="majorEastAsia" w:hAnsi="Myriad Pro"/>
                <w:color w:val="000000" w:themeColor="text1"/>
                <w:sz w:val="20"/>
                <w:szCs w:val="20"/>
                <w:vertAlign w:val="subscript"/>
                <w:lang w:val="en-US"/>
              </w:rPr>
              <w:t>saifi</w:t>
            </w:r>
            <w:r w:rsidRPr="00FF6913">
              <w:rPr>
                <w:rStyle w:val="28pt"/>
                <w:rFonts w:ascii="Myriad Pro" w:eastAsiaTheme="majorEastAsia" w:hAnsi="Myriad Pro"/>
                <w:color w:val="000000" w:themeColor="text1"/>
                <w:sz w:val="20"/>
                <w:szCs w:val="20"/>
              </w:rPr>
              <w:t>), шт.</w:t>
            </w:r>
          </w:p>
        </w:tc>
        <w:tc>
          <w:tcPr>
            <w:tcW w:w="552" w:type="pct"/>
            <w:tcBorders>
              <w:top w:val="single" w:sz="4" w:space="0" w:color="auto"/>
              <w:left w:val="single" w:sz="4" w:space="0" w:color="auto"/>
            </w:tcBorders>
            <w:shd w:val="clear" w:color="auto" w:fill="FFFFFF"/>
            <w:vAlign w:val="center"/>
          </w:tcPr>
          <w:p w14:paraId="2487B01E" w14:textId="77777777" w:rsidR="00FF6913" w:rsidRPr="00FF6913" w:rsidRDefault="00FF6913" w:rsidP="00D21274">
            <w:pPr>
              <w:pStyle w:val="26"/>
              <w:shd w:val="clear" w:color="auto" w:fill="auto"/>
              <w:spacing w:line="178" w:lineRule="exact"/>
              <w:jc w:val="center"/>
              <w:rPr>
                <w:rFonts w:ascii="Myriad Pro" w:hAnsi="Myriad Pro"/>
                <w:color w:val="000000" w:themeColor="text1"/>
                <w:sz w:val="20"/>
                <w:szCs w:val="20"/>
              </w:rPr>
            </w:pPr>
            <w:r w:rsidRPr="00FF6913">
              <w:rPr>
                <w:rFonts w:ascii="Myriad Pro" w:hAnsi="Myriad Pro"/>
                <w:color w:val="000000" w:themeColor="text1"/>
                <w:sz w:val="20"/>
                <w:szCs w:val="20"/>
              </w:rPr>
              <w:t>3,6560</w:t>
            </w:r>
          </w:p>
        </w:tc>
        <w:tc>
          <w:tcPr>
            <w:tcW w:w="556" w:type="pct"/>
            <w:tcBorders>
              <w:top w:val="single" w:sz="4" w:space="0" w:color="auto"/>
              <w:left w:val="single" w:sz="4" w:space="0" w:color="auto"/>
            </w:tcBorders>
            <w:shd w:val="clear" w:color="auto" w:fill="FFFFFF"/>
            <w:vAlign w:val="center"/>
          </w:tcPr>
          <w:p w14:paraId="047C2C0B" w14:textId="77777777" w:rsidR="00FF6913" w:rsidRPr="00FF6913" w:rsidRDefault="00FF6913" w:rsidP="00D21274">
            <w:pPr>
              <w:pStyle w:val="26"/>
              <w:shd w:val="clear" w:color="auto" w:fill="auto"/>
              <w:spacing w:line="178" w:lineRule="exact"/>
              <w:jc w:val="center"/>
              <w:rPr>
                <w:rFonts w:ascii="Myriad Pro" w:hAnsi="Myriad Pro"/>
                <w:color w:val="000000" w:themeColor="text1"/>
                <w:sz w:val="20"/>
                <w:szCs w:val="20"/>
              </w:rPr>
            </w:pPr>
            <w:r w:rsidRPr="00FF6913">
              <w:rPr>
                <w:rFonts w:ascii="Myriad Pro" w:hAnsi="Myriad Pro"/>
                <w:color w:val="000000" w:themeColor="text1"/>
                <w:sz w:val="20"/>
                <w:szCs w:val="20"/>
              </w:rPr>
              <w:t>3,6011</w:t>
            </w:r>
          </w:p>
        </w:tc>
        <w:tc>
          <w:tcPr>
            <w:tcW w:w="550" w:type="pct"/>
            <w:tcBorders>
              <w:top w:val="single" w:sz="4" w:space="0" w:color="auto"/>
              <w:left w:val="single" w:sz="4" w:space="0" w:color="auto"/>
            </w:tcBorders>
            <w:shd w:val="clear" w:color="auto" w:fill="FFFFFF"/>
            <w:vAlign w:val="center"/>
          </w:tcPr>
          <w:p w14:paraId="2AB25DDE" w14:textId="77777777" w:rsidR="00FF6913" w:rsidRPr="00FF6913" w:rsidRDefault="00FF6913" w:rsidP="00D21274">
            <w:pPr>
              <w:pStyle w:val="26"/>
              <w:shd w:val="clear" w:color="auto" w:fill="auto"/>
              <w:spacing w:line="178" w:lineRule="exact"/>
              <w:jc w:val="center"/>
              <w:rPr>
                <w:rFonts w:ascii="Myriad Pro" w:hAnsi="Myriad Pro"/>
                <w:color w:val="000000" w:themeColor="text1"/>
                <w:sz w:val="20"/>
                <w:szCs w:val="20"/>
              </w:rPr>
            </w:pPr>
            <w:r w:rsidRPr="00FF6913">
              <w:rPr>
                <w:rFonts w:ascii="Myriad Pro" w:hAnsi="Myriad Pro"/>
                <w:color w:val="000000" w:themeColor="text1"/>
                <w:sz w:val="20"/>
                <w:szCs w:val="20"/>
              </w:rPr>
              <w:t>3,5471</w:t>
            </w:r>
          </w:p>
        </w:tc>
        <w:tc>
          <w:tcPr>
            <w:tcW w:w="554" w:type="pct"/>
            <w:tcBorders>
              <w:top w:val="single" w:sz="4" w:space="0" w:color="auto"/>
              <w:left w:val="single" w:sz="4" w:space="0" w:color="auto"/>
            </w:tcBorders>
            <w:shd w:val="clear" w:color="auto" w:fill="FFFFFF"/>
            <w:vAlign w:val="center"/>
          </w:tcPr>
          <w:p w14:paraId="17C7C626" w14:textId="77777777" w:rsidR="00FF6913" w:rsidRPr="00FF6913" w:rsidRDefault="00FF6913" w:rsidP="00D21274">
            <w:pPr>
              <w:pStyle w:val="26"/>
              <w:shd w:val="clear" w:color="auto" w:fill="auto"/>
              <w:spacing w:line="178" w:lineRule="exact"/>
              <w:jc w:val="center"/>
              <w:rPr>
                <w:rFonts w:ascii="Myriad Pro" w:hAnsi="Myriad Pro"/>
                <w:color w:val="000000" w:themeColor="text1"/>
                <w:sz w:val="20"/>
                <w:szCs w:val="20"/>
              </w:rPr>
            </w:pPr>
            <w:r w:rsidRPr="00FF6913">
              <w:rPr>
                <w:rFonts w:ascii="Myriad Pro" w:hAnsi="Myriad Pro"/>
                <w:color w:val="000000" w:themeColor="text1"/>
                <w:sz w:val="20"/>
                <w:szCs w:val="20"/>
              </w:rPr>
              <w:t>3,4939</w:t>
            </w:r>
          </w:p>
        </w:tc>
        <w:tc>
          <w:tcPr>
            <w:tcW w:w="556" w:type="pct"/>
            <w:tcBorders>
              <w:top w:val="single" w:sz="4" w:space="0" w:color="auto"/>
              <w:left w:val="single" w:sz="4" w:space="0" w:color="auto"/>
              <w:right w:val="single" w:sz="4" w:space="0" w:color="auto"/>
            </w:tcBorders>
            <w:shd w:val="clear" w:color="auto" w:fill="FFFFFF"/>
            <w:vAlign w:val="center"/>
          </w:tcPr>
          <w:p w14:paraId="660951A1" w14:textId="77777777" w:rsidR="00FF6913" w:rsidRPr="00FF6913" w:rsidRDefault="00FF6913" w:rsidP="00D21274">
            <w:pPr>
              <w:pStyle w:val="26"/>
              <w:shd w:val="clear" w:color="auto" w:fill="auto"/>
              <w:spacing w:line="178" w:lineRule="exact"/>
              <w:jc w:val="center"/>
              <w:rPr>
                <w:rFonts w:ascii="Myriad Pro" w:hAnsi="Myriad Pro"/>
                <w:color w:val="000000" w:themeColor="text1"/>
                <w:sz w:val="20"/>
                <w:szCs w:val="20"/>
              </w:rPr>
            </w:pPr>
            <w:r w:rsidRPr="00FF6913">
              <w:rPr>
                <w:rFonts w:ascii="Myriad Pro" w:hAnsi="Myriad Pro"/>
                <w:color w:val="000000" w:themeColor="text1"/>
                <w:sz w:val="20"/>
                <w:szCs w:val="20"/>
              </w:rPr>
              <w:t>3,4415</w:t>
            </w:r>
          </w:p>
        </w:tc>
      </w:tr>
      <w:tr w:rsidR="00FF6913" w:rsidRPr="00FF6913" w14:paraId="0C392528" w14:textId="77777777" w:rsidTr="00D21274">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664DFECF" w14:textId="77777777" w:rsidR="00FF6913" w:rsidRPr="00FF6913" w:rsidRDefault="00FF6913" w:rsidP="00D21274">
            <w:pPr>
              <w:pStyle w:val="26"/>
              <w:shd w:val="clear" w:color="auto" w:fill="auto"/>
              <w:spacing w:line="216" w:lineRule="exact"/>
              <w:jc w:val="left"/>
              <w:rPr>
                <w:rFonts w:ascii="Myriad Pro" w:hAnsi="Myriad Pro"/>
                <w:color w:val="000000" w:themeColor="text1"/>
                <w:sz w:val="20"/>
                <w:szCs w:val="20"/>
              </w:rPr>
            </w:pPr>
            <w:r w:rsidRPr="00FF6913">
              <w:rPr>
                <w:rStyle w:val="28pt"/>
                <w:rFonts w:ascii="Myriad Pro" w:eastAsiaTheme="majorEastAsia" w:hAnsi="Myriad Pro"/>
                <w:color w:val="000000" w:themeColor="text1"/>
                <w:sz w:val="20"/>
                <w:szCs w:val="20"/>
              </w:rPr>
              <w:t>Показатель уровня качества осуществляемого технологического присоединения (П</w:t>
            </w:r>
            <w:r w:rsidRPr="00FF6913">
              <w:rPr>
                <w:rStyle w:val="28pt"/>
                <w:rFonts w:ascii="Myriad Pro" w:eastAsiaTheme="majorEastAsia" w:hAnsi="Myriad Pro"/>
                <w:color w:val="000000" w:themeColor="text1"/>
                <w:sz w:val="20"/>
                <w:szCs w:val="20"/>
                <w:vertAlign w:val="subscript"/>
              </w:rPr>
              <w:t>тпр</w:t>
            </w:r>
            <w:r w:rsidRPr="00FF6913">
              <w:rPr>
                <w:rStyle w:val="28pt"/>
                <w:rFonts w:ascii="Myriad Pro" w:eastAsiaTheme="majorEastAsia" w:hAnsi="Myriad Pro"/>
                <w:color w:val="000000" w:themeColor="text1"/>
                <w:sz w:val="20"/>
                <w:szCs w:val="20"/>
              </w:rPr>
              <w:t>)</w:t>
            </w:r>
          </w:p>
        </w:tc>
        <w:tc>
          <w:tcPr>
            <w:tcW w:w="552" w:type="pct"/>
            <w:tcBorders>
              <w:top w:val="single" w:sz="4" w:space="0" w:color="auto"/>
              <w:left w:val="single" w:sz="4" w:space="0" w:color="auto"/>
              <w:bottom w:val="single" w:sz="4" w:space="0" w:color="auto"/>
            </w:tcBorders>
            <w:shd w:val="clear" w:color="auto" w:fill="FFFFFF"/>
            <w:vAlign w:val="center"/>
          </w:tcPr>
          <w:p w14:paraId="5935378B" w14:textId="77777777" w:rsidR="00FF6913" w:rsidRPr="00FF6913" w:rsidRDefault="00FF6913" w:rsidP="00D21274">
            <w:pPr>
              <w:pStyle w:val="26"/>
              <w:shd w:val="clear" w:color="auto" w:fill="auto"/>
              <w:spacing w:line="178" w:lineRule="exact"/>
              <w:jc w:val="center"/>
              <w:rPr>
                <w:rFonts w:ascii="Myriad Pro" w:hAnsi="Myriad Pro"/>
                <w:color w:val="000000" w:themeColor="text1"/>
                <w:sz w:val="20"/>
                <w:szCs w:val="20"/>
              </w:rPr>
            </w:pPr>
            <w:r w:rsidRPr="00FF6913">
              <w:rPr>
                <w:rFonts w:ascii="Myriad Pro" w:hAnsi="Myriad Pro"/>
                <w:color w:val="000000" w:themeColor="text1"/>
                <w:sz w:val="20"/>
                <w:szCs w:val="20"/>
              </w:rPr>
              <w:t>1,0895</w:t>
            </w:r>
          </w:p>
        </w:tc>
        <w:tc>
          <w:tcPr>
            <w:tcW w:w="556" w:type="pct"/>
            <w:tcBorders>
              <w:top w:val="single" w:sz="4" w:space="0" w:color="auto"/>
              <w:left w:val="single" w:sz="4" w:space="0" w:color="auto"/>
              <w:bottom w:val="single" w:sz="4" w:space="0" w:color="auto"/>
            </w:tcBorders>
            <w:shd w:val="clear" w:color="auto" w:fill="FFFFFF"/>
            <w:vAlign w:val="center"/>
          </w:tcPr>
          <w:p w14:paraId="69A0C25C" w14:textId="77777777" w:rsidR="00FF6913" w:rsidRPr="00FF6913" w:rsidRDefault="00FF6913" w:rsidP="00D21274">
            <w:pPr>
              <w:pStyle w:val="26"/>
              <w:shd w:val="clear" w:color="auto" w:fill="auto"/>
              <w:spacing w:line="178" w:lineRule="exact"/>
              <w:jc w:val="center"/>
              <w:rPr>
                <w:rFonts w:ascii="Myriad Pro" w:hAnsi="Myriad Pro"/>
                <w:color w:val="000000" w:themeColor="text1"/>
                <w:sz w:val="20"/>
                <w:szCs w:val="20"/>
              </w:rPr>
            </w:pPr>
            <w:r w:rsidRPr="00FF6913">
              <w:rPr>
                <w:rFonts w:ascii="Myriad Pro" w:hAnsi="Myriad Pro"/>
                <w:color w:val="000000" w:themeColor="text1"/>
                <w:sz w:val="20"/>
                <w:szCs w:val="20"/>
              </w:rPr>
              <w:t>1,0731</w:t>
            </w:r>
          </w:p>
        </w:tc>
        <w:tc>
          <w:tcPr>
            <w:tcW w:w="550" w:type="pct"/>
            <w:tcBorders>
              <w:top w:val="single" w:sz="4" w:space="0" w:color="auto"/>
              <w:left w:val="single" w:sz="4" w:space="0" w:color="auto"/>
              <w:bottom w:val="single" w:sz="4" w:space="0" w:color="auto"/>
            </w:tcBorders>
            <w:shd w:val="clear" w:color="auto" w:fill="FFFFFF"/>
            <w:vAlign w:val="center"/>
          </w:tcPr>
          <w:p w14:paraId="574D2EB8" w14:textId="77777777" w:rsidR="00FF6913" w:rsidRPr="00FF6913" w:rsidRDefault="00FF6913" w:rsidP="00D21274">
            <w:pPr>
              <w:pStyle w:val="26"/>
              <w:shd w:val="clear" w:color="auto" w:fill="auto"/>
              <w:spacing w:line="178" w:lineRule="exact"/>
              <w:jc w:val="center"/>
              <w:rPr>
                <w:rFonts w:ascii="Myriad Pro" w:hAnsi="Myriad Pro"/>
                <w:color w:val="000000" w:themeColor="text1"/>
                <w:sz w:val="20"/>
                <w:szCs w:val="20"/>
              </w:rPr>
            </w:pPr>
            <w:r w:rsidRPr="00FF6913">
              <w:rPr>
                <w:rFonts w:ascii="Myriad Pro" w:hAnsi="Myriad Pro"/>
                <w:color w:val="000000" w:themeColor="text1"/>
                <w:sz w:val="20"/>
                <w:szCs w:val="20"/>
              </w:rPr>
              <w:t>1,0570</w:t>
            </w:r>
          </w:p>
        </w:tc>
        <w:tc>
          <w:tcPr>
            <w:tcW w:w="554" w:type="pct"/>
            <w:tcBorders>
              <w:top w:val="single" w:sz="4" w:space="0" w:color="auto"/>
              <w:left w:val="single" w:sz="4" w:space="0" w:color="auto"/>
              <w:bottom w:val="single" w:sz="4" w:space="0" w:color="auto"/>
            </w:tcBorders>
            <w:shd w:val="clear" w:color="auto" w:fill="FFFFFF"/>
            <w:vAlign w:val="center"/>
          </w:tcPr>
          <w:p w14:paraId="470626E1" w14:textId="77777777" w:rsidR="00FF6913" w:rsidRPr="00FF6913" w:rsidRDefault="00FF6913" w:rsidP="00D21274">
            <w:pPr>
              <w:pStyle w:val="26"/>
              <w:shd w:val="clear" w:color="auto" w:fill="auto"/>
              <w:spacing w:line="178" w:lineRule="exact"/>
              <w:jc w:val="center"/>
              <w:rPr>
                <w:rFonts w:ascii="Myriad Pro" w:hAnsi="Myriad Pro"/>
                <w:color w:val="000000" w:themeColor="text1"/>
                <w:sz w:val="20"/>
                <w:szCs w:val="20"/>
              </w:rPr>
            </w:pPr>
            <w:r w:rsidRPr="00FF6913">
              <w:rPr>
                <w:rFonts w:ascii="Myriad Pro" w:hAnsi="Myriad Pro"/>
                <w:color w:val="000000" w:themeColor="text1"/>
                <w:sz w:val="20"/>
                <w:szCs w:val="20"/>
              </w:rPr>
              <w:t>1,0412</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520E5E01" w14:textId="77777777" w:rsidR="00FF6913" w:rsidRPr="00FF6913" w:rsidRDefault="00FF6913" w:rsidP="00D21274">
            <w:pPr>
              <w:pStyle w:val="26"/>
              <w:shd w:val="clear" w:color="auto" w:fill="auto"/>
              <w:spacing w:line="178" w:lineRule="exact"/>
              <w:jc w:val="center"/>
              <w:rPr>
                <w:rFonts w:ascii="Myriad Pro" w:hAnsi="Myriad Pro"/>
                <w:color w:val="000000" w:themeColor="text1"/>
                <w:sz w:val="20"/>
                <w:szCs w:val="20"/>
              </w:rPr>
            </w:pPr>
            <w:r w:rsidRPr="00FF6913">
              <w:rPr>
                <w:rFonts w:ascii="Myriad Pro" w:hAnsi="Myriad Pro"/>
                <w:color w:val="000000" w:themeColor="text1"/>
                <w:sz w:val="20"/>
                <w:szCs w:val="20"/>
              </w:rPr>
              <w:t>1,0256</w:t>
            </w:r>
          </w:p>
        </w:tc>
      </w:tr>
    </w:tbl>
    <w:p w14:paraId="07532C60" w14:textId="77777777" w:rsidR="00FF6913" w:rsidRDefault="00FF6913" w:rsidP="00FF6913">
      <w:pPr>
        <w:spacing w:before="240" w:line="360" w:lineRule="auto"/>
        <w:ind w:firstLine="567"/>
        <w:contextualSpacing/>
        <w:jc w:val="both"/>
        <w:rPr>
          <w:rFonts w:ascii="Myriad Pro" w:eastAsia="Calibri" w:hAnsi="Myriad Pro"/>
          <w:color w:val="000000" w:themeColor="text1"/>
          <w:sz w:val="26"/>
          <w:szCs w:val="26"/>
        </w:rPr>
      </w:pPr>
    </w:p>
    <w:p w14:paraId="1CDA253C" w14:textId="2CE15F61" w:rsidR="00FF6913" w:rsidRPr="00C07865" w:rsidRDefault="00FF6913" w:rsidP="00FF6913">
      <w:pPr>
        <w:spacing w:before="240" w:line="360" w:lineRule="auto"/>
        <w:ind w:firstLine="567"/>
        <w:contextualSpacing/>
        <w:jc w:val="both"/>
        <w:rPr>
          <w:rFonts w:ascii="Myriad Pro" w:eastAsia="Calibri" w:hAnsi="Myriad Pro"/>
          <w:color w:val="000000" w:themeColor="text1"/>
          <w:sz w:val="26"/>
        </w:rPr>
      </w:pPr>
      <w:r w:rsidRPr="00C07865">
        <w:rPr>
          <w:rFonts w:ascii="Myriad Pro" w:eastAsia="Calibri" w:hAnsi="Myriad Pro"/>
          <w:color w:val="000000" w:themeColor="text1"/>
          <w:sz w:val="26"/>
          <w:szCs w:val="26"/>
        </w:rPr>
        <w:t>Филиалом</w:t>
      </w:r>
      <w:r w:rsidRPr="00C07865">
        <w:rPr>
          <w:rFonts w:ascii="Myriad Pro" w:eastAsia="Calibri" w:hAnsi="Myriad Pro"/>
          <w:color w:val="000000" w:themeColor="text1"/>
          <w:sz w:val="26"/>
        </w:rPr>
        <w:t xml:space="preserve"> </w:t>
      </w:r>
      <w:r w:rsidR="004E70D0">
        <w:rPr>
          <w:rFonts w:ascii="Myriad Pro" w:eastAsia="Calibri" w:hAnsi="Myriad Pro"/>
          <w:color w:val="000000" w:themeColor="text1"/>
          <w:sz w:val="26"/>
        </w:rPr>
        <w:t>ПАО </w:t>
      </w:r>
      <w:r w:rsidRPr="00C07865">
        <w:rPr>
          <w:rFonts w:ascii="Myriad Pro" w:eastAsia="Calibri" w:hAnsi="Myriad Pro"/>
          <w:color w:val="000000" w:themeColor="text1"/>
          <w:sz w:val="26"/>
        </w:rPr>
        <w:t xml:space="preserve">«МРСК </w:t>
      </w:r>
      <w:r w:rsidRPr="00C07865">
        <w:rPr>
          <w:rFonts w:ascii="Myriad Pro" w:eastAsia="Calibri" w:hAnsi="Myriad Pro"/>
          <w:color w:val="000000" w:themeColor="text1"/>
          <w:sz w:val="26"/>
          <w:szCs w:val="26"/>
        </w:rPr>
        <w:t>Сибири» – «ГАЭС</w:t>
      </w:r>
      <w:r w:rsidRPr="00C07865">
        <w:rPr>
          <w:rFonts w:ascii="Myriad Pro" w:eastAsia="Calibri" w:hAnsi="Myriad Pro"/>
          <w:color w:val="000000" w:themeColor="text1"/>
          <w:sz w:val="26"/>
        </w:rPr>
        <w:t>» были направлены материалы, обосновывающие предлагаемые на долгосрочный период регулирования 2018-2022 плановые величины показателей уровня надежности и качества оказываемых услуг:</w:t>
      </w:r>
    </w:p>
    <w:p w14:paraId="77D337C6" w14:textId="02C9019A" w:rsidR="00FF6913" w:rsidRPr="00C07865" w:rsidRDefault="00FF6913" w:rsidP="00FF6913">
      <w:pPr>
        <w:pStyle w:val="a7"/>
        <w:numPr>
          <w:ilvl w:val="0"/>
          <w:numId w:val="76"/>
        </w:numPr>
        <w:spacing w:line="360" w:lineRule="auto"/>
        <w:ind w:left="993" w:hanging="426"/>
        <w:jc w:val="both"/>
        <w:rPr>
          <w:rFonts w:ascii="Myriad Pro" w:hAnsi="Myriad Pro"/>
          <w:color w:val="000000" w:themeColor="text1"/>
          <w:sz w:val="26"/>
        </w:rPr>
      </w:pPr>
      <w:r w:rsidRPr="00C07865">
        <w:rPr>
          <w:rFonts w:ascii="Myriad Pro" w:hAnsi="Myriad Pro"/>
          <w:color w:val="000000" w:themeColor="text1"/>
          <w:sz w:val="26"/>
          <w:szCs w:val="26"/>
        </w:rPr>
        <w:lastRenderedPageBreak/>
        <w:t xml:space="preserve">Форма 1.8. – Предложения сетевой организации по </w:t>
      </w:r>
      <w:r w:rsidRPr="00C07865">
        <w:rPr>
          <w:rFonts w:ascii="Myriad Pro" w:hAnsi="Myriad Pro"/>
          <w:color w:val="000000" w:themeColor="text1"/>
          <w:sz w:val="26"/>
        </w:rPr>
        <w:t xml:space="preserve">плановым значениям показателей надежности </w:t>
      </w:r>
      <w:r w:rsidRPr="00C07865">
        <w:rPr>
          <w:rFonts w:ascii="Myriad Pro" w:hAnsi="Myriad Pro"/>
          <w:color w:val="000000" w:themeColor="text1"/>
          <w:sz w:val="26"/>
          <w:szCs w:val="26"/>
        </w:rPr>
        <w:t>и качества услуг</w:t>
      </w:r>
      <w:r w:rsidRPr="00C07865">
        <w:rPr>
          <w:rFonts w:ascii="Myriad Pro" w:hAnsi="Myriad Pro"/>
          <w:color w:val="000000" w:themeColor="text1"/>
          <w:sz w:val="26"/>
        </w:rPr>
        <w:t xml:space="preserve"> на </w:t>
      </w:r>
      <w:r w:rsidRPr="00C07865">
        <w:rPr>
          <w:rFonts w:ascii="Myriad Pro" w:hAnsi="Myriad Pro"/>
          <w:color w:val="000000" w:themeColor="text1"/>
          <w:sz w:val="26"/>
          <w:szCs w:val="26"/>
        </w:rPr>
        <w:t xml:space="preserve">филиал </w:t>
      </w:r>
      <w:r w:rsidRPr="00C07865">
        <w:rPr>
          <w:rFonts w:ascii="Myriad Pro" w:hAnsi="Myriad Pro"/>
          <w:color w:val="000000" w:themeColor="text1"/>
          <w:sz w:val="26"/>
          <w:szCs w:val="26"/>
        </w:rPr>
        <w:br/>
      </w:r>
      <w:r w:rsidR="004E70D0">
        <w:rPr>
          <w:rFonts w:ascii="Myriad Pro" w:hAnsi="Myriad Pro"/>
          <w:color w:val="000000" w:themeColor="text1"/>
          <w:sz w:val="26"/>
          <w:szCs w:val="26"/>
        </w:rPr>
        <w:t>ПАО </w:t>
      </w:r>
      <w:r w:rsidRPr="00C07865">
        <w:rPr>
          <w:rFonts w:ascii="Myriad Pro" w:hAnsi="Myriad Pro"/>
          <w:color w:val="000000" w:themeColor="text1"/>
          <w:sz w:val="26"/>
          <w:szCs w:val="26"/>
        </w:rPr>
        <w:t xml:space="preserve">«МРСК Сибири» - «ГАЭС» на период </w:t>
      </w:r>
      <w:r w:rsidRPr="00C07865">
        <w:rPr>
          <w:rFonts w:ascii="Myriad Pro" w:hAnsi="Myriad Pro"/>
          <w:color w:val="000000" w:themeColor="text1"/>
          <w:sz w:val="26"/>
        </w:rPr>
        <w:t>2018</w:t>
      </w:r>
      <w:r w:rsidRPr="00C07865">
        <w:rPr>
          <w:rFonts w:ascii="Myriad Pro" w:hAnsi="Myriad Pro"/>
          <w:color w:val="000000" w:themeColor="text1"/>
          <w:sz w:val="26"/>
          <w:szCs w:val="26"/>
        </w:rPr>
        <w:t xml:space="preserve"> – </w:t>
      </w:r>
      <w:r w:rsidRPr="00C07865">
        <w:rPr>
          <w:rFonts w:ascii="Myriad Pro" w:hAnsi="Myriad Pro"/>
          <w:color w:val="000000" w:themeColor="text1"/>
          <w:sz w:val="26"/>
        </w:rPr>
        <w:t>2022 гг.</w:t>
      </w:r>
    </w:p>
    <w:p w14:paraId="7D0FA3FB" w14:textId="19ED63A8" w:rsidR="00FF6913" w:rsidRPr="00C07865" w:rsidRDefault="00FF6913" w:rsidP="00FF6913">
      <w:pPr>
        <w:pStyle w:val="a7"/>
        <w:numPr>
          <w:ilvl w:val="0"/>
          <w:numId w:val="76"/>
        </w:numPr>
        <w:spacing w:line="360" w:lineRule="auto"/>
        <w:ind w:left="993" w:hanging="426"/>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Доверенность на представителя </w:t>
      </w:r>
      <w:r w:rsidR="004E70D0">
        <w:rPr>
          <w:rFonts w:ascii="Myriad Pro" w:hAnsi="Myriad Pro"/>
          <w:color w:val="000000" w:themeColor="text1"/>
          <w:sz w:val="26"/>
          <w:szCs w:val="26"/>
        </w:rPr>
        <w:t>ПАО </w:t>
      </w:r>
      <w:r w:rsidRPr="00C07865">
        <w:rPr>
          <w:rFonts w:ascii="Myriad Pro" w:hAnsi="Myriad Pro"/>
          <w:color w:val="000000" w:themeColor="text1"/>
          <w:sz w:val="26"/>
          <w:szCs w:val="26"/>
        </w:rPr>
        <w:t>«МРСК Сибири»;</w:t>
      </w:r>
    </w:p>
    <w:p w14:paraId="5C12DA87" w14:textId="77777777" w:rsidR="00FF6913" w:rsidRPr="00C07865" w:rsidRDefault="00FF6913" w:rsidP="00FF6913">
      <w:pPr>
        <w:pStyle w:val="a7"/>
        <w:numPr>
          <w:ilvl w:val="0"/>
          <w:numId w:val="76"/>
        </w:numPr>
        <w:spacing w:line="360" w:lineRule="auto"/>
        <w:ind w:left="993" w:hanging="426"/>
        <w:jc w:val="both"/>
        <w:rPr>
          <w:rFonts w:ascii="Myriad Pro" w:hAnsi="Myriad Pro"/>
          <w:color w:val="000000" w:themeColor="text1"/>
          <w:sz w:val="26"/>
          <w:szCs w:val="26"/>
        </w:rPr>
      </w:pPr>
      <w:r w:rsidRPr="00C07865">
        <w:rPr>
          <w:rFonts w:ascii="Myriad Pro" w:hAnsi="Myriad Pro"/>
          <w:color w:val="000000" w:themeColor="text1"/>
          <w:sz w:val="26"/>
          <w:szCs w:val="26"/>
        </w:rPr>
        <w:t>Пояснения по расчету предложений по показателям надежности на 2018 – 2022 год;</w:t>
      </w:r>
    </w:p>
    <w:p w14:paraId="5A56611B" w14:textId="77777777" w:rsidR="00FF6913" w:rsidRPr="00C07865" w:rsidRDefault="00FF6913" w:rsidP="00FF6913">
      <w:pPr>
        <w:pStyle w:val="a7"/>
        <w:numPr>
          <w:ilvl w:val="0"/>
          <w:numId w:val="76"/>
        </w:numPr>
        <w:spacing w:line="360" w:lineRule="auto"/>
        <w:ind w:left="993" w:hanging="426"/>
        <w:jc w:val="both"/>
        <w:rPr>
          <w:rFonts w:ascii="Myriad Pro" w:hAnsi="Myriad Pro"/>
          <w:color w:val="000000" w:themeColor="text1"/>
          <w:sz w:val="26"/>
          <w:szCs w:val="26"/>
        </w:rPr>
      </w:pPr>
      <w:r w:rsidRPr="00C07865">
        <w:rPr>
          <w:rFonts w:ascii="Myriad Pro" w:hAnsi="Myriad Pro"/>
          <w:color w:val="000000" w:themeColor="text1"/>
          <w:sz w:val="26"/>
          <w:szCs w:val="26"/>
        </w:rPr>
        <w:t>Форма 1.9. Данные об экономических и технических характеристиках и (или) условиях деятельности территориальных сетевых организаций за 2016 год;</w:t>
      </w:r>
    </w:p>
    <w:p w14:paraId="3ED83082" w14:textId="77777777" w:rsidR="00FF6913" w:rsidRPr="00C07865" w:rsidRDefault="00FF6913" w:rsidP="00FF6913">
      <w:pPr>
        <w:pStyle w:val="a7"/>
        <w:numPr>
          <w:ilvl w:val="0"/>
          <w:numId w:val="76"/>
        </w:numPr>
        <w:spacing w:line="360" w:lineRule="auto"/>
        <w:ind w:left="993" w:hanging="426"/>
        <w:jc w:val="both"/>
        <w:rPr>
          <w:rFonts w:ascii="Myriad Pro" w:hAnsi="Myriad Pro"/>
          <w:color w:val="000000" w:themeColor="text1"/>
          <w:sz w:val="26"/>
          <w:szCs w:val="26"/>
        </w:rPr>
      </w:pPr>
      <w:r w:rsidRPr="00C07865">
        <w:rPr>
          <w:rFonts w:ascii="Myriad Pro" w:hAnsi="Myriad Pro"/>
          <w:color w:val="000000" w:themeColor="text1"/>
          <w:sz w:val="26"/>
          <w:szCs w:val="26"/>
        </w:rPr>
        <w:t>Форма 1.3. Расчет показателей средней продолжительности прекращения передачи электрической энергии потребителям услуг и показателя средней частоты прекращения передачи электрической энергии потребителям услуг сетевой организации за 2016 год;</w:t>
      </w:r>
    </w:p>
    <w:p w14:paraId="06C9D40E" w14:textId="77777777" w:rsidR="00FF6913" w:rsidRPr="00C07865" w:rsidRDefault="00FF6913" w:rsidP="00FF6913">
      <w:pPr>
        <w:pStyle w:val="a7"/>
        <w:numPr>
          <w:ilvl w:val="0"/>
          <w:numId w:val="76"/>
        </w:numPr>
        <w:spacing w:line="360" w:lineRule="auto"/>
        <w:ind w:left="993" w:hanging="426"/>
        <w:jc w:val="both"/>
        <w:rPr>
          <w:rFonts w:ascii="Myriad Pro" w:hAnsi="Myriad Pro"/>
          <w:color w:val="000000" w:themeColor="text1"/>
          <w:sz w:val="26"/>
        </w:rPr>
      </w:pPr>
      <w:r w:rsidRPr="00C07865">
        <w:rPr>
          <w:rFonts w:ascii="Myriad Pro" w:hAnsi="Myriad Pro"/>
          <w:color w:val="000000" w:themeColor="text1"/>
          <w:sz w:val="26"/>
          <w:szCs w:val="26"/>
        </w:rPr>
        <w:t>Форма 1.7. Предложения сетевой организации</w:t>
      </w:r>
      <w:r w:rsidRPr="00C07865">
        <w:rPr>
          <w:rFonts w:ascii="Myriad Pro" w:hAnsi="Myriad Pro"/>
          <w:color w:val="000000" w:themeColor="text1"/>
          <w:sz w:val="26"/>
        </w:rPr>
        <w:t xml:space="preserve"> по плановым значениям показателей надежности </w:t>
      </w:r>
      <w:r w:rsidRPr="00C07865">
        <w:rPr>
          <w:rFonts w:ascii="Myriad Pro" w:hAnsi="Myriad Pro"/>
          <w:color w:val="000000" w:themeColor="text1"/>
          <w:sz w:val="26"/>
          <w:szCs w:val="26"/>
        </w:rPr>
        <w:t>на 2018 – 2022 г.;</w:t>
      </w:r>
    </w:p>
    <w:p w14:paraId="07D8D4FC" w14:textId="77777777" w:rsidR="00FF6913" w:rsidRPr="00C07865" w:rsidRDefault="00FF6913" w:rsidP="00FF6913">
      <w:pPr>
        <w:pStyle w:val="a7"/>
        <w:numPr>
          <w:ilvl w:val="0"/>
          <w:numId w:val="76"/>
        </w:numPr>
        <w:spacing w:line="360" w:lineRule="auto"/>
        <w:ind w:left="993" w:hanging="426"/>
        <w:jc w:val="both"/>
        <w:rPr>
          <w:rFonts w:ascii="Myriad Pro" w:hAnsi="Myriad Pro"/>
          <w:color w:val="000000" w:themeColor="text1"/>
          <w:sz w:val="26"/>
          <w:szCs w:val="26"/>
        </w:rPr>
      </w:pPr>
      <w:r w:rsidRPr="00C07865">
        <w:rPr>
          <w:rFonts w:ascii="Myriad Pro" w:hAnsi="Myriad Pro"/>
          <w:color w:val="000000" w:themeColor="text1"/>
          <w:sz w:val="26"/>
          <w:szCs w:val="26"/>
        </w:rPr>
        <w:t>Форма 1.1. Журнал учета текущей информации о прекращении подачи электрической энергии для потребителей услуг электросетевой организации за 2016 год;</w:t>
      </w:r>
    </w:p>
    <w:p w14:paraId="246F8E5B" w14:textId="10AAF2C4" w:rsidR="00FF6913" w:rsidRPr="00C07865" w:rsidRDefault="00FF6913" w:rsidP="00FF6913">
      <w:pPr>
        <w:pStyle w:val="a7"/>
        <w:numPr>
          <w:ilvl w:val="0"/>
          <w:numId w:val="76"/>
        </w:numPr>
        <w:spacing w:line="360" w:lineRule="auto"/>
        <w:ind w:left="993" w:hanging="426"/>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Форма 1.2. Расчет показателя средней продолжительности прекращений передачи электрической энергии филиал </w:t>
      </w:r>
      <w:r w:rsidR="004E70D0">
        <w:rPr>
          <w:rFonts w:ascii="Myriad Pro" w:hAnsi="Myriad Pro"/>
          <w:color w:val="000000" w:themeColor="text1"/>
          <w:sz w:val="26"/>
          <w:szCs w:val="26"/>
        </w:rPr>
        <w:t>ПАО </w:t>
      </w:r>
      <w:r w:rsidRPr="00C07865">
        <w:rPr>
          <w:rFonts w:ascii="Myriad Pro" w:hAnsi="Myriad Pro"/>
          <w:color w:val="000000" w:themeColor="text1"/>
          <w:sz w:val="26"/>
          <w:szCs w:val="26"/>
        </w:rPr>
        <w:t>«МРСК Сибири» - «ГАЭС» за 2016 год;</w:t>
      </w:r>
    </w:p>
    <w:p w14:paraId="66B5057C" w14:textId="77777777" w:rsidR="00FF6913" w:rsidRPr="00C07865" w:rsidRDefault="00FF6913" w:rsidP="00FF6913">
      <w:pPr>
        <w:pStyle w:val="a7"/>
        <w:numPr>
          <w:ilvl w:val="0"/>
          <w:numId w:val="76"/>
        </w:numPr>
        <w:spacing w:line="360" w:lineRule="auto"/>
        <w:ind w:left="993" w:hanging="426"/>
        <w:jc w:val="both"/>
        <w:rPr>
          <w:rFonts w:ascii="Myriad Pro" w:hAnsi="Myriad Pro"/>
          <w:color w:val="000000" w:themeColor="text1"/>
          <w:sz w:val="26"/>
          <w:szCs w:val="26"/>
        </w:rPr>
      </w:pPr>
      <w:r w:rsidRPr="00C07865">
        <w:rPr>
          <w:rFonts w:ascii="Myriad Pro" w:hAnsi="Myriad Pro"/>
          <w:color w:val="000000" w:themeColor="text1"/>
          <w:sz w:val="26"/>
          <w:szCs w:val="26"/>
        </w:rPr>
        <w:t>Форма 8.1. Журнал учета данных первичной информации по всем прекращениям подачи электрической энергии за 2016 год;</w:t>
      </w:r>
    </w:p>
    <w:p w14:paraId="49A04A60" w14:textId="77777777" w:rsidR="00FF6913" w:rsidRPr="00C07865" w:rsidRDefault="00FF6913" w:rsidP="00FF6913">
      <w:pPr>
        <w:pStyle w:val="a7"/>
        <w:numPr>
          <w:ilvl w:val="0"/>
          <w:numId w:val="76"/>
        </w:numPr>
        <w:spacing w:line="360" w:lineRule="auto"/>
        <w:ind w:left="993" w:hanging="426"/>
        <w:jc w:val="both"/>
        <w:rPr>
          <w:rFonts w:ascii="Myriad Pro" w:hAnsi="Myriad Pro"/>
          <w:color w:val="000000" w:themeColor="text1"/>
          <w:sz w:val="26"/>
          <w:szCs w:val="26"/>
        </w:rPr>
      </w:pPr>
      <w:r w:rsidRPr="00C07865">
        <w:rPr>
          <w:rFonts w:ascii="Myriad Pro" w:hAnsi="Myriad Pro"/>
          <w:color w:val="000000" w:themeColor="text1"/>
          <w:sz w:val="26"/>
          <w:szCs w:val="26"/>
        </w:rPr>
        <w:t>Форма 8.2. Расчет индикативного показателя уровень надежности оказываемых услуг;</w:t>
      </w:r>
    </w:p>
    <w:p w14:paraId="25522708" w14:textId="77777777" w:rsidR="00FF6913" w:rsidRPr="00C07865" w:rsidRDefault="00FF6913" w:rsidP="00FF6913">
      <w:pPr>
        <w:pStyle w:val="a7"/>
        <w:numPr>
          <w:ilvl w:val="0"/>
          <w:numId w:val="76"/>
        </w:numPr>
        <w:spacing w:line="360" w:lineRule="auto"/>
        <w:ind w:left="993" w:hanging="426"/>
        <w:jc w:val="both"/>
        <w:rPr>
          <w:rFonts w:ascii="Myriad Pro" w:hAnsi="Myriad Pro"/>
          <w:color w:val="000000" w:themeColor="text1"/>
          <w:sz w:val="26"/>
          <w:szCs w:val="26"/>
        </w:rPr>
      </w:pPr>
      <w:r w:rsidRPr="00C07865">
        <w:rPr>
          <w:rFonts w:ascii="Myriad Pro" w:hAnsi="Myriad Pro"/>
          <w:color w:val="000000" w:themeColor="text1"/>
          <w:sz w:val="26"/>
          <w:szCs w:val="26"/>
        </w:rPr>
        <w:t>Форма 8.3. Расчет индикативного показателя уровня надежности оказываемых услуг для ТСО, чей долгосрочный период регулирования начался после 2018 года;</w:t>
      </w:r>
    </w:p>
    <w:p w14:paraId="5BB035CC" w14:textId="77777777" w:rsidR="00FF6913" w:rsidRPr="00C07865" w:rsidRDefault="00FF6913" w:rsidP="00FF6913">
      <w:pPr>
        <w:pStyle w:val="a7"/>
        <w:numPr>
          <w:ilvl w:val="0"/>
          <w:numId w:val="76"/>
        </w:numPr>
        <w:spacing w:line="360" w:lineRule="auto"/>
        <w:ind w:left="993" w:hanging="426"/>
        <w:jc w:val="both"/>
        <w:rPr>
          <w:rFonts w:ascii="Myriad Pro" w:hAnsi="Myriad Pro"/>
          <w:color w:val="000000" w:themeColor="text1"/>
          <w:sz w:val="26"/>
        </w:rPr>
      </w:pPr>
      <w:r w:rsidRPr="00C07865">
        <w:rPr>
          <w:rFonts w:ascii="Myriad Pro" w:hAnsi="Myriad Pro"/>
          <w:color w:val="000000" w:themeColor="text1"/>
          <w:sz w:val="26"/>
        </w:rPr>
        <w:t xml:space="preserve"> Форма п 1.5. Предложения организации по плановым значениям показателей надежности </w:t>
      </w:r>
      <w:r w:rsidRPr="00C07865">
        <w:rPr>
          <w:rFonts w:ascii="Myriad Pro" w:hAnsi="Myriad Pro"/>
          <w:color w:val="000000" w:themeColor="text1"/>
          <w:sz w:val="26"/>
          <w:szCs w:val="26"/>
        </w:rPr>
        <w:t xml:space="preserve">и качества </w:t>
      </w:r>
      <w:r w:rsidRPr="00C07865">
        <w:rPr>
          <w:rFonts w:ascii="Myriad Pro" w:hAnsi="Myriad Pro"/>
          <w:color w:val="000000" w:themeColor="text1"/>
          <w:sz w:val="26"/>
        </w:rPr>
        <w:t xml:space="preserve">услуг </w:t>
      </w:r>
      <w:r w:rsidRPr="00C07865">
        <w:rPr>
          <w:rFonts w:ascii="Myriad Pro" w:hAnsi="Myriad Pro"/>
          <w:color w:val="000000" w:themeColor="text1"/>
          <w:sz w:val="26"/>
          <w:szCs w:val="26"/>
        </w:rPr>
        <w:t>на каждый расчетный период;</w:t>
      </w:r>
    </w:p>
    <w:p w14:paraId="120CAF6D" w14:textId="77777777" w:rsidR="00FF6913" w:rsidRPr="00C07865" w:rsidRDefault="00FF6913" w:rsidP="00FF6913">
      <w:pPr>
        <w:pStyle w:val="a7"/>
        <w:numPr>
          <w:ilvl w:val="0"/>
          <w:numId w:val="76"/>
        </w:numPr>
        <w:spacing w:line="360" w:lineRule="auto"/>
        <w:ind w:left="993" w:hanging="426"/>
        <w:jc w:val="both"/>
        <w:rPr>
          <w:rFonts w:ascii="Myriad Pro" w:hAnsi="Myriad Pro"/>
          <w:color w:val="000000" w:themeColor="text1"/>
          <w:sz w:val="26"/>
        </w:rPr>
      </w:pPr>
      <w:r w:rsidRPr="00C07865">
        <w:rPr>
          <w:rFonts w:ascii="Myriad Pro" w:hAnsi="Myriad Pro"/>
          <w:color w:val="000000" w:themeColor="text1"/>
          <w:sz w:val="26"/>
          <w:szCs w:val="26"/>
        </w:rPr>
        <w:t>Пояснительная записка к расчету плановых значений Пнад 2018 – 2022 гг.</w:t>
      </w:r>
    </w:p>
    <w:p w14:paraId="0BB293AF" w14:textId="110EB01C" w:rsidR="00527E30" w:rsidRDefault="00FF6913" w:rsidP="00FF6913">
      <w:pPr>
        <w:spacing w:after="240" w:line="360" w:lineRule="auto"/>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rPr>
        <w:lastRenderedPageBreak/>
        <w:t xml:space="preserve">Корректировка предложения филиала </w:t>
      </w:r>
      <w:r w:rsidR="004E70D0">
        <w:rPr>
          <w:rFonts w:ascii="Myriad Pro" w:eastAsia="Calibri" w:hAnsi="Myriad Pro"/>
          <w:color w:val="000000" w:themeColor="text1"/>
          <w:sz w:val="26"/>
        </w:rPr>
        <w:t>ПАО </w:t>
      </w:r>
      <w:r w:rsidRPr="00C07865">
        <w:rPr>
          <w:rFonts w:ascii="Myriad Pro" w:eastAsia="Calibri" w:hAnsi="Myriad Pro"/>
          <w:color w:val="000000" w:themeColor="text1"/>
          <w:sz w:val="26"/>
        </w:rPr>
        <w:t xml:space="preserve">«МРСК </w:t>
      </w:r>
      <w:r w:rsidRPr="00C07865">
        <w:rPr>
          <w:rFonts w:ascii="Myriad Pro" w:eastAsia="Calibri" w:hAnsi="Myriad Pro"/>
          <w:color w:val="000000" w:themeColor="text1"/>
          <w:sz w:val="26"/>
          <w:szCs w:val="26"/>
        </w:rPr>
        <w:t>Сибири» - «ГАЭС</w:t>
      </w:r>
      <w:r w:rsidRPr="00C07865">
        <w:rPr>
          <w:rFonts w:ascii="Myriad Pro" w:eastAsia="Calibri" w:hAnsi="Myriad Pro"/>
          <w:color w:val="000000" w:themeColor="text1"/>
          <w:sz w:val="26"/>
        </w:rPr>
        <w:t xml:space="preserve">» по плановым значениям показателей надежности услуг на 2018-2022 годы, </w:t>
      </w:r>
      <w:r w:rsidRPr="00C07865">
        <w:rPr>
          <w:rFonts w:ascii="Myriad Pro" w:eastAsia="Calibri" w:hAnsi="Myriad Pro"/>
          <w:color w:val="000000" w:themeColor="text1"/>
          <w:sz w:val="26"/>
          <w:szCs w:val="26"/>
        </w:rPr>
        <w:t>в связи с</w:t>
      </w:r>
      <w:r w:rsidRPr="00C07865">
        <w:rPr>
          <w:rFonts w:ascii="Myriad Pro" w:eastAsia="Calibri" w:hAnsi="Myriad Pro"/>
          <w:color w:val="000000" w:themeColor="text1"/>
          <w:sz w:val="26"/>
        </w:rPr>
        <w:t xml:space="preserve"> изменением в расчете показателей с учетом приказа Минэнерго России от 18.10.2017 </w:t>
      </w:r>
      <w:r w:rsidR="00685A0B">
        <w:rPr>
          <w:rFonts w:ascii="Myriad Pro" w:eastAsia="Calibri" w:hAnsi="Myriad Pro"/>
          <w:color w:val="000000" w:themeColor="text1"/>
          <w:sz w:val="26"/>
        </w:rPr>
        <w:t>№ </w:t>
      </w:r>
      <w:r w:rsidRPr="00C07865">
        <w:rPr>
          <w:rFonts w:ascii="Myriad Pro" w:eastAsia="Calibri" w:hAnsi="Myriad Pro"/>
          <w:color w:val="000000" w:themeColor="text1"/>
          <w:sz w:val="26"/>
        </w:rPr>
        <w:t>976 «Об</w:t>
      </w:r>
      <w:r w:rsidR="00BC1F2D">
        <w:rPr>
          <w:rFonts w:ascii="Myriad Pro" w:eastAsia="Calibri" w:hAnsi="Myriad Pro"/>
          <w:color w:val="000000" w:themeColor="text1"/>
          <w:sz w:val="26"/>
        </w:rPr>
        <w:t> </w:t>
      </w:r>
      <w:r w:rsidRPr="00C07865">
        <w:rPr>
          <w:rFonts w:ascii="Myriad Pro" w:eastAsia="Calibri" w:hAnsi="Myriad Pro"/>
          <w:color w:val="000000" w:themeColor="text1"/>
          <w:sz w:val="26"/>
        </w:rPr>
        <w:t>утверждении базовых значений показателей надежности, значений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r w:rsidRPr="00C07865">
        <w:rPr>
          <w:rFonts w:ascii="Myriad Pro" w:eastAsia="Calibri" w:hAnsi="Myriad Pro"/>
          <w:color w:val="000000" w:themeColor="text1"/>
          <w:sz w:val="26"/>
          <w:szCs w:val="26"/>
        </w:rPr>
        <w:t>», не проводилась.</w:t>
      </w:r>
    </w:p>
    <w:p w14:paraId="5CD8650F" w14:textId="77777777" w:rsidR="00FF6913" w:rsidRDefault="00FF6913" w:rsidP="00FF6913">
      <w:pPr>
        <w:spacing w:after="240" w:line="360" w:lineRule="auto"/>
        <w:contextualSpacing/>
        <w:jc w:val="both"/>
        <w:rPr>
          <w:rFonts w:ascii="Myriad Pro" w:eastAsia="Calibri" w:hAnsi="Myriad Pro"/>
          <w:b/>
          <w:color w:val="000000" w:themeColor="text1"/>
          <w:sz w:val="26"/>
          <w:szCs w:val="26"/>
        </w:rPr>
      </w:pPr>
    </w:p>
    <w:p w14:paraId="74A9CB09" w14:textId="77777777" w:rsidR="00527E30" w:rsidRPr="00895742" w:rsidRDefault="00527E30" w:rsidP="00FF6913">
      <w:pPr>
        <w:spacing w:before="240" w:line="360" w:lineRule="auto"/>
        <w:contextualSpacing/>
        <w:jc w:val="both"/>
        <w:rPr>
          <w:rFonts w:ascii="Myriad Pro" w:eastAsia="Calibri" w:hAnsi="Myriad Pro"/>
          <w:b/>
          <w:color w:val="000000" w:themeColor="text1"/>
          <w:sz w:val="26"/>
          <w:szCs w:val="26"/>
        </w:rPr>
      </w:pPr>
      <w:r w:rsidRPr="00895742">
        <w:rPr>
          <w:rFonts w:ascii="Myriad Pro" w:eastAsia="Calibri" w:hAnsi="Myriad Pro"/>
          <w:b/>
          <w:color w:val="000000" w:themeColor="text1"/>
          <w:sz w:val="26"/>
          <w:szCs w:val="26"/>
        </w:rPr>
        <w:t>ПОЗИЦИЯ ОРГАНА РЕГУЛИРОВАНИЯ</w:t>
      </w:r>
    </w:p>
    <w:p w14:paraId="30DF0943" w14:textId="00B8FC38" w:rsidR="00FF6913" w:rsidRPr="00C07865" w:rsidRDefault="00FF6913" w:rsidP="00FF6913">
      <w:pPr>
        <w:spacing w:line="360" w:lineRule="auto"/>
        <w:ind w:firstLine="567"/>
        <w:contextualSpacing/>
        <w:jc w:val="both"/>
        <w:rPr>
          <w:rFonts w:ascii="Myriad Pro" w:eastAsia="Calibri" w:hAnsi="Myriad Pro"/>
          <w:color w:val="000000" w:themeColor="text1"/>
          <w:sz w:val="26"/>
        </w:rPr>
      </w:pPr>
      <w:r w:rsidRPr="00C07865">
        <w:rPr>
          <w:rFonts w:ascii="Myriad Pro" w:eastAsia="Calibri" w:hAnsi="Myriad Pro"/>
          <w:color w:val="000000" w:themeColor="text1"/>
          <w:sz w:val="26"/>
        </w:rPr>
        <w:t xml:space="preserve">Приказом </w:t>
      </w:r>
      <w:r w:rsidRPr="00C07865">
        <w:rPr>
          <w:rFonts w:ascii="Myriad Pro" w:eastAsia="Calibri" w:hAnsi="Myriad Pro"/>
          <w:color w:val="000000" w:themeColor="text1"/>
          <w:sz w:val="26"/>
          <w:szCs w:val="26"/>
        </w:rPr>
        <w:t>Комитета</w:t>
      </w:r>
      <w:r w:rsidRPr="00C07865">
        <w:rPr>
          <w:rFonts w:ascii="Myriad Pro" w:eastAsia="Calibri" w:hAnsi="Myriad Pro"/>
          <w:color w:val="000000" w:themeColor="text1"/>
          <w:sz w:val="26"/>
        </w:rPr>
        <w:t xml:space="preserve"> по тарифам Республики </w:t>
      </w:r>
      <w:r w:rsidRPr="00C07865">
        <w:rPr>
          <w:rFonts w:ascii="Myriad Pro" w:eastAsia="Calibri" w:hAnsi="Myriad Pro"/>
          <w:color w:val="000000" w:themeColor="text1"/>
          <w:sz w:val="26"/>
          <w:szCs w:val="26"/>
        </w:rPr>
        <w:t>Алтай</w:t>
      </w:r>
      <w:r w:rsidRPr="00C07865">
        <w:rPr>
          <w:rFonts w:ascii="Myriad Pro" w:eastAsia="Calibri" w:hAnsi="Myriad Pro"/>
          <w:color w:val="000000" w:themeColor="text1"/>
          <w:sz w:val="26"/>
        </w:rPr>
        <w:t xml:space="preserve"> от </w:t>
      </w:r>
      <w:r w:rsidRPr="00C07865">
        <w:rPr>
          <w:rFonts w:ascii="Myriad Pro" w:eastAsia="Calibri" w:hAnsi="Myriad Pro"/>
          <w:color w:val="000000" w:themeColor="text1"/>
          <w:sz w:val="26"/>
          <w:szCs w:val="26"/>
        </w:rPr>
        <w:t>28</w:t>
      </w:r>
      <w:r w:rsidRPr="00C07865">
        <w:rPr>
          <w:rFonts w:ascii="Myriad Pro" w:eastAsia="Calibri" w:hAnsi="Myriad Pro"/>
          <w:color w:val="000000" w:themeColor="text1"/>
          <w:sz w:val="26"/>
        </w:rPr>
        <w:t>.12.</w:t>
      </w:r>
      <w:r w:rsidRPr="00C07865">
        <w:rPr>
          <w:rFonts w:ascii="Myriad Pro" w:eastAsia="Calibri" w:hAnsi="Myriad Pro"/>
          <w:color w:val="000000" w:themeColor="text1"/>
          <w:sz w:val="26"/>
          <w:szCs w:val="26"/>
        </w:rPr>
        <w:t>2018 г. №53/3</w:t>
      </w:r>
      <w:r w:rsidRPr="00C07865">
        <w:rPr>
          <w:rFonts w:ascii="Myriad Pro" w:eastAsia="Calibri" w:hAnsi="Myriad Pro"/>
          <w:color w:val="000000" w:themeColor="text1"/>
          <w:sz w:val="26"/>
        </w:rPr>
        <w:t xml:space="preserve"> для филиала </w:t>
      </w:r>
      <w:r w:rsidR="004E70D0">
        <w:rPr>
          <w:rFonts w:ascii="Myriad Pro" w:eastAsia="Calibri" w:hAnsi="Myriad Pro"/>
          <w:color w:val="000000" w:themeColor="text1"/>
          <w:sz w:val="26"/>
        </w:rPr>
        <w:t>ПАО </w:t>
      </w:r>
      <w:r w:rsidRPr="00C07865">
        <w:rPr>
          <w:rFonts w:ascii="Myriad Pro" w:eastAsia="Calibri" w:hAnsi="Myriad Pro"/>
          <w:color w:val="000000" w:themeColor="text1"/>
          <w:sz w:val="26"/>
        </w:rPr>
        <w:t xml:space="preserve">«МРСК </w:t>
      </w:r>
      <w:r w:rsidRPr="00C07865">
        <w:rPr>
          <w:rFonts w:ascii="Myriad Pro" w:eastAsia="Calibri" w:hAnsi="Myriad Pro"/>
          <w:color w:val="000000" w:themeColor="text1"/>
          <w:sz w:val="26"/>
          <w:szCs w:val="26"/>
        </w:rPr>
        <w:t>Сибири» - «ГАЭС</w:t>
      </w:r>
      <w:r w:rsidRPr="00C07865">
        <w:rPr>
          <w:rFonts w:ascii="Myriad Pro" w:eastAsia="Calibri" w:hAnsi="Myriad Pro"/>
          <w:color w:val="000000" w:themeColor="text1"/>
          <w:sz w:val="26"/>
        </w:rPr>
        <w:t>», применяющего при расчете тарифов на услуги по передаче электрической энергии на 2018-2022 гг. метод долгосрочной индексации» были утверждены следующие показатели уровня надежности и качества оказываемых услуг:</w:t>
      </w:r>
    </w:p>
    <w:tbl>
      <w:tblPr>
        <w:tblW w:w="5000" w:type="pct"/>
        <w:tblCellMar>
          <w:left w:w="10" w:type="dxa"/>
          <w:right w:w="10" w:type="dxa"/>
        </w:tblCellMar>
        <w:tblLook w:val="04A0" w:firstRow="1" w:lastRow="0" w:firstColumn="1" w:lastColumn="0" w:noHBand="0" w:noVBand="1"/>
      </w:tblPr>
      <w:tblGrid>
        <w:gridCol w:w="4171"/>
        <w:gridCol w:w="1032"/>
        <w:gridCol w:w="1039"/>
        <w:gridCol w:w="1028"/>
        <w:gridCol w:w="1035"/>
        <w:gridCol w:w="1039"/>
      </w:tblGrid>
      <w:tr w:rsidR="00FF6913" w:rsidRPr="00FF6913" w14:paraId="4FDEA4F3" w14:textId="77777777" w:rsidTr="00D21274">
        <w:trPr>
          <w:trHeight w:val="20"/>
          <w:tblHead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7325E1" w14:textId="77777777" w:rsidR="00FF6913" w:rsidRPr="00FF6913" w:rsidRDefault="00FF6913" w:rsidP="00D21274">
            <w:pPr>
              <w:contextualSpacing/>
              <w:jc w:val="center"/>
              <w:rPr>
                <w:rFonts w:ascii="Myriad Pro" w:eastAsia="Calibri" w:hAnsi="Myriad Pro"/>
                <w:color w:val="FFFFFF" w:themeColor="background1"/>
                <w:sz w:val="20"/>
                <w:szCs w:val="20"/>
              </w:rPr>
            </w:pPr>
            <w:r w:rsidRPr="00FF6913">
              <w:rPr>
                <w:rFonts w:ascii="Myriad Pro" w:eastAsia="Calibri" w:hAnsi="Myriad Pro"/>
                <w:color w:val="FFFFFF" w:themeColor="background1"/>
                <w:sz w:val="20"/>
                <w:szCs w:val="20"/>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7812113" w14:textId="77777777" w:rsidR="00FF6913" w:rsidRPr="00FF6913" w:rsidRDefault="00FF6913" w:rsidP="00D21274">
            <w:pPr>
              <w:contextualSpacing/>
              <w:jc w:val="center"/>
              <w:rPr>
                <w:rFonts w:ascii="Myriad Pro" w:eastAsia="Calibri" w:hAnsi="Myriad Pro"/>
                <w:color w:val="FFFFFF" w:themeColor="background1"/>
                <w:sz w:val="20"/>
                <w:szCs w:val="20"/>
              </w:rPr>
            </w:pPr>
            <w:r w:rsidRPr="00FF6913">
              <w:rPr>
                <w:rFonts w:ascii="Myriad Pro" w:eastAsia="Calibri" w:hAnsi="Myriad Pro"/>
                <w:color w:val="FFFFFF" w:themeColor="background1"/>
                <w:sz w:val="20"/>
                <w:szCs w:val="20"/>
              </w:rPr>
              <w:t>Значение показателя</w:t>
            </w:r>
          </w:p>
        </w:tc>
      </w:tr>
      <w:tr w:rsidR="00FF6913" w:rsidRPr="00FF6913" w14:paraId="339EF511" w14:textId="77777777" w:rsidTr="00D21274">
        <w:trPr>
          <w:trHeight w:val="20"/>
          <w:tblHead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6AF052" w14:textId="77777777" w:rsidR="00FF6913" w:rsidRPr="00FF6913" w:rsidRDefault="00FF6913" w:rsidP="00D21274">
            <w:pPr>
              <w:contextualSpacing/>
              <w:jc w:val="center"/>
              <w:rPr>
                <w:rFonts w:ascii="Myriad Pro" w:eastAsia="Calibri" w:hAnsi="Myriad Pro"/>
                <w:color w:val="FFFFFF" w:themeColor="background1"/>
                <w:sz w:val="20"/>
                <w:szCs w:val="20"/>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0923ECC" w14:textId="77777777" w:rsidR="00FF6913" w:rsidRPr="00FF6913" w:rsidRDefault="00FF6913" w:rsidP="00D21274">
            <w:pPr>
              <w:widowControl w:val="0"/>
              <w:contextualSpacing/>
              <w:jc w:val="center"/>
              <w:rPr>
                <w:rFonts w:ascii="Myriad Pro" w:eastAsia="Calibri" w:hAnsi="Myriad Pro"/>
                <w:color w:val="FFFFFF" w:themeColor="background1"/>
                <w:sz w:val="20"/>
                <w:szCs w:val="20"/>
              </w:rPr>
            </w:pPr>
            <w:r w:rsidRPr="00FF6913">
              <w:rPr>
                <w:rFonts w:ascii="Myriad Pro" w:eastAsia="Calibri" w:hAnsi="Myriad Pro"/>
                <w:color w:val="FFFFFF" w:themeColor="background1"/>
                <w:sz w:val="20"/>
                <w:szCs w:val="20"/>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57FFD1D" w14:textId="77777777" w:rsidR="00FF6913" w:rsidRPr="00FF6913" w:rsidRDefault="00FF6913" w:rsidP="00D21274">
            <w:pPr>
              <w:widowControl w:val="0"/>
              <w:contextualSpacing/>
              <w:jc w:val="center"/>
              <w:rPr>
                <w:rFonts w:ascii="Myriad Pro" w:eastAsia="Calibri" w:hAnsi="Myriad Pro"/>
                <w:color w:val="FFFFFF" w:themeColor="background1"/>
                <w:sz w:val="20"/>
                <w:szCs w:val="20"/>
              </w:rPr>
            </w:pPr>
            <w:r w:rsidRPr="00FF6913">
              <w:rPr>
                <w:rFonts w:ascii="Myriad Pro" w:eastAsia="Calibri" w:hAnsi="Myriad Pro"/>
                <w:color w:val="FFFFFF" w:themeColor="background1"/>
                <w:sz w:val="20"/>
                <w:szCs w:val="20"/>
              </w:rPr>
              <w:t>2019</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5A1E15AE" w14:textId="77777777" w:rsidR="00FF6913" w:rsidRPr="00FF6913" w:rsidRDefault="00FF6913" w:rsidP="00D21274">
            <w:pPr>
              <w:widowControl w:val="0"/>
              <w:contextualSpacing/>
              <w:jc w:val="center"/>
              <w:rPr>
                <w:rFonts w:ascii="Myriad Pro" w:eastAsia="Calibri" w:hAnsi="Myriad Pro"/>
                <w:color w:val="FFFFFF" w:themeColor="background1"/>
                <w:sz w:val="20"/>
                <w:szCs w:val="20"/>
              </w:rPr>
            </w:pPr>
            <w:r w:rsidRPr="00FF6913">
              <w:rPr>
                <w:rFonts w:ascii="Myriad Pro" w:eastAsia="Calibri" w:hAnsi="Myriad Pro"/>
                <w:color w:val="FFFFFF" w:themeColor="background1"/>
                <w:sz w:val="20"/>
                <w:szCs w:val="20"/>
              </w:rPr>
              <w:t>2020</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F328D60" w14:textId="77777777" w:rsidR="00FF6913" w:rsidRPr="00FF6913" w:rsidRDefault="00FF6913" w:rsidP="00D21274">
            <w:pPr>
              <w:widowControl w:val="0"/>
              <w:contextualSpacing/>
              <w:jc w:val="center"/>
              <w:rPr>
                <w:rFonts w:ascii="Myriad Pro" w:eastAsia="Calibri" w:hAnsi="Myriad Pro"/>
                <w:color w:val="FFFFFF" w:themeColor="background1"/>
                <w:sz w:val="20"/>
                <w:szCs w:val="20"/>
              </w:rPr>
            </w:pPr>
            <w:r w:rsidRPr="00FF6913">
              <w:rPr>
                <w:rFonts w:ascii="Myriad Pro" w:eastAsia="Calibri" w:hAnsi="Myriad Pro"/>
                <w:color w:val="FFFFFF" w:themeColor="background1"/>
                <w:sz w:val="20"/>
                <w:szCs w:val="20"/>
              </w:rPr>
              <w:t>2021</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61667B8F" w14:textId="77777777" w:rsidR="00FF6913" w:rsidRPr="00FF6913" w:rsidRDefault="00FF6913" w:rsidP="00D21274">
            <w:pPr>
              <w:widowControl w:val="0"/>
              <w:contextualSpacing/>
              <w:jc w:val="center"/>
              <w:rPr>
                <w:rFonts w:ascii="Myriad Pro" w:eastAsia="Calibri" w:hAnsi="Myriad Pro"/>
                <w:color w:val="FFFFFF" w:themeColor="background1"/>
                <w:sz w:val="20"/>
                <w:szCs w:val="20"/>
              </w:rPr>
            </w:pPr>
            <w:r w:rsidRPr="00FF6913">
              <w:rPr>
                <w:rFonts w:ascii="Myriad Pro" w:eastAsia="Calibri" w:hAnsi="Myriad Pro"/>
                <w:color w:val="FFFFFF" w:themeColor="background1"/>
                <w:sz w:val="20"/>
                <w:szCs w:val="20"/>
              </w:rPr>
              <w:t>2022</w:t>
            </w:r>
          </w:p>
        </w:tc>
      </w:tr>
      <w:tr w:rsidR="00FF6913" w:rsidRPr="00FF6913" w14:paraId="31FBE77C" w14:textId="77777777" w:rsidTr="00D21274">
        <w:trPr>
          <w:trHeight w:val="20"/>
        </w:trPr>
        <w:tc>
          <w:tcPr>
            <w:tcW w:w="2232" w:type="pct"/>
            <w:tcBorders>
              <w:top w:val="single" w:sz="4" w:space="0" w:color="FFFFFF" w:themeColor="background1"/>
              <w:left w:val="single" w:sz="4" w:space="0" w:color="auto"/>
            </w:tcBorders>
            <w:shd w:val="clear" w:color="auto" w:fill="FFFFFF"/>
            <w:vAlign w:val="center"/>
          </w:tcPr>
          <w:p w14:paraId="742C5807" w14:textId="77777777" w:rsidR="00FF6913" w:rsidRPr="00FF6913" w:rsidRDefault="00FF6913" w:rsidP="00D21274">
            <w:pPr>
              <w:widowControl w:val="0"/>
              <w:spacing w:line="226" w:lineRule="exact"/>
              <w:rPr>
                <w:rFonts w:ascii="Myriad Pro" w:hAnsi="Myriad Pro"/>
                <w:color w:val="000000" w:themeColor="text1"/>
                <w:sz w:val="20"/>
                <w:szCs w:val="20"/>
              </w:rPr>
            </w:pPr>
            <w:r w:rsidRPr="00FF6913">
              <w:rPr>
                <w:rFonts w:ascii="Myriad Pro" w:hAnsi="Myriad Pro"/>
                <w:color w:val="000000" w:themeColor="text1"/>
                <w:sz w:val="20"/>
                <w:szCs w:val="20"/>
                <w:shd w:val="clear" w:color="auto" w:fill="FFFFFF"/>
              </w:rPr>
              <w:t>Показатель средней продолжительности прекращений передачи электрической энергии на точку поставки (</w:t>
            </w:r>
            <w:r w:rsidRPr="00FF6913">
              <w:rPr>
                <w:rFonts w:ascii="Myriad Pro" w:hAnsi="Myriad Pro"/>
                <w:color w:val="000000" w:themeColor="text1"/>
                <w:sz w:val="20"/>
                <w:szCs w:val="20"/>
                <w:shd w:val="clear" w:color="auto" w:fill="FFFFFF"/>
                <w:lang w:bidi="ru-RU"/>
              </w:rPr>
              <w:t>П</w:t>
            </w:r>
            <w:r w:rsidRPr="00FF6913">
              <w:rPr>
                <w:rFonts w:ascii="Myriad Pro" w:hAnsi="Myriad Pro"/>
                <w:color w:val="000000" w:themeColor="text1"/>
                <w:sz w:val="20"/>
                <w:szCs w:val="20"/>
                <w:shd w:val="clear" w:color="auto" w:fill="FFFFFF"/>
                <w:vertAlign w:val="subscript"/>
                <w:lang w:val="en-US" w:bidi="ru-RU"/>
              </w:rPr>
              <w:t>saidi</w:t>
            </w:r>
            <w:r w:rsidRPr="00FF6913">
              <w:rPr>
                <w:rFonts w:ascii="Myriad Pro" w:hAnsi="Myriad Pro"/>
                <w:color w:val="000000" w:themeColor="text1"/>
                <w:sz w:val="20"/>
                <w:szCs w:val="20"/>
                <w:shd w:val="clear" w:color="auto" w:fill="FFFFFF"/>
              </w:rPr>
              <w:t>),</w:t>
            </w:r>
            <w:r w:rsidRPr="00FF6913">
              <w:rPr>
                <w:rFonts w:ascii="Myriad Pro" w:eastAsiaTheme="majorEastAsia" w:hAnsi="Myriad Pro"/>
                <w:color w:val="000000" w:themeColor="text1"/>
                <w:sz w:val="20"/>
                <w:szCs w:val="20"/>
                <w:shd w:val="clear" w:color="auto" w:fill="FFFFFF"/>
              </w:rPr>
              <w:t xml:space="preserve"> час</w:t>
            </w:r>
          </w:p>
        </w:tc>
        <w:tc>
          <w:tcPr>
            <w:tcW w:w="552" w:type="pct"/>
            <w:tcBorders>
              <w:top w:val="single" w:sz="4" w:space="0" w:color="FFFFFF" w:themeColor="background1"/>
              <w:left w:val="single" w:sz="4" w:space="0" w:color="auto"/>
            </w:tcBorders>
            <w:shd w:val="clear" w:color="auto" w:fill="FFFFFF"/>
            <w:vAlign w:val="center"/>
          </w:tcPr>
          <w:p w14:paraId="6439EFFD" w14:textId="77777777" w:rsidR="00FF6913" w:rsidRPr="00FF6913" w:rsidRDefault="00FF6913" w:rsidP="00D21274">
            <w:pPr>
              <w:widowControl w:val="0"/>
              <w:spacing w:line="178" w:lineRule="exact"/>
              <w:jc w:val="center"/>
              <w:rPr>
                <w:rFonts w:ascii="Myriad Pro" w:hAnsi="Myriad Pro"/>
                <w:color w:val="000000" w:themeColor="text1"/>
                <w:sz w:val="20"/>
                <w:szCs w:val="20"/>
              </w:rPr>
            </w:pPr>
            <w:r w:rsidRPr="00FF6913">
              <w:rPr>
                <w:rFonts w:ascii="Myriad Pro" w:hAnsi="Myriad Pro"/>
                <w:color w:val="000000" w:themeColor="text1"/>
                <w:sz w:val="20"/>
                <w:szCs w:val="20"/>
                <w:lang w:val="en-US"/>
              </w:rPr>
              <w:t>4</w:t>
            </w:r>
            <w:r w:rsidRPr="00FF6913">
              <w:rPr>
                <w:rFonts w:ascii="Myriad Pro" w:hAnsi="Myriad Pro"/>
                <w:color w:val="000000" w:themeColor="text1"/>
                <w:sz w:val="20"/>
                <w:szCs w:val="20"/>
              </w:rPr>
              <w:t>,2000</w:t>
            </w:r>
          </w:p>
        </w:tc>
        <w:tc>
          <w:tcPr>
            <w:tcW w:w="556" w:type="pct"/>
            <w:tcBorders>
              <w:top w:val="single" w:sz="4" w:space="0" w:color="FFFFFF" w:themeColor="background1"/>
              <w:left w:val="single" w:sz="4" w:space="0" w:color="auto"/>
            </w:tcBorders>
            <w:shd w:val="clear" w:color="auto" w:fill="FFFFFF"/>
            <w:vAlign w:val="center"/>
          </w:tcPr>
          <w:p w14:paraId="1DB8A909" w14:textId="77777777" w:rsidR="00FF6913" w:rsidRPr="00FF6913" w:rsidRDefault="00FF6913" w:rsidP="00D21274">
            <w:pPr>
              <w:widowControl w:val="0"/>
              <w:spacing w:line="178" w:lineRule="exact"/>
              <w:jc w:val="center"/>
              <w:rPr>
                <w:rFonts w:ascii="Myriad Pro" w:hAnsi="Myriad Pro"/>
                <w:color w:val="000000" w:themeColor="text1"/>
                <w:sz w:val="20"/>
                <w:szCs w:val="20"/>
              </w:rPr>
            </w:pPr>
            <w:r w:rsidRPr="00FF6913">
              <w:rPr>
                <w:rFonts w:ascii="Myriad Pro" w:hAnsi="Myriad Pro"/>
                <w:color w:val="000000" w:themeColor="text1"/>
                <w:sz w:val="20"/>
                <w:szCs w:val="20"/>
              </w:rPr>
              <w:t>4,1370</w:t>
            </w:r>
          </w:p>
        </w:tc>
        <w:tc>
          <w:tcPr>
            <w:tcW w:w="550" w:type="pct"/>
            <w:tcBorders>
              <w:top w:val="single" w:sz="4" w:space="0" w:color="FFFFFF" w:themeColor="background1"/>
              <w:left w:val="single" w:sz="4" w:space="0" w:color="auto"/>
            </w:tcBorders>
            <w:shd w:val="clear" w:color="auto" w:fill="FFFFFF"/>
            <w:vAlign w:val="center"/>
          </w:tcPr>
          <w:p w14:paraId="503975DE" w14:textId="77777777" w:rsidR="00FF6913" w:rsidRPr="00FF6913" w:rsidRDefault="00FF6913" w:rsidP="00D21274">
            <w:pPr>
              <w:widowControl w:val="0"/>
              <w:spacing w:line="178" w:lineRule="exact"/>
              <w:jc w:val="center"/>
              <w:rPr>
                <w:rFonts w:ascii="Myriad Pro" w:hAnsi="Myriad Pro"/>
                <w:color w:val="000000" w:themeColor="text1"/>
                <w:sz w:val="20"/>
                <w:szCs w:val="20"/>
              </w:rPr>
            </w:pPr>
            <w:r w:rsidRPr="00FF6913">
              <w:rPr>
                <w:rFonts w:ascii="Myriad Pro" w:hAnsi="Myriad Pro"/>
                <w:color w:val="000000" w:themeColor="text1"/>
                <w:sz w:val="20"/>
                <w:szCs w:val="20"/>
              </w:rPr>
              <w:t>4,0750</w:t>
            </w:r>
          </w:p>
        </w:tc>
        <w:tc>
          <w:tcPr>
            <w:tcW w:w="554" w:type="pct"/>
            <w:tcBorders>
              <w:top w:val="single" w:sz="4" w:space="0" w:color="FFFFFF" w:themeColor="background1"/>
              <w:left w:val="single" w:sz="4" w:space="0" w:color="auto"/>
            </w:tcBorders>
            <w:shd w:val="clear" w:color="auto" w:fill="FFFFFF"/>
            <w:vAlign w:val="center"/>
          </w:tcPr>
          <w:p w14:paraId="476B96F2" w14:textId="77777777" w:rsidR="00FF6913" w:rsidRPr="00FF6913" w:rsidRDefault="00FF6913" w:rsidP="00D21274">
            <w:pPr>
              <w:widowControl w:val="0"/>
              <w:spacing w:line="178" w:lineRule="exact"/>
              <w:jc w:val="center"/>
              <w:rPr>
                <w:rFonts w:ascii="Myriad Pro" w:hAnsi="Myriad Pro"/>
                <w:color w:val="000000" w:themeColor="text1"/>
                <w:sz w:val="20"/>
                <w:szCs w:val="20"/>
              </w:rPr>
            </w:pPr>
            <w:r w:rsidRPr="00FF6913">
              <w:rPr>
                <w:rFonts w:ascii="Myriad Pro" w:hAnsi="Myriad Pro"/>
                <w:color w:val="000000" w:themeColor="text1"/>
                <w:sz w:val="20"/>
                <w:szCs w:val="20"/>
              </w:rPr>
              <w:t>4,0139</w:t>
            </w:r>
          </w:p>
        </w:tc>
        <w:tc>
          <w:tcPr>
            <w:tcW w:w="556" w:type="pct"/>
            <w:tcBorders>
              <w:top w:val="single" w:sz="4" w:space="0" w:color="FFFFFF" w:themeColor="background1"/>
              <w:left w:val="single" w:sz="4" w:space="0" w:color="auto"/>
              <w:right w:val="single" w:sz="4" w:space="0" w:color="auto"/>
            </w:tcBorders>
            <w:shd w:val="clear" w:color="auto" w:fill="FFFFFF"/>
            <w:vAlign w:val="center"/>
          </w:tcPr>
          <w:p w14:paraId="058A9ED4" w14:textId="77777777" w:rsidR="00FF6913" w:rsidRPr="00FF6913" w:rsidRDefault="00FF6913" w:rsidP="00D21274">
            <w:pPr>
              <w:widowControl w:val="0"/>
              <w:spacing w:line="178" w:lineRule="exact"/>
              <w:jc w:val="center"/>
              <w:rPr>
                <w:rFonts w:ascii="Myriad Pro" w:hAnsi="Myriad Pro"/>
                <w:color w:val="000000" w:themeColor="text1"/>
                <w:sz w:val="20"/>
                <w:szCs w:val="20"/>
              </w:rPr>
            </w:pPr>
            <w:r w:rsidRPr="00FF6913">
              <w:rPr>
                <w:rFonts w:ascii="Myriad Pro" w:hAnsi="Myriad Pro"/>
                <w:color w:val="000000" w:themeColor="text1"/>
                <w:sz w:val="20"/>
                <w:szCs w:val="20"/>
              </w:rPr>
              <w:t>3,9537</w:t>
            </w:r>
          </w:p>
        </w:tc>
      </w:tr>
      <w:tr w:rsidR="00FF6913" w:rsidRPr="00FF6913" w14:paraId="37E1C868" w14:textId="77777777" w:rsidTr="00D21274">
        <w:trPr>
          <w:trHeight w:val="20"/>
        </w:trPr>
        <w:tc>
          <w:tcPr>
            <w:tcW w:w="2232" w:type="pct"/>
            <w:tcBorders>
              <w:top w:val="single" w:sz="4" w:space="0" w:color="auto"/>
              <w:left w:val="single" w:sz="4" w:space="0" w:color="auto"/>
            </w:tcBorders>
            <w:shd w:val="clear" w:color="auto" w:fill="FFFFFF"/>
            <w:vAlign w:val="center"/>
          </w:tcPr>
          <w:p w14:paraId="27EC49EE" w14:textId="77777777" w:rsidR="00FF6913" w:rsidRPr="00FF6913" w:rsidRDefault="00FF6913" w:rsidP="00D21274">
            <w:pPr>
              <w:widowControl w:val="0"/>
              <w:spacing w:line="221" w:lineRule="exact"/>
              <w:rPr>
                <w:rFonts w:ascii="Myriad Pro" w:hAnsi="Myriad Pro"/>
                <w:color w:val="000000" w:themeColor="text1"/>
                <w:sz w:val="20"/>
                <w:szCs w:val="20"/>
              </w:rPr>
            </w:pPr>
            <w:r w:rsidRPr="00FF6913">
              <w:rPr>
                <w:rFonts w:ascii="Myriad Pro" w:hAnsi="Myriad Pro"/>
                <w:color w:val="000000" w:themeColor="text1"/>
                <w:sz w:val="20"/>
                <w:szCs w:val="20"/>
                <w:shd w:val="clear" w:color="auto" w:fill="FFFFFF"/>
              </w:rPr>
              <w:t>Показатель средней частоты прекращений передачи электрической энергии на точку поставки (</w:t>
            </w:r>
            <w:r w:rsidRPr="00FF6913">
              <w:rPr>
                <w:rFonts w:ascii="Myriad Pro" w:hAnsi="Myriad Pro"/>
                <w:color w:val="000000" w:themeColor="text1"/>
                <w:sz w:val="20"/>
                <w:szCs w:val="20"/>
                <w:shd w:val="clear" w:color="auto" w:fill="FFFFFF"/>
                <w:lang w:bidi="ru-RU"/>
              </w:rPr>
              <w:t>П</w:t>
            </w:r>
            <w:r w:rsidRPr="00FF6913">
              <w:rPr>
                <w:rFonts w:ascii="Myriad Pro" w:hAnsi="Myriad Pro"/>
                <w:color w:val="000000" w:themeColor="text1"/>
                <w:sz w:val="20"/>
                <w:szCs w:val="20"/>
                <w:shd w:val="clear" w:color="auto" w:fill="FFFFFF"/>
                <w:vertAlign w:val="subscript"/>
                <w:lang w:val="en-US" w:bidi="ru-RU"/>
              </w:rPr>
              <w:t>saifi</w:t>
            </w:r>
            <w:r w:rsidRPr="00FF6913">
              <w:rPr>
                <w:rFonts w:ascii="Myriad Pro" w:hAnsi="Myriad Pro"/>
                <w:color w:val="000000" w:themeColor="text1"/>
                <w:sz w:val="20"/>
                <w:szCs w:val="20"/>
                <w:shd w:val="clear" w:color="auto" w:fill="FFFFFF"/>
              </w:rPr>
              <w:t>), шт.</w:t>
            </w:r>
          </w:p>
        </w:tc>
        <w:tc>
          <w:tcPr>
            <w:tcW w:w="552" w:type="pct"/>
            <w:tcBorders>
              <w:top w:val="single" w:sz="4" w:space="0" w:color="auto"/>
              <w:left w:val="single" w:sz="4" w:space="0" w:color="auto"/>
            </w:tcBorders>
            <w:shd w:val="clear" w:color="auto" w:fill="FFFFFF"/>
            <w:vAlign w:val="center"/>
          </w:tcPr>
          <w:p w14:paraId="2EDCE6AF" w14:textId="77777777" w:rsidR="00FF6913" w:rsidRPr="00FF6913" w:rsidRDefault="00FF6913" w:rsidP="00D21274">
            <w:pPr>
              <w:widowControl w:val="0"/>
              <w:spacing w:line="178" w:lineRule="exact"/>
              <w:jc w:val="center"/>
              <w:rPr>
                <w:rFonts w:ascii="Myriad Pro" w:hAnsi="Myriad Pro"/>
                <w:color w:val="000000" w:themeColor="text1"/>
                <w:sz w:val="20"/>
                <w:szCs w:val="20"/>
              </w:rPr>
            </w:pPr>
            <w:r w:rsidRPr="00FF6913">
              <w:rPr>
                <w:rFonts w:ascii="Myriad Pro" w:hAnsi="Myriad Pro"/>
                <w:color w:val="000000" w:themeColor="text1"/>
                <w:sz w:val="20"/>
                <w:szCs w:val="20"/>
              </w:rPr>
              <w:t>2.2612</w:t>
            </w:r>
          </w:p>
        </w:tc>
        <w:tc>
          <w:tcPr>
            <w:tcW w:w="556" w:type="pct"/>
            <w:tcBorders>
              <w:top w:val="single" w:sz="4" w:space="0" w:color="auto"/>
              <w:left w:val="single" w:sz="4" w:space="0" w:color="auto"/>
            </w:tcBorders>
            <w:shd w:val="clear" w:color="auto" w:fill="FFFFFF"/>
            <w:vAlign w:val="center"/>
          </w:tcPr>
          <w:p w14:paraId="6B8A9C64" w14:textId="77777777" w:rsidR="00FF6913" w:rsidRPr="00FF6913" w:rsidRDefault="00FF6913" w:rsidP="00D21274">
            <w:pPr>
              <w:widowControl w:val="0"/>
              <w:spacing w:line="178" w:lineRule="exact"/>
              <w:jc w:val="center"/>
              <w:rPr>
                <w:rFonts w:ascii="Myriad Pro" w:hAnsi="Myriad Pro"/>
                <w:color w:val="000000" w:themeColor="text1"/>
                <w:sz w:val="20"/>
                <w:szCs w:val="20"/>
              </w:rPr>
            </w:pPr>
            <w:r w:rsidRPr="00FF6913">
              <w:rPr>
                <w:rFonts w:ascii="Myriad Pro" w:hAnsi="Myriad Pro"/>
                <w:color w:val="000000" w:themeColor="text1"/>
                <w:sz w:val="20"/>
                <w:szCs w:val="20"/>
              </w:rPr>
              <w:t>2,1756</w:t>
            </w:r>
          </w:p>
        </w:tc>
        <w:tc>
          <w:tcPr>
            <w:tcW w:w="550" w:type="pct"/>
            <w:tcBorders>
              <w:top w:val="single" w:sz="4" w:space="0" w:color="auto"/>
              <w:left w:val="single" w:sz="4" w:space="0" w:color="auto"/>
            </w:tcBorders>
            <w:shd w:val="clear" w:color="auto" w:fill="FFFFFF"/>
            <w:vAlign w:val="center"/>
          </w:tcPr>
          <w:p w14:paraId="3F9E99D8" w14:textId="77777777" w:rsidR="00FF6913" w:rsidRPr="00FF6913" w:rsidRDefault="00FF6913" w:rsidP="00D21274">
            <w:pPr>
              <w:widowControl w:val="0"/>
              <w:spacing w:line="178" w:lineRule="exact"/>
              <w:jc w:val="center"/>
              <w:rPr>
                <w:rFonts w:ascii="Myriad Pro" w:hAnsi="Myriad Pro"/>
                <w:color w:val="000000" w:themeColor="text1"/>
                <w:sz w:val="20"/>
                <w:szCs w:val="20"/>
              </w:rPr>
            </w:pPr>
            <w:r w:rsidRPr="00FF6913">
              <w:rPr>
                <w:rFonts w:ascii="Myriad Pro" w:hAnsi="Myriad Pro"/>
                <w:color w:val="000000" w:themeColor="text1"/>
                <w:sz w:val="20"/>
                <w:szCs w:val="20"/>
              </w:rPr>
              <w:t>2,0933</w:t>
            </w:r>
          </w:p>
        </w:tc>
        <w:tc>
          <w:tcPr>
            <w:tcW w:w="554" w:type="pct"/>
            <w:tcBorders>
              <w:top w:val="single" w:sz="4" w:space="0" w:color="auto"/>
              <w:left w:val="single" w:sz="4" w:space="0" w:color="auto"/>
            </w:tcBorders>
            <w:shd w:val="clear" w:color="auto" w:fill="FFFFFF"/>
            <w:vAlign w:val="center"/>
          </w:tcPr>
          <w:p w14:paraId="4280D480" w14:textId="77777777" w:rsidR="00FF6913" w:rsidRPr="00FF6913" w:rsidRDefault="00FF6913" w:rsidP="00D21274">
            <w:pPr>
              <w:widowControl w:val="0"/>
              <w:spacing w:line="178" w:lineRule="exact"/>
              <w:jc w:val="center"/>
              <w:rPr>
                <w:rFonts w:ascii="Myriad Pro" w:hAnsi="Myriad Pro"/>
                <w:color w:val="000000" w:themeColor="text1"/>
                <w:sz w:val="20"/>
                <w:szCs w:val="20"/>
              </w:rPr>
            </w:pPr>
            <w:r w:rsidRPr="00FF6913">
              <w:rPr>
                <w:rFonts w:ascii="Myriad Pro" w:hAnsi="Myriad Pro"/>
                <w:color w:val="000000" w:themeColor="text1"/>
                <w:sz w:val="20"/>
                <w:szCs w:val="20"/>
              </w:rPr>
              <w:t>3,0141</w:t>
            </w:r>
          </w:p>
        </w:tc>
        <w:tc>
          <w:tcPr>
            <w:tcW w:w="556" w:type="pct"/>
            <w:tcBorders>
              <w:top w:val="single" w:sz="4" w:space="0" w:color="auto"/>
              <w:left w:val="single" w:sz="4" w:space="0" w:color="auto"/>
              <w:right w:val="single" w:sz="4" w:space="0" w:color="auto"/>
            </w:tcBorders>
            <w:shd w:val="clear" w:color="auto" w:fill="FFFFFF"/>
            <w:vAlign w:val="center"/>
          </w:tcPr>
          <w:p w14:paraId="636514F4" w14:textId="77777777" w:rsidR="00FF6913" w:rsidRPr="00FF6913" w:rsidRDefault="00FF6913" w:rsidP="00D21274">
            <w:pPr>
              <w:widowControl w:val="0"/>
              <w:spacing w:line="178" w:lineRule="exact"/>
              <w:jc w:val="center"/>
              <w:rPr>
                <w:rFonts w:ascii="Myriad Pro" w:hAnsi="Myriad Pro"/>
                <w:color w:val="000000" w:themeColor="text1"/>
                <w:sz w:val="20"/>
                <w:szCs w:val="20"/>
              </w:rPr>
            </w:pPr>
            <w:r w:rsidRPr="00FF6913">
              <w:rPr>
                <w:rFonts w:ascii="Myriad Pro" w:hAnsi="Myriad Pro"/>
                <w:color w:val="000000" w:themeColor="text1"/>
                <w:sz w:val="20"/>
                <w:szCs w:val="20"/>
              </w:rPr>
              <w:t>1,9379</w:t>
            </w:r>
          </w:p>
        </w:tc>
      </w:tr>
      <w:tr w:rsidR="00FF6913" w:rsidRPr="00FF6913" w14:paraId="01E8518A" w14:textId="77777777" w:rsidTr="00D21274">
        <w:trPr>
          <w:trHeight w:val="20"/>
        </w:trPr>
        <w:tc>
          <w:tcPr>
            <w:tcW w:w="2232" w:type="pct"/>
            <w:tcBorders>
              <w:top w:val="single" w:sz="4" w:space="0" w:color="auto"/>
              <w:left w:val="single" w:sz="4" w:space="0" w:color="auto"/>
              <w:bottom w:val="single" w:sz="4" w:space="0" w:color="auto"/>
            </w:tcBorders>
            <w:shd w:val="clear" w:color="auto" w:fill="FFFFFF"/>
            <w:vAlign w:val="center"/>
          </w:tcPr>
          <w:p w14:paraId="6BD2099B" w14:textId="77777777" w:rsidR="00FF6913" w:rsidRPr="00FF6913" w:rsidRDefault="00FF6913" w:rsidP="00D21274">
            <w:pPr>
              <w:widowControl w:val="0"/>
              <w:spacing w:line="216" w:lineRule="exact"/>
              <w:rPr>
                <w:rFonts w:ascii="Myriad Pro" w:hAnsi="Myriad Pro"/>
                <w:color w:val="000000" w:themeColor="text1"/>
                <w:sz w:val="20"/>
                <w:szCs w:val="20"/>
              </w:rPr>
            </w:pPr>
            <w:r w:rsidRPr="00FF6913">
              <w:rPr>
                <w:rFonts w:ascii="Myriad Pro" w:hAnsi="Myriad Pro"/>
                <w:color w:val="000000" w:themeColor="text1"/>
                <w:sz w:val="20"/>
                <w:szCs w:val="20"/>
                <w:shd w:val="clear" w:color="auto" w:fill="FFFFFF"/>
              </w:rPr>
              <w:t xml:space="preserve">Показатель </w:t>
            </w:r>
            <w:r w:rsidRPr="00FF6913">
              <w:rPr>
                <w:rFonts w:ascii="Myriad Pro" w:eastAsiaTheme="majorEastAsia" w:hAnsi="Myriad Pro"/>
                <w:color w:val="000000" w:themeColor="text1"/>
                <w:sz w:val="20"/>
                <w:szCs w:val="20"/>
                <w:shd w:val="clear" w:color="auto" w:fill="FFFFFF"/>
              </w:rPr>
              <w:t xml:space="preserve">уровня качества осуществляемого </w:t>
            </w:r>
            <w:r w:rsidRPr="00FF6913">
              <w:rPr>
                <w:rFonts w:ascii="Myriad Pro" w:hAnsi="Myriad Pro"/>
                <w:color w:val="000000" w:themeColor="text1"/>
                <w:sz w:val="20"/>
                <w:szCs w:val="20"/>
                <w:shd w:val="clear" w:color="auto" w:fill="FFFFFF"/>
              </w:rPr>
              <w:t>технологического присоединения (П</w:t>
            </w:r>
            <w:r w:rsidRPr="00FF6913">
              <w:rPr>
                <w:rFonts w:ascii="Myriad Pro" w:hAnsi="Myriad Pro"/>
                <w:color w:val="000000" w:themeColor="text1"/>
                <w:sz w:val="20"/>
                <w:szCs w:val="20"/>
                <w:shd w:val="clear" w:color="auto" w:fill="FFFFFF"/>
                <w:vertAlign w:val="subscript"/>
              </w:rPr>
              <w:t>тпр</w:t>
            </w:r>
            <w:r w:rsidRPr="00FF6913">
              <w:rPr>
                <w:rFonts w:ascii="Myriad Pro" w:hAnsi="Myriad Pro"/>
                <w:color w:val="000000" w:themeColor="text1"/>
                <w:sz w:val="20"/>
                <w:szCs w:val="20"/>
                <w:shd w:val="clear" w:color="auto" w:fill="FFFFFF"/>
              </w:rPr>
              <w:t>)</w:t>
            </w:r>
          </w:p>
        </w:tc>
        <w:tc>
          <w:tcPr>
            <w:tcW w:w="552" w:type="pct"/>
            <w:tcBorders>
              <w:top w:val="single" w:sz="4" w:space="0" w:color="auto"/>
              <w:left w:val="single" w:sz="4" w:space="0" w:color="auto"/>
              <w:bottom w:val="single" w:sz="4" w:space="0" w:color="auto"/>
            </w:tcBorders>
            <w:shd w:val="clear" w:color="auto" w:fill="FFFFFF"/>
            <w:vAlign w:val="center"/>
          </w:tcPr>
          <w:p w14:paraId="73C7789D" w14:textId="77777777" w:rsidR="00FF6913" w:rsidRPr="00FF6913" w:rsidRDefault="00FF6913" w:rsidP="00D21274">
            <w:pPr>
              <w:jc w:val="center"/>
              <w:rPr>
                <w:rFonts w:ascii="Myriad Pro" w:hAnsi="Myriad Pro"/>
                <w:color w:val="000000" w:themeColor="text1"/>
                <w:sz w:val="20"/>
                <w:szCs w:val="20"/>
              </w:rPr>
            </w:pPr>
            <w:r w:rsidRPr="00FF6913">
              <w:rPr>
                <w:rFonts w:ascii="Myriad Pro" w:hAnsi="Myriad Pro"/>
                <w:color w:val="000000" w:themeColor="text1"/>
                <w:sz w:val="20"/>
                <w:szCs w:val="20"/>
              </w:rPr>
              <w:t>1,04360</w:t>
            </w:r>
          </w:p>
        </w:tc>
        <w:tc>
          <w:tcPr>
            <w:tcW w:w="556" w:type="pct"/>
            <w:tcBorders>
              <w:top w:val="single" w:sz="4" w:space="0" w:color="auto"/>
              <w:left w:val="single" w:sz="4" w:space="0" w:color="auto"/>
              <w:bottom w:val="single" w:sz="4" w:space="0" w:color="auto"/>
            </w:tcBorders>
            <w:shd w:val="clear" w:color="auto" w:fill="FFFFFF"/>
            <w:vAlign w:val="center"/>
          </w:tcPr>
          <w:p w14:paraId="466B223C" w14:textId="77777777" w:rsidR="00FF6913" w:rsidRPr="00FF6913" w:rsidRDefault="00FF6913" w:rsidP="00D21274">
            <w:pPr>
              <w:jc w:val="center"/>
              <w:rPr>
                <w:rFonts w:ascii="Myriad Pro" w:hAnsi="Myriad Pro"/>
                <w:color w:val="000000" w:themeColor="text1"/>
                <w:sz w:val="20"/>
                <w:szCs w:val="20"/>
              </w:rPr>
            </w:pPr>
            <w:r w:rsidRPr="00FF6913">
              <w:rPr>
                <w:rFonts w:ascii="Myriad Pro" w:hAnsi="Myriad Pro"/>
                <w:color w:val="000000" w:themeColor="text1"/>
                <w:sz w:val="20"/>
                <w:szCs w:val="20"/>
              </w:rPr>
              <w:t>1,02800</w:t>
            </w:r>
          </w:p>
        </w:tc>
        <w:tc>
          <w:tcPr>
            <w:tcW w:w="550" w:type="pct"/>
            <w:tcBorders>
              <w:top w:val="single" w:sz="4" w:space="0" w:color="auto"/>
              <w:left w:val="single" w:sz="4" w:space="0" w:color="auto"/>
              <w:bottom w:val="single" w:sz="4" w:space="0" w:color="auto"/>
            </w:tcBorders>
            <w:shd w:val="clear" w:color="auto" w:fill="FFFFFF"/>
            <w:vAlign w:val="center"/>
          </w:tcPr>
          <w:p w14:paraId="170D33BD" w14:textId="77777777" w:rsidR="00FF6913" w:rsidRPr="00FF6913" w:rsidRDefault="00FF6913" w:rsidP="00D21274">
            <w:pPr>
              <w:jc w:val="center"/>
              <w:rPr>
                <w:rFonts w:ascii="Myriad Pro" w:hAnsi="Myriad Pro"/>
                <w:color w:val="000000" w:themeColor="text1"/>
                <w:sz w:val="20"/>
                <w:szCs w:val="20"/>
              </w:rPr>
            </w:pPr>
            <w:r w:rsidRPr="00FF6913">
              <w:rPr>
                <w:rFonts w:ascii="Myriad Pro" w:hAnsi="Myriad Pro"/>
                <w:color w:val="000000" w:themeColor="text1"/>
                <w:sz w:val="20"/>
                <w:szCs w:val="20"/>
              </w:rPr>
              <w:t>1,01260</w:t>
            </w:r>
          </w:p>
        </w:tc>
        <w:tc>
          <w:tcPr>
            <w:tcW w:w="554" w:type="pct"/>
            <w:tcBorders>
              <w:top w:val="single" w:sz="4" w:space="0" w:color="auto"/>
              <w:left w:val="single" w:sz="4" w:space="0" w:color="auto"/>
              <w:bottom w:val="single" w:sz="4" w:space="0" w:color="auto"/>
            </w:tcBorders>
            <w:shd w:val="clear" w:color="auto" w:fill="FFFFFF"/>
            <w:vAlign w:val="center"/>
          </w:tcPr>
          <w:p w14:paraId="70868843" w14:textId="77777777" w:rsidR="00FF6913" w:rsidRPr="00FF6913" w:rsidRDefault="00FF6913" w:rsidP="00D21274">
            <w:pPr>
              <w:jc w:val="center"/>
              <w:rPr>
                <w:rFonts w:ascii="Myriad Pro" w:hAnsi="Myriad Pro"/>
                <w:color w:val="000000" w:themeColor="text1"/>
                <w:sz w:val="20"/>
                <w:szCs w:val="20"/>
              </w:rPr>
            </w:pPr>
            <w:r w:rsidRPr="00FF6913">
              <w:rPr>
                <w:rFonts w:ascii="Myriad Pro" w:hAnsi="Myriad Pro"/>
                <w:color w:val="000000" w:themeColor="text1"/>
                <w:sz w:val="20"/>
                <w:szCs w:val="20"/>
              </w:rPr>
              <w:t>1,0000</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742671CA" w14:textId="77777777" w:rsidR="00FF6913" w:rsidRPr="00FF6913" w:rsidRDefault="00FF6913" w:rsidP="00D21274">
            <w:pPr>
              <w:jc w:val="center"/>
              <w:rPr>
                <w:rFonts w:ascii="Myriad Pro" w:hAnsi="Myriad Pro"/>
                <w:color w:val="000000" w:themeColor="text1"/>
                <w:sz w:val="20"/>
                <w:szCs w:val="20"/>
              </w:rPr>
            </w:pPr>
            <w:r w:rsidRPr="00FF6913">
              <w:rPr>
                <w:rFonts w:ascii="Myriad Pro" w:hAnsi="Myriad Pro"/>
                <w:color w:val="000000" w:themeColor="text1"/>
                <w:sz w:val="20"/>
                <w:szCs w:val="20"/>
              </w:rPr>
              <w:t>1,0000</w:t>
            </w:r>
          </w:p>
        </w:tc>
      </w:tr>
    </w:tbl>
    <w:p w14:paraId="488CD80D" w14:textId="77777777" w:rsidR="00527E30" w:rsidRDefault="00527E30" w:rsidP="00527E30">
      <w:pPr>
        <w:spacing w:line="360" w:lineRule="auto"/>
        <w:ind w:firstLine="567"/>
        <w:contextualSpacing/>
        <w:jc w:val="both"/>
        <w:rPr>
          <w:rFonts w:ascii="Myriad Pro" w:eastAsia="Calibri" w:hAnsi="Myriad Pro"/>
          <w:color w:val="000000" w:themeColor="text1"/>
          <w:sz w:val="26"/>
          <w:szCs w:val="26"/>
        </w:rPr>
      </w:pPr>
    </w:p>
    <w:p w14:paraId="5E49380D" w14:textId="77777777" w:rsidR="00FF6913" w:rsidRPr="00574348" w:rsidRDefault="00FF6913" w:rsidP="00FF6913">
      <w:pPr>
        <w:spacing w:line="360" w:lineRule="auto"/>
        <w:ind w:firstLine="567"/>
        <w:contextualSpacing/>
        <w:jc w:val="both"/>
        <w:rPr>
          <w:rFonts w:ascii="Myriad Pro" w:eastAsia="Calibri" w:hAnsi="Myriad Pro"/>
          <w:sz w:val="26"/>
        </w:rPr>
      </w:pPr>
      <w:r w:rsidRPr="00574348">
        <w:rPr>
          <w:rFonts w:ascii="Myriad Pro" w:eastAsia="Calibri" w:hAnsi="Myriad Pro"/>
          <w:sz w:val="26"/>
        </w:rPr>
        <w:t xml:space="preserve">В соответствии с </w:t>
      </w:r>
      <w:r w:rsidRPr="00574348">
        <w:rPr>
          <w:rFonts w:ascii="Myriad Pro" w:eastAsia="Calibri" w:hAnsi="Myriad Pro"/>
          <w:sz w:val="26"/>
          <w:szCs w:val="26"/>
        </w:rPr>
        <w:t>экспертным заключением</w:t>
      </w:r>
      <w:r w:rsidRPr="00574348">
        <w:rPr>
          <w:rFonts w:ascii="Myriad Pro" w:hAnsi="Myriad Pro"/>
        </w:rPr>
        <w:t xml:space="preserve"> </w:t>
      </w:r>
      <w:r w:rsidRPr="00574348">
        <w:rPr>
          <w:rFonts w:ascii="Myriad Pro" w:eastAsia="Calibri" w:hAnsi="Myriad Pro"/>
          <w:sz w:val="26"/>
          <w:szCs w:val="26"/>
        </w:rPr>
        <w:t>Комитета</w:t>
      </w:r>
      <w:r w:rsidRPr="00574348">
        <w:rPr>
          <w:rFonts w:ascii="Myriad Pro" w:eastAsia="Calibri" w:hAnsi="Myriad Pro"/>
          <w:sz w:val="26"/>
        </w:rPr>
        <w:t xml:space="preserve"> показатели уровня надежности и качества оказываемых услуг на 2018-2022 годы приняты органом регулирования в размере, указанном в </w:t>
      </w:r>
      <w:r w:rsidRPr="00574348">
        <w:rPr>
          <w:rFonts w:ascii="Myriad Pro" w:eastAsia="Calibri" w:hAnsi="Myriad Pro"/>
          <w:sz w:val="26"/>
          <w:szCs w:val="26"/>
        </w:rPr>
        <w:t xml:space="preserve">Приложении </w:t>
      </w:r>
      <w:r w:rsidR="00574348" w:rsidRPr="00574348">
        <w:rPr>
          <w:rFonts w:ascii="Myriad Pro" w:eastAsia="Calibri" w:hAnsi="Myriad Pro"/>
          <w:sz w:val="26"/>
          <w:szCs w:val="26"/>
        </w:rPr>
        <w:t>2</w:t>
      </w:r>
      <w:r w:rsidRPr="00574348">
        <w:rPr>
          <w:rFonts w:ascii="Myriad Pro" w:eastAsia="Calibri" w:hAnsi="Myriad Pro"/>
          <w:sz w:val="26"/>
          <w:szCs w:val="26"/>
        </w:rPr>
        <w:t xml:space="preserve"> к </w:t>
      </w:r>
      <w:r w:rsidR="00574348" w:rsidRPr="00574348">
        <w:rPr>
          <w:rFonts w:ascii="Myriad Pro" w:eastAsia="Calibri" w:hAnsi="Myriad Pro"/>
          <w:sz w:val="26"/>
          <w:szCs w:val="26"/>
        </w:rPr>
        <w:t>Э</w:t>
      </w:r>
      <w:r w:rsidRPr="00574348">
        <w:rPr>
          <w:rFonts w:ascii="Myriad Pro" w:eastAsia="Calibri" w:hAnsi="Myriad Pro"/>
          <w:sz w:val="26"/>
          <w:szCs w:val="26"/>
        </w:rPr>
        <w:t>кспертному заключению</w:t>
      </w:r>
      <w:r w:rsidR="00574348" w:rsidRPr="00574348">
        <w:rPr>
          <w:rFonts w:ascii="Myriad Pro" w:eastAsia="Calibri" w:hAnsi="Myriad Pro"/>
          <w:sz w:val="26"/>
          <w:szCs w:val="26"/>
        </w:rPr>
        <w:t xml:space="preserve"> на 2018 год</w:t>
      </w:r>
      <w:r w:rsidRPr="00574348">
        <w:rPr>
          <w:rFonts w:ascii="Myriad Pro" w:eastAsia="Calibri" w:hAnsi="Myriad Pro"/>
          <w:sz w:val="26"/>
          <w:szCs w:val="26"/>
        </w:rPr>
        <w:t xml:space="preserve">. </w:t>
      </w:r>
      <w:r w:rsidR="00574348" w:rsidRPr="00574348">
        <w:rPr>
          <w:rFonts w:ascii="Myriad Pro" w:eastAsia="Calibri" w:hAnsi="Myriad Pro"/>
          <w:sz w:val="26"/>
          <w:szCs w:val="26"/>
        </w:rPr>
        <w:t>В адрес Исполнителя Приложение 2 к Экспертному заключению на 2018 год не направлено.</w:t>
      </w:r>
    </w:p>
    <w:p w14:paraId="39F82696" w14:textId="698813D6" w:rsidR="00FF6913" w:rsidRPr="00574348" w:rsidRDefault="00FF6913" w:rsidP="00FF6913">
      <w:pPr>
        <w:spacing w:line="360" w:lineRule="auto"/>
        <w:ind w:firstLine="567"/>
        <w:contextualSpacing/>
        <w:jc w:val="both"/>
        <w:rPr>
          <w:rFonts w:ascii="Myriad Pro" w:eastAsia="Calibri" w:hAnsi="Myriad Pro"/>
          <w:sz w:val="26"/>
        </w:rPr>
      </w:pPr>
      <w:r w:rsidRPr="00574348">
        <w:rPr>
          <w:rFonts w:ascii="Myriad Pro" w:eastAsia="Calibri" w:hAnsi="Myriad Pro"/>
          <w:sz w:val="26"/>
        </w:rPr>
        <w:t xml:space="preserve">Исполнитель отмечает, что в самом </w:t>
      </w:r>
      <w:r w:rsidR="00574348" w:rsidRPr="00574348">
        <w:rPr>
          <w:rFonts w:ascii="Myriad Pro" w:eastAsia="Calibri" w:hAnsi="Myriad Pro"/>
          <w:sz w:val="26"/>
          <w:szCs w:val="26"/>
        </w:rPr>
        <w:t>Э</w:t>
      </w:r>
      <w:r w:rsidRPr="00574348">
        <w:rPr>
          <w:rFonts w:ascii="Myriad Pro" w:eastAsia="Calibri" w:hAnsi="Myriad Pro"/>
          <w:sz w:val="26"/>
          <w:szCs w:val="26"/>
        </w:rPr>
        <w:t>кспертном заключении</w:t>
      </w:r>
      <w:r w:rsidR="00574348" w:rsidRPr="00574348">
        <w:rPr>
          <w:rFonts w:ascii="Myriad Pro" w:eastAsia="Calibri" w:hAnsi="Myriad Pro"/>
          <w:sz w:val="26"/>
          <w:szCs w:val="26"/>
        </w:rPr>
        <w:t xml:space="preserve"> на 2018 год</w:t>
      </w:r>
      <w:r w:rsidRPr="00574348">
        <w:rPr>
          <w:rFonts w:ascii="Myriad Pro" w:eastAsia="Calibri" w:hAnsi="Myriad Pro"/>
          <w:sz w:val="26"/>
          <w:szCs w:val="26"/>
        </w:rPr>
        <w:t xml:space="preserve"> Комитет</w:t>
      </w:r>
      <w:r w:rsidR="00574348" w:rsidRPr="00574348">
        <w:rPr>
          <w:rFonts w:ascii="Myriad Pro" w:eastAsia="Calibri" w:hAnsi="Myriad Pro"/>
          <w:sz w:val="26"/>
          <w:szCs w:val="26"/>
        </w:rPr>
        <w:t>ом по тарифам</w:t>
      </w:r>
      <w:r w:rsidRPr="00574348">
        <w:rPr>
          <w:rFonts w:ascii="Myriad Pro" w:eastAsia="Calibri" w:hAnsi="Myriad Pro"/>
          <w:sz w:val="26"/>
        </w:rPr>
        <w:t xml:space="preserve"> анализ заявленных филиалом </w:t>
      </w:r>
      <w:r w:rsidR="004E70D0">
        <w:rPr>
          <w:rFonts w:ascii="Myriad Pro" w:eastAsia="Calibri" w:hAnsi="Myriad Pro"/>
          <w:sz w:val="26"/>
        </w:rPr>
        <w:t>ПАО </w:t>
      </w:r>
      <w:r w:rsidRPr="00574348">
        <w:rPr>
          <w:rFonts w:ascii="Myriad Pro" w:eastAsia="Calibri" w:hAnsi="Myriad Pro"/>
          <w:sz w:val="26"/>
        </w:rPr>
        <w:t xml:space="preserve">«МРСК </w:t>
      </w:r>
      <w:r w:rsidRPr="00574348">
        <w:rPr>
          <w:rFonts w:ascii="Myriad Pro" w:eastAsia="Calibri" w:hAnsi="Myriad Pro"/>
          <w:sz w:val="26"/>
          <w:szCs w:val="26"/>
        </w:rPr>
        <w:t>Сибири» - «ГАЭС</w:t>
      </w:r>
      <w:r w:rsidRPr="00574348">
        <w:rPr>
          <w:rFonts w:ascii="Myriad Pro" w:eastAsia="Calibri" w:hAnsi="Myriad Pro"/>
          <w:sz w:val="26"/>
        </w:rPr>
        <w:t xml:space="preserve">» показателей уровня надежности и качества оказываемых услуг не отражен, не </w:t>
      </w:r>
      <w:r w:rsidRPr="00574348">
        <w:rPr>
          <w:rFonts w:ascii="Myriad Pro" w:eastAsia="Calibri" w:hAnsi="Myriad Pro"/>
          <w:sz w:val="26"/>
        </w:rPr>
        <w:lastRenderedPageBreak/>
        <w:t xml:space="preserve">указаны документы, предоставленные филиалом </w:t>
      </w:r>
      <w:r w:rsidR="004E70D0">
        <w:rPr>
          <w:rFonts w:ascii="Myriad Pro" w:eastAsia="Calibri" w:hAnsi="Myriad Pro"/>
          <w:sz w:val="26"/>
        </w:rPr>
        <w:t>ПАО </w:t>
      </w:r>
      <w:r w:rsidRPr="00574348">
        <w:rPr>
          <w:rFonts w:ascii="Myriad Pro" w:eastAsia="Calibri" w:hAnsi="Myriad Pro"/>
          <w:sz w:val="26"/>
        </w:rPr>
        <w:t xml:space="preserve">«МРСК </w:t>
      </w:r>
      <w:r w:rsidRPr="00574348">
        <w:rPr>
          <w:rFonts w:ascii="Myriad Pro" w:eastAsia="Calibri" w:hAnsi="Myriad Pro"/>
          <w:sz w:val="26"/>
          <w:szCs w:val="26"/>
        </w:rPr>
        <w:t>Сибири» - «ГАЭС</w:t>
      </w:r>
      <w:r w:rsidRPr="00574348">
        <w:rPr>
          <w:rFonts w:ascii="Myriad Pro" w:eastAsia="Calibri" w:hAnsi="Myriad Pro"/>
          <w:sz w:val="26"/>
        </w:rPr>
        <w:t xml:space="preserve">» для обоснования плановых показателей </w:t>
      </w:r>
      <w:r w:rsidRPr="00574348">
        <w:rPr>
          <w:rFonts w:ascii="Myriad Pro" w:eastAsia="Calibri" w:hAnsi="Myriad Pro"/>
          <w:sz w:val="26"/>
          <w:szCs w:val="26"/>
        </w:rPr>
        <w:t xml:space="preserve">филиала </w:t>
      </w:r>
      <w:r w:rsidRPr="00574348">
        <w:rPr>
          <w:rFonts w:ascii="Myriad Pro" w:eastAsia="Calibri" w:hAnsi="Myriad Pro"/>
          <w:sz w:val="26"/>
        </w:rPr>
        <w:t>на 2018-2022 годы.</w:t>
      </w:r>
    </w:p>
    <w:p w14:paraId="7FED167D" w14:textId="77777777" w:rsidR="00FF6913" w:rsidRPr="00574348" w:rsidRDefault="00FF6913" w:rsidP="00FF6913">
      <w:pPr>
        <w:spacing w:line="360" w:lineRule="auto"/>
        <w:ind w:firstLine="567"/>
        <w:contextualSpacing/>
        <w:jc w:val="both"/>
        <w:rPr>
          <w:rFonts w:ascii="Myriad Pro" w:eastAsia="Calibri" w:hAnsi="Myriad Pro"/>
          <w:sz w:val="26"/>
          <w:szCs w:val="26"/>
        </w:rPr>
      </w:pPr>
    </w:p>
    <w:p w14:paraId="4584BCFC" w14:textId="77777777" w:rsidR="00527E30" w:rsidRPr="00026371" w:rsidRDefault="00527E30" w:rsidP="00FF6913">
      <w:pPr>
        <w:spacing w:before="240" w:line="360" w:lineRule="auto"/>
        <w:contextualSpacing/>
        <w:jc w:val="both"/>
        <w:rPr>
          <w:rFonts w:ascii="Myriad Pro" w:eastAsia="Calibri" w:hAnsi="Myriad Pro"/>
          <w:b/>
          <w:color w:val="000000" w:themeColor="text1"/>
          <w:sz w:val="26"/>
          <w:szCs w:val="26"/>
        </w:rPr>
      </w:pPr>
      <w:r w:rsidRPr="00026371">
        <w:rPr>
          <w:rFonts w:ascii="Myriad Pro" w:eastAsia="Calibri" w:hAnsi="Myriad Pro"/>
          <w:b/>
          <w:color w:val="000000" w:themeColor="text1"/>
          <w:sz w:val="26"/>
          <w:szCs w:val="26"/>
        </w:rPr>
        <w:t>ПОЗИЦИЯ ИСПОЛНИТЕЛЯ</w:t>
      </w:r>
    </w:p>
    <w:p w14:paraId="1052E7E4" w14:textId="251D4554" w:rsidR="00FF6913" w:rsidRPr="00C07865" w:rsidRDefault="00FF6913" w:rsidP="00FF6913">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Исполнителем проанализированы материалы тарифного дела об установлении тарифов на услуги по передаче электрической энергии для филиала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«ГАЭС» на 2018 год, которые устанавливаются на основе долгосрочных параметров регулирования деятельности территориальных сетевых организаций, определяемых в соответствии с Методическими указаниями №98-э .</w:t>
      </w:r>
    </w:p>
    <w:p w14:paraId="5796CF39" w14:textId="77777777" w:rsidR="00FF6913" w:rsidRPr="00C07865" w:rsidRDefault="00FF6913" w:rsidP="00FF6913">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 6 Методическим указаниями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 xml:space="preserve">98-э один из долгосрочных параметров регулирования, который не меняется в течение долгосрочного периода 2018 – 2022 годов – уровень надежности и качества реализуемых товаров (услуг), устанавливаемый в соответствии с Основами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w:t>
      </w:r>
    </w:p>
    <w:p w14:paraId="4F989CCA" w14:textId="77777777" w:rsidR="00FF6913" w:rsidRPr="00C07865" w:rsidRDefault="00FF6913" w:rsidP="00FF6913">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 8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 регулирующие органы устанавливают уровень надежности и качества реализуемых товаров и услуг для электросетевых организаций в порядке, указанном выше в данном разделе отчета.</w:t>
      </w:r>
    </w:p>
    <w:p w14:paraId="2CC3DE7B" w14:textId="77777777" w:rsidR="00FF6913" w:rsidRPr="00C07865" w:rsidRDefault="00FF6913" w:rsidP="00FF6913">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Так же, </w:t>
      </w:r>
      <w:r w:rsidR="00574348">
        <w:rPr>
          <w:rFonts w:ascii="Myriad Pro" w:eastAsia="Calibri" w:hAnsi="Myriad Pro"/>
          <w:color w:val="000000" w:themeColor="text1"/>
          <w:sz w:val="26"/>
          <w:szCs w:val="26"/>
        </w:rPr>
        <w:t>п</w:t>
      </w:r>
      <w:r w:rsidRPr="00C07865">
        <w:rPr>
          <w:rFonts w:ascii="Myriad Pro" w:eastAsia="Calibri" w:hAnsi="Myriad Pro"/>
          <w:color w:val="000000" w:themeColor="text1"/>
          <w:sz w:val="26"/>
          <w:szCs w:val="26"/>
        </w:rPr>
        <w:t xml:space="preserve">остановлением Правительства РФ от 31 декабря 2009 г.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 xml:space="preserve">1220 «Об определении применяемых при установлении долгосрочных тарифов показателей надежности и качества поставляемых товаров и оказываемых услуг» (далее – ПП РФ №1220), п. 10, установлено: «Организации направляют в регулирующие органы предложения по плановым значениям показателей надежности и качества на каждый расчетный период регулирования в пределах долгосрочного периода регулирования, в том числе предложения, указанные в пункте 9 настоящего Положения, в формате, определенном методическими указаниями, и в сроки, установленные для предоставления предложений об установлении тарифов и (или) предельных уровней тарифов на долгосрочный период регулирования в соответствии с Основами ценообразования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1178</w:t>
      </w:r>
      <w:r w:rsidRPr="00C07865">
        <w:rPr>
          <w:rFonts w:ascii="Myriad Pro" w:eastAsia="Calibri" w:hAnsi="Myriad Pro"/>
          <w:color w:val="000000" w:themeColor="text1"/>
          <w:sz w:val="26"/>
          <w:szCs w:val="26"/>
        </w:rPr>
        <w:t>.</w:t>
      </w:r>
    </w:p>
    <w:p w14:paraId="713ADA24" w14:textId="77777777" w:rsidR="00FF6913" w:rsidRPr="00C07865" w:rsidRDefault="00FF6913" w:rsidP="00FF6913">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пункте 12 ПП РФ №1220 утверждено, что определение фактических значений показателей надежности и качества, а также определение индикативных показателей уровня надежности осуществляется регулирующими органами по </w:t>
      </w:r>
      <w:r w:rsidRPr="00C07865">
        <w:rPr>
          <w:rFonts w:ascii="Myriad Pro" w:eastAsia="Calibri" w:hAnsi="Myriad Pro"/>
          <w:color w:val="000000" w:themeColor="text1"/>
          <w:sz w:val="26"/>
          <w:szCs w:val="26"/>
        </w:rPr>
        <w:lastRenderedPageBreak/>
        <w:t>окончании каждого расчетного периода регулирования в пределах долгосрочного периода регулирования в соответствии с методическими указаниями.</w:t>
      </w:r>
    </w:p>
    <w:p w14:paraId="79CF7F86" w14:textId="77777777" w:rsidR="00FF6913" w:rsidRPr="00C07865" w:rsidRDefault="00FF6913" w:rsidP="00FF6913">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Пунктом 13 ПП РФ №1220 установлено, что при определении фактических значений показателей надежности и качества, а также индикативных показателей уровня надежности регулирующие органы используют следующую информацию:</w:t>
      </w:r>
    </w:p>
    <w:p w14:paraId="285C3FFA" w14:textId="77777777" w:rsidR="00FF6913" w:rsidRPr="00C07865" w:rsidRDefault="00FF6913" w:rsidP="00FF6913">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 отчетные данные, предоставляемые организациями в соответствии с пунктом 14 Положения, утвержденного ПП РФ №1220;</w:t>
      </w:r>
    </w:p>
    <w:p w14:paraId="760F1CE1" w14:textId="77777777" w:rsidR="00FF6913" w:rsidRPr="00C07865" w:rsidRDefault="00FF6913" w:rsidP="00FF6913">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2) информацию, которая подлежит раскрытию организациями в соответствии с законодательством Российской Федерации;</w:t>
      </w:r>
    </w:p>
    <w:p w14:paraId="3CD3D362" w14:textId="77777777" w:rsidR="00FF6913" w:rsidRPr="00C07865" w:rsidRDefault="00FF6913" w:rsidP="00FF6913">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3) данные, предоставляемые Федеральной службой по экологическому, технологическому и атомному надзору, Федеральной службой по надзору в сфере защиты прав потребителей и благополучия человека и их территориальными органами в соответствии с пунктом 15 Положения, утвержденного ПП РФ №1220;</w:t>
      </w:r>
    </w:p>
    <w:p w14:paraId="256122F5" w14:textId="77777777" w:rsidR="00FF6913" w:rsidRPr="00C07865" w:rsidRDefault="00FF6913" w:rsidP="00FF6913">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4) данные, предоставляемые системным оператором в соответствии с пунктом 15 Положения, утвержденного ПП РФ №1220;</w:t>
      </w:r>
    </w:p>
    <w:p w14:paraId="1A86C801" w14:textId="77777777" w:rsidR="00FF6913" w:rsidRPr="00C07865" w:rsidRDefault="00FF6913" w:rsidP="00FF6913">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5) информацию, предоставляемую органами исполнительной власти субъектов Российской Федерации, органами местного самоуправления, гарантирующими поставщиками, энергосбытовыми (энергоснабжающими) и сетевыми организациями в соответствии с пунктом 11 Положения, утвержденного ПП РФ №1220.</w:t>
      </w:r>
    </w:p>
    <w:p w14:paraId="3FB38E47" w14:textId="77777777" w:rsidR="00FF6913" w:rsidRPr="00C07865" w:rsidRDefault="00FF6913" w:rsidP="00FF6913">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п. 14 Положения ПП РФ №1220 установлено: «Организации предоставляют регулирующим органам до 1 апреля года, следующего за отчетным, отчетные данные, используемые при расчете фактических значений показателей надежности и качества, а также при расчете индикативных показателей уровня надежности в соответствии с методическими указаниями».</w:t>
      </w:r>
    </w:p>
    <w:p w14:paraId="6666114F" w14:textId="77777777" w:rsidR="00FF6913" w:rsidRPr="00C07865" w:rsidRDefault="00FF6913" w:rsidP="00FF6913">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Для территориальных сетевых организаций плановые значения показателей надежности определяются с учетом:</w:t>
      </w:r>
    </w:p>
    <w:p w14:paraId="74B2E388" w14:textId="77777777" w:rsidR="00FF6913" w:rsidRPr="0020331E" w:rsidRDefault="00FF6913" w:rsidP="00FF6913">
      <w:pPr>
        <w:pStyle w:val="a7"/>
        <w:numPr>
          <w:ilvl w:val="0"/>
          <w:numId w:val="77"/>
        </w:numPr>
        <w:spacing w:line="360" w:lineRule="auto"/>
        <w:ind w:hanging="573"/>
        <w:jc w:val="both"/>
        <w:rPr>
          <w:rFonts w:ascii="Myriad Pro" w:hAnsi="Myriad Pro"/>
          <w:color w:val="000000" w:themeColor="text1"/>
          <w:sz w:val="26"/>
          <w:szCs w:val="26"/>
        </w:rPr>
      </w:pPr>
      <w:r w:rsidRPr="0020331E">
        <w:rPr>
          <w:rFonts w:ascii="Myriad Pro" w:hAnsi="Myriad Pro"/>
          <w:color w:val="000000" w:themeColor="text1"/>
          <w:sz w:val="26"/>
          <w:szCs w:val="26"/>
        </w:rPr>
        <w:t>базовых значений показателей надежности;</w:t>
      </w:r>
    </w:p>
    <w:p w14:paraId="0DCFBE76" w14:textId="77777777" w:rsidR="00FF6913" w:rsidRPr="0020331E" w:rsidRDefault="00FF6913" w:rsidP="00FF6913">
      <w:pPr>
        <w:pStyle w:val="a7"/>
        <w:numPr>
          <w:ilvl w:val="0"/>
          <w:numId w:val="77"/>
        </w:numPr>
        <w:spacing w:line="360" w:lineRule="auto"/>
        <w:ind w:hanging="573"/>
        <w:jc w:val="both"/>
        <w:rPr>
          <w:rFonts w:ascii="Myriad Pro" w:hAnsi="Myriad Pro"/>
          <w:color w:val="000000" w:themeColor="text1"/>
          <w:sz w:val="26"/>
          <w:szCs w:val="26"/>
        </w:rPr>
      </w:pPr>
      <w:r w:rsidRPr="0020331E">
        <w:rPr>
          <w:rFonts w:ascii="Myriad Pro" w:hAnsi="Myriad Pro"/>
          <w:color w:val="000000" w:themeColor="text1"/>
          <w:sz w:val="26"/>
          <w:szCs w:val="26"/>
        </w:rPr>
        <w:t xml:space="preserve">значений коэффициентов максимальной динамики улучшения плановых показателей надежности для групп территориальных сетевых </w:t>
      </w:r>
      <w:r w:rsidRPr="0020331E">
        <w:rPr>
          <w:rFonts w:ascii="Myriad Pro" w:hAnsi="Myriad Pro"/>
          <w:color w:val="000000" w:themeColor="text1"/>
          <w:sz w:val="26"/>
          <w:szCs w:val="26"/>
        </w:rPr>
        <w:lastRenderedPageBreak/>
        <w:t>организаций, имеющих сопоставимые друг с другом экономические и технические характеристики или условия деятельности;</w:t>
      </w:r>
    </w:p>
    <w:p w14:paraId="75CA77A0" w14:textId="77777777" w:rsidR="00FF6913" w:rsidRDefault="00FF6913" w:rsidP="00FF6913">
      <w:pPr>
        <w:pStyle w:val="a7"/>
        <w:numPr>
          <w:ilvl w:val="0"/>
          <w:numId w:val="77"/>
        </w:numPr>
        <w:spacing w:line="360" w:lineRule="auto"/>
        <w:ind w:hanging="573"/>
        <w:jc w:val="both"/>
        <w:rPr>
          <w:rFonts w:ascii="Myriad Pro" w:hAnsi="Myriad Pro"/>
          <w:color w:val="000000" w:themeColor="text1"/>
          <w:sz w:val="26"/>
          <w:szCs w:val="26"/>
        </w:rPr>
      </w:pPr>
      <w:r w:rsidRPr="0020331E">
        <w:rPr>
          <w:rFonts w:ascii="Myriad Pro" w:hAnsi="Myriad Pro"/>
          <w:color w:val="000000" w:themeColor="text1"/>
          <w:sz w:val="26"/>
          <w:szCs w:val="26"/>
        </w:rPr>
        <w:t>предложений территориальных сетевых организаций по плановым значениям показателей надежности с увеличенным темпом улучшений значений показателей для такой территориальной сетевой организации.</w:t>
      </w:r>
    </w:p>
    <w:p w14:paraId="735C2F41" w14:textId="70CB20EF" w:rsidR="00FF6913" w:rsidRDefault="00FF6913" w:rsidP="00FF6913">
      <w:pPr>
        <w:pStyle w:val="a7"/>
        <w:spacing w:line="360" w:lineRule="auto"/>
        <w:ind w:left="0" w:firstLine="567"/>
        <w:jc w:val="both"/>
        <w:rPr>
          <w:rFonts w:ascii="Myriad Pro" w:hAnsi="Myriad Pro"/>
          <w:color w:val="000000" w:themeColor="text1"/>
          <w:sz w:val="26"/>
          <w:szCs w:val="26"/>
        </w:rPr>
      </w:pPr>
      <w:r w:rsidRPr="0020331E">
        <w:rPr>
          <w:rFonts w:ascii="Myriad Pro" w:hAnsi="Myriad Pro"/>
          <w:color w:val="000000" w:themeColor="text1"/>
          <w:sz w:val="26"/>
          <w:szCs w:val="26"/>
        </w:rPr>
        <w:t xml:space="preserve">Сведения о предоставлении филиалом </w:t>
      </w:r>
      <w:r w:rsidR="004E70D0">
        <w:rPr>
          <w:rFonts w:ascii="Myriad Pro" w:hAnsi="Myriad Pro"/>
          <w:color w:val="000000" w:themeColor="text1"/>
          <w:sz w:val="26"/>
          <w:szCs w:val="26"/>
        </w:rPr>
        <w:t>ПАО </w:t>
      </w:r>
      <w:r w:rsidRPr="0020331E">
        <w:rPr>
          <w:rFonts w:ascii="Myriad Pro" w:hAnsi="Myriad Pro"/>
          <w:color w:val="000000" w:themeColor="text1"/>
          <w:sz w:val="26"/>
          <w:szCs w:val="26"/>
        </w:rPr>
        <w:t>«МРСК Сибири» - «ГАЭС» в Комитет</w:t>
      </w:r>
      <w:r w:rsidR="005F1534">
        <w:rPr>
          <w:rFonts w:ascii="Myriad Pro" w:hAnsi="Myriad Pro"/>
          <w:color w:val="000000" w:themeColor="text1"/>
          <w:sz w:val="26"/>
          <w:szCs w:val="26"/>
        </w:rPr>
        <w:t xml:space="preserve"> по тарифам</w:t>
      </w:r>
      <w:r w:rsidRPr="0020331E">
        <w:rPr>
          <w:rFonts w:ascii="Myriad Pro" w:hAnsi="Myriad Pro"/>
          <w:color w:val="000000" w:themeColor="text1"/>
          <w:sz w:val="26"/>
          <w:szCs w:val="26"/>
        </w:rPr>
        <w:t xml:space="preserve"> отчета по фактическим показателям надежности и качества за 2016 год отражены в Приложении 1 к </w:t>
      </w:r>
      <w:r w:rsidR="005F1534">
        <w:rPr>
          <w:rFonts w:ascii="Myriad Pro" w:hAnsi="Myriad Pro"/>
          <w:color w:val="000000" w:themeColor="text1"/>
          <w:sz w:val="26"/>
          <w:szCs w:val="26"/>
        </w:rPr>
        <w:t>Э</w:t>
      </w:r>
      <w:r w:rsidRPr="0020331E">
        <w:rPr>
          <w:rFonts w:ascii="Myriad Pro" w:hAnsi="Myriad Pro"/>
          <w:color w:val="000000" w:themeColor="text1"/>
          <w:sz w:val="26"/>
          <w:szCs w:val="26"/>
        </w:rPr>
        <w:t xml:space="preserve">кспертному заключению </w:t>
      </w:r>
      <w:r w:rsidR="005F1534">
        <w:rPr>
          <w:rFonts w:ascii="Myriad Pro" w:hAnsi="Myriad Pro"/>
          <w:color w:val="000000" w:themeColor="text1"/>
          <w:sz w:val="26"/>
          <w:szCs w:val="26"/>
        </w:rPr>
        <w:t>на 2018 год</w:t>
      </w:r>
      <w:r w:rsidRPr="0020331E">
        <w:rPr>
          <w:rFonts w:ascii="Myriad Pro" w:hAnsi="Myriad Pro"/>
          <w:color w:val="000000" w:themeColor="text1"/>
          <w:sz w:val="26"/>
          <w:szCs w:val="26"/>
        </w:rPr>
        <w:t>.</w:t>
      </w:r>
    </w:p>
    <w:p w14:paraId="328DD3D0" w14:textId="1C516051" w:rsidR="00FF6913" w:rsidRPr="00C07865" w:rsidRDefault="00FF6913" w:rsidP="00FF6913">
      <w:pPr>
        <w:pStyle w:val="a7"/>
        <w:spacing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В таблице 1 Приложения 1 к экспертному заключению </w:t>
      </w:r>
      <w:r w:rsidR="00C05DF4">
        <w:rPr>
          <w:rFonts w:ascii="Myriad Pro" w:hAnsi="Myriad Pro"/>
          <w:color w:val="000000" w:themeColor="text1"/>
          <w:sz w:val="26"/>
          <w:szCs w:val="26"/>
        </w:rPr>
        <w:t>на 2018 год</w:t>
      </w:r>
      <w:r w:rsidRPr="00C07865">
        <w:rPr>
          <w:rFonts w:ascii="Myriad Pro" w:hAnsi="Myriad Pro"/>
          <w:color w:val="000000" w:themeColor="text1"/>
          <w:sz w:val="26"/>
          <w:szCs w:val="26"/>
        </w:rPr>
        <w:t xml:space="preserve"> приведены сводные данные по показателям качества осуществляемого технологического присоединения к сети филиала </w:t>
      </w:r>
      <w:r w:rsidR="004E70D0">
        <w:rPr>
          <w:rFonts w:ascii="Myriad Pro" w:hAnsi="Myriad Pro"/>
          <w:color w:val="000000" w:themeColor="text1"/>
          <w:sz w:val="26"/>
          <w:szCs w:val="26"/>
        </w:rPr>
        <w:t>ПАО </w:t>
      </w:r>
      <w:r w:rsidRPr="00C07865">
        <w:rPr>
          <w:rFonts w:ascii="Myriad Pro" w:hAnsi="Myriad Pro"/>
          <w:color w:val="000000" w:themeColor="text1"/>
          <w:sz w:val="26"/>
          <w:szCs w:val="26"/>
        </w:rPr>
        <w:t>«МРСК Сибири» - «ГАЭС» на период 2018 – 2022 годы.</w:t>
      </w:r>
    </w:p>
    <w:tbl>
      <w:tblPr>
        <w:tblW w:w="5000" w:type="pct"/>
        <w:tblLook w:val="04A0" w:firstRow="1" w:lastRow="0" w:firstColumn="1" w:lastColumn="0" w:noHBand="0" w:noVBand="1"/>
      </w:tblPr>
      <w:tblGrid>
        <w:gridCol w:w="2640"/>
        <w:gridCol w:w="1340"/>
        <w:gridCol w:w="1340"/>
        <w:gridCol w:w="1340"/>
        <w:gridCol w:w="1340"/>
        <w:gridCol w:w="1344"/>
      </w:tblGrid>
      <w:tr w:rsidR="00FF6913" w:rsidRPr="0020331E" w14:paraId="788B89AE" w14:textId="77777777" w:rsidTr="00FF6913">
        <w:trPr>
          <w:trHeight w:val="320"/>
          <w:tblHeader/>
        </w:trPr>
        <w:tc>
          <w:tcPr>
            <w:tcW w:w="14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03AE81" w14:textId="77777777" w:rsidR="00FF6913" w:rsidRPr="0020331E" w:rsidRDefault="00FF6913" w:rsidP="00D21274">
            <w:pPr>
              <w:jc w:val="center"/>
              <w:rPr>
                <w:rFonts w:ascii="Myriad Pro" w:hAnsi="Myriad Pro" w:cs="Calibri"/>
                <w:color w:val="FFFFFF" w:themeColor="background1"/>
              </w:rPr>
            </w:pPr>
            <w:r w:rsidRPr="0020331E">
              <w:rPr>
                <w:rFonts w:ascii="Myriad Pro" w:hAnsi="Myriad Pro" w:cs="Calibri"/>
                <w:color w:val="FFFFFF" w:themeColor="background1"/>
                <w:sz w:val="22"/>
                <w:szCs w:val="22"/>
              </w:rPr>
              <w:t>Показатель</w:t>
            </w:r>
          </w:p>
        </w:tc>
        <w:tc>
          <w:tcPr>
            <w:tcW w:w="3587"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64A3978" w14:textId="77777777" w:rsidR="00FF6913" w:rsidRPr="0020331E" w:rsidRDefault="00FF6913" w:rsidP="00D21274">
            <w:pPr>
              <w:jc w:val="center"/>
              <w:rPr>
                <w:rFonts w:ascii="Myriad Pro" w:hAnsi="Myriad Pro" w:cs="Calibri"/>
                <w:color w:val="FFFFFF" w:themeColor="background1"/>
              </w:rPr>
            </w:pPr>
            <w:r w:rsidRPr="0020331E">
              <w:rPr>
                <w:rFonts w:ascii="Myriad Pro" w:hAnsi="Myriad Pro" w:cs="Calibri"/>
                <w:color w:val="FFFFFF" w:themeColor="background1"/>
                <w:sz w:val="22"/>
                <w:szCs w:val="22"/>
              </w:rPr>
              <w:t>годы</w:t>
            </w:r>
          </w:p>
        </w:tc>
      </w:tr>
      <w:tr w:rsidR="00FF6913" w:rsidRPr="0020331E" w14:paraId="5CFE0847" w14:textId="77777777" w:rsidTr="00FF6913">
        <w:trPr>
          <w:trHeight w:val="320"/>
          <w:tblHeader/>
        </w:trPr>
        <w:tc>
          <w:tcPr>
            <w:tcW w:w="14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2DD74B" w14:textId="77777777" w:rsidR="00FF6913" w:rsidRPr="0020331E" w:rsidRDefault="00FF6913" w:rsidP="00D21274">
            <w:pPr>
              <w:rPr>
                <w:rFonts w:ascii="Myriad Pro" w:hAnsi="Myriad Pro"/>
                <w:color w:val="FFFFFF" w:themeColor="background1"/>
              </w:rPr>
            </w:pPr>
          </w:p>
        </w:tc>
        <w:tc>
          <w:tcPr>
            <w:tcW w:w="7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5A90E1F" w14:textId="77777777" w:rsidR="00FF6913" w:rsidRPr="0020331E" w:rsidRDefault="00FF6913" w:rsidP="00D21274">
            <w:pPr>
              <w:jc w:val="center"/>
              <w:rPr>
                <w:rFonts w:ascii="Myriad Pro" w:hAnsi="Myriad Pro"/>
                <w:color w:val="FFFFFF" w:themeColor="background1"/>
              </w:rPr>
            </w:pPr>
            <w:r w:rsidRPr="0020331E">
              <w:rPr>
                <w:rFonts w:ascii="Myriad Pro" w:hAnsi="Myriad Pro"/>
                <w:color w:val="FFFFFF" w:themeColor="background1"/>
                <w:sz w:val="22"/>
                <w:szCs w:val="22"/>
              </w:rPr>
              <w:t>2018</w:t>
            </w:r>
          </w:p>
        </w:tc>
        <w:tc>
          <w:tcPr>
            <w:tcW w:w="7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18F85BD" w14:textId="77777777" w:rsidR="00FF6913" w:rsidRPr="0020331E" w:rsidRDefault="00FF6913" w:rsidP="00D21274">
            <w:pPr>
              <w:jc w:val="center"/>
              <w:rPr>
                <w:rFonts w:ascii="Myriad Pro" w:hAnsi="Myriad Pro"/>
                <w:color w:val="FFFFFF" w:themeColor="background1"/>
              </w:rPr>
            </w:pPr>
            <w:r w:rsidRPr="0020331E">
              <w:rPr>
                <w:rFonts w:ascii="Myriad Pro" w:hAnsi="Myriad Pro"/>
                <w:color w:val="FFFFFF" w:themeColor="background1"/>
                <w:sz w:val="22"/>
                <w:szCs w:val="22"/>
              </w:rPr>
              <w:t>2019</w:t>
            </w:r>
          </w:p>
        </w:tc>
        <w:tc>
          <w:tcPr>
            <w:tcW w:w="7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A0A92A1" w14:textId="77777777" w:rsidR="00FF6913" w:rsidRPr="0020331E" w:rsidRDefault="00FF6913" w:rsidP="00D21274">
            <w:pPr>
              <w:jc w:val="center"/>
              <w:rPr>
                <w:rFonts w:ascii="Myriad Pro" w:hAnsi="Myriad Pro"/>
                <w:color w:val="FFFFFF" w:themeColor="background1"/>
              </w:rPr>
            </w:pPr>
            <w:r w:rsidRPr="0020331E">
              <w:rPr>
                <w:rFonts w:ascii="Myriad Pro" w:hAnsi="Myriad Pro"/>
                <w:color w:val="FFFFFF" w:themeColor="background1"/>
                <w:sz w:val="22"/>
                <w:szCs w:val="22"/>
              </w:rPr>
              <w:t>2020</w:t>
            </w:r>
          </w:p>
        </w:tc>
        <w:tc>
          <w:tcPr>
            <w:tcW w:w="7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2A804B3" w14:textId="77777777" w:rsidR="00FF6913" w:rsidRPr="0020331E" w:rsidRDefault="00FF6913" w:rsidP="00D21274">
            <w:pPr>
              <w:jc w:val="center"/>
              <w:rPr>
                <w:rFonts w:ascii="Myriad Pro" w:hAnsi="Myriad Pro"/>
                <w:color w:val="FFFFFF" w:themeColor="background1"/>
              </w:rPr>
            </w:pPr>
            <w:r w:rsidRPr="0020331E">
              <w:rPr>
                <w:rFonts w:ascii="Myriad Pro" w:hAnsi="Myriad Pro"/>
                <w:color w:val="FFFFFF" w:themeColor="background1"/>
                <w:sz w:val="22"/>
                <w:szCs w:val="22"/>
              </w:rPr>
              <w:t>2021</w:t>
            </w:r>
          </w:p>
        </w:tc>
        <w:tc>
          <w:tcPr>
            <w:tcW w:w="7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2C93B8A" w14:textId="77777777" w:rsidR="00FF6913" w:rsidRPr="0020331E" w:rsidRDefault="00FF6913" w:rsidP="00D21274">
            <w:pPr>
              <w:jc w:val="center"/>
              <w:rPr>
                <w:rFonts w:ascii="Myriad Pro" w:hAnsi="Myriad Pro"/>
                <w:color w:val="FFFFFF" w:themeColor="background1"/>
              </w:rPr>
            </w:pPr>
            <w:r w:rsidRPr="0020331E">
              <w:rPr>
                <w:rFonts w:ascii="Myriad Pro" w:hAnsi="Myriad Pro"/>
                <w:color w:val="FFFFFF" w:themeColor="background1"/>
                <w:sz w:val="22"/>
                <w:szCs w:val="22"/>
              </w:rPr>
              <w:t>2022</w:t>
            </w:r>
          </w:p>
        </w:tc>
      </w:tr>
      <w:tr w:rsidR="00FF6913" w:rsidRPr="0020331E" w14:paraId="452CF54D" w14:textId="77777777" w:rsidTr="00D21274">
        <w:trPr>
          <w:trHeight w:val="320"/>
        </w:trPr>
        <w:tc>
          <w:tcPr>
            <w:tcW w:w="1413" w:type="pct"/>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8908242" w14:textId="77777777" w:rsidR="00FF6913" w:rsidRPr="0020331E" w:rsidRDefault="00FF6913" w:rsidP="00D21274">
            <w:pPr>
              <w:jc w:val="center"/>
              <w:rPr>
                <w:rFonts w:ascii="Myriad Pro" w:hAnsi="Myriad Pro" w:cs="Calibri"/>
                <w:color w:val="000000"/>
              </w:rPr>
            </w:pPr>
            <w:r w:rsidRPr="0020331E">
              <w:rPr>
                <w:rFonts w:ascii="Myriad Pro" w:hAnsi="Myriad Pro" w:cs="Calibri"/>
                <w:color w:val="000000"/>
                <w:sz w:val="22"/>
                <w:szCs w:val="22"/>
              </w:rPr>
              <w:t>Показатель качества осуществляемого технологического присоединения к сети (</w:t>
            </w:r>
            <w:r w:rsidRPr="0020331E">
              <w:rPr>
                <w:rFonts w:ascii="Myriad Pro" w:hAnsi="Myriad Pro" w:cs="Calibri"/>
                <w:i/>
                <w:iCs/>
                <w:color w:val="000000"/>
                <w:sz w:val="22"/>
                <w:szCs w:val="22"/>
              </w:rPr>
              <w:t>П</w:t>
            </w:r>
            <w:r w:rsidRPr="0020331E">
              <w:rPr>
                <w:rFonts w:ascii="Myriad Pro" w:hAnsi="Myriad Pro" w:cs="Calibri"/>
                <w:i/>
                <w:iCs/>
                <w:color w:val="000000"/>
                <w:sz w:val="22"/>
                <w:szCs w:val="22"/>
                <w:vertAlign w:val="subscript"/>
              </w:rPr>
              <w:t>тпр</w:t>
            </w:r>
            <w:r w:rsidRPr="0020331E">
              <w:rPr>
                <w:rFonts w:ascii="Myriad Pro" w:hAnsi="Myriad Pro" w:cs="Calibri"/>
                <w:color w:val="000000"/>
                <w:sz w:val="22"/>
                <w:szCs w:val="22"/>
              </w:rPr>
              <w:t>)</w:t>
            </w:r>
          </w:p>
        </w:tc>
        <w:tc>
          <w:tcPr>
            <w:tcW w:w="3587" w:type="pct"/>
            <w:gridSpan w:val="5"/>
            <w:tcBorders>
              <w:top w:val="single" w:sz="4" w:space="0" w:color="FFFFFF" w:themeColor="background1"/>
              <w:left w:val="nil"/>
              <w:bottom w:val="single" w:sz="4" w:space="0" w:color="auto"/>
              <w:right w:val="single" w:sz="4" w:space="0" w:color="auto"/>
            </w:tcBorders>
            <w:shd w:val="clear" w:color="auto" w:fill="auto"/>
            <w:noWrap/>
            <w:vAlign w:val="bottom"/>
            <w:hideMark/>
          </w:tcPr>
          <w:p w14:paraId="7AE1D81E" w14:textId="77777777" w:rsidR="00FF6913" w:rsidRPr="0020331E" w:rsidRDefault="00FF6913" w:rsidP="00D21274">
            <w:pPr>
              <w:jc w:val="center"/>
              <w:rPr>
                <w:rFonts w:ascii="Myriad Pro" w:hAnsi="Myriad Pro" w:cs="Calibri"/>
                <w:color w:val="000000"/>
              </w:rPr>
            </w:pPr>
            <w:r w:rsidRPr="0020331E">
              <w:rPr>
                <w:rFonts w:ascii="Myriad Pro" w:hAnsi="Myriad Pro" w:cs="Calibri"/>
                <w:color w:val="000000"/>
                <w:sz w:val="22"/>
                <w:szCs w:val="22"/>
              </w:rPr>
              <w:t xml:space="preserve">предложение </w:t>
            </w:r>
            <w:r w:rsidR="00574348">
              <w:rPr>
                <w:rFonts w:ascii="Myriad Pro" w:hAnsi="Myriad Pro" w:cs="Calibri"/>
                <w:color w:val="000000"/>
                <w:sz w:val="22"/>
                <w:szCs w:val="22"/>
              </w:rPr>
              <w:t>филиала</w:t>
            </w:r>
          </w:p>
        </w:tc>
      </w:tr>
      <w:tr w:rsidR="00FF6913" w:rsidRPr="0020331E" w14:paraId="0F80E26A" w14:textId="77777777" w:rsidTr="00D21274">
        <w:trPr>
          <w:trHeight w:val="320"/>
        </w:trPr>
        <w:tc>
          <w:tcPr>
            <w:tcW w:w="1413" w:type="pct"/>
            <w:vMerge/>
            <w:tcBorders>
              <w:top w:val="single" w:sz="4" w:space="0" w:color="auto"/>
              <w:left w:val="single" w:sz="4" w:space="0" w:color="auto"/>
              <w:bottom w:val="single" w:sz="4" w:space="0" w:color="auto"/>
              <w:right w:val="single" w:sz="4" w:space="0" w:color="auto"/>
            </w:tcBorders>
            <w:vAlign w:val="center"/>
            <w:hideMark/>
          </w:tcPr>
          <w:p w14:paraId="68CB754B" w14:textId="77777777" w:rsidR="00FF6913" w:rsidRPr="0020331E" w:rsidRDefault="00FF6913" w:rsidP="00D21274">
            <w:pPr>
              <w:rPr>
                <w:rFonts w:ascii="Myriad Pro" w:hAnsi="Myriad Pro" w:cs="Calibri"/>
                <w:color w:val="000000"/>
              </w:rPr>
            </w:pPr>
          </w:p>
        </w:tc>
        <w:tc>
          <w:tcPr>
            <w:tcW w:w="717" w:type="pct"/>
            <w:tcBorders>
              <w:top w:val="single" w:sz="4" w:space="0" w:color="auto"/>
              <w:left w:val="nil"/>
              <w:bottom w:val="single" w:sz="4" w:space="0" w:color="auto"/>
              <w:right w:val="single" w:sz="4" w:space="0" w:color="auto"/>
            </w:tcBorders>
            <w:shd w:val="clear" w:color="auto" w:fill="auto"/>
            <w:noWrap/>
            <w:vAlign w:val="bottom"/>
            <w:hideMark/>
          </w:tcPr>
          <w:p w14:paraId="605FB4C8" w14:textId="77777777" w:rsidR="00FF6913" w:rsidRPr="0020331E" w:rsidRDefault="00FF6913" w:rsidP="00D21274">
            <w:pPr>
              <w:jc w:val="center"/>
              <w:rPr>
                <w:rFonts w:ascii="Myriad Pro" w:hAnsi="Myriad Pro" w:cs="Calibri"/>
                <w:color w:val="000000"/>
              </w:rPr>
            </w:pPr>
            <w:r w:rsidRPr="0020331E">
              <w:rPr>
                <w:rFonts w:ascii="Myriad Pro" w:hAnsi="Myriad Pro" w:cs="Calibri"/>
                <w:color w:val="000000"/>
                <w:sz w:val="22"/>
                <w:szCs w:val="22"/>
              </w:rPr>
              <w:t>1,0895</w:t>
            </w:r>
          </w:p>
        </w:tc>
        <w:tc>
          <w:tcPr>
            <w:tcW w:w="717" w:type="pct"/>
            <w:tcBorders>
              <w:top w:val="single" w:sz="4" w:space="0" w:color="auto"/>
              <w:left w:val="nil"/>
              <w:bottom w:val="single" w:sz="4" w:space="0" w:color="auto"/>
              <w:right w:val="single" w:sz="4" w:space="0" w:color="auto"/>
            </w:tcBorders>
            <w:shd w:val="clear" w:color="auto" w:fill="auto"/>
            <w:noWrap/>
            <w:vAlign w:val="bottom"/>
            <w:hideMark/>
          </w:tcPr>
          <w:p w14:paraId="52A74422" w14:textId="77777777" w:rsidR="00FF6913" w:rsidRPr="0020331E" w:rsidRDefault="00FF6913" w:rsidP="00D21274">
            <w:pPr>
              <w:jc w:val="center"/>
              <w:rPr>
                <w:rFonts w:ascii="Myriad Pro" w:hAnsi="Myriad Pro" w:cs="Calibri"/>
                <w:color w:val="000000"/>
              </w:rPr>
            </w:pPr>
            <w:r w:rsidRPr="0020331E">
              <w:rPr>
                <w:rFonts w:ascii="Myriad Pro" w:hAnsi="Myriad Pro" w:cs="Calibri"/>
                <w:color w:val="000000"/>
                <w:sz w:val="22"/>
                <w:szCs w:val="22"/>
              </w:rPr>
              <w:t>1,0731</w:t>
            </w:r>
          </w:p>
        </w:tc>
        <w:tc>
          <w:tcPr>
            <w:tcW w:w="717" w:type="pct"/>
            <w:tcBorders>
              <w:top w:val="single" w:sz="4" w:space="0" w:color="auto"/>
              <w:left w:val="nil"/>
              <w:bottom w:val="single" w:sz="4" w:space="0" w:color="auto"/>
              <w:right w:val="single" w:sz="4" w:space="0" w:color="auto"/>
            </w:tcBorders>
            <w:shd w:val="clear" w:color="auto" w:fill="auto"/>
            <w:noWrap/>
            <w:vAlign w:val="bottom"/>
            <w:hideMark/>
          </w:tcPr>
          <w:p w14:paraId="75EDA045" w14:textId="77777777" w:rsidR="00FF6913" w:rsidRPr="0020331E" w:rsidRDefault="00FF6913" w:rsidP="00D21274">
            <w:pPr>
              <w:jc w:val="center"/>
              <w:rPr>
                <w:rFonts w:ascii="Myriad Pro" w:hAnsi="Myriad Pro" w:cs="Calibri"/>
                <w:color w:val="000000"/>
              </w:rPr>
            </w:pPr>
            <w:r w:rsidRPr="0020331E">
              <w:rPr>
                <w:rFonts w:ascii="Myriad Pro" w:hAnsi="Myriad Pro" w:cs="Calibri"/>
                <w:color w:val="000000"/>
                <w:sz w:val="22"/>
                <w:szCs w:val="22"/>
              </w:rPr>
              <w:t>1,057</w:t>
            </w:r>
          </w:p>
        </w:tc>
        <w:tc>
          <w:tcPr>
            <w:tcW w:w="717" w:type="pct"/>
            <w:tcBorders>
              <w:top w:val="single" w:sz="4" w:space="0" w:color="auto"/>
              <w:left w:val="nil"/>
              <w:bottom w:val="single" w:sz="4" w:space="0" w:color="auto"/>
              <w:right w:val="single" w:sz="4" w:space="0" w:color="auto"/>
            </w:tcBorders>
            <w:shd w:val="clear" w:color="auto" w:fill="auto"/>
            <w:noWrap/>
            <w:vAlign w:val="bottom"/>
            <w:hideMark/>
          </w:tcPr>
          <w:p w14:paraId="382A61B1" w14:textId="77777777" w:rsidR="00FF6913" w:rsidRPr="0020331E" w:rsidRDefault="00FF6913" w:rsidP="00D21274">
            <w:pPr>
              <w:jc w:val="center"/>
              <w:rPr>
                <w:rFonts w:ascii="Myriad Pro" w:hAnsi="Myriad Pro" w:cs="Calibri"/>
                <w:color w:val="000000"/>
              </w:rPr>
            </w:pPr>
            <w:r w:rsidRPr="0020331E">
              <w:rPr>
                <w:rFonts w:ascii="Myriad Pro" w:hAnsi="Myriad Pro" w:cs="Calibri"/>
                <w:color w:val="000000"/>
                <w:sz w:val="22"/>
                <w:szCs w:val="22"/>
              </w:rPr>
              <w:t>1,0412</w:t>
            </w:r>
          </w:p>
        </w:tc>
        <w:tc>
          <w:tcPr>
            <w:tcW w:w="717" w:type="pct"/>
            <w:tcBorders>
              <w:top w:val="single" w:sz="4" w:space="0" w:color="auto"/>
              <w:left w:val="nil"/>
              <w:bottom w:val="single" w:sz="4" w:space="0" w:color="auto"/>
              <w:right w:val="single" w:sz="4" w:space="0" w:color="auto"/>
            </w:tcBorders>
            <w:shd w:val="clear" w:color="auto" w:fill="auto"/>
            <w:noWrap/>
            <w:vAlign w:val="bottom"/>
            <w:hideMark/>
          </w:tcPr>
          <w:p w14:paraId="4CF2890F" w14:textId="77777777" w:rsidR="00FF6913" w:rsidRPr="0020331E" w:rsidRDefault="00FF6913" w:rsidP="00D21274">
            <w:pPr>
              <w:jc w:val="center"/>
              <w:rPr>
                <w:rFonts w:ascii="Myriad Pro" w:hAnsi="Myriad Pro" w:cs="Calibri"/>
                <w:color w:val="000000"/>
              </w:rPr>
            </w:pPr>
            <w:r w:rsidRPr="0020331E">
              <w:rPr>
                <w:rFonts w:ascii="Myriad Pro" w:hAnsi="Myriad Pro" w:cs="Calibri"/>
                <w:color w:val="000000"/>
                <w:sz w:val="22"/>
                <w:szCs w:val="22"/>
              </w:rPr>
              <w:t>1,0256</w:t>
            </w:r>
          </w:p>
        </w:tc>
      </w:tr>
      <w:tr w:rsidR="00FF6913" w:rsidRPr="0020331E" w14:paraId="35BE9E33" w14:textId="77777777" w:rsidTr="00D21274">
        <w:trPr>
          <w:trHeight w:val="320"/>
        </w:trPr>
        <w:tc>
          <w:tcPr>
            <w:tcW w:w="1413" w:type="pct"/>
            <w:vMerge/>
            <w:tcBorders>
              <w:top w:val="single" w:sz="4" w:space="0" w:color="auto"/>
              <w:left w:val="single" w:sz="4" w:space="0" w:color="auto"/>
              <w:bottom w:val="single" w:sz="4" w:space="0" w:color="auto"/>
              <w:right w:val="single" w:sz="4" w:space="0" w:color="auto"/>
            </w:tcBorders>
            <w:vAlign w:val="center"/>
            <w:hideMark/>
          </w:tcPr>
          <w:p w14:paraId="5E7AA771" w14:textId="77777777" w:rsidR="00FF6913" w:rsidRPr="0020331E" w:rsidRDefault="00FF6913" w:rsidP="00D21274">
            <w:pPr>
              <w:rPr>
                <w:rFonts w:ascii="Myriad Pro" w:hAnsi="Myriad Pro" w:cs="Calibri"/>
                <w:color w:val="000000"/>
              </w:rPr>
            </w:pPr>
          </w:p>
        </w:tc>
        <w:tc>
          <w:tcPr>
            <w:tcW w:w="3587" w:type="pct"/>
            <w:gridSpan w:val="5"/>
            <w:tcBorders>
              <w:top w:val="single" w:sz="4" w:space="0" w:color="auto"/>
              <w:left w:val="nil"/>
              <w:bottom w:val="single" w:sz="4" w:space="0" w:color="auto"/>
              <w:right w:val="single" w:sz="4" w:space="0" w:color="auto"/>
            </w:tcBorders>
            <w:shd w:val="clear" w:color="auto" w:fill="auto"/>
            <w:noWrap/>
            <w:vAlign w:val="bottom"/>
            <w:hideMark/>
          </w:tcPr>
          <w:p w14:paraId="227676F7" w14:textId="77777777" w:rsidR="00FF6913" w:rsidRPr="0020331E" w:rsidRDefault="00FF6913" w:rsidP="00D21274">
            <w:pPr>
              <w:jc w:val="center"/>
              <w:rPr>
                <w:rFonts w:ascii="Myriad Pro" w:hAnsi="Myriad Pro" w:cs="Calibri"/>
                <w:color w:val="000000"/>
              </w:rPr>
            </w:pPr>
            <w:r w:rsidRPr="0020331E">
              <w:rPr>
                <w:rFonts w:ascii="Myriad Pro" w:hAnsi="Myriad Pro" w:cs="Calibri"/>
                <w:color w:val="000000"/>
                <w:sz w:val="22"/>
                <w:szCs w:val="22"/>
              </w:rPr>
              <w:t>расчет Комитета</w:t>
            </w:r>
            <w:r w:rsidR="00574348">
              <w:rPr>
                <w:rFonts w:ascii="Myriad Pro" w:hAnsi="Myriad Pro" w:cs="Calibri"/>
                <w:color w:val="000000"/>
                <w:sz w:val="22"/>
                <w:szCs w:val="22"/>
              </w:rPr>
              <w:t xml:space="preserve"> по тарифам</w:t>
            </w:r>
          </w:p>
        </w:tc>
      </w:tr>
      <w:tr w:rsidR="00FF6913" w:rsidRPr="0020331E" w14:paraId="6017ABE5" w14:textId="77777777" w:rsidTr="00D21274">
        <w:trPr>
          <w:trHeight w:val="320"/>
        </w:trPr>
        <w:tc>
          <w:tcPr>
            <w:tcW w:w="1413" w:type="pct"/>
            <w:vMerge/>
            <w:tcBorders>
              <w:top w:val="single" w:sz="4" w:space="0" w:color="auto"/>
              <w:left w:val="single" w:sz="4" w:space="0" w:color="auto"/>
              <w:bottom w:val="single" w:sz="4" w:space="0" w:color="auto"/>
              <w:right w:val="single" w:sz="4" w:space="0" w:color="auto"/>
            </w:tcBorders>
            <w:vAlign w:val="center"/>
            <w:hideMark/>
          </w:tcPr>
          <w:p w14:paraId="6CC7D467" w14:textId="77777777" w:rsidR="00FF6913" w:rsidRPr="0020331E" w:rsidRDefault="00FF6913" w:rsidP="00D21274">
            <w:pPr>
              <w:rPr>
                <w:rFonts w:ascii="Myriad Pro" w:hAnsi="Myriad Pro" w:cs="Calibri"/>
                <w:color w:val="000000"/>
              </w:rPr>
            </w:pPr>
          </w:p>
        </w:tc>
        <w:tc>
          <w:tcPr>
            <w:tcW w:w="717" w:type="pct"/>
            <w:tcBorders>
              <w:top w:val="single" w:sz="4" w:space="0" w:color="auto"/>
              <w:left w:val="nil"/>
              <w:bottom w:val="single" w:sz="4" w:space="0" w:color="auto"/>
              <w:right w:val="single" w:sz="4" w:space="0" w:color="auto"/>
            </w:tcBorders>
            <w:shd w:val="clear" w:color="auto" w:fill="auto"/>
            <w:noWrap/>
            <w:vAlign w:val="bottom"/>
            <w:hideMark/>
          </w:tcPr>
          <w:p w14:paraId="492C775E" w14:textId="77777777" w:rsidR="00FF6913" w:rsidRPr="0020331E" w:rsidRDefault="00FF6913" w:rsidP="00D21274">
            <w:pPr>
              <w:jc w:val="center"/>
              <w:rPr>
                <w:rFonts w:ascii="Myriad Pro" w:hAnsi="Myriad Pro" w:cs="Calibri"/>
                <w:color w:val="000000"/>
              </w:rPr>
            </w:pPr>
            <w:r w:rsidRPr="0020331E">
              <w:rPr>
                <w:rFonts w:ascii="Myriad Pro" w:hAnsi="Myriad Pro" w:cs="Calibri"/>
                <w:color w:val="000000"/>
                <w:sz w:val="22"/>
                <w:szCs w:val="22"/>
              </w:rPr>
              <w:t>1,0436</w:t>
            </w:r>
          </w:p>
        </w:tc>
        <w:tc>
          <w:tcPr>
            <w:tcW w:w="717" w:type="pct"/>
            <w:tcBorders>
              <w:top w:val="single" w:sz="4" w:space="0" w:color="auto"/>
              <w:left w:val="nil"/>
              <w:bottom w:val="single" w:sz="4" w:space="0" w:color="auto"/>
              <w:right w:val="single" w:sz="4" w:space="0" w:color="auto"/>
            </w:tcBorders>
            <w:shd w:val="clear" w:color="auto" w:fill="auto"/>
            <w:noWrap/>
            <w:vAlign w:val="bottom"/>
            <w:hideMark/>
          </w:tcPr>
          <w:p w14:paraId="49EC260B" w14:textId="77777777" w:rsidR="00FF6913" w:rsidRPr="0020331E" w:rsidRDefault="00FF6913" w:rsidP="00D21274">
            <w:pPr>
              <w:jc w:val="center"/>
              <w:rPr>
                <w:rFonts w:ascii="Myriad Pro" w:hAnsi="Myriad Pro" w:cs="Calibri"/>
                <w:color w:val="000000"/>
              </w:rPr>
            </w:pPr>
            <w:r w:rsidRPr="0020331E">
              <w:rPr>
                <w:rFonts w:ascii="Myriad Pro" w:hAnsi="Myriad Pro" w:cs="Calibri"/>
                <w:color w:val="000000"/>
                <w:sz w:val="22"/>
                <w:szCs w:val="22"/>
              </w:rPr>
              <w:t>1,028</w:t>
            </w:r>
          </w:p>
        </w:tc>
        <w:tc>
          <w:tcPr>
            <w:tcW w:w="717" w:type="pct"/>
            <w:tcBorders>
              <w:top w:val="single" w:sz="4" w:space="0" w:color="auto"/>
              <w:left w:val="nil"/>
              <w:bottom w:val="single" w:sz="4" w:space="0" w:color="auto"/>
              <w:right w:val="single" w:sz="4" w:space="0" w:color="auto"/>
            </w:tcBorders>
            <w:shd w:val="clear" w:color="auto" w:fill="auto"/>
            <w:noWrap/>
            <w:vAlign w:val="bottom"/>
            <w:hideMark/>
          </w:tcPr>
          <w:p w14:paraId="037C461F" w14:textId="77777777" w:rsidR="00FF6913" w:rsidRPr="0020331E" w:rsidRDefault="00FF6913" w:rsidP="00D21274">
            <w:pPr>
              <w:jc w:val="center"/>
              <w:rPr>
                <w:rFonts w:ascii="Myriad Pro" w:hAnsi="Myriad Pro" w:cs="Calibri"/>
                <w:color w:val="000000"/>
              </w:rPr>
            </w:pPr>
            <w:r w:rsidRPr="0020331E">
              <w:rPr>
                <w:rFonts w:ascii="Myriad Pro" w:hAnsi="Myriad Pro" w:cs="Calibri"/>
                <w:color w:val="000000"/>
                <w:sz w:val="22"/>
                <w:szCs w:val="22"/>
              </w:rPr>
              <w:t>1,0126</w:t>
            </w:r>
          </w:p>
        </w:tc>
        <w:tc>
          <w:tcPr>
            <w:tcW w:w="717" w:type="pct"/>
            <w:tcBorders>
              <w:top w:val="single" w:sz="4" w:space="0" w:color="auto"/>
              <w:left w:val="nil"/>
              <w:bottom w:val="single" w:sz="4" w:space="0" w:color="auto"/>
              <w:right w:val="single" w:sz="4" w:space="0" w:color="auto"/>
            </w:tcBorders>
            <w:shd w:val="clear" w:color="auto" w:fill="auto"/>
            <w:noWrap/>
            <w:vAlign w:val="bottom"/>
            <w:hideMark/>
          </w:tcPr>
          <w:p w14:paraId="519AC9BC" w14:textId="77777777" w:rsidR="00FF6913" w:rsidRPr="0020331E" w:rsidRDefault="00FF6913" w:rsidP="00D21274">
            <w:pPr>
              <w:jc w:val="center"/>
              <w:rPr>
                <w:rFonts w:ascii="Myriad Pro" w:hAnsi="Myriad Pro" w:cs="Calibri"/>
                <w:color w:val="000000"/>
              </w:rPr>
            </w:pPr>
            <w:r w:rsidRPr="0020331E">
              <w:rPr>
                <w:rFonts w:ascii="Myriad Pro" w:hAnsi="Myriad Pro" w:cs="Calibri"/>
                <w:color w:val="000000"/>
                <w:sz w:val="22"/>
                <w:szCs w:val="22"/>
              </w:rPr>
              <w:t>1,0000</w:t>
            </w:r>
          </w:p>
        </w:tc>
        <w:tc>
          <w:tcPr>
            <w:tcW w:w="717" w:type="pct"/>
            <w:tcBorders>
              <w:top w:val="single" w:sz="4" w:space="0" w:color="auto"/>
              <w:left w:val="nil"/>
              <w:bottom w:val="single" w:sz="4" w:space="0" w:color="auto"/>
              <w:right w:val="single" w:sz="4" w:space="0" w:color="auto"/>
            </w:tcBorders>
            <w:shd w:val="clear" w:color="auto" w:fill="auto"/>
            <w:noWrap/>
            <w:vAlign w:val="bottom"/>
            <w:hideMark/>
          </w:tcPr>
          <w:p w14:paraId="3A3A0D29" w14:textId="77777777" w:rsidR="00FF6913" w:rsidRPr="0020331E" w:rsidRDefault="00FF6913" w:rsidP="00D21274">
            <w:pPr>
              <w:jc w:val="center"/>
              <w:rPr>
                <w:rFonts w:ascii="Myriad Pro" w:hAnsi="Myriad Pro" w:cs="Calibri"/>
                <w:color w:val="000000"/>
              </w:rPr>
            </w:pPr>
            <w:r w:rsidRPr="0020331E">
              <w:rPr>
                <w:rFonts w:ascii="Myriad Pro" w:hAnsi="Myriad Pro" w:cs="Calibri"/>
                <w:color w:val="000000"/>
                <w:sz w:val="22"/>
                <w:szCs w:val="22"/>
              </w:rPr>
              <w:t>1,0000</w:t>
            </w:r>
          </w:p>
        </w:tc>
      </w:tr>
    </w:tbl>
    <w:p w14:paraId="072A4D68" w14:textId="77777777" w:rsidR="00FF6913" w:rsidRPr="00C07865" w:rsidRDefault="00FF6913" w:rsidP="00FF6913">
      <w:pPr>
        <w:spacing w:line="360" w:lineRule="auto"/>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 </w:t>
      </w:r>
    </w:p>
    <w:p w14:paraId="7CE840C1" w14:textId="13F6DF7F" w:rsidR="00FF6913" w:rsidRPr="00C07865" w:rsidRDefault="00FF6913" w:rsidP="00FF6913">
      <w:pPr>
        <w:spacing w:before="24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Указанные показатели рассчитываются на основании фактических показателей качества осуществляемого технологического присоединения к сети филиала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«ГАЭС» за 2014 - 2016 годы – минимального значения показателя за расчетный фактический период и среднего значения из расчетного фактического периода.</w:t>
      </w:r>
    </w:p>
    <w:p w14:paraId="7509323B" w14:textId="7D834C15" w:rsidR="00FF6913" w:rsidRPr="00C07865" w:rsidRDefault="00FF6913" w:rsidP="00FF6913">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Учитывая, что в пояснительной записке филиала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«ГАЭС» по расчету показателей надежности и качества для целей тарифного регулирования на 2018 – 2022 годы не представлен подробный расчет указанного показателя качества и в материалах, представленных Исполнителю для анализа, отсутствуют отчетные данные филиала за 2014 – 2015 годы. Исполнитель не находит оснований для признания позиции Комитета</w:t>
      </w:r>
      <w:r w:rsidR="00574348">
        <w:rPr>
          <w:rFonts w:ascii="Myriad Pro" w:eastAsia="Calibri" w:hAnsi="Myriad Pro"/>
          <w:color w:val="000000" w:themeColor="text1"/>
          <w:sz w:val="26"/>
          <w:szCs w:val="26"/>
        </w:rPr>
        <w:t xml:space="preserve"> по тарифам</w:t>
      </w:r>
      <w:r w:rsidRPr="00C07865">
        <w:rPr>
          <w:rFonts w:ascii="Myriad Pro" w:eastAsia="Calibri" w:hAnsi="Myriad Pro"/>
          <w:color w:val="000000" w:themeColor="text1"/>
          <w:sz w:val="26"/>
          <w:szCs w:val="26"/>
        </w:rPr>
        <w:t xml:space="preserve"> при расчете данного показателя не обоснованной, а полученные показатели – недостоверными и некорректно рассчитанными.</w:t>
      </w:r>
    </w:p>
    <w:p w14:paraId="7CD90707" w14:textId="77777777" w:rsidR="00FF6913" w:rsidRPr="00C07865" w:rsidRDefault="00FF6913" w:rsidP="00FF6913">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 xml:space="preserve">В соответствии с разделом 2.2. Методических указаний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1256, уровень надежности оказываемых услуг (для долгосрочных периодов регулирования, начинающихся с 2018 года) определяется средней продолжительностью прекращения передачи электрической энергии потребителям услуг сетевой организации и средней частотой прекращения передачи электроэнергии потребителям услуг сетевой организации.</w:t>
      </w:r>
    </w:p>
    <w:p w14:paraId="2CEF92A7" w14:textId="77777777" w:rsidR="00FF6913" w:rsidRPr="00C07865" w:rsidRDefault="00FF6913" w:rsidP="00FF6913">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Учет данных первичной информации по прекращениям передачи электрической энергии, произошедшим на объектах сетевых организаций, производится путем заполнения территориальной сетевой организацией формы 8.1. к Методическим указаниям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1256.</w:t>
      </w:r>
    </w:p>
    <w:p w14:paraId="7DD9D4ED" w14:textId="01F7C57C" w:rsidR="00FF6913" w:rsidRPr="00C07865" w:rsidRDefault="00FF6913" w:rsidP="00FF6913">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материалах дела об установлении тарифов на 2018 год филиалом </w:t>
      </w:r>
      <w:r w:rsidRPr="00C07865">
        <w:rPr>
          <w:rFonts w:ascii="Myriad Pro" w:eastAsia="Calibri" w:hAnsi="Myriad Pro"/>
          <w:color w:val="000000" w:themeColor="text1"/>
          <w:sz w:val="26"/>
          <w:szCs w:val="26"/>
        </w:rPr>
        <w:br/>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«ГАЭС» представлена форма 8.1., заполненная филиалом отчетными данными за 2016 год.</w:t>
      </w:r>
    </w:p>
    <w:p w14:paraId="28CA7425" w14:textId="730066B3" w:rsidR="00FF6913" w:rsidRPr="00C07865" w:rsidRDefault="00FF6913" w:rsidP="00FF6913">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Так же в материалах, представленных филиалом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«ГАЭС», отсутствует подробный расчет показателей средней продолжительности прекращения передачи электрической энергии потребителям услуг (П</w:t>
      </w:r>
      <w:r w:rsidRPr="00C07865">
        <w:rPr>
          <w:rFonts w:ascii="Myriad Pro" w:eastAsia="Calibri" w:hAnsi="Myriad Pro"/>
          <w:i/>
          <w:iCs/>
          <w:color w:val="000000" w:themeColor="text1"/>
          <w:sz w:val="26"/>
          <w:szCs w:val="26"/>
          <w:vertAlign w:val="subscript"/>
          <w:lang w:val="en-US"/>
        </w:rPr>
        <w:t>saidi</w:t>
      </w:r>
      <w:r w:rsidRPr="00C07865">
        <w:rPr>
          <w:rFonts w:ascii="Myriad Pro" w:eastAsia="Calibri" w:hAnsi="Myriad Pro"/>
          <w:color w:val="000000" w:themeColor="text1"/>
          <w:sz w:val="26"/>
          <w:szCs w:val="26"/>
        </w:rPr>
        <w:t>) и средней частоты прекращения передачи электрической энергии потребителям услуг (П</w:t>
      </w:r>
      <w:r w:rsidRPr="00C07865">
        <w:rPr>
          <w:rFonts w:ascii="Myriad Pro" w:eastAsia="Calibri" w:hAnsi="Myriad Pro"/>
          <w:i/>
          <w:iCs/>
          <w:color w:val="000000" w:themeColor="text1"/>
          <w:sz w:val="26"/>
          <w:szCs w:val="26"/>
          <w:vertAlign w:val="subscript"/>
          <w:lang w:val="en-US"/>
        </w:rPr>
        <w:t>saifi</w:t>
      </w:r>
      <w:r w:rsidRPr="00C07865">
        <w:rPr>
          <w:rFonts w:ascii="Myriad Pro" w:eastAsia="Calibri" w:hAnsi="Myriad Pro"/>
          <w:color w:val="000000" w:themeColor="text1"/>
          <w:sz w:val="26"/>
          <w:szCs w:val="26"/>
        </w:rPr>
        <w:t xml:space="preserve">). Форма 8.1. с данными за период 2016 года представлена в виде, не позволяющем исполнителю сделать проверочные расчеты и получить необходимые расчетные показатели. Указанные обстоятельства не позволяют провести проверочные расчеты показателей, представленных специалистами </w:t>
      </w:r>
      <w:r w:rsidR="00574348">
        <w:rPr>
          <w:rFonts w:ascii="Myriad Pro" w:eastAsia="Calibri" w:hAnsi="Myriad Pro"/>
          <w:color w:val="000000" w:themeColor="text1"/>
          <w:sz w:val="26"/>
          <w:szCs w:val="26"/>
        </w:rPr>
        <w:t xml:space="preserve">филиала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w:t>
      </w:r>
      <w:r w:rsidR="00574348">
        <w:rPr>
          <w:rFonts w:ascii="Myriad Pro" w:eastAsia="Calibri" w:hAnsi="Myriad Pro"/>
          <w:color w:val="000000" w:themeColor="text1"/>
          <w:sz w:val="26"/>
          <w:szCs w:val="26"/>
        </w:rPr>
        <w:t xml:space="preserve"> </w:t>
      </w:r>
      <w:r w:rsidRPr="00C07865">
        <w:rPr>
          <w:rFonts w:ascii="Myriad Pro" w:eastAsia="Calibri" w:hAnsi="Myriad Pro"/>
          <w:color w:val="000000" w:themeColor="text1"/>
          <w:sz w:val="26"/>
          <w:szCs w:val="26"/>
        </w:rPr>
        <w:t xml:space="preserve">- «ГАЭС». </w:t>
      </w:r>
    </w:p>
    <w:p w14:paraId="79D68694" w14:textId="12272A10" w:rsidR="006D29EE" w:rsidRDefault="006D29EE" w:rsidP="006D29EE">
      <w:pPr>
        <w:spacing w:line="360" w:lineRule="auto"/>
        <w:ind w:firstLine="567"/>
        <w:jc w:val="both"/>
        <w:rPr>
          <w:rFonts w:ascii="Myriad Pro" w:hAnsi="Myriad Pro"/>
          <w:sz w:val="26"/>
          <w:szCs w:val="26"/>
        </w:rPr>
      </w:pPr>
      <w:r w:rsidRPr="000130AD">
        <w:rPr>
          <w:rFonts w:ascii="Myriad Pro" w:hAnsi="Myriad Pro"/>
          <w:sz w:val="26"/>
          <w:szCs w:val="26"/>
        </w:rPr>
        <w:t xml:space="preserve">Исполнитель отмечает ежегодное снижение по всем показателям «уровень надежности и качества реализуемых товаров и услуг» в соответствии с направленным </w:t>
      </w:r>
      <w:r w:rsidR="00E2383A" w:rsidRPr="000130AD">
        <w:rPr>
          <w:rFonts w:ascii="Myriad Pro" w:hAnsi="Myriad Pro"/>
          <w:sz w:val="26"/>
          <w:szCs w:val="26"/>
        </w:rPr>
        <w:t xml:space="preserve">филиалом </w:t>
      </w:r>
      <w:r w:rsidR="004E70D0">
        <w:rPr>
          <w:rFonts w:ascii="Myriad Pro" w:hAnsi="Myriad Pro"/>
          <w:sz w:val="26"/>
          <w:szCs w:val="26"/>
        </w:rPr>
        <w:t>ПАО </w:t>
      </w:r>
      <w:r w:rsidRPr="000130AD">
        <w:rPr>
          <w:rFonts w:ascii="Myriad Pro" w:hAnsi="Myriad Pro"/>
          <w:sz w:val="26"/>
          <w:szCs w:val="26"/>
        </w:rPr>
        <w:t>«</w:t>
      </w:r>
      <w:r w:rsidR="00E2383A" w:rsidRPr="000130AD">
        <w:rPr>
          <w:rFonts w:ascii="Myriad Pro" w:hAnsi="Myriad Pro"/>
          <w:sz w:val="26"/>
          <w:szCs w:val="26"/>
        </w:rPr>
        <w:t>М</w:t>
      </w:r>
      <w:r w:rsidRPr="000130AD">
        <w:rPr>
          <w:rFonts w:ascii="Myriad Pro" w:hAnsi="Myriad Pro"/>
          <w:sz w:val="26"/>
          <w:szCs w:val="26"/>
        </w:rPr>
        <w:t>Р</w:t>
      </w:r>
      <w:r w:rsidR="00E2383A" w:rsidRPr="000130AD">
        <w:rPr>
          <w:rFonts w:ascii="Myriad Pro" w:hAnsi="Myriad Pro"/>
          <w:sz w:val="26"/>
          <w:szCs w:val="26"/>
        </w:rPr>
        <w:t>С</w:t>
      </w:r>
      <w:r w:rsidRPr="000130AD">
        <w:rPr>
          <w:rFonts w:ascii="Myriad Pro" w:hAnsi="Myriad Pro"/>
          <w:sz w:val="26"/>
          <w:szCs w:val="26"/>
        </w:rPr>
        <w:t>К</w:t>
      </w:r>
      <w:r w:rsidR="00E2383A" w:rsidRPr="000130AD">
        <w:rPr>
          <w:rFonts w:ascii="Myriad Pro" w:hAnsi="Myriad Pro"/>
          <w:sz w:val="26"/>
          <w:szCs w:val="26"/>
        </w:rPr>
        <w:t xml:space="preserve"> Сибири</w:t>
      </w:r>
      <w:r w:rsidRPr="000130AD">
        <w:rPr>
          <w:rFonts w:ascii="Myriad Pro" w:hAnsi="Myriad Pro"/>
          <w:sz w:val="26"/>
          <w:szCs w:val="26"/>
        </w:rPr>
        <w:t>»</w:t>
      </w:r>
      <w:r w:rsidR="00E2383A" w:rsidRPr="000130AD">
        <w:rPr>
          <w:rFonts w:ascii="Myriad Pro" w:hAnsi="Myriad Pro"/>
          <w:sz w:val="26"/>
          <w:szCs w:val="26"/>
        </w:rPr>
        <w:t xml:space="preserve"> - «ГАЭС»</w:t>
      </w:r>
      <w:r w:rsidRPr="000130AD">
        <w:rPr>
          <w:rFonts w:ascii="Myriad Pro" w:hAnsi="Myriad Pro"/>
          <w:sz w:val="26"/>
          <w:szCs w:val="26"/>
        </w:rPr>
        <w:t xml:space="preserve"> предложением по показателям на 2018-2022 гг. «уровень надежности и качества реализуемых товаров и услуг», которые в дальнейшем были согласованы и утверждены в установленном порядке.</w:t>
      </w:r>
    </w:p>
    <w:p w14:paraId="35F5E57C" w14:textId="77777777" w:rsidR="003E0A41" w:rsidRPr="000130AD" w:rsidRDefault="003E0A41" w:rsidP="006D29EE">
      <w:pPr>
        <w:spacing w:line="360" w:lineRule="auto"/>
        <w:ind w:firstLine="567"/>
        <w:jc w:val="both"/>
        <w:rPr>
          <w:rFonts w:ascii="Myriad Pro" w:hAnsi="Myriad Pro"/>
          <w:sz w:val="26"/>
          <w:szCs w:val="26"/>
        </w:rPr>
      </w:pPr>
    </w:p>
    <w:tbl>
      <w:tblPr>
        <w:tblW w:w="5000" w:type="pct"/>
        <w:tblLook w:val="04A0" w:firstRow="1" w:lastRow="0" w:firstColumn="1" w:lastColumn="0" w:noHBand="0" w:noVBand="1"/>
      </w:tblPr>
      <w:tblGrid>
        <w:gridCol w:w="1689"/>
        <w:gridCol w:w="1660"/>
        <w:gridCol w:w="1518"/>
        <w:gridCol w:w="1548"/>
        <w:gridCol w:w="1411"/>
        <w:gridCol w:w="1508"/>
      </w:tblGrid>
      <w:tr w:rsidR="000130AD" w:rsidRPr="000130AD" w14:paraId="3B7EDCE5" w14:textId="77777777" w:rsidTr="00BC1F2D">
        <w:trPr>
          <w:trHeight w:val="20"/>
          <w:tblHeader/>
        </w:trPr>
        <w:tc>
          <w:tcPr>
            <w:tcW w:w="905"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5719A7E" w14:textId="77777777" w:rsidR="000130AD" w:rsidRPr="000130AD" w:rsidRDefault="000130AD" w:rsidP="000130AD">
            <w:pPr>
              <w:jc w:val="center"/>
              <w:rPr>
                <w:rFonts w:ascii="Myriad Pro" w:hAnsi="Myriad Pro" w:cs="Calibri"/>
                <w:b/>
                <w:bCs/>
                <w:color w:val="FFFFFF"/>
                <w:sz w:val="18"/>
                <w:szCs w:val="18"/>
              </w:rPr>
            </w:pPr>
            <w:r w:rsidRPr="000130AD">
              <w:rPr>
                <w:rFonts w:ascii="Myriad Pro" w:hAnsi="Myriad Pro" w:cs="Calibri"/>
                <w:b/>
                <w:bCs/>
                <w:color w:val="FFFFFF"/>
                <w:sz w:val="18"/>
                <w:szCs w:val="18"/>
              </w:rPr>
              <w:lastRenderedPageBreak/>
              <w:t>Год</w:t>
            </w:r>
          </w:p>
        </w:tc>
        <w:tc>
          <w:tcPr>
            <w:tcW w:w="889"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240A272" w14:textId="30509D6F" w:rsidR="000130AD" w:rsidRPr="000130AD" w:rsidRDefault="000130AD" w:rsidP="000130AD">
            <w:pPr>
              <w:jc w:val="center"/>
              <w:rPr>
                <w:rFonts w:ascii="Myriad Pro" w:hAnsi="Myriad Pro" w:cs="Calibri"/>
                <w:b/>
                <w:bCs/>
                <w:color w:val="FFFFFF"/>
                <w:sz w:val="18"/>
                <w:szCs w:val="18"/>
              </w:rPr>
            </w:pPr>
            <w:r w:rsidRPr="000130AD">
              <w:rPr>
                <w:rFonts w:ascii="Myriad Pro" w:hAnsi="Myriad Pro" w:cs="Calibri"/>
                <w:b/>
                <w:bCs/>
                <w:color w:val="FFFFFF"/>
                <w:sz w:val="18"/>
                <w:szCs w:val="18"/>
              </w:rPr>
              <w:t xml:space="preserve">предложение филиала </w:t>
            </w:r>
            <w:r w:rsidR="004E70D0">
              <w:rPr>
                <w:rFonts w:ascii="Myriad Pro" w:hAnsi="Myriad Pro" w:cs="Calibri"/>
                <w:b/>
                <w:bCs/>
                <w:color w:val="FFFFFF"/>
                <w:sz w:val="18"/>
                <w:szCs w:val="18"/>
              </w:rPr>
              <w:t>ПАО </w:t>
            </w:r>
            <w:r w:rsidRPr="000130AD">
              <w:rPr>
                <w:rFonts w:ascii="Myriad Pro" w:hAnsi="Myriad Pro" w:cs="Calibri"/>
                <w:b/>
                <w:bCs/>
                <w:color w:val="FFFFFF"/>
                <w:sz w:val="18"/>
                <w:szCs w:val="18"/>
              </w:rPr>
              <w:t>«МРСК Сибири» - "ГАЭС"</w:t>
            </w:r>
          </w:p>
        </w:tc>
        <w:tc>
          <w:tcPr>
            <w:tcW w:w="813"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4A4E4FA" w14:textId="77777777" w:rsidR="000130AD" w:rsidRPr="000130AD" w:rsidRDefault="000130AD" w:rsidP="000130AD">
            <w:pPr>
              <w:jc w:val="center"/>
              <w:rPr>
                <w:rFonts w:ascii="Myriad Pro" w:hAnsi="Myriad Pro" w:cs="Calibri"/>
                <w:b/>
                <w:bCs/>
                <w:color w:val="FFFFFF"/>
                <w:sz w:val="18"/>
                <w:szCs w:val="18"/>
              </w:rPr>
            </w:pPr>
            <w:r w:rsidRPr="000130AD">
              <w:rPr>
                <w:rFonts w:ascii="Myriad Pro" w:hAnsi="Myriad Pro" w:cs="Calibri"/>
                <w:b/>
                <w:bCs/>
                <w:color w:val="FFFFFF"/>
                <w:sz w:val="18"/>
                <w:szCs w:val="18"/>
              </w:rPr>
              <w:t>Установленные параметры Комитетом по тарифам</w:t>
            </w:r>
          </w:p>
        </w:tc>
        <w:tc>
          <w:tcPr>
            <w:tcW w:w="829"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4F12470" w14:textId="77777777" w:rsidR="000130AD" w:rsidRPr="000130AD" w:rsidRDefault="000130AD" w:rsidP="000130AD">
            <w:pPr>
              <w:jc w:val="center"/>
              <w:rPr>
                <w:rFonts w:ascii="Myriad Pro" w:hAnsi="Myriad Pro" w:cs="Calibri"/>
                <w:b/>
                <w:bCs/>
                <w:color w:val="FFFFFF"/>
                <w:sz w:val="18"/>
                <w:szCs w:val="18"/>
              </w:rPr>
            </w:pPr>
            <w:r w:rsidRPr="000130AD">
              <w:rPr>
                <w:rFonts w:ascii="Myriad Pro" w:hAnsi="Myriad Pro" w:cs="Calibri"/>
                <w:b/>
                <w:bCs/>
                <w:color w:val="FFFFFF"/>
                <w:sz w:val="18"/>
                <w:szCs w:val="18"/>
              </w:rPr>
              <w:t>Отклонение, %</w:t>
            </w:r>
          </w:p>
        </w:tc>
        <w:tc>
          <w:tcPr>
            <w:tcW w:w="1564" w:type="pct"/>
            <w:gridSpan w:val="2"/>
            <w:tcBorders>
              <w:top w:val="single" w:sz="8" w:space="0" w:color="FFFFFF"/>
              <w:left w:val="nil"/>
              <w:bottom w:val="single" w:sz="8" w:space="0" w:color="FFFFFF"/>
              <w:right w:val="single" w:sz="8" w:space="0" w:color="FFFFFF"/>
            </w:tcBorders>
            <w:shd w:val="clear" w:color="000000" w:fill="4F6228"/>
            <w:vAlign w:val="center"/>
            <w:hideMark/>
          </w:tcPr>
          <w:p w14:paraId="520F9974" w14:textId="77777777" w:rsidR="000130AD" w:rsidRPr="000130AD" w:rsidRDefault="000130AD" w:rsidP="000130AD">
            <w:pPr>
              <w:jc w:val="center"/>
              <w:rPr>
                <w:rFonts w:ascii="Myriad Pro" w:hAnsi="Myriad Pro" w:cs="Calibri"/>
                <w:b/>
                <w:bCs/>
                <w:color w:val="FFFFFF"/>
                <w:sz w:val="18"/>
                <w:szCs w:val="18"/>
              </w:rPr>
            </w:pPr>
            <w:r w:rsidRPr="000130AD">
              <w:rPr>
                <w:rFonts w:ascii="Myriad Pro" w:hAnsi="Myriad Pro" w:cs="Calibri"/>
                <w:b/>
                <w:bCs/>
                <w:color w:val="FFFFFF"/>
                <w:sz w:val="18"/>
                <w:szCs w:val="18"/>
              </w:rPr>
              <w:t>Изменение относительно предыдущего периода, %</w:t>
            </w:r>
          </w:p>
        </w:tc>
      </w:tr>
      <w:tr w:rsidR="000130AD" w:rsidRPr="000130AD" w14:paraId="30633DB7" w14:textId="77777777" w:rsidTr="00BC1F2D">
        <w:trPr>
          <w:trHeight w:val="20"/>
          <w:tblHeader/>
        </w:trPr>
        <w:tc>
          <w:tcPr>
            <w:tcW w:w="905" w:type="pct"/>
            <w:vMerge/>
            <w:tcBorders>
              <w:top w:val="single" w:sz="8" w:space="0" w:color="FFFFFF"/>
              <w:left w:val="single" w:sz="8" w:space="0" w:color="FFFFFF"/>
              <w:bottom w:val="single" w:sz="8" w:space="0" w:color="FFFFFF"/>
              <w:right w:val="single" w:sz="8" w:space="0" w:color="FFFFFF"/>
            </w:tcBorders>
            <w:vAlign w:val="center"/>
            <w:hideMark/>
          </w:tcPr>
          <w:p w14:paraId="0CED0A4C" w14:textId="77777777" w:rsidR="000130AD" w:rsidRPr="000130AD" w:rsidRDefault="000130AD" w:rsidP="000130AD">
            <w:pPr>
              <w:rPr>
                <w:rFonts w:ascii="Myriad Pro" w:hAnsi="Myriad Pro" w:cs="Calibri"/>
                <w:b/>
                <w:bCs/>
                <w:color w:val="FFFFFF"/>
                <w:sz w:val="18"/>
                <w:szCs w:val="18"/>
              </w:rPr>
            </w:pPr>
          </w:p>
        </w:tc>
        <w:tc>
          <w:tcPr>
            <w:tcW w:w="889" w:type="pct"/>
            <w:vMerge/>
            <w:tcBorders>
              <w:top w:val="single" w:sz="8" w:space="0" w:color="FFFFFF"/>
              <w:left w:val="single" w:sz="8" w:space="0" w:color="FFFFFF"/>
              <w:bottom w:val="single" w:sz="8" w:space="0" w:color="FFFFFF"/>
              <w:right w:val="single" w:sz="8" w:space="0" w:color="FFFFFF"/>
            </w:tcBorders>
            <w:vAlign w:val="center"/>
            <w:hideMark/>
          </w:tcPr>
          <w:p w14:paraId="7CB0B58F" w14:textId="77777777" w:rsidR="000130AD" w:rsidRPr="000130AD" w:rsidRDefault="000130AD" w:rsidP="000130AD">
            <w:pPr>
              <w:rPr>
                <w:rFonts w:ascii="Myriad Pro" w:hAnsi="Myriad Pro" w:cs="Calibri"/>
                <w:b/>
                <w:bCs/>
                <w:color w:val="FFFFFF"/>
                <w:sz w:val="18"/>
                <w:szCs w:val="18"/>
              </w:rPr>
            </w:pPr>
          </w:p>
        </w:tc>
        <w:tc>
          <w:tcPr>
            <w:tcW w:w="813" w:type="pct"/>
            <w:vMerge/>
            <w:tcBorders>
              <w:top w:val="single" w:sz="8" w:space="0" w:color="FFFFFF"/>
              <w:left w:val="single" w:sz="8" w:space="0" w:color="FFFFFF"/>
              <w:bottom w:val="single" w:sz="8" w:space="0" w:color="FFFFFF"/>
              <w:right w:val="single" w:sz="8" w:space="0" w:color="FFFFFF"/>
            </w:tcBorders>
            <w:vAlign w:val="center"/>
            <w:hideMark/>
          </w:tcPr>
          <w:p w14:paraId="223238BF" w14:textId="77777777" w:rsidR="000130AD" w:rsidRPr="000130AD" w:rsidRDefault="000130AD" w:rsidP="000130AD">
            <w:pPr>
              <w:rPr>
                <w:rFonts w:ascii="Myriad Pro" w:hAnsi="Myriad Pro" w:cs="Calibri"/>
                <w:b/>
                <w:bCs/>
                <w:color w:val="FFFFFF"/>
                <w:sz w:val="18"/>
                <w:szCs w:val="18"/>
              </w:rPr>
            </w:pPr>
          </w:p>
        </w:tc>
        <w:tc>
          <w:tcPr>
            <w:tcW w:w="829" w:type="pct"/>
            <w:vMerge/>
            <w:tcBorders>
              <w:top w:val="single" w:sz="8" w:space="0" w:color="FFFFFF"/>
              <w:left w:val="single" w:sz="8" w:space="0" w:color="FFFFFF"/>
              <w:bottom w:val="single" w:sz="8" w:space="0" w:color="FFFFFF"/>
              <w:right w:val="single" w:sz="8" w:space="0" w:color="FFFFFF"/>
            </w:tcBorders>
            <w:vAlign w:val="center"/>
            <w:hideMark/>
          </w:tcPr>
          <w:p w14:paraId="7BB7AC5C" w14:textId="77777777" w:rsidR="000130AD" w:rsidRPr="000130AD" w:rsidRDefault="000130AD" w:rsidP="000130AD">
            <w:pPr>
              <w:rPr>
                <w:rFonts w:ascii="Myriad Pro" w:hAnsi="Myriad Pro" w:cs="Calibri"/>
                <w:b/>
                <w:bCs/>
                <w:color w:val="FFFFFF"/>
                <w:sz w:val="18"/>
                <w:szCs w:val="18"/>
              </w:rPr>
            </w:pPr>
          </w:p>
        </w:tc>
        <w:tc>
          <w:tcPr>
            <w:tcW w:w="756" w:type="pct"/>
            <w:tcBorders>
              <w:top w:val="nil"/>
              <w:left w:val="nil"/>
              <w:bottom w:val="single" w:sz="8" w:space="0" w:color="FFFFFF"/>
              <w:right w:val="single" w:sz="8" w:space="0" w:color="FFFFFF"/>
            </w:tcBorders>
            <w:shd w:val="clear" w:color="000000" w:fill="4F6228"/>
            <w:vAlign w:val="center"/>
            <w:hideMark/>
          </w:tcPr>
          <w:p w14:paraId="505C2F5F" w14:textId="77777777" w:rsidR="000130AD" w:rsidRPr="000130AD" w:rsidRDefault="000130AD" w:rsidP="000130AD">
            <w:pPr>
              <w:jc w:val="center"/>
              <w:rPr>
                <w:rFonts w:ascii="Myriad Pro" w:hAnsi="Myriad Pro" w:cs="Calibri"/>
                <w:b/>
                <w:bCs/>
                <w:color w:val="FFFFFF"/>
                <w:sz w:val="18"/>
                <w:szCs w:val="18"/>
              </w:rPr>
            </w:pPr>
            <w:r w:rsidRPr="000130AD">
              <w:rPr>
                <w:rFonts w:ascii="Myriad Pro" w:hAnsi="Myriad Pro" w:cs="Calibri"/>
                <w:b/>
                <w:bCs/>
                <w:color w:val="FFFFFF"/>
                <w:sz w:val="18"/>
                <w:szCs w:val="18"/>
              </w:rPr>
              <w:t>Предложение филиала</w:t>
            </w:r>
          </w:p>
        </w:tc>
        <w:tc>
          <w:tcPr>
            <w:tcW w:w="808" w:type="pct"/>
            <w:tcBorders>
              <w:top w:val="nil"/>
              <w:left w:val="nil"/>
              <w:bottom w:val="single" w:sz="8" w:space="0" w:color="FFFFFF"/>
              <w:right w:val="single" w:sz="8" w:space="0" w:color="FFFFFF"/>
            </w:tcBorders>
            <w:shd w:val="clear" w:color="000000" w:fill="4F6228"/>
            <w:vAlign w:val="center"/>
            <w:hideMark/>
          </w:tcPr>
          <w:p w14:paraId="7B92235A" w14:textId="77777777" w:rsidR="000130AD" w:rsidRPr="000130AD" w:rsidRDefault="000130AD" w:rsidP="000130AD">
            <w:pPr>
              <w:jc w:val="center"/>
              <w:rPr>
                <w:rFonts w:ascii="Myriad Pro" w:hAnsi="Myriad Pro" w:cs="Calibri"/>
                <w:b/>
                <w:bCs/>
                <w:color w:val="FFFFFF"/>
                <w:sz w:val="18"/>
                <w:szCs w:val="18"/>
              </w:rPr>
            </w:pPr>
            <w:r w:rsidRPr="000130AD">
              <w:rPr>
                <w:rFonts w:ascii="Myriad Pro" w:hAnsi="Myriad Pro" w:cs="Calibri"/>
                <w:b/>
                <w:bCs/>
                <w:color w:val="FFFFFF"/>
                <w:sz w:val="18"/>
                <w:szCs w:val="18"/>
              </w:rPr>
              <w:t>Установлено</w:t>
            </w:r>
          </w:p>
        </w:tc>
      </w:tr>
      <w:tr w:rsidR="000130AD" w:rsidRPr="000130AD" w14:paraId="17494662" w14:textId="77777777" w:rsidTr="00BC1F2D">
        <w:trPr>
          <w:trHeight w:val="20"/>
        </w:trPr>
        <w:tc>
          <w:tcPr>
            <w:tcW w:w="905" w:type="pct"/>
            <w:tcBorders>
              <w:top w:val="nil"/>
              <w:left w:val="single" w:sz="8" w:space="0" w:color="FFFFFF"/>
              <w:bottom w:val="single" w:sz="8" w:space="0" w:color="FFFFFF"/>
              <w:right w:val="single" w:sz="8" w:space="0" w:color="FFFFFF"/>
            </w:tcBorders>
            <w:shd w:val="clear" w:color="000000" w:fill="4F6228"/>
            <w:vAlign w:val="center"/>
            <w:hideMark/>
          </w:tcPr>
          <w:p w14:paraId="6A435F6F" w14:textId="77777777" w:rsidR="000130AD" w:rsidRPr="000130AD" w:rsidRDefault="000130AD" w:rsidP="000130AD">
            <w:pPr>
              <w:jc w:val="center"/>
              <w:rPr>
                <w:rFonts w:ascii="Myriad Pro" w:hAnsi="Myriad Pro" w:cs="Calibri"/>
                <w:b/>
                <w:bCs/>
                <w:color w:val="FFFFFF"/>
                <w:sz w:val="18"/>
                <w:szCs w:val="18"/>
              </w:rPr>
            </w:pPr>
            <w:r w:rsidRPr="000130AD">
              <w:rPr>
                <w:rFonts w:ascii="Myriad Pro" w:hAnsi="Myriad Pro" w:cs="Calibri"/>
                <w:b/>
                <w:bCs/>
                <w:color w:val="FFFFFF"/>
                <w:sz w:val="18"/>
                <w:szCs w:val="18"/>
              </w:rPr>
              <w:t>1</w:t>
            </w:r>
          </w:p>
        </w:tc>
        <w:tc>
          <w:tcPr>
            <w:tcW w:w="889" w:type="pct"/>
            <w:tcBorders>
              <w:top w:val="nil"/>
              <w:left w:val="nil"/>
              <w:bottom w:val="single" w:sz="8" w:space="0" w:color="FFFFFF"/>
              <w:right w:val="single" w:sz="8" w:space="0" w:color="FFFFFF"/>
            </w:tcBorders>
            <w:shd w:val="clear" w:color="000000" w:fill="4F6228"/>
            <w:vAlign w:val="center"/>
            <w:hideMark/>
          </w:tcPr>
          <w:p w14:paraId="35B109E1" w14:textId="77777777" w:rsidR="000130AD" w:rsidRPr="000130AD" w:rsidRDefault="000130AD" w:rsidP="000130AD">
            <w:pPr>
              <w:jc w:val="center"/>
              <w:rPr>
                <w:rFonts w:ascii="Myriad Pro" w:hAnsi="Myriad Pro" w:cs="Calibri"/>
                <w:b/>
                <w:bCs/>
                <w:color w:val="FFFFFF"/>
                <w:sz w:val="18"/>
                <w:szCs w:val="18"/>
              </w:rPr>
            </w:pPr>
            <w:r w:rsidRPr="000130AD">
              <w:rPr>
                <w:rFonts w:ascii="Myriad Pro" w:hAnsi="Myriad Pro" w:cs="Calibri"/>
                <w:b/>
                <w:bCs/>
                <w:color w:val="FFFFFF"/>
                <w:sz w:val="18"/>
                <w:szCs w:val="18"/>
              </w:rPr>
              <w:t>2</w:t>
            </w:r>
          </w:p>
        </w:tc>
        <w:tc>
          <w:tcPr>
            <w:tcW w:w="813" w:type="pct"/>
            <w:tcBorders>
              <w:top w:val="nil"/>
              <w:left w:val="nil"/>
              <w:bottom w:val="single" w:sz="8" w:space="0" w:color="FFFFFF"/>
              <w:right w:val="single" w:sz="8" w:space="0" w:color="FFFFFF"/>
            </w:tcBorders>
            <w:shd w:val="clear" w:color="000000" w:fill="4F6228"/>
            <w:vAlign w:val="center"/>
            <w:hideMark/>
          </w:tcPr>
          <w:p w14:paraId="63D4CD6F" w14:textId="77777777" w:rsidR="000130AD" w:rsidRPr="000130AD" w:rsidRDefault="000130AD" w:rsidP="000130AD">
            <w:pPr>
              <w:jc w:val="center"/>
              <w:rPr>
                <w:rFonts w:ascii="Myriad Pro" w:hAnsi="Myriad Pro" w:cs="Calibri"/>
                <w:b/>
                <w:bCs/>
                <w:color w:val="FFFFFF"/>
                <w:sz w:val="18"/>
                <w:szCs w:val="18"/>
              </w:rPr>
            </w:pPr>
            <w:r w:rsidRPr="000130AD">
              <w:rPr>
                <w:rFonts w:ascii="Myriad Pro" w:hAnsi="Myriad Pro" w:cs="Calibri"/>
                <w:b/>
                <w:bCs/>
                <w:color w:val="FFFFFF"/>
                <w:sz w:val="18"/>
                <w:szCs w:val="18"/>
              </w:rPr>
              <w:t>3</w:t>
            </w:r>
          </w:p>
        </w:tc>
        <w:tc>
          <w:tcPr>
            <w:tcW w:w="829" w:type="pct"/>
            <w:tcBorders>
              <w:top w:val="nil"/>
              <w:left w:val="nil"/>
              <w:bottom w:val="single" w:sz="8" w:space="0" w:color="FFFFFF"/>
              <w:right w:val="single" w:sz="8" w:space="0" w:color="FFFFFF"/>
            </w:tcBorders>
            <w:shd w:val="clear" w:color="000000" w:fill="4F6228"/>
            <w:vAlign w:val="center"/>
            <w:hideMark/>
          </w:tcPr>
          <w:p w14:paraId="75DA0D36" w14:textId="77777777" w:rsidR="000130AD" w:rsidRPr="000130AD" w:rsidRDefault="000130AD" w:rsidP="000130AD">
            <w:pPr>
              <w:jc w:val="center"/>
              <w:rPr>
                <w:rFonts w:ascii="Myriad Pro" w:hAnsi="Myriad Pro" w:cs="Calibri"/>
                <w:b/>
                <w:bCs/>
                <w:color w:val="FFFFFF"/>
                <w:sz w:val="18"/>
                <w:szCs w:val="18"/>
              </w:rPr>
            </w:pPr>
            <w:r w:rsidRPr="000130AD">
              <w:rPr>
                <w:rFonts w:ascii="Myriad Pro" w:hAnsi="Myriad Pro" w:cs="Calibri"/>
                <w:b/>
                <w:bCs/>
                <w:color w:val="FFFFFF"/>
                <w:sz w:val="18"/>
                <w:szCs w:val="18"/>
              </w:rPr>
              <w:t>4</w:t>
            </w:r>
          </w:p>
        </w:tc>
        <w:tc>
          <w:tcPr>
            <w:tcW w:w="756" w:type="pct"/>
            <w:tcBorders>
              <w:top w:val="nil"/>
              <w:left w:val="nil"/>
              <w:bottom w:val="single" w:sz="8" w:space="0" w:color="FFFFFF"/>
              <w:right w:val="single" w:sz="8" w:space="0" w:color="FFFFFF"/>
            </w:tcBorders>
            <w:shd w:val="clear" w:color="000000" w:fill="4F6228"/>
            <w:vAlign w:val="center"/>
            <w:hideMark/>
          </w:tcPr>
          <w:p w14:paraId="4939D46A" w14:textId="77777777" w:rsidR="000130AD" w:rsidRPr="000130AD" w:rsidRDefault="000130AD" w:rsidP="000130AD">
            <w:pPr>
              <w:jc w:val="center"/>
              <w:rPr>
                <w:rFonts w:ascii="Myriad Pro" w:hAnsi="Myriad Pro" w:cs="Calibri"/>
                <w:b/>
                <w:bCs/>
                <w:color w:val="FFFFFF"/>
                <w:sz w:val="18"/>
                <w:szCs w:val="18"/>
              </w:rPr>
            </w:pPr>
            <w:r w:rsidRPr="000130AD">
              <w:rPr>
                <w:rFonts w:ascii="Myriad Pro" w:hAnsi="Myriad Pro" w:cs="Calibri"/>
                <w:b/>
                <w:bCs/>
                <w:color w:val="FFFFFF"/>
                <w:sz w:val="18"/>
                <w:szCs w:val="18"/>
              </w:rPr>
              <w:t>5</w:t>
            </w:r>
          </w:p>
        </w:tc>
        <w:tc>
          <w:tcPr>
            <w:tcW w:w="808" w:type="pct"/>
            <w:tcBorders>
              <w:top w:val="nil"/>
              <w:left w:val="nil"/>
              <w:bottom w:val="single" w:sz="8" w:space="0" w:color="FFFFFF"/>
              <w:right w:val="single" w:sz="8" w:space="0" w:color="FFFFFF"/>
            </w:tcBorders>
            <w:shd w:val="clear" w:color="000000" w:fill="4F6228"/>
            <w:vAlign w:val="center"/>
            <w:hideMark/>
          </w:tcPr>
          <w:p w14:paraId="4A96D3D4" w14:textId="77777777" w:rsidR="000130AD" w:rsidRPr="000130AD" w:rsidRDefault="000130AD" w:rsidP="000130AD">
            <w:pPr>
              <w:jc w:val="center"/>
              <w:rPr>
                <w:rFonts w:ascii="Myriad Pro" w:hAnsi="Myriad Pro" w:cs="Calibri"/>
                <w:b/>
                <w:bCs/>
                <w:color w:val="FFFFFF"/>
                <w:sz w:val="18"/>
                <w:szCs w:val="18"/>
              </w:rPr>
            </w:pPr>
            <w:r w:rsidRPr="000130AD">
              <w:rPr>
                <w:rFonts w:ascii="Myriad Pro" w:hAnsi="Myriad Pro" w:cs="Calibri"/>
                <w:b/>
                <w:bCs/>
                <w:color w:val="FFFFFF"/>
                <w:sz w:val="18"/>
                <w:szCs w:val="18"/>
              </w:rPr>
              <w:t>6</w:t>
            </w:r>
          </w:p>
        </w:tc>
      </w:tr>
      <w:tr w:rsidR="000130AD" w:rsidRPr="000130AD" w14:paraId="2040FA0F" w14:textId="77777777" w:rsidTr="00BC1F2D">
        <w:trPr>
          <w:trHeight w:val="20"/>
        </w:trPr>
        <w:tc>
          <w:tcPr>
            <w:tcW w:w="5000" w:type="pct"/>
            <w:gridSpan w:val="6"/>
            <w:tcBorders>
              <w:top w:val="single" w:sz="8" w:space="0" w:color="FFFFFF"/>
              <w:left w:val="single" w:sz="8" w:space="0" w:color="0D0D0D"/>
              <w:bottom w:val="single" w:sz="8" w:space="0" w:color="0D0D0D"/>
              <w:right w:val="single" w:sz="8" w:space="0" w:color="0D0D0D"/>
            </w:tcBorders>
            <w:shd w:val="clear" w:color="auto" w:fill="auto"/>
            <w:vAlign w:val="center"/>
            <w:hideMark/>
          </w:tcPr>
          <w:p w14:paraId="711DD353" w14:textId="77777777" w:rsidR="000130AD" w:rsidRPr="000130AD" w:rsidRDefault="000130AD" w:rsidP="000130AD">
            <w:pPr>
              <w:rPr>
                <w:rFonts w:ascii="Myriad Pro" w:hAnsi="Myriad Pro" w:cs="Calibri"/>
                <w:b/>
                <w:bCs/>
                <w:sz w:val="18"/>
                <w:szCs w:val="18"/>
              </w:rPr>
            </w:pPr>
            <w:r w:rsidRPr="000130AD">
              <w:rPr>
                <w:rFonts w:ascii="Myriad Pro" w:hAnsi="Myriad Pro" w:cs="Calibri"/>
                <w:b/>
                <w:bCs/>
                <w:sz w:val="18"/>
                <w:szCs w:val="18"/>
              </w:rPr>
              <w:t>Показатель средней продолжительности прекращений передачи электрической энергии на точку поставки (Пsaidi), час.</w:t>
            </w:r>
          </w:p>
        </w:tc>
      </w:tr>
      <w:tr w:rsidR="000130AD" w:rsidRPr="000130AD" w14:paraId="41990EE1" w14:textId="77777777" w:rsidTr="00BC1F2D">
        <w:trPr>
          <w:trHeight w:val="20"/>
        </w:trPr>
        <w:tc>
          <w:tcPr>
            <w:tcW w:w="90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C5E24B"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2018</w:t>
            </w:r>
          </w:p>
        </w:tc>
        <w:tc>
          <w:tcPr>
            <w:tcW w:w="889" w:type="pct"/>
            <w:tcBorders>
              <w:top w:val="single" w:sz="8" w:space="0" w:color="auto"/>
              <w:left w:val="nil"/>
              <w:bottom w:val="single" w:sz="8" w:space="0" w:color="auto"/>
              <w:right w:val="single" w:sz="8" w:space="0" w:color="auto"/>
            </w:tcBorders>
            <w:shd w:val="clear" w:color="auto" w:fill="auto"/>
            <w:noWrap/>
            <w:vAlign w:val="center"/>
            <w:hideMark/>
          </w:tcPr>
          <w:p w14:paraId="7D875712"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4,2000</w:t>
            </w:r>
          </w:p>
        </w:tc>
        <w:tc>
          <w:tcPr>
            <w:tcW w:w="813" w:type="pct"/>
            <w:tcBorders>
              <w:top w:val="single" w:sz="8" w:space="0" w:color="auto"/>
              <w:left w:val="nil"/>
              <w:bottom w:val="single" w:sz="8" w:space="0" w:color="auto"/>
              <w:right w:val="single" w:sz="8" w:space="0" w:color="auto"/>
            </w:tcBorders>
            <w:shd w:val="clear" w:color="auto" w:fill="auto"/>
            <w:noWrap/>
            <w:vAlign w:val="center"/>
            <w:hideMark/>
          </w:tcPr>
          <w:p w14:paraId="4C24493F"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4,2000</w:t>
            </w:r>
          </w:p>
        </w:tc>
        <w:tc>
          <w:tcPr>
            <w:tcW w:w="829" w:type="pct"/>
            <w:tcBorders>
              <w:top w:val="nil"/>
              <w:left w:val="nil"/>
              <w:bottom w:val="single" w:sz="8" w:space="0" w:color="0D0D0D"/>
              <w:right w:val="single" w:sz="8" w:space="0" w:color="0D0D0D"/>
            </w:tcBorders>
            <w:shd w:val="clear" w:color="auto" w:fill="auto"/>
            <w:vAlign w:val="center"/>
            <w:hideMark/>
          </w:tcPr>
          <w:p w14:paraId="271ACB88"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0,00%</w:t>
            </w:r>
          </w:p>
        </w:tc>
        <w:tc>
          <w:tcPr>
            <w:tcW w:w="756" w:type="pct"/>
            <w:tcBorders>
              <w:top w:val="nil"/>
              <w:left w:val="nil"/>
              <w:bottom w:val="single" w:sz="8" w:space="0" w:color="0D0D0D"/>
              <w:right w:val="single" w:sz="8" w:space="0" w:color="0D0D0D"/>
            </w:tcBorders>
            <w:shd w:val="clear" w:color="auto" w:fill="auto"/>
            <w:vAlign w:val="center"/>
            <w:hideMark/>
          </w:tcPr>
          <w:p w14:paraId="49FEEB7C"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х</w:t>
            </w:r>
          </w:p>
        </w:tc>
        <w:tc>
          <w:tcPr>
            <w:tcW w:w="808" w:type="pct"/>
            <w:tcBorders>
              <w:top w:val="nil"/>
              <w:left w:val="nil"/>
              <w:bottom w:val="single" w:sz="8" w:space="0" w:color="0D0D0D"/>
              <w:right w:val="single" w:sz="8" w:space="0" w:color="0D0D0D"/>
            </w:tcBorders>
            <w:shd w:val="clear" w:color="auto" w:fill="auto"/>
            <w:vAlign w:val="center"/>
            <w:hideMark/>
          </w:tcPr>
          <w:p w14:paraId="539CCE09"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х</w:t>
            </w:r>
          </w:p>
        </w:tc>
      </w:tr>
      <w:tr w:rsidR="000130AD" w:rsidRPr="000130AD" w14:paraId="130493C9" w14:textId="77777777" w:rsidTr="00BC1F2D">
        <w:trPr>
          <w:trHeight w:val="20"/>
        </w:trPr>
        <w:tc>
          <w:tcPr>
            <w:tcW w:w="905" w:type="pct"/>
            <w:tcBorders>
              <w:top w:val="nil"/>
              <w:left w:val="single" w:sz="8" w:space="0" w:color="auto"/>
              <w:bottom w:val="single" w:sz="8" w:space="0" w:color="auto"/>
              <w:right w:val="single" w:sz="8" w:space="0" w:color="auto"/>
            </w:tcBorders>
            <w:shd w:val="clear" w:color="auto" w:fill="auto"/>
            <w:noWrap/>
            <w:vAlign w:val="center"/>
            <w:hideMark/>
          </w:tcPr>
          <w:p w14:paraId="27DC9EE3"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2019</w:t>
            </w:r>
          </w:p>
        </w:tc>
        <w:tc>
          <w:tcPr>
            <w:tcW w:w="889" w:type="pct"/>
            <w:tcBorders>
              <w:top w:val="nil"/>
              <w:left w:val="nil"/>
              <w:bottom w:val="single" w:sz="8" w:space="0" w:color="auto"/>
              <w:right w:val="single" w:sz="8" w:space="0" w:color="auto"/>
            </w:tcBorders>
            <w:shd w:val="clear" w:color="auto" w:fill="auto"/>
            <w:noWrap/>
            <w:vAlign w:val="center"/>
            <w:hideMark/>
          </w:tcPr>
          <w:p w14:paraId="55C83970"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4,1370</w:t>
            </w:r>
          </w:p>
        </w:tc>
        <w:tc>
          <w:tcPr>
            <w:tcW w:w="813" w:type="pct"/>
            <w:tcBorders>
              <w:top w:val="nil"/>
              <w:left w:val="nil"/>
              <w:bottom w:val="single" w:sz="8" w:space="0" w:color="auto"/>
              <w:right w:val="single" w:sz="8" w:space="0" w:color="auto"/>
            </w:tcBorders>
            <w:shd w:val="clear" w:color="auto" w:fill="auto"/>
            <w:noWrap/>
            <w:vAlign w:val="center"/>
            <w:hideMark/>
          </w:tcPr>
          <w:p w14:paraId="7D5068C2"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4,1370</w:t>
            </w:r>
          </w:p>
        </w:tc>
        <w:tc>
          <w:tcPr>
            <w:tcW w:w="829" w:type="pct"/>
            <w:tcBorders>
              <w:top w:val="nil"/>
              <w:left w:val="nil"/>
              <w:bottom w:val="single" w:sz="8" w:space="0" w:color="0D0D0D"/>
              <w:right w:val="single" w:sz="8" w:space="0" w:color="0D0D0D"/>
            </w:tcBorders>
            <w:shd w:val="clear" w:color="auto" w:fill="auto"/>
            <w:vAlign w:val="center"/>
            <w:hideMark/>
          </w:tcPr>
          <w:p w14:paraId="10CFC9F9"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0,00%</w:t>
            </w:r>
          </w:p>
        </w:tc>
        <w:tc>
          <w:tcPr>
            <w:tcW w:w="756" w:type="pct"/>
            <w:tcBorders>
              <w:top w:val="nil"/>
              <w:left w:val="nil"/>
              <w:bottom w:val="single" w:sz="8" w:space="0" w:color="0D0D0D"/>
              <w:right w:val="single" w:sz="8" w:space="0" w:color="0D0D0D"/>
            </w:tcBorders>
            <w:shd w:val="clear" w:color="auto" w:fill="auto"/>
            <w:vAlign w:val="center"/>
            <w:hideMark/>
          </w:tcPr>
          <w:p w14:paraId="0E8413BA"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-1,5%</w:t>
            </w:r>
          </w:p>
        </w:tc>
        <w:tc>
          <w:tcPr>
            <w:tcW w:w="808" w:type="pct"/>
            <w:tcBorders>
              <w:top w:val="nil"/>
              <w:left w:val="nil"/>
              <w:bottom w:val="single" w:sz="8" w:space="0" w:color="0D0D0D"/>
              <w:right w:val="single" w:sz="8" w:space="0" w:color="0D0D0D"/>
            </w:tcBorders>
            <w:shd w:val="clear" w:color="auto" w:fill="auto"/>
            <w:vAlign w:val="center"/>
            <w:hideMark/>
          </w:tcPr>
          <w:p w14:paraId="7BF577DF"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-1,5%</w:t>
            </w:r>
          </w:p>
        </w:tc>
      </w:tr>
      <w:tr w:rsidR="000130AD" w:rsidRPr="000130AD" w14:paraId="1D215DFE" w14:textId="77777777" w:rsidTr="00BC1F2D">
        <w:trPr>
          <w:trHeight w:val="20"/>
        </w:trPr>
        <w:tc>
          <w:tcPr>
            <w:tcW w:w="905" w:type="pct"/>
            <w:tcBorders>
              <w:top w:val="nil"/>
              <w:left w:val="single" w:sz="8" w:space="0" w:color="auto"/>
              <w:bottom w:val="single" w:sz="8" w:space="0" w:color="auto"/>
              <w:right w:val="single" w:sz="8" w:space="0" w:color="auto"/>
            </w:tcBorders>
            <w:shd w:val="clear" w:color="auto" w:fill="auto"/>
            <w:noWrap/>
            <w:vAlign w:val="center"/>
            <w:hideMark/>
          </w:tcPr>
          <w:p w14:paraId="31A63D8B"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2020</w:t>
            </w:r>
          </w:p>
        </w:tc>
        <w:tc>
          <w:tcPr>
            <w:tcW w:w="889" w:type="pct"/>
            <w:tcBorders>
              <w:top w:val="nil"/>
              <w:left w:val="nil"/>
              <w:bottom w:val="single" w:sz="8" w:space="0" w:color="auto"/>
              <w:right w:val="single" w:sz="8" w:space="0" w:color="auto"/>
            </w:tcBorders>
            <w:shd w:val="clear" w:color="auto" w:fill="auto"/>
            <w:noWrap/>
            <w:vAlign w:val="center"/>
            <w:hideMark/>
          </w:tcPr>
          <w:p w14:paraId="5193C7D3"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4,0750</w:t>
            </w:r>
          </w:p>
        </w:tc>
        <w:tc>
          <w:tcPr>
            <w:tcW w:w="813" w:type="pct"/>
            <w:tcBorders>
              <w:top w:val="nil"/>
              <w:left w:val="nil"/>
              <w:bottom w:val="single" w:sz="8" w:space="0" w:color="auto"/>
              <w:right w:val="single" w:sz="8" w:space="0" w:color="auto"/>
            </w:tcBorders>
            <w:shd w:val="clear" w:color="auto" w:fill="auto"/>
            <w:noWrap/>
            <w:vAlign w:val="center"/>
            <w:hideMark/>
          </w:tcPr>
          <w:p w14:paraId="2D65CAB0"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4,0750</w:t>
            </w:r>
          </w:p>
        </w:tc>
        <w:tc>
          <w:tcPr>
            <w:tcW w:w="829" w:type="pct"/>
            <w:tcBorders>
              <w:top w:val="nil"/>
              <w:left w:val="nil"/>
              <w:bottom w:val="single" w:sz="8" w:space="0" w:color="0D0D0D"/>
              <w:right w:val="single" w:sz="8" w:space="0" w:color="0D0D0D"/>
            </w:tcBorders>
            <w:shd w:val="clear" w:color="auto" w:fill="auto"/>
            <w:vAlign w:val="center"/>
            <w:hideMark/>
          </w:tcPr>
          <w:p w14:paraId="351D7E08"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0,00%</w:t>
            </w:r>
          </w:p>
        </w:tc>
        <w:tc>
          <w:tcPr>
            <w:tcW w:w="756" w:type="pct"/>
            <w:tcBorders>
              <w:top w:val="nil"/>
              <w:left w:val="nil"/>
              <w:bottom w:val="single" w:sz="8" w:space="0" w:color="0D0D0D"/>
              <w:right w:val="single" w:sz="8" w:space="0" w:color="0D0D0D"/>
            </w:tcBorders>
            <w:shd w:val="clear" w:color="auto" w:fill="auto"/>
            <w:vAlign w:val="center"/>
            <w:hideMark/>
          </w:tcPr>
          <w:p w14:paraId="4778C64F"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-1,5%</w:t>
            </w:r>
          </w:p>
        </w:tc>
        <w:tc>
          <w:tcPr>
            <w:tcW w:w="808" w:type="pct"/>
            <w:tcBorders>
              <w:top w:val="nil"/>
              <w:left w:val="nil"/>
              <w:bottom w:val="single" w:sz="8" w:space="0" w:color="0D0D0D"/>
              <w:right w:val="single" w:sz="8" w:space="0" w:color="0D0D0D"/>
            </w:tcBorders>
            <w:shd w:val="clear" w:color="auto" w:fill="auto"/>
            <w:vAlign w:val="center"/>
            <w:hideMark/>
          </w:tcPr>
          <w:p w14:paraId="7F5C9086"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-1,5%</w:t>
            </w:r>
          </w:p>
        </w:tc>
      </w:tr>
      <w:tr w:rsidR="000130AD" w:rsidRPr="000130AD" w14:paraId="3041CD2D" w14:textId="77777777" w:rsidTr="00BC1F2D">
        <w:trPr>
          <w:trHeight w:val="20"/>
        </w:trPr>
        <w:tc>
          <w:tcPr>
            <w:tcW w:w="905" w:type="pct"/>
            <w:tcBorders>
              <w:top w:val="nil"/>
              <w:left w:val="single" w:sz="8" w:space="0" w:color="auto"/>
              <w:bottom w:val="single" w:sz="8" w:space="0" w:color="auto"/>
              <w:right w:val="single" w:sz="8" w:space="0" w:color="auto"/>
            </w:tcBorders>
            <w:shd w:val="clear" w:color="auto" w:fill="auto"/>
            <w:noWrap/>
            <w:vAlign w:val="center"/>
            <w:hideMark/>
          </w:tcPr>
          <w:p w14:paraId="241F8FC0"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2021</w:t>
            </w:r>
          </w:p>
        </w:tc>
        <w:tc>
          <w:tcPr>
            <w:tcW w:w="889" w:type="pct"/>
            <w:tcBorders>
              <w:top w:val="nil"/>
              <w:left w:val="nil"/>
              <w:bottom w:val="single" w:sz="8" w:space="0" w:color="auto"/>
              <w:right w:val="single" w:sz="8" w:space="0" w:color="auto"/>
            </w:tcBorders>
            <w:shd w:val="clear" w:color="auto" w:fill="auto"/>
            <w:noWrap/>
            <w:vAlign w:val="center"/>
            <w:hideMark/>
          </w:tcPr>
          <w:p w14:paraId="69DA6E3F"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4,0139</w:t>
            </w:r>
          </w:p>
        </w:tc>
        <w:tc>
          <w:tcPr>
            <w:tcW w:w="813" w:type="pct"/>
            <w:tcBorders>
              <w:top w:val="nil"/>
              <w:left w:val="nil"/>
              <w:bottom w:val="single" w:sz="8" w:space="0" w:color="auto"/>
              <w:right w:val="single" w:sz="8" w:space="0" w:color="auto"/>
            </w:tcBorders>
            <w:shd w:val="clear" w:color="auto" w:fill="auto"/>
            <w:noWrap/>
            <w:vAlign w:val="center"/>
            <w:hideMark/>
          </w:tcPr>
          <w:p w14:paraId="7BC45B3F"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4,0139</w:t>
            </w:r>
          </w:p>
        </w:tc>
        <w:tc>
          <w:tcPr>
            <w:tcW w:w="829" w:type="pct"/>
            <w:tcBorders>
              <w:top w:val="nil"/>
              <w:left w:val="nil"/>
              <w:bottom w:val="single" w:sz="8" w:space="0" w:color="0D0D0D"/>
              <w:right w:val="single" w:sz="8" w:space="0" w:color="0D0D0D"/>
            </w:tcBorders>
            <w:shd w:val="clear" w:color="auto" w:fill="auto"/>
            <w:vAlign w:val="center"/>
            <w:hideMark/>
          </w:tcPr>
          <w:p w14:paraId="36ED8376"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0,00%</w:t>
            </w:r>
          </w:p>
        </w:tc>
        <w:tc>
          <w:tcPr>
            <w:tcW w:w="756" w:type="pct"/>
            <w:tcBorders>
              <w:top w:val="nil"/>
              <w:left w:val="nil"/>
              <w:bottom w:val="single" w:sz="8" w:space="0" w:color="0D0D0D"/>
              <w:right w:val="single" w:sz="8" w:space="0" w:color="0D0D0D"/>
            </w:tcBorders>
            <w:shd w:val="clear" w:color="auto" w:fill="auto"/>
            <w:vAlign w:val="center"/>
            <w:hideMark/>
          </w:tcPr>
          <w:p w14:paraId="50D91E35"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-1,5%</w:t>
            </w:r>
          </w:p>
        </w:tc>
        <w:tc>
          <w:tcPr>
            <w:tcW w:w="808" w:type="pct"/>
            <w:tcBorders>
              <w:top w:val="nil"/>
              <w:left w:val="nil"/>
              <w:bottom w:val="single" w:sz="8" w:space="0" w:color="0D0D0D"/>
              <w:right w:val="single" w:sz="8" w:space="0" w:color="0D0D0D"/>
            </w:tcBorders>
            <w:shd w:val="clear" w:color="auto" w:fill="auto"/>
            <w:vAlign w:val="center"/>
            <w:hideMark/>
          </w:tcPr>
          <w:p w14:paraId="3468B703"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-1,5%</w:t>
            </w:r>
          </w:p>
        </w:tc>
      </w:tr>
      <w:tr w:rsidR="000130AD" w:rsidRPr="000130AD" w14:paraId="37514E9F" w14:textId="77777777" w:rsidTr="00BC1F2D">
        <w:trPr>
          <w:trHeight w:val="20"/>
        </w:trPr>
        <w:tc>
          <w:tcPr>
            <w:tcW w:w="905" w:type="pct"/>
            <w:tcBorders>
              <w:top w:val="nil"/>
              <w:left w:val="single" w:sz="8" w:space="0" w:color="auto"/>
              <w:bottom w:val="single" w:sz="8" w:space="0" w:color="auto"/>
              <w:right w:val="single" w:sz="8" w:space="0" w:color="auto"/>
            </w:tcBorders>
            <w:shd w:val="clear" w:color="auto" w:fill="auto"/>
            <w:noWrap/>
            <w:vAlign w:val="center"/>
            <w:hideMark/>
          </w:tcPr>
          <w:p w14:paraId="6768FE14"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2022</w:t>
            </w:r>
          </w:p>
        </w:tc>
        <w:tc>
          <w:tcPr>
            <w:tcW w:w="889" w:type="pct"/>
            <w:tcBorders>
              <w:top w:val="nil"/>
              <w:left w:val="nil"/>
              <w:bottom w:val="single" w:sz="8" w:space="0" w:color="auto"/>
              <w:right w:val="single" w:sz="8" w:space="0" w:color="auto"/>
            </w:tcBorders>
            <w:shd w:val="clear" w:color="auto" w:fill="auto"/>
            <w:noWrap/>
            <w:vAlign w:val="center"/>
            <w:hideMark/>
          </w:tcPr>
          <w:p w14:paraId="41E83116"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3,9537</w:t>
            </w:r>
          </w:p>
        </w:tc>
        <w:tc>
          <w:tcPr>
            <w:tcW w:w="813" w:type="pct"/>
            <w:tcBorders>
              <w:top w:val="nil"/>
              <w:left w:val="nil"/>
              <w:bottom w:val="single" w:sz="8" w:space="0" w:color="auto"/>
              <w:right w:val="single" w:sz="8" w:space="0" w:color="auto"/>
            </w:tcBorders>
            <w:shd w:val="clear" w:color="auto" w:fill="auto"/>
            <w:noWrap/>
            <w:vAlign w:val="center"/>
            <w:hideMark/>
          </w:tcPr>
          <w:p w14:paraId="03B00172"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3,9537</w:t>
            </w:r>
          </w:p>
        </w:tc>
        <w:tc>
          <w:tcPr>
            <w:tcW w:w="829" w:type="pct"/>
            <w:tcBorders>
              <w:top w:val="nil"/>
              <w:left w:val="nil"/>
              <w:bottom w:val="single" w:sz="8" w:space="0" w:color="0D0D0D"/>
              <w:right w:val="single" w:sz="8" w:space="0" w:color="0D0D0D"/>
            </w:tcBorders>
            <w:shd w:val="clear" w:color="auto" w:fill="auto"/>
            <w:vAlign w:val="center"/>
            <w:hideMark/>
          </w:tcPr>
          <w:p w14:paraId="12342DD6"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0,00%</w:t>
            </w:r>
          </w:p>
        </w:tc>
        <w:tc>
          <w:tcPr>
            <w:tcW w:w="756" w:type="pct"/>
            <w:tcBorders>
              <w:top w:val="nil"/>
              <w:left w:val="nil"/>
              <w:bottom w:val="single" w:sz="8" w:space="0" w:color="0D0D0D"/>
              <w:right w:val="single" w:sz="8" w:space="0" w:color="0D0D0D"/>
            </w:tcBorders>
            <w:shd w:val="clear" w:color="auto" w:fill="auto"/>
            <w:vAlign w:val="center"/>
            <w:hideMark/>
          </w:tcPr>
          <w:p w14:paraId="76CF1FCA"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-1,5%</w:t>
            </w:r>
          </w:p>
        </w:tc>
        <w:tc>
          <w:tcPr>
            <w:tcW w:w="808" w:type="pct"/>
            <w:tcBorders>
              <w:top w:val="nil"/>
              <w:left w:val="nil"/>
              <w:bottom w:val="single" w:sz="8" w:space="0" w:color="0D0D0D"/>
              <w:right w:val="single" w:sz="8" w:space="0" w:color="0D0D0D"/>
            </w:tcBorders>
            <w:shd w:val="clear" w:color="auto" w:fill="auto"/>
            <w:vAlign w:val="center"/>
            <w:hideMark/>
          </w:tcPr>
          <w:p w14:paraId="0303794E"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-1,5%</w:t>
            </w:r>
          </w:p>
        </w:tc>
      </w:tr>
      <w:tr w:rsidR="000130AD" w:rsidRPr="000130AD" w14:paraId="110CAE10" w14:textId="77777777" w:rsidTr="00BC1F2D">
        <w:trPr>
          <w:trHeight w:val="20"/>
        </w:trPr>
        <w:tc>
          <w:tcPr>
            <w:tcW w:w="5000" w:type="pct"/>
            <w:gridSpan w:val="6"/>
            <w:tcBorders>
              <w:top w:val="single" w:sz="8" w:space="0" w:color="0D0D0D"/>
              <w:left w:val="single" w:sz="8" w:space="0" w:color="0D0D0D"/>
              <w:bottom w:val="single" w:sz="8" w:space="0" w:color="0D0D0D"/>
              <w:right w:val="single" w:sz="8" w:space="0" w:color="0D0D0D"/>
            </w:tcBorders>
            <w:shd w:val="clear" w:color="auto" w:fill="auto"/>
            <w:vAlign w:val="center"/>
            <w:hideMark/>
          </w:tcPr>
          <w:p w14:paraId="454206D3" w14:textId="77777777" w:rsidR="000130AD" w:rsidRPr="000130AD" w:rsidRDefault="000130AD" w:rsidP="000130AD">
            <w:pPr>
              <w:rPr>
                <w:rFonts w:ascii="Myriad Pro" w:hAnsi="Myriad Pro" w:cs="Calibri"/>
                <w:b/>
                <w:bCs/>
                <w:sz w:val="18"/>
                <w:szCs w:val="18"/>
              </w:rPr>
            </w:pPr>
            <w:r w:rsidRPr="000130AD">
              <w:rPr>
                <w:rFonts w:ascii="Myriad Pro" w:hAnsi="Myriad Pro" w:cs="Calibri"/>
                <w:b/>
                <w:bCs/>
                <w:sz w:val="18"/>
                <w:szCs w:val="18"/>
              </w:rPr>
              <w:t>Показатель средней частоты прекращений передачи электрической энергии на точку поставки (Пsaifi), шт.</w:t>
            </w:r>
          </w:p>
        </w:tc>
      </w:tr>
      <w:tr w:rsidR="000130AD" w:rsidRPr="000130AD" w14:paraId="3189F0FA" w14:textId="77777777" w:rsidTr="00BC1F2D">
        <w:trPr>
          <w:trHeight w:val="20"/>
        </w:trPr>
        <w:tc>
          <w:tcPr>
            <w:tcW w:w="90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7E5462"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2018</w:t>
            </w:r>
          </w:p>
        </w:tc>
        <w:tc>
          <w:tcPr>
            <w:tcW w:w="889" w:type="pct"/>
            <w:tcBorders>
              <w:top w:val="single" w:sz="8" w:space="0" w:color="auto"/>
              <w:left w:val="nil"/>
              <w:bottom w:val="single" w:sz="8" w:space="0" w:color="auto"/>
              <w:right w:val="single" w:sz="8" w:space="0" w:color="auto"/>
            </w:tcBorders>
            <w:shd w:val="clear" w:color="auto" w:fill="auto"/>
            <w:noWrap/>
            <w:vAlign w:val="center"/>
            <w:hideMark/>
          </w:tcPr>
          <w:p w14:paraId="3F7812C3"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2,3148</w:t>
            </w:r>
          </w:p>
        </w:tc>
        <w:tc>
          <w:tcPr>
            <w:tcW w:w="813" w:type="pct"/>
            <w:tcBorders>
              <w:top w:val="single" w:sz="8" w:space="0" w:color="auto"/>
              <w:left w:val="nil"/>
              <w:bottom w:val="single" w:sz="8" w:space="0" w:color="auto"/>
              <w:right w:val="single" w:sz="8" w:space="0" w:color="auto"/>
            </w:tcBorders>
            <w:shd w:val="clear" w:color="auto" w:fill="auto"/>
            <w:noWrap/>
            <w:vAlign w:val="center"/>
            <w:hideMark/>
          </w:tcPr>
          <w:p w14:paraId="7C74908A"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2,2612</w:t>
            </w:r>
          </w:p>
        </w:tc>
        <w:tc>
          <w:tcPr>
            <w:tcW w:w="829" w:type="pct"/>
            <w:tcBorders>
              <w:top w:val="nil"/>
              <w:left w:val="nil"/>
              <w:bottom w:val="single" w:sz="8" w:space="0" w:color="0D0D0D"/>
              <w:right w:val="single" w:sz="8" w:space="0" w:color="0D0D0D"/>
            </w:tcBorders>
            <w:shd w:val="clear" w:color="auto" w:fill="auto"/>
            <w:vAlign w:val="center"/>
            <w:hideMark/>
          </w:tcPr>
          <w:p w14:paraId="1ED9E5D6"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-2,37%</w:t>
            </w:r>
          </w:p>
        </w:tc>
        <w:tc>
          <w:tcPr>
            <w:tcW w:w="756" w:type="pct"/>
            <w:tcBorders>
              <w:top w:val="nil"/>
              <w:left w:val="nil"/>
              <w:bottom w:val="single" w:sz="8" w:space="0" w:color="0D0D0D"/>
              <w:right w:val="single" w:sz="8" w:space="0" w:color="0D0D0D"/>
            </w:tcBorders>
            <w:shd w:val="clear" w:color="auto" w:fill="auto"/>
            <w:vAlign w:val="center"/>
            <w:hideMark/>
          </w:tcPr>
          <w:p w14:paraId="28530535"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х</w:t>
            </w:r>
          </w:p>
        </w:tc>
        <w:tc>
          <w:tcPr>
            <w:tcW w:w="808" w:type="pct"/>
            <w:tcBorders>
              <w:top w:val="nil"/>
              <w:left w:val="nil"/>
              <w:bottom w:val="single" w:sz="8" w:space="0" w:color="0D0D0D"/>
              <w:right w:val="single" w:sz="8" w:space="0" w:color="0D0D0D"/>
            </w:tcBorders>
            <w:shd w:val="clear" w:color="auto" w:fill="auto"/>
            <w:vAlign w:val="center"/>
            <w:hideMark/>
          </w:tcPr>
          <w:p w14:paraId="13FB7A27"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х</w:t>
            </w:r>
          </w:p>
        </w:tc>
      </w:tr>
      <w:tr w:rsidR="000130AD" w:rsidRPr="000130AD" w14:paraId="5AF18D2D" w14:textId="77777777" w:rsidTr="00BC1F2D">
        <w:trPr>
          <w:trHeight w:val="20"/>
        </w:trPr>
        <w:tc>
          <w:tcPr>
            <w:tcW w:w="905" w:type="pct"/>
            <w:tcBorders>
              <w:top w:val="nil"/>
              <w:left w:val="single" w:sz="8" w:space="0" w:color="auto"/>
              <w:bottom w:val="single" w:sz="8" w:space="0" w:color="auto"/>
              <w:right w:val="single" w:sz="8" w:space="0" w:color="auto"/>
            </w:tcBorders>
            <w:shd w:val="clear" w:color="auto" w:fill="auto"/>
            <w:noWrap/>
            <w:vAlign w:val="center"/>
            <w:hideMark/>
          </w:tcPr>
          <w:p w14:paraId="13EE7340"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2019</w:t>
            </w:r>
          </w:p>
        </w:tc>
        <w:tc>
          <w:tcPr>
            <w:tcW w:w="889" w:type="pct"/>
            <w:tcBorders>
              <w:top w:val="nil"/>
              <w:left w:val="nil"/>
              <w:bottom w:val="single" w:sz="8" w:space="0" w:color="auto"/>
              <w:right w:val="single" w:sz="8" w:space="0" w:color="auto"/>
            </w:tcBorders>
            <w:shd w:val="clear" w:color="auto" w:fill="auto"/>
            <w:noWrap/>
            <w:vAlign w:val="center"/>
            <w:hideMark/>
          </w:tcPr>
          <w:p w14:paraId="3DC81C37"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2,2801</w:t>
            </w:r>
          </w:p>
        </w:tc>
        <w:tc>
          <w:tcPr>
            <w:tcW w:w="813" w:type="pct"/>
            <w:tcBorders>
              <w:top w:val="nil"/>
              <w:left w:val="nil"/>
              <w:bottom w:val="single" w:sz="8" w:space="0" w:color="auto"/>
              <w:right w:val="single" w:sz="8" w:space="0" w:color="auto"/>
            </w:tcBorders>
            <w:shd w:val="clear" w:color="auto" w:fill="auto"/>
            <w:noWrap/>
            <w:vAlign w:val="center"/>
            <w:hideMark/>
          </w:tcPr>
          <w:p w14:paraId="40EF4C23"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2,1756</w:t>
            </w:r>
          </w:p>
        </w:tc>
        <w:tc>
          <w:tcPr>
            <w:tcW w:w="829" w:type="pct"/>
            <w:tcBorders>
              <w:top w:val="nil"/>
              <w:left w:val="nil"/>
              <w:bottom w:val="single" w:sz="8" w:space="0" w:color="0D0D0D"/>
              <w:right w:val="single" w:sz="8" w:space="0" w:color="0D0D0D"/>
            </w:tcBorders>
            <w:shd w:val="clear" w:color="auto" w:fill="auto"/>
            <w:vAlign w:val="center"/>
            <w:hideMark/>
          </w:tcPr>
          <w:p w14:paraId="3748B29B"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-4,80%</w:t>
            </w:r>
          </w:p>
        </w:tc>
        <w:tc>
          <w:tcPr>
            <w:tcW w:w="756" w:type="pct"/>
            <w:tcBorders>
              <w:top w:val="nil"/>
              <w:left w:val="nil"/>
              <w:bottom w:val="single" w:sz="8" w:space="0" w:color="0D0D0D"/>
              <w:right w:val="single" w:sz="8" w:space="0" w:color="0D0D0D"/>
            </w:tcBorders>
            <w:shd w:val="clear" w:color="auto" w:fill="auto"/>
            <w:vAlign w:val="center"/>
            <w:hideMark/>
          </w:tcPr>
          <w:p w14:paraId="7AF8C09E"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-1,5%</w:t>
            </w:r>
          </w:p>
        </w:tc>
        <w:tc>
          <w:tcPr>
            <w:tcW w:w="808" w:type="pct"/>
            <w:tcBorders>
              <w:top w:val="nil"/>
              <w:left w:val="nil"/>
              <w:bottom w:val="single" w:sz="8" w:space="0" w:color="0D0D0D"/>
              <w:right w:val="single" w:sz="8" w:space="0" w:color="0D0D0D"/>
            </w:tcBorders>
            <w:shd w:val="clear" w:color="auto" w:fill="auto"/>
            <w:vAlign w:val="center"/>
            <w:hideMark/>
          </w:tcPr>
          <w:p w14:paraId="34026536"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-3,8%</w:t>
            </w:r>
          </w:p>
        </w:tc>
      </w:tr>
      <w:tr w:rsidR="000130AD" w:rsidRPr="000130AD" w14:paraId="19A19D37" w14:textId="77777777" w:rsidTr="00BC1F2D">
        <w:trPr>
          <w:trHeight w:val="20"/>
        </w:trPr>
        <w:tc>
          <w:tcPr>
            <w:tcW w:w="905" w:type="pct"/>
            <w:tcBorders>
              <w:top w:val="nil"/>
              <w:left w:val="single" w:sz="8" w:space="0" w:color="auto"/>
              <w:bottom w:val="single" w:sz="8" w:space="0" w:color="auto"/>
              <w:right w:val="single" w:sz="8" w:space="0" w:color="auto"/>
            </w:tcBorders>
            <w:shd w:val="clear" w:color="auto" w:fill="auto"/>
            <w:noWrap/>
            <w:vAlign w:val="center"/>
            <w:hideMark/>
          </w:tcPr>
          <w:p w14:paraId="7FC1D8E7"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2020</w:t>
            </w:r>
          </w:p>
        </w:tc>
        <w:tc>
          <w:tcPr>
            <w:tcW w:w="889" w:type="pct"/>
            <w:tcBorders>
              <w:top w:val="nil"/>
              <w:left w:val="nil"/>
              <w:bottom w:val="single" w:sz="8" w:space="0" w:color="auto"/>
              <w:right w:val="single" w:sz="8" w:space="0" w:color="auto"/>
            </w:tcBorders>
            <w:shd w:val="clear" w:color="auto" w:fill="auto"/>
            <w:noWrap/>
            <w:vAlign w:val="center"/>
            <w:hideMark/>
          </w:tcPr>
          <w:p w14:paraId="4AAB02CA"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2,2459</w:t>
            </w:r>
          </w:p>
        </w:tc>
        <w:tc>
          <w:tcPr>
            <w:tcW w:w="813" w:type="pct"/>
            <w:tcBorders>
              <w:top w:val="nil"/>
              <w:left w:val="nil"/>
              <w:bottom w:val="single" w:sz="8" w:space="0" w:color="auto"/>
              <w:right w:val="single" w:sz="8" w:space="0" w:color="auto"/>
            </w:tcBorders>
            <w:shd w:val="clear" w:color="auto" w:fill="auto"/>
            <w:noWrap/>
            <w:vAlign w:val="center"/>
            <w:hideMark/>
          </w:tcPr>
          <w:p w14:paraId="1D96D661"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2,0933</w:t>
            </w:r>
          </w:p>
        </w:tc>
        <w:tc>
          <w:tcPr>
            <w:tcW w:w="829" w:type="pct"/>
            <w:tcBorders>
              <w:top w:val="nil"/>
              <w:left w:val="nil"/>
              <w:bottom w:val="single" w:sz="8" w:space="0" w:color="0D0D0D"/>
              <w:right w:val="single" w:sz="8" w:space="0" w:color="0D0D0D"/>
            </w:tcBorders>
            <w:shd w:val="clear" w:color="auto" w:fill="auto"/>
            <w:vAlign w:val="center"/>
            <w:hideMark/>
          </w:tcPr>
          <w:p w14:paraId="3EAAF64B"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-7,29%</w:t>
            </w:r>
          </w:p>
        </w:tc>
        <w:tc>
          <w:tcPr>
            <w:tcW w:w="756" w:type="pct"/>
            <w:tcBorders>
              <w:top w:val="nil"/>
              <w:left w:val="nil"/>
              <w:bottom w:val="single" w:sz="8" w:space="0" w:color="0D0D0D"/>
              <w:right w:val="single" w:sz="8" w:space="0" w:color="0D0D0D"/>
            </w:tcBorders>
            <w:shd w:val="clear" w:color="auto" w:fill="auto"/>
            <w:vAlign w:val="center"/>
            <w:hideMark/>
          </w:tcPr>
          <w:p w14:paraId="3FB777C8"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-1,5%</w:t>
            </w:r>
          </w:p>
        </w:tc>
        <w:tc>
          <w:tcPr>
            <w:tcW w:w="808" w:type="pct"/>
            <w:tcBorders>
              <w:top w:val="nil"/>
              <w:left w:val="nil"/>
              <w:bottom w:val="single" w:sz="8" w:space="0" w:color="0D0D0D"/>
              <w:right w:val="single" w:sz="8" w:space="0" w:color="0D0D0D"/>
            </w:tcBorders>
            <w:shd w:val="clear" w:color="auto" w:fill="auto"/>
            <w:vAlign w:val="center"/>
            <w:hideMark/>
          </w:tcPr>
          <w:p w14:paraId="7C7B1A01"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-3,8%</w:t>
            </w:r>
          </w:p>
        </w:tc>
      </w:tr>
      <w:tr w:rsidR="000130AD" w:rsidRPr="000130AD" w14:paraId="7CA711AF" w14:textId="77777777" w:rsidTr="00BC1F2D">
        <w:trPr>
          <w:trHeight w:val="20"/>
        </w:trPr>
        <w:tc>
          <w:tcPr>
            <w:tcW w:w="905" w:type="pct"/>
            <w:tcBorders>
              <w:top w:val="nil"/>
              <w:left w:val="single" w:sz="8" w:space="0" w:color="auto"/>
              <w:bottom w:val="single" w:sz="8" w:space="0" w:color="auto"/>
              <w:right w:val="single" w:sz="8" w:space="0" w:color="auto"/>
            </w:tcBorders>
            <w:shd w:val="clear" w:color="auto" w:fill="auto"/>
            <w:noWrap/>
            <w:vAlign w:val="center"/>
            <w:hideMark/>
          </w:tcPr>
          <w:p w14:paraId="6818FC67"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2021</w:t>
            </w:r>
          </w:p>
        </w:tc>
        <w:tc>
          <w:tcPr>
            <w:tcW w:w="889" w:type="pct"/>
            <w:tcBorders>
              <w:top w:val="nil"/>
              <w:left w:val="nil"/>
              <w:bottom w:val="single" w:sz="8" w:space="0" w:color="auto"/>
              <w:right w:val="single" w:sz="8" w:space="0" w:color="auto"/>
            </w:tcBorders>
            <w:shd w:val="clear" w:color="auto" w:fill="auto"/>
            <w:noWrap/>
            <w:vAlign w:val="center"/>
            <w:hideMark/>
          </w:tcPr>
          <w:p w14:paraId="2197E8D1"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2,2122</w:t>
            </w:r>
          </w:p>
        </w:tc>
        <w:tc>
          <w:tcPr>
            <w:tcW w:w="813" w:type="pct"/>
            <w:tcBorders>
              <w:top w:val="nil"/>
              <w:left w:val="nil"/>
              <w:bottom w:val="single" w:sz="8" w:space="0" w:color="auto"/>
              <w:right w:val="single" w:sz="8" w:space="0" w:color="auto"/>
            </w:tcBorders>
            <w:shd w:val="clear" w:color="auto" w:fill="auto"/>
            <w:noWrap/>
            <w:vAlign w:val="center"/>
            <w:hideMark/>
          </w:tcPr>
          <w:p w14:paraId="5BCB54E5"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2,0141</w:t>
            </w:r>
          </w:p>
        </w:tc>
        <w:tc>
          <w:tcPr>
            <w:tcW w:w="829" w:type="pct"/>
            <w:tcBorders>
              <w:top w:val="nil"/>
              <w:left w:val="nil"/>
              <w:bottom w:val="single" w:sz="8" w:space="0" w:color="0D0D0D"/>
              <w:right w:val="single" w:sz="8" w:space="0" w:color="0D0D0D"/>
            </w:tcBorders>
            <w:shd w:val="clear" w:color="auto" w:fill="auto"/>
            <w:vAlign w:val="center"/>
            <w:hideMark/>
          </w:tcPr>
          <w:p w14:paraId="2284AD29"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-9,84%</w:t>
            </w:r>
          </w:p>
        </w:tc>
        <w:tc>
          <w:tcPr>
            <w:tcW w:w="756" w:type="pct"/>
            <w:tcBorders>
              <w:top w:val="nil"/>
              <w:left w:val="nil"/>
              <w:bottom w:val="single" w:sz="8" w:space="0" w:color="0D0D0D"/>
              <w:right w:val="single" w:sz="8" w:space="0" w:color="0D0D0D"/>
            </w:tcBorders>
            <w:shd w:val="clear" w:color="auto" w:fill="auto"/>
            <w:vAlign w:val="center"/>
            <w:hideMark/>
          </w:tcPr>
          <w:p w14:paraId="56F3BACF"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-1,5%</w:t>
            </w:r>
          </w:p>
        </w:tc>
        <w:tc>
          <w:tcPr>
            <w:tcW w:w="808" w:type="pct"/>
            <w:tcBorders>
              <w:top w:val="nil"/>
              <w:left w:val="nil"/>
              <w:bottom w:val="single" w:sz="8" w:space="0" w:color="0D0D0D"/>
              <w:right w:val="single" w:sz="8" w:space="0" w:color="0D0D0D"/>
            </w:tcBorders>
            <w:shd w:val="clear" w:color="auto" w:fill="auto"/>
            <w:vAlign w:val="center"/>
            <w:hideMark/>
          </w:tcPr>
          <w:p w14:paraId="5F528AE3"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-3,8%</w:t>
            </w:r>
          </w:p>
        </w:tc>
      </w:tr>
      <w:tr w:rsidR="000130AD" w:rsidRPr="000130AD" w14:paraId="58BC81C7" w14:textId="77777777" w:rsidTr="00BC1F2D">
        <w:trPr>
          <w:trHeight w:val="20"/>
        </w:trPr>
        <w:tc>
          <w:tcPr>
            <w:tcW w:w="905" w:type="pct"/>
            <w:tcBorders>
              <w:top w:val="nil"/>
              <w:left w:val="single" w:sz="8" w:space="0" w:color="auto"/>
              <w:bottom w:val="single" w:sz="8" w:space="0" w:color="auto"/>
              <w:right w:val="single" w:sz="8" w:space="0" w:color="auto"/>
            </w:tcBorders>
            <w:shd w:val="clear" w:color="auto" w:fill="auto"/>
            <w:noWrap/>
            <w:vAlign w:val="center"/>
            <w:hideMark/>
          </w:tcPr>
          <w:p w14:paraId="305E6401"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2022</w:t>
            </w:r>
          </w:p>
        </w:tc>
        <w:tc>
          <w:tcPr>
            <w:tcW w:w="889" w:type="pct"/>
            <w:tcBorders>
              <w:top w:val="nil"/>
              <w:left w:val="nil"/>
              <w:bottom w:val="single" w:sz="8" w:space="0" w:color="auto"/>
              <w:right w:val="single" w:sz="8" w:space="0" w:color="auto"/>
            </w:tcBorders>
            <w:shd w:val="clear" w:color="auto" w:fill="auto"/>
            <w:noWrap/>
            <w:vAlign w:val="center"/>
            <w:hideMark/>
          </w:tcPr>
          <w:p w14:paraId="302F56E7"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2,1791</w:t>
            </w:r>
          </w:p>
        </w:tc>
        <w:tc>
          <w:tcPr>
            <w:tcW w:w="813" w:type="pct"/>
            <w:tcBorders>
              <w:top w:val="nil"/>
              <w:left w:val="nil"/>
              <w:bottom w:val="single" w:sz="8" w:space="0" w:color="auto"/>
              <w:right w:val="single" w:sz="8" w:space="0" w:color="auto"/>
            </w:tcBorders>
            <w:shd w:val="clear" w:color="auto" w:fill="auto"/>
            <w:noWrap/>
            <w:vAlign w:val="center"/>
            <w:hideMark/>
          </w:tcPr>
          <w:p w14:paraId="23259BE9"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1,9379</w:t>
            </w:r>
          </w:p>
        </w:tc>
        <w:tc>
          <w:tcPr>
            <w:tcW w:w="829" w:type="pct"/>
            <w:tcBorders>
              <w:top w:val="nil"/>
              <w:left w:val="nil"/>
              <w:bottom w:val="single" w:sz="8" w:space="0" w:color="0D0D0D"/>
              <w:right w:val="single" w:sz="8" w:space="0" w:color="0D0D0D"/>
            </w:tcBorders>
            <w:shd w:val="clear" w:color="auto" w:fill="auto"/>
            <w:vAlign w:val="center"/>
            <w:hideMark/>
          </w:tcPr>
          <w:p w14:paraId="74DAF1C3"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-12,45%</w:t>
            </w:r>
          </w:p>
        </w:tc>
        <w:tc>
          <w:tcPr>
            <w:tcW w:w="756" w:type="pct"/>
            <w:tcBorders>
              <w:top w:val="nil"/>
              <w:left w:val="nil"/>
              <w:bottom w:val="single" w:sz="8" w:space="0" w:color="0D0D0D"/>
              <w:right w:val="single" w:sz="8" w:space="0" w:color="0D0D0D"/>
            </w:tcBorders>
            <w:shd w:val="clear" w:color="auto" w:fill="auto"/>
            <w:vAlign w:val="center"/>
            <w:hideMark/>
          </w:tcPr>
          <w:p w14:paraId="0E79C7EB"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-1,5%</w:t>
            </w:r>
          </w:p>
        </w:tc>
        <w:tc>
          <w:tcPr>
            <w:tcW w:w="808" w:type="pct"/>
            <w:tcBorders>
              <w:top w:val="nil"/>
              <w:left w:val="nil"/>
              <w:bottom w:val="single" w:sz="8" w:space="0" w:color="0D0D0D"/>
              <w:right w:val="single" w:sz="8" w:space="0" w:color="0D0D0D"/>
            </w:tcBorders>
            <w:shd w:val="clear" w:color="auto" w:fill="auto"/>
            <w:vAlign w:val="center"/>
            <w:hideMark/>
          </w:tcPr>
          <w:p w14:paraId="70F7426F"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-3,8%</w:t>
            </w:r>
          </w:p>
        </w:tc>
      </w:tr>
      <w:tr w:rsidR="000130AD" w:rsidRPr="000130AD" w14:paraId="650832A5" w14:textId="77777777" w:rsidTr="00BC1F2D">
        <w:trPr>
          <w:trHeight w:val="20"/>
        </w:trPr>
        <w:tc>
          <w:tcPr>
            <w:tcW w:w="5000" w:type="pct"/>
            <w:gridSpan w:val="6"/>
            <w:tcBorders>
              <w:top w:val="single" w:sz="8" w:space="0" w:color="0D0D0D"/>
              <w:left w:val="single" w:sz="8" w:space="0" w:color="0D0D0D"/>
              <w:bottom w:val="single" w:sz="8" w:space="0" w:color="0D0D0D"/>
              <w:right w:val="single" w:sz="8" w:space="0" w:color="0D0D0D"/>
            </w:tcBorders>
            <w:shd w:val="clear" w:color="auto" w:fill="auto"/>
            <w:vAlign w:val="center"/>
            <w:hideMark/>
          </w:tcPr>
          <w:p w14:paraId="52CB8708" w14:textId="77777777" w:rsidR="000130AD" w:rsidRPr="000130AD" w:rsidRDefault="000130AD" w:rsidP="000130AD">
            <w:pPr>
              <w:rPr>
                <w:rFonts w:ascii="Myriad Pro" w:hAnsi="Myriad Pro" w:cs="Calibri"/>
                <w:b/>
                <w:bCs/>
                <w:sz w:val="18"/>
                <w:szCs w:val="18"/>
              </w:rPr>
            </w:pPr>
            <w:r w:rsidRPr="000130AD">
              <w:rPr>
                <w:rFonts w:ascii="Myriad Pro" w:hAnsi="Myriad Pro" w:cs="Calibri"/>
                <w:b/>
                <w:bCs/>
                <w:sz w:val="18"/>
                <w:szCs w:val="18"/>
              </w:rPr>
              <w:t>Показатель уровня качества осуществляемого технологического присоединения к сети, (Птпр)</w:t>
            </w:r>
          </w:p>
        </w:tc>
      </w:tr>
      <w:tr w:rsidR="000130AD" w:rsidRPr="000130AD" w14:paraId="5C699078" w14:textId="77777777" w:rsidTr="00BC1F2D">
        <w:trPr>
          <w:trHeight w:val="20"/>
        </w:trPr>
        <w:tc>
          <w:tcPr>
            <w:tcW w:w="90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68BBDA2"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2018</w:t>
            </w:r>
          </w:p>
        </w:tc>
        <w:tc>
          <w:tcPr>
            <w:tcW w:w="889" w:type="pct"/>
            <w:tcBorders>
              <w:top w:val="single" w:sz="8" w:space="0" w:color="auto"/>
              <w:left w:val="nil"/>
              <w:bottom w:val="single" w:sz="8" w:space="0" w:color="auto"/>
              <w:right w:val="single" w:sz="8" w:space="0" w:color="auto"/>
            </w:tcBorders>
            <w:shd w:val="clear" w:color="auto" w:fill="auto"/>
            <w:noWrap/>
            <w:vAlign w:val="center"/>
            <w:hideMark/>
          </w:tcPr>
          <w:p w14:paraId="39F6B396"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1,0895</w:t>
            </w:r>
          </w:p>
        </w:tc>
        <w:tc>
          <w:tcPr>
            <w:tcW w:w="813" w:type="pct"/>
            <w:tcBorders>
              <w:top w:val="single" w:sz="8" w:space="0" w:color="auto"/>
              <w:left w:val="nil"/>
              <w:bottom w:val="single" w:sz="8" w:space="0" w:color="auto"/>
              <w:right w:val="single" w:sz="8" w:space="0" w:color="auto"/>
            </w:tcBorders>
            <w:shd w:val="clear" w:color="auto" w:fill="auto"/>
            <w:noWrap/>
            <w:vAlign w:val="center"/>
            <w:hideMark/>
          </w:tcPr>
          <w:p w14:paraId="48546320"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1,0436</w:t>
            </w:r>
          </w:p>
        </w:tc>
        <w:tc>
          <w:tcPr>
            <w:tcW w:w="829" w:type="pct"/>
            <w:tcBorders>
              <w:top w:val="nil"/>
              <w:left w:val="nil"/>
              <w:bottom w:val="single" w:sz="8" w:space="0" w:color="0D0D0D"/>
              <w:right w:val="single" w:sz="8" w:space="0" w:color="0D0D0D"/>
            </w:tcBorders>
            <w:shd w:val="clear" w:color="auto" w:fill="auto"/>
            <w:vAlign w:val="center"/>
            <w:hideMark/>
          </w:tcPr>
          <w:p w14:paraId="686B9019"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-4,40%</w:t>
            </w:r>
          </w:p>
        </w:tc>
        <w:tc>
          <w:tcPr>
            <w:tcW w:w="756" w:type="pct"/>
            <w:tcBorders>
              <w:top w:val="nil"/>
              <w:left w:val="nil"/>
              <w:bottom w:val="single" w:sz="8" w:space="0" w:color="0D0D0D"/>
              <w:right w:val="single" w:sz="8" w:space="0" w:color="0D0D0D"/>
            </w:tcBorders>
            <w:shd w:val="clear" w:color="auto" w:fill="auto"/>
            <w:vAlign w:val="center"/>
            <w:hideMark/>
          </w:tcPr>
          <w:p w14:paraId="0184083F"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х</w:t>
            </w:r>
          </w:p>
        </w:tc>
        <w:tc>
          <w:tcPr>
            <w:tcW w:w="808" w:type="pct"/>
            <w:tcBorders>
              <w:top w:val="nil"/>
              <w:left w:val="nil"/>
              <w:bottom w:val="single" w:sz="8" w:space="0" w:color="0D0D0D"/>
              <w:right w:val="single" w:sz="8" w:space="0" w:color="0D0D0D"/>
            </w:tcBorders>
            <w:shd w:val="clear" w:color="auto" w:fill="auto"/>
            <w:vAlign w:val="center"/>
            <w:hideMark/>
          </w:tcPr>
          <w:p w14:paraId="413D0159"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х</w:t>
            </w:r>
          </w:p>
        </w:tc>
      </w:tr>
      <w:tr w:rsidR="000130AD" w:rsidRPr="000130AD" w14:paraId="0AD4B770" w14:textId="77777777" w:rsidTr="00BC1F2D">
        <w:trPr>
          <w:trHeight w:val="20"/>
        </w:trPr>
        <w:tc>
          <w:tcPr>
            <w:tcW w:w="905" w:type="pct"/>
            <w:tcBorders>
              <w:top w:val="nil"/>
              <w:left w:val="single" w:sz="8" w:space="0" w:color="auto"/>
              <w:bottom w:val="single" w:sz="8" w:space="0" w:color="auto"/>
              <w:right w:val="single" w:sz="8" w:space="0" w:color="auto"/>
            </w:tcBorders>
            <w:shd w:val="clear" w:color="auto" w:fill="auto"/>
            <w:noWrap/>
            <w:vAlign w:val="center"/>
            <w:hideMark/>
          </w:tcPr>
          <w:p w14:paraId="58D8286E"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2019</w:t>
            </w:r>
          </w:p>
        </w:tc>
        <w:tc>
          <w:tcPr>
            <w:tcW w:w="889" w:type="pct"/>
            <w:tcBorders>
              <w:top w:val="nil"/>
              <w:left w:val="nil"/>
              <w:bottom w:val="single" w:sz="8" w:space="0" w:color="auto"/>
              <w:right w:val="single" w:sz="8" w:space="0" w:color="auto"/>
            </w:tcBorders>
            <w:shd w:val="clear" w:color="auto" w:fill="auto"/>
            <w:noWrap/>
            <w:vAlign w:val="center"/>
            <w:hideMark/>
          </w:tcPr>
          <w:p w14:paraId="7793DFD2"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1,0731</w:t>
            </w:r>
          </w:p>
        </w:tc>
        <w:tc>
          <w:tcPr>
            <w:tcW w:w="813" w:type="pct"/>
            <w:tcBorders>
              <w:top w:val="nil"/>
              <w:left w:val="nil"/>
              <w:bottom w:val="single" w:sz="8" w:space="0" w:color="auto"/>
              <w:right w:val="single" w:sz="8" w:space="0" w:color="auto"/>
            </w:tcBorders>
            <w:shd w:val="clear" w:color="auto" w:fill="auto"/>
            <w:noWrap/>
            <w:vAlign w:val="center"/>
            <w:hideMark/>
          </w:tcPr>
          <w:p w14:paraId="7EFE6FA6"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1,0280</w:t>
            </w:r>
          </w:p>
        </w:tc>
        <w:tc>
          <w:tcPr>
            <w:tcW w:w="829" w:type="pct"/>
            <w:tcBorders>
              <w:top w:val="nil"/>
              <w:left w:val="nil"/>
              <w:bottom w:val="single" w:sz="8" w:space="0" w:color="0D0D0D"/>
              <w:right w:val="single" w:sz="8" w:space="0" w:color="0D0D0D"/>
            </w:tcBorders>
            <w:shd w:val="clear" w:color="auto" w:fill="auto"/>
            <w:vAlign w:val="center"/>
            <w:hideMark/>
          </w:tcPr>
          <w:p w14:paraId="020E36F5"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-4,39%</w:t>
            </w:r>
          </w:p>
        </w:tc>
        <w:tc>
          <w:tcPr>
            <w:tcW w:w="756" w:type="pct"/>
            <w:tcBorders>
              <w:top w:val="nil"/>
              <w:left w:val="nil"/>
              <w:bottom w:val="single" w:sz="8" w:space="0" w:color="0D0D0D"/>
              <w:right w:val="single" w:sz="8" w:space="0" w:color="0D0D0D"/>
            </w:tcBorders>
            <w:shd w:val="clear" w:color="auto" w:fill="auto"/>
            <w:vAlign w:val="center"/>
            <w:hideMark/>
          </w:tcPr>
          <w:p w14:paraId="765F0E05"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-1,5%</w:t>
            </w:r>
          </w:p>
        </w:tc>
        <w:tc>
          <w:tcPr>
            <w:tcW w:w="808" w:type="pct"/>
            <w:tcBorders>
              <w:top w:val="nil"/>
              <w:left w:val="nil"/>
              <w:bottom w:val="single" w:sz="8" w:space="0" w:color="0D0D0D"/>
              <w:right w:val="single" w:sz="8" w:space="0" w:color="0D0D0D"/>
            </w:tcBorders>
            <w:shd w:val="clear" w:color="auto" w:fill="auto"/>
            <w:vAlign w:val="center"/>
            <w:hideMark/>
          </w:tcPr>
          <w:p w14:paraId="37A9DECA"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-1,5%</w:t>
            </w:r>
          </w:p>
        </w:tc>
      </w:tr>
      <w:tr w:rsidR="000130AD" w:rsidRPr="000130AD" w14:paraId="308267F9" w14:textId="77777777" w:rsidTr="00BC1F2D">
        <w:trPr>
          <w:trHeight w:val="20"/>
        </w:trPr>
        <w:tc>
          <w:tcPr>
            <w:tcW w:w="905" w:type="pct"/>
            <w:tcBorders>
              <w:top w:val="nil"/>
              <w:left w:val="single" w:sz="8" w:space="0" w:color="auto"/>
              <w:bottom w:val="single" w:sz="8" w:space="0" w:color="auto"/>
              <w:right w:val="single" w:sz="8" w:space="0" w:color="auto"/>
            </w:tcBorders>
            <w:shd w:val="clear" w:color="auto" w:fill="auto"/>
            <w:noWrap/>
            <w:vAlign w:val="center"/>
            <w:hideMark/>
          </w:tcPr>
          <w:p w14:paraId="1D8E052D"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2020</w:t>
            </w:r>
          </w:p>
        </w:tc>
        <w:tc>
          <w:tcPr>
            <w:tcW w:w="889" w:type="pct"/>
            <w:tcBorders>
              <w:top w:val="nil"/>
              <w:left w:val="nil"/>
              <w:bottom w:val="single" w:sz="8" w:space="0" w:color="auto"/>
              <w:right w:val="single" w:sz="8" w:space="0" w:color="auto"/>
            </w:tcBorders>
            <w:shd w:val="clear" w:color="auto" w:fill="auto"/>
            <w:noWrap/>
            <w:vAlign w:val="center"/>
            <w:hideMark/>
          </w:tcPr>
          <w:p w14:paraId="6C695FBE"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1,0570</w:t>
            </w:r>
          </w:p>
        </w:tc>
        <w:tc>
          <w:tcPr>
            <w:tcW w:w="813" w:type="pct"/>
            <w:tcBorders>
              <w:top w:val="nil"/>
              <w:left w:val="nil"/>
              <w:bottom w:val="single" w:sz="8" w:space="0" w:color="auto"/>
              <w:right w:val="single" w:sz="8" w:space="0" w:color="auto"/>
            </w:tcBorders>
            <w:shd w:val="clear" w:color="auto" w:fill="auto"/>
            <w:noWrap/>
            <w:vAlign w:val="center"/>
            <w:hideMark/>
          </w:tcPr>
          <w:p w14:paraId="218AF868"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1,0126</w:t>
            </w:r>
          </w:p>
        </w:tc>
        <w:tc>
          <w:tcPr>
            <w:tcW w:w="829" w:type="pct"/>
            <w:tcBorders>
              <w:top w:val="nil"/>
              <w:left w:val="nil"/>
              <w:bottom w:val="single" w:sz="8" w:space="0" w:color="0D0D0D"/>
              <w:right w:val="single" w:sz="8" w:space="0" w:color="0D0D0D"/>
            </w:tcBorders>
            <w:shd w:val="clear" w:color="auto" w:fill="auto"/>
            <w:vAlign w:val="center"/>
            <w:hideMark/>
          </w:tcPr>
          <w:p w14:paraId="6B687556"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-4,38%</w:t>
            </w:r>
          </w:p>
        </w:tc>
        <w:tc>
          <w:tcPr>
            <w:tcW w:w="756" w:type="pct"/>
            <w:tcBorders>
              <w:top w:val="nil"/>
              <w:left w:val="nil"/>
              <w:bottom w:val="single" w:sz="8" w:space="0" w:color="0D0D0D"/>
              <w:right w:val="single" w:sz="8" w:space="0" w:color="0D0D0D"/>
            </w:tcBorders>
            <w:shd w:val="clear" w:color="auto" w:fill="auto"/>
            <w:vAlign w:val="center"/>
            <w:hideMark/>
          </w:tcPr>
          <w:p w14:paraId="216A4FFE"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-1,5%</w:t>
            </w:r>
          </w:p>
        </w:tc>
        <w:tc>
          <w:tcPr>
            <w:tcW w:w="808" w:type="pct"/>
            <w:tcBorders>
              <w:top w:val="nil"/>
              <w:left w:val="nil"/>
              <w:bottom w:val="single" w:sz="8" w:space="0" w:color="0D0D0D"/>
              <w:right w:val="single" w:sz="8" w:space="0" w:color="0D0D0D"/>
            </w:tcBorders>
            <w:shd w:val="clear" w:color="auto" w:fill="auto"/>
            <w:vAlign w:val="center"/>
            <w:hideMark/>
          </w:tcPr>
          <w:p w14:paraId="068B7E8C"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-1,5%</w:t>
            </w:r>
          </w:p>
        </w:tc>
      </w:tr>
      <w:tr w:rsidR="000130AD" w:rsidRPr="000130AD" w14:paraId="02FCA1EF" w14:textId="77777777" w:rsidTr="00BC1F2D">
        <w:trPr>
          <w:trHeight w:val="20"/>
        </w:trPr>
        <w:tc>
          <w:tcPr>
            <w:tcW w:w="905" w:type="pct"/>
            <w:tcBorders>
              <w:top w:val="nil"/>
              <w:left w:val="single" w:sz="8" w:space="0" w:color="auto"/>
              <w:bottom w:val="single" w:sz="8" w:space="0" w:color="auto"/>
              <w:right w:val="single" w:sz="8" w:space="0" w:color="auto"/>
            </w:tcBorders>
            <w:shd w:val="clear" w:color="auto" w:fill="auto"/>
            <w:noWrap/>
            <w:vAlign w:val="center"/>
            <w:hideMark/>
          </w:tcPr>
          <w:p w14:paraId="15DB8E41"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2021</w:t>
            </w:r>
          </w:p>
        </w:tc>
        <w:tc>
          <w:tcPr>
            <w:tcW w:w="889" w:type="pct"/>
            <w:tcBorders>
              <w:top w:val="nil"/>
              <w:left w:val="nil"/>
              <w:bottom w:val="single" w:sz="8" w:space="0" w:color="auto"/>
              <w:right w:val="single" w:sz="8" w:space="0" w:color="auto"/>
            </w:tcBorders>
            <w:shd w:val="clear" w:color="auto" w:fill="auto"/>
            <w:noWrap/>
            <w:vAlign w:val="center"/>
            <w:hideMark/>
          </w:tcPr>
          <w:p w14:paraId="22ED2271"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1,0412</w:t>
            </w:r>
          </w:p>
        </w:tc>
        <w:tc>
          <w:tcPr>
            <w:tcW w:w="813" w:type="pct"/>
            <w:tcBorders>
              <w:top w:val="nil"/>
              <w:left w:val="nil"/>
              <w:bottom w:val="single" w:sz="8" w:space="0" w:color="auto"/>
              <w:right w:val="single" w:sz="8" w:space="0" w:color="auto"/>
            </w:tcBorders>
            <w:shd w:val="clear" w:color="auto" w:fill="auto"/>
            <w:noWrap/>
            <w:vAlign w:val="center"/>
            <w:hideMark/>
          </w:tcPr>
          <w:p w14:paraId="7E4EFFD2"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1,0000</w:t>
            </w:r>
          </w:p>
        </w:tc>
        <w:tc>
          <w:tcPr>
            <w:tcW w:w="829" w:type="pct"/>
            <w:tcBorders>
              <w:top w:val="nil"/>
              <w:left w:val="nil"/>
              <w:bottom w:val="single" w:sz="8" w:space="0" w:color="0D0D0D"/>
              <w:right w:val="single" w:sz="8" w:space="0" w:color="0D0D0D"/>
            </w:tcBorders>
            <w:shd w:val="clear" w:color="auto" w:fill="auto"/>
            <w:vAlign w:val="center"/>
            <w:hideMark/>
          </w:tcPr>
          <w:p w14:paraId="37B91306"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-4,12%</w:t>
            </w:r>
          </w:p>
        </w:tc>
        <w:tc>
          <w:tcPr>
            <w:tcW w:w="756" w:type="pct"/>
            <w:tcBorders>
              <w:top w:val="nil"/>
              <w:left w:val="nil"/>
              <w:bottom w:val="single" w:sz="8" w:space="0" w:color="0D0D0D"/>
              <w:right w:val="single" w:sz="8" w:space="0" w:color="0D0D0D"/>
            </w:tcBorders>
            <w:shd w:val="clear" w:color="auto" w:fill="auto"/>
            <w:vAlign w:val="center"/>
            <w:hideMark/>
          </w:tcPr>
          <w:p w14:paraId="521BB135"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-1,5%</w:t>
            </w:r>
          </w:p>
        </w:tc>
        <w:tc>
          <w:tcPr>
            <w:tcW w:w="808" w:type="pct"/>
            <w:tcBorders>
              <w:top w:val="nil"/>
              <w:left w:val="nil"/>
              <w:bottom w:val="single" w:sz="8" w:space="0" w:color="0D0D0D"/>
              <w:right w:val="single" w:sz="8" w:space="0" w:color="0D0D0D"/>
            </w:tcBorders>
            <w:shd w:val="clear" w:color="auto" w:fill="auto"/>
            <w:vAlign w:val="center"/>
            <w:hideMark/>
          </w:tcPr>
          <w:p w14:paraId="0B6A2AE7"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-1,2%</w:t>
            </w:r>
          </w:p>
        </w:tc>
      </w:tr>
      <w:tr w:rsidR="000130AD" w:rsidRPr="000130AD" w14:paraId="3E67C10E" w14:textId="77777777" w:rsidTr="00BC1F2D">
        <w:trPr>
          <w:trHeight w:val="20"/>
        </w:trPr>
        <w:tc>
          <w:tcPr>
            <w:tcW w:w="905" w:type="pct"/>
            <w:tcBorders>
              <w:top w:val="nil"/>
              <w:left w:val="single" w:sz="8" w:space="0" w:color="auto"/>
              <w:bottom w:val="single" w:sz="8" w:space="0" w:color="auto"/>
              <w:right w:val="single" w:sz="8" w:space="0" w:color="auto"/>
            </w:tcBorders>
            <w:shd w:val="clear" w:color="auto" w:fill="auto"/>
            <w:noWrap/>
            <w:vAlign w:val="center"/>
            <w:hideMark/>
          </w:tcPr>
          <w:p w14:paraId="30DD0246"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2022</w:t>
            </w:r>
          </w:p>
        </w:tc>
        <w:tc>
          <w:tcPr>
            <w:tcW w:w="889" w:type="pct"/>
            <w:tcBorders>
              <w:top w:val="nil"/>
              <w:left w:val="nil"/>
              <w:bottom w:val="single" w:sz="8" w:space="0" w:color="auto"/>
              <w:right w:val="single" w:sz="8" w:space="0" w:color="auto"/>
            </w:tcBorders>
            <w:shd w:val="clear" w:color="auto" w:fill="auto"/>
            <w:noWrap/>
            <w:vAlign w:val="center"/>
            <w:hideMark/>
          </w:tcPr>
          <w:p w14:paraId="29AD16F8"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1,0256</w:t>
            </w:r>
          </w:p>
        </w:tc>
        <w:tc>
          <w:tcPr>
            <w:tcW w:w="813" w:type="pct"/>
            <w:tcBorders>
              <w:top w:val="nil"/>
              <w:left w:val="nil"/>
              <w:bottom w:val="single" w:sz="8" w:space="0" w:color="auto"/>
              <w:right w:val="single" w:sz="8" w:space="0" w:color="auto"/>
            </w:tcBorders>
            <w:shd w:val="clear" w:color="auto" w:fill="auto"/>
            <w:noWrap/>
            <w:vAlign w:val="center"/>
            <w:hideMark/>
          </w:tcPr>
          <w:p w14:paraId="7056E2E9" w14:textId="77777777" w:rsidR="000130AD" w:rsidRPr="000130AD" w:rsidRDefault="000130AD" w:rsidP="000130AD">
            <w:pPr>
              <w:jc w:val="center"/>
              <w:rPr>
                <w:rFonts w:ascii="Myriad Pro" w:hAnsi="Myriad Pro" w:cs="Calibri"/>
                <w:color w:val="000000"/>
                <w:sz w:val="18"/>
                <w:szCs w:val="18"/>
              </w:rPr>
            </w:pPr>
            <w:r w:rsidRPr="000130AD">
              <w:rPr>
                <w:rFonts w:ascii="Myriad Pro" w:hAnsi="Myriad Pro" w:cs="Calibri"/>
                <w:color w:val="000000"/>
                <w:sz w:val="18"/>
                <w:szCs w:val="18"/>
              </w:rPr>
              <w:t>1,0000</w:t>
            </w:r>
          </w:p>
        </w:tc>
        <w:tc>
          <w:tcPr>
            <w:tcW w:w="829" w:type="pct"/>
            <w:tcBorders>
              <w:top w:val="nil"/>
              <w:left w:val="nil"/>
              <w:bottom w:val="single" w:sz="8" w:space="0" w:color="0D0D0D"/>
              <w:right w:val="single" w:sz="8" w:space="0" w:color="0D0D0D"/>
            </w:tcBorders>
            <w:shd w:val="clear" w:color="auto" w:fill="auto"/>
            <w:vAlign w:val="center"/>
            <w:hideMark/>
          </w:tcPr>
          <w:p w14:paraId="504BF509"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-2,56%</w:t>
            </w:r>
          </w:p>
        </w:tc>
        <w:tc>
          <w:tcPr>
            <w:tcW w:w="756" w:type="pct"/>
            <w:tcBorders>
              <w:top w:val="nil"/>
              <w:left w:val="nil"/>
              <w:bottom w:val="single" w:sz="8" w:space="0" w:color="0D0D0D"/>
              <w:right w:val="single" w:sz="8" w:space="0" w:color="0D0D0D"/>
            </w:tcBorders>
            <w:shd w:val="clear" w:color="auto" w:fill="auto"/>
            <w:vAlign w:val="center"/>
            <w:hideMark/>
          </w:tcPr>
          <w:p w14:paraId="0D0445CC"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-1,5%</w:t>
            </w:r>
          </w:p>
        </w:tc>
        <w:tc>
          <w:tcPr>
            <w:tcW w:w="808" w:type="pct"/>
            <w:tcBorders>
              <w:top w:val="nil"/>
              <w:left w:val="nil"/>
              <w:bottom w:val="single" w:sz="8" w:space="0" w:color="0D0D0D"/>
              <w:right w:val="single" w:sz="8" w:space="0" w:color="0D0D0D"/>
            </w:tcBorders>
            <w:shd w:val="clear" w:color="auto" w:fill="auto"/>
            <w:vAlign w:val="center"/>
            <w:hideMark/>
          </w:tcPr>
          <w:p w14:paraId="77F64952"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0,0%</w:t>
            </w:r>
          </w:p>
        </w:tc>
      </w:tr>
    </w:tbl>
    <w:p w14:paraId="2D661014" w14:textId="77777777" w:rsidR="006D29EE" w:rsidRDefault="006D29EE" w:rsidP="006D29EE">
      <w:pPr>
        <w:spacing w:before="200" w:line="360" w:lineRule="auto"/>
        <w:ind w:firstLine="567"/>
        <w:jc w:val="both"/>
        <w:rPr>
          <w:rFonts w:ascii="Myriad Pro" w:eastAsia="Calibri" w:hAnsi="Myriad Pro"/>
          <w:color w:val="FF0000"/>
          <w:sz w:val="26"/>
          <w:szCs w:val="26"/>
        </w:rPr>
      </w:pPr>
      <w:r w:rsidRPr="000130AD">
        <w:rPr>
          <w:rFonts w:ascii="Myriad Pro" w:hAnsi="Myriad Pro"/>
          <w:sz w:val="26"/>
          <w:szCs w:val="26"/>
        </w:rPr>
        <w:t xml:space="preserve">С учетом изложенного Исполнитель обоснованно полагает, что </w:t>
      </w:r>
      <w:r w:rsidR="00E2383A" w:rsidRPr="000130AD">
        <w:rPr>
          <w:rFonts w:ascii="Myriad Pro" w:hAnsi="Myriad Pro"/>
          <w:sz w:val="26"/>
          <w:szCs w:val="26"/>
        </w:rPr>
        <w:t>филиалом</w:t>
      </w:r>
      <w:r w:rsidR="00BC1F2D">
        <w:rPr>
          <w:rFonts w:ascii="Myriad Pro" w:hAnsi="Myriad Pro"/>
          <w:sz w:val="26"/>
          <w:szCs w:val="26"/>
        </w:rPr>
        <w:t xml:space="preserve"> </w:t>
      </w:r>
      <w:r w:rsidRPr="000130AD">
        <w:rPr>
          <w:rFonts w:ascii="Myriad Pro" w:hAnsi="Myriad Pro"/>
          <w:sz w:val="26"/>
          <w:szCs w:val="26"/>
        </w:rPr>
        <w:t>«</w:t>
      </w:r>
      <w:r w:rsidR="00E2383A" w:rsidRPr="000130AD">
        <w:rPr>
          <w:rFonts w:ascii="Myriad Pro" w:hAnsi="Myriad Pro"/>
          <w:sz w:val="26"/>
          <w:szCs w:val="26"/>
        </w:rPr>
        <w:t>ГАЭС</w:t>
      </w:r>
      <w:r w:rsidRPr="000130AD">
        <w:rPr>
          <w:rFonts w:ascii="Myriad Pro" w:hAnsi="Myriad Pro"/>
          <w:sz w:val="26"/>
          <w:szCs w:val="26"/>
        </w:rPr>
        <w:t xml:space="preserve">» предусмотрено повышение (улучшение) показателей своей деятельности по оказанию услуг по передаче электрической энергии в части уровня надежности реализуемых товаров и услуг на рассматриваемый перспективный период. Также Исполнитель отмечает, что в соответствии с положениями действующих нормативных правовых актов в сфере регулирования тарифов на услуги по передаче электрической энергии предусмотрено применение понижающих коэффициентов, применяемых к НВВ электросетевой организации на очередной период регулирования, в случае недостижения плановых значений рассматриваемых показателей. Данные положения подтверждают позицию Исполнителя о планировании </w:t>
      </w:r>
      <w:r w:rsidR="00E2383A" w:rsidRPr="000130AD">
        <w:rPr>
          <w:rFonts w:ascii="Myriad Pro" w:hAnsi="Myriad Pro"/>
          <w:sz w:val="26"/>
          <w:szCs w:val="26"/>
        </w:rPr>
        <w:t>филиалом</w:t>
      </w:r>
      <w:r w:rsidRPr="000130AD">
        <w:rPr>
          <w:rFonts w:ascii="Myriad Pro" w:hAnsi="Myriad Pro"/>
          <w:sz w:val="26"/>
          <w:szCs w:val="26"/>
        </w:rPr>
        <w:t xml:space="preserve"> «</w:t>
      </w:r>
      <w:r w:rsidR="00E2383A" w:rsidRPr="000130AD">
        <w:rPr>
          <w:rFonts w:ascii="Myriad Pro" w:hAnsi="Myriad Pro"/>
          <w:sz w:val="26"/>
          <w:szCs w:val="26"/>
        </w:rPr>
        <w:t>ГАЭС</w:t>
      </w:r>
      <w:r w:rsidRPr="000130AD">
        <w:rPr>
          <w:rFonts w:ascii="Myriad Pro" w:hAnsi="Myriad Pro"/>
          <w:sz w:val="26"/>
          <w:szCs w:val="26"/>
        </w:rPr>
        <w:t>»</w:t>
      </w:r>
      <w:r w:rsidRPr="000130AD">
        <w:rPr>
          <w:rFonts w:ascii="Myriad Pro" w:eastAsia="Calibri" w:hAnsi="Myriad Pro"/>
          <w:sz w:val="26"/>
          <w:szCs w:val="26"/>
        </w:rPr>
        <w:t xml:space="preserve"> работы в обеспечении надежности передачи электроэнергии, включая снижение технологических нарушений, удельной аварийности, а также сокращение средней длительности перерывов электроснабжения потребителей, качества исполнения договоров и рассмотрения заявок об осуществлении технологического присоединения заявителей. Дополнительно Исполнитель отмечает, что фактическая динамика указанных показателей (в соответствии с представленными формами статистической отчетности) также отражает положительные результаты </w:t>
      </w:r>
      <w:r w:rsidRPr="000130AD">
        <w:rPr>
          <w:rFonts w:ascii="Myriad Pro" w:eastAsia="Calibri" w:hAnsi="Myriad Pro"/>
          <w:sz w:val="26"/>
          <w:szCs w:val="26"/>
        </w:rPr>
        <w:lastRenderedPageBreak/>
        <w:t>функционирования электросетевой организации в части обеспечения уровня надежности оказываемых услуг.</w:t>
      </w:r>
    </w:p>
    <w:tbl>
      <w:tblPr>
        <w:tblW w:w="9488" w:type="dxa"/>
        <w:tblLook w:val="04A0" w:firstRow="1" w:lastRow="0" w:firstColumn="1" w:lastColumn="0" w:noHBand="0" w:noVBand="1"/>
      </w:tblPr>
      <w:tblGrid>
        <w:gridCol w:w="1519"/>
        <w:gridCol w:w="1878"/>
        <w:gridCol w:w="1439"/>
        <w:gridCol w:w="1694"/>
        <w:gridCol w:w="1001"/>
        <w:gridCol w:w="989"/>
        <w:gridCol w:w="968"/>
      </w:tblGrid>
      <w:tr w:rsidR="00016DD4" w:rsidRPr="000130AD" w14:paraId="2005A6B4" w14:textId="77777777" w:rsidTr="00BC1F2D">
        <w:trPr>
          <w:trHeight w:val="20"/>
        </w:trPr>
        <w:tc>
          <w:tcPr>
            <w:tcW w:w="1519"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F838883" w14:textId="77777777" w:rsidR="000130AD" w:rsidRPr="000130AD" w:rsidRDefault="000130AD" w:rsidP="000130AD">
            <w:pPr>
              <w:jc w:val="center"/>
              <w:rPr>
                <w:rFonts w:ascii="Myriad Pro" w:hAnsi="Myriad Pro" w:cs="Calibri"/>
                <w:b/>
                <w:bCs/>
                <w:color w:val="FFFFFF"/>
                <w:sz w:val="18"/>
                <w:szCs w:val="18"/>
              </w:rPr>
            </w:pPr>
            <w:r w:rsidRPr="000130AD">
              <w:rPr>
                <w:rFonts w:ascii="Myriad Pro" w:hAnsi="Myriad Pro" w:cs="Calibri"/>
                <w:b/>
                <w:bCs/>
                <w:color w:val="FFFFFF"/>
                <w:sz w:val="18"/>
                <w:szCs w:val="18"/>
              </w:rPr>
              <w:t>Наименование показателя</w:t>
            </w:r>
          </w:p>
        </w:tc>
        <w:tc>
          <w:tcPr>
            <w:tcW w:w="1878"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418DABD" w14:textId="77777777" w:rsidR="000130AD" w:rsidRPr="000130AD" w:rsidRDefault="000130AD" w:rsidP="000130AD">
            <w:pPr>
              <w:jc w:val="center"/>
              <w:rPr>
                <w:rFonts w:ascii="Myriad Pro" w:hAnsi="Myriad Pro" w:cs="Calibri"/>
                <w:b/>
                <w:bCs/>
                <w:color w:val="FFFFFF"/>
                <w:sz w:val="18"/>
                <w:szCs w:val="18"/>
              </w:rPr>
            </w:pPr>
            <w:r w:rsidRPr="000130AD">
              <w:rPr>
                <w:rFonts w:ascii="Myriad Pro" w:hAnsi="Myriad Pro" w:cs="Calibri"/>
                <w:b/>
                <w:bCs/>
                <w:color w:val="FFFFFF"/>
                <w:sz w:val="18"/>
                <w:szCs w:val="18"/>
              </w:rPr>
              <w:t>Показатель средней продолжительности прекращений передачи электрической энергии на точку поставки (Пsaidi), час.</w:t>
            </w:r>
          </w:p>
        </w:tc>
        <w:tc>
          <w:tcPr>
            <w:tcW w:w="1439"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88C53A3" w14:textId="77777777" w:rsidR="000130AD" w:rsidRPr="000130AD" w:rsidRDefault="000130AD" w:rsidP="000130AD">
            <w:pPr>
              <w:jc w:val="center"/>
              <w:rPr>
                <w:rFonts w:ascii="Myriad Pro" w:hAnsi="Myriad Pro" w:cs="Calibri"/>
                <w:b/>
                <w:bCs/>
                <w:color w:val="FFFFFF"/>
                <w:sz w:val="18"/>
                <w:szCs w:val="18"/>
              </w:rPr>
            </w:pPr>
            <w:r w:rsidRPr="000130AD">
              <w:rPr>
                <w:rFonts w:ascii="Myriad Pro" w:hAnsi="Myriad Pro" w:cs="Calibri"/>
                <w:b/>
                <w:bCs/>
                <w:color w:val="FFFFFF"/>
                <w:sz w:val="18"/>
                <w:szCs w:val="18"/>
              </w:rPr>
              <w:t>Показатель средней частоты прекращений передачи электрической энергии на точку поставки (Пsaifi), шт.</w:t>
            </w:r>
          </w:p>
        </w:tc>
        <w:tc>
          <w:tcPr>
            <w:tcW w:w="1694"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A7158EC" w14:textId="77777777" w:rsidR="000130AD" w:rsidRPr="000130AD" w:rsidRDefault="000130AD" w:rsidP="000130AD">
            <w:pPr>
              <w:jc w:val="center"/>
              <w:rPr>
                <w:rFonts w:ascii="Myriad Pro" w:hAnsi="Myriad Pro" w:cs="Calibri"/>
                <w:b/>
                <w:bCs/>
                <w:color w:val="FFFFFF"/>
                <w:sz w:val="18"/>
                <w:szCs w:val="18"/>
              </w:rPr>
            </w:pPr>
            <w:r w:rsidRPr="000130AD">
              <w:rPr>
                <w:rFonts w:ascii="Myriad Pro" w:hAnsi="Myriad Pro" w:cs="Calibri"/>
                <w:b/>
                <w:bCs/>
                <w:color w:val="FFFFFF"/>
                <w:sz w:val="18"/>
                <w:szCs w:val="18"/>
              </w:rPr>
              <w:t>Показатель уровня качества осуществляемого технологического присоединения к сети, (Птпр)</w:t>
            </w:r>
          </w:p>
        </w:tc>
        <w:tc>
          <w:tcPr>
            <w:tcW w:w="2958" w:type="dxa"/>
            <w:gridSpan w:val="3"/>
            <w:tcBorders>
              <w:top w:val="single" w:sz="8" w:space="0" w:color="FFFFFF"/>
              <w:left w:val="nil"/>
              <w:bottom w:val="single" w:sz="8" w:space="0" w:color="FFFFFF"/>
              <w:right w:val="single" w:sz="8" w:space="0" w:color="FFFFFF"/>
            </w:tcBorders>
            <w:shd w:val="clear" w:color="000000" w:fill="4F6228"/>
            <w:vAlign w:val="center"/>
            <w:hideMark/>
          </w:tcPr>
          <w:p w14:paraId="696D453A" w14:textId="77777777" w:rsidR="000130AD" w:rsidRPr="000130AD" w:rsidRDefault="000130AD" w:rsidP="000130AD">
            <w:pPr>
              <w:jc w:val="center"/>
              <w:rPr>
                <w:rFonts w:ascii="Myriad Pro" w:hAnsi="Myriad Pro" w:cs="Calibri"/>
                <w:b/>
                <w:bCs/>
                <w:color w:val="FFFFFF"/>
                <w:sz w:val="18"/>
                <w:szCs w:val="18"/>
              </w:rPr>
            </w:pPr>
            <w:r w:rsidRPr="000130AD">
              <w:rPr>
                <w:rFonts w:ascii="Myriad Pro" w:hAnsi="Myriad Pro" w:cs="Calibri"/>
                <w:b/>
                <w:bCs/>
                <w:color w:val="FFFFFF"/>
                <w:sz w:val="18"/>
                <w:szCs w:val="18"/>
              </w:rPr>
              <w:t>Изменение относительно предыдущего периода, %</w:t>
            </w:r>
          </w:p>
        </w:tc>
      </w:tr>
      <w:tr w:rsidR="00016DD4" w:rsidRPr="000130AD" w14:paraId="6C638CB7" w14:textId="77777777" w:rsidTr="00BC1F2D">
        <w:trPr>
          <w:trHeight w:val="20"/>
        </w:trPr>
        <w:tc>
          <w:tcPr>
            <w:tcW w:w="1519" w:type="dxa"/>
            <w:vMerge/>
            <w:tcBorders>
              <w:top w:val="single" w:sz="8" w:space="0" w:color="FFFFFF"/>
              <w:left w:val="single" w:sz="8" w:space="0" w:color="FFFFFF"/>
              <w:bottom w:val="single" w:sz="8" w:space="0" w:color="FFFFFF"/>
              <w:right w:val="single" w:sz="8" w:space="0" w:color="FFFFFF"/>
            </w:tcBorders>
            <w:vAlign w:val="center"/>
            <w:hideMark/>
          </w:tcPr>
          <w:p w14:paraId="13D8F8B2" w14:textId="77777777" w:rsidR="000130AD" w:rsidRPr="000130AD" w:rsidRDefault="000130AD" w:rsidP="000130AD">
            <w:pPr>
              <w:rPr>
                <w:rFonts w:ascii="Myriad Pro" w:hAnsi="Myriad Pro" w:cs="Calibri"/>
                <w:b/>
                <w:bCs/>
                <w:color w:val="FFFFFF"/>
                <w:sz w:val="18"/>
                <w:szCs w:val="18"/>
              </w:rPr>
            </w:pPr>
          </w:p>
        </w:tc>
        <w:tc>
          <w:tcPr>
            <w:tcW w:w="1878" w:type="dxa"/>
            <w:vMerge/>
            <w:tcBorders>
              <w:top w:val="single" w:sz="8" w:space="0" w:color="FFFFFF"/>
              <w:left w:val="single" w:sz="8" w:space="0" w:color="FFFFFF"/>
              <w:bottom w:val="single" w:sz="8" w:space="0" w:color="FFFFFF"/>
              <w:right w:val="single" w:sz="8" w:space="0" w:color="FFFFFF"/>
            </w:tcBorders>
            <w:vAlign w:val="center"/>
            <w:hideMark/>
          </w:tcPr>
          <w:p w14:paraId="05C98C13" w14:textId="77777777" w:rsidR="000130AD" w:rsidRPr="000130AD" w:rsidRDefault="000130AD" w:rsidP="000130AD">
            <w:pPr>
              <w:rPr>
                <w:rFonts w:ascii="Myriad Pro" w:hAnsi="Myriad Pro" w:cs="Calibri"/>
                <w:b/>
                <w:bCs/>
                <w:color w:val="FFFFFF"/>
                <w:sz w:val="18"/>
                <w:szCs w:val="18"/>
              </w:rPr>
            </w:pPr>
          </w:p>
        </w:tc>
        <w:tc>
          <w:tcPr>
            <w:tcW w:w="1439" w:type="dxa"/>
            <w:vMerge/>
            <w:tcBorders>
              <w:top w:val="single" w:sz="8" w:space="0" w:color="FFFFFF"/>
              <w:left w:val="single" w:sz="8" w:space="0" w:color="FFFFFF"/>
              <w:bottom w:val="single" w:sz="8" w:space="0" w:color="FFFFFF"/>
              <w:right w:val="single" w:sz="8" w:space="0" w:color="FFFFFF"/>
            </w:tcBorders>
            <w:vAlign w:val="center"/>
            <w:hideMark/>
          </w:tcPr>
          <w:p w14:paraId="200F6C5A" w14:textId="77777777" w:rsidR="000130AD" w:rsidRPr="000130AD" w:rsidRDefault="000130AD" w:rsidP="000130AD">
            <w:pPr>
              <w:rPr>
                <w:rFonts w:ascii="Myriad Pro" w:hAnsi="Myriad Pro" w:cs="Calibri"/>
                <w:b/>
                <w:bCs/>
                <w:color w:val="FFFFFF"/>
                <w:sz w:val="18"/>
                <w:szCs w:val="18"/>
              </w:rPr>
            </w:pPr>
          </w:p>
        </w:tc>
        <w:tc>
          <w:tcPr>
            <w:tcW w:w="1694" w:type="dxa"/>
            <w:vMerge/>
            <w:tcBorders>
              <w:top w:val="single" w:sz="8" w:space="0" w:color="FFFFFF"/>
              <w:left w:val="single" w:sz="8" w:space="0" w:color="FFFFFF"/>
              <w:bottom w:val="single" w:sz="8" w:space="0" w:color="FFFFFF"/>
              <w:right w:val="single" w:sz="8" w:space="0" w:color="FFFFFF"/>
            </w:tcBorders>
            <w:vAlign w:val="center"/>
            <w:hideMark/>
          </w:tcPr>
          <w:p w14:paraId="0ABC7C0F" w14:textId="77777777" w:rsidR="000130AD" w:rsidRPr="000130AD" w:rsidRDefault="000130AD" w:rsidP="000130AD">
            <w:pPr>
              <w:rPr>
                <w:rFonts w:ascii="Myriad Pro" w:hAnsi="Myriad Pro" w:cs="Calibri"/>
                <w:b/>
                <w:bCs/>
                <w:color w:val="FFFFFF"/>
                <w:sz w:val="18"/>
                <w:szCs w:val="18"/>
              </w:rPr>
            </w:pPr>
          </w:p>
        </w:tc>
        <w:tc>
          <w:tcPr>
            <w:tcW w:w="1001" w:type="dxa"/>
            <w:tcBorders>
              <w:top w:val="nil"/>
              <w:left w:val="nil"/>
              <w:bottom w:val="single" w:sz="8" w:space="0" w:color="FFFFFF"/>
              <w:right w:val="single" w:sz="8" w:space="0" w:color="FFFFFF"/>
            </w:tcBorders>
            <w:shd w:val="clear" w:color="000000" w:fill="4F6228"/>
            <w:vAlign w:val="center"/>
            <w:hideMark/>
          </w:tcPr>
          <w:p w14:paraId="7BF00A3C" w14:textId="77777777" w:rsidR="000130AD" w:rsidRPr="000130AD" w:rsidRDefault="000130AD" w:rsidP="000130AD">
            <w:pPr>
              <w:jc w:val="center"/>
              <w:rPr>
                <w:rFonts w:ascii="Myriad Pro" w:hAnsi="Myriad Pro" w:cs="Calibri"/>
                <w:b/>
                <w:bCs/>
                <w:color w:val="FFFFFF"/>
                <w:sz w:val="18"/>
                <w:szCs w:val="18"/>
              </w:rPr>
            </w:pPr>
            <w:r w:rsidRPr="000130AD">
              <w:rPr>
                <w:rFonts w:ascii="Myriad Pro" w:hAnsi="Myriad Pro" w:cs="Calibri"/>
                <w:b/>
                <w:bCs/>
                <w:color w:val="FFFFFF"/>
                <w:sz w:val="18"/>
                <w:szCs w:val="18"/>
              </w:rPr>
              <w:t>Пsaidi</w:t>
            </w:r>
          </w:p>
        </w:tc>
        <w:tc>
          <w:tcPr>
            <w:tcW w:w="989" w:type="dxa"/>
            <w:tcBorders>
              <w:top w:val="nil"/>
              <w:left w:val="nil"/>
              <w:bottom w:val="single" w:sz="8" w:space="0" w:color="FFFFFF"/>
              <w:right w:val="single" w:sz="8" w:space="0" w:color="FFFFFF"/>
            </w:tcBorders>
            <w:shd w:val="clear" w:color="000000" w:fill="4F6228"/>
            <w:vAlign w:val="center"/>
            <w:hideMark/>
          </w:tcPr>
          <w:p w14:paraId="42C5A83E" w14:textId="77777777" w:rsidR="000130AD" w:rsidRPr="000130AD" w:rsidRDefault="000130AD" w:rsidP="000130AD">
            <w:pPr>
              <w:jc w:val="center"/>
              <w:rPr>
                <w:rFonts w:ascii="Myriad Pro" w:hAnsi="Myriad Pro" w:cs="Calibri"/>
                <w:b/>
                <w:bCs/>
                <w:color w:val="FFFFFF"/>
                <w:sz w:val="18"/>
                <w:szCs w:val="18"/>
              </w:rPr>
            </w:pPr>
            <w:r w:rsidRPr="000130AD">
              <w:rPr>
                <w:rFonts w:ascii="Myriad Pro" w:hAnsi="Myriad Pro" w:cs="Calibri"/>
                <w:b/>
                <w:bCs/>
                <w:color w:val="FFFFFF"/>
                <w:sz w:val="18"/>
                <w:szCs w:val="18"/>
              </w:rPr>
              <w:t>Пsaifi</w:t>
            </w:r>
          </w:p>
        </w:tc>
        <w:tc>
          <w:tcPr>
            <w:tcW w:w="968" w:type="dxa"/>
            <w:tcBorders>
              <w:top w:val="nil"/>
              <w:left w:val="nil"/>
              <w:bottom w:val="single" w:sz="8" w:space="0" w:color="FFFFFF"/>
              <w:right w:val="single" w:sz="8" w:space="0" w:color="FFFFFF"/>
            </w:tcBorders>
            <w:shd w:val="clear" w:color="000000" w:fill="4F6228"/>
            <w:vAlign w:val="center"/>
            <w:hideMark/>
          </w:tcPr>
          <w:p w14:paraId="33D42386" w14:textId="77777777" w:rsidR="000130AD" w:rsidRPr="000130AD" w:rsidRDefault="000130AD" w:rsidP="000130AD">
            <w:pPr>
              <w:jc w:val="center"/>
              <w:rPr>
                <w:rFonts w:ascii="Myriad Pro" w:hAnsi="Myriad Pro" w:cs="Calibri"/>
                <w:b/>
                <w:bCs/>
                <w:color w:val="FFFFFF"/>
                <w:sz w:val="18"/>
                <w:szCs w:val="18"/>
              </w:rPr>
            </w:pPr>
            <w:r w:rsidRPr="000130AD">
              <w:rPr>
                <w:rFonts w:ascii="Myriad Pro" w:hAnsi="Myriad Pro" w:cs="Calibri"/>
                <w:b/>
                <w:bCs/>
                <w:color w:val="FFFFFF"/>
                <w:sz w:val="18"/>
                <w:szCs w:val="18"/>
              </w:rPr>
              <w:t>Птпр</w:t>
            </w:r>
          </w:p>
        </w:tc>
      </w:tr>
      <w:tr w:rsidR="000130AD" w:rsidRPr="000130AD" w14:paraId="4D92B624" w14:textId="77777777" w:rsidTr="00BC1F2D">
        <w:trPr>
          <w:trHeight w:val="20"/>
        </w:trPr>
        <w:tc>
          <w:tcPr>
            <w:tcW w:w="1519" w:type="dxa"/>
            <w:tcBorders>
              <w:top w:val="nil"/>
              <w:left w:val="single" w:sz="8" w:space="0" w:color="FFFFFF"/>
              <w:bottom w:val="single" w:sz="8" w:space="0" w:color="FFFFFF"/>
              <w:right w:val="single" w:sz="8" w:space="0" w:color="FFFFFF"/>
            </w:tcBorders>
            <w:shd w:val="clear" w:color="000000" w:fill="4F6228"/>
            <w:vAlign w:val="center"/>
            <w:hideMark/>
          </w:tcPr>
          <w:p w14:paraId="421A3BCC" w14:textId="77777777" w:rsidR="000130AD" w:rsidRPr="000130AD" w:rsidRDefault="000130AD" w:rsidP="000130AD">
            <w:pPr>
              <w:jc w:val="center"/>
              <w:rPr>
                <w:rFonts w:ascii="Myriad Pro" w:hAnsi="Myriad Pro" w:cs="Calibri"/>
                <w:b/>
                <w:bCs/>
                <w:color w:val="FFFFFF"/>
                <w:sz w:val="18"/>
                <w:szCs w:val="18"/>
              </w:rPr>
            </w:pPr>
            <w:r w:rsidRPr="000130AD">
              <w:rPr>
                <w:rFonts w:ascii="Myriad Pro" w:hAnsi="Myriad Pro" w:cs="Calibri"/>
                <w:b/>
                <w:bCs/>
                <w:color w:val="FFFFFF"/>
                <w:sz w:val="18"/>
                <w:szCs w:val="18"/>
              </w:rPr>
              <w:t>1</w:t>
            </w:r>
          </w:p>
        </w:tc>
        <w:tc>
          <w:tcPr>
            <w:tcW w:w="1878" w:type="dxa"/>
            <w:tcBorders>
              <w:top w:val="nil"/>
              <w:left w:val="nil"/>
              <w:bottom w:val="single" w:sz="8" w:space="0" w:color="FFFFFF"/>
              <w:right w:val="single" w:sz="8" w:space="0" w:color="FFFFFF"/>
            </w:tcBorders>
            <w:shd w:val="clear" w:color="000000" w:fill="4F6228"/>
            <w:vAlign w:val="center"/>
            <w:hideMark/>
          </w:tcPr>
          <w:p w14:paraId="0374C992" w14:textId="77777777" w:rsidR="000130AD" w:rsidRPr="000130AD" w:rsidRDefault="000130AD" w:rsidP="000130AD">
            <w:pPr>
              <w:jc w:val="center"/>
              <w:rPr>
                <w:rFonts w:ascii="Myriad Pro" w:hAnsi="Myriad Pro" w:cs="Calibri"/>
                <w:b/>
                <w:bCs/>
                <w:color w:val="FFFFFF"/>
                <w:sz w:val="18"/>
                <w:szCs w:val="18"/>
              </w:rPr>
            </w:pPr>
            <w:r w:rsidRPr="000130AD">
              <w:rPr>
                <w:rFonts w:ascii="Myriad Pro" w:hAnsi="Myriad Pro" w:cs="Calibri"/>
                <w:b/>
                <w:bCs/>
                <w:color w:val="FFFFFF"/>
                <w:sz w:val="18"/>
                <w:szCs w:val="18"/>
              </w:rPr>
              <w:t>2</w:t>
            </w:r>
          </w:p>
        </w:tc>
        <w:tc>
          <w:tcPr>
            <w:tcW w:w="1439" w:type="dxa"/>
            <w:tcBorders>
              <w:top w:val="nil"/>
              <w:left w:val="nil"/>
              <w:bottom w:val="single" w:sz="8" w:space="0" w:color="FFFFFF"/>
              <w:right w:val="single" w:sz="8" w:space="0" w:color="FFFFFF"/>
            </w:tcBorders>
            <w:shd w:val="clear" w:color="000000" w:fill="4F6228"/>
            <w:vAlign w:val="center"/>
            <w:hideMark/>
          </w:tcPr>
          <w:p w14:paraId="32658BF4" w14:textId="77777777" w:rsidR="000130AD" w:rsidRPr="000130AD" w:rsidRDefault="000130AD" w:rsidP="000130AD">
            <w:pPr>
              <w:jc w:val="center"/>
              <w:rPr>
                <w:rFonts w:ascii="Myriad Pro" w:hAnsi="Myriad Pro" w:cs="Calibri"/>
                <w:b/>
                <w:bCs/>
                <w:color w:val="FFFFFF"/>
                <w:sz w:val="18"/>
                <w:szCs w:val="18"/>
              </w:rPr>
            </w:pPr>
            <w:r w:rsidRPr="000130AD">
              <w:rPr>
                <w:rFonts w:ascii="Myriad Pro" w:hAnsi="Myriad Pro" w:cs="Calibri"/>
                <w:b/>
                <w:bCs/>
                <w:color w:val="FFFFFF"/>
                <w:sz w:val="18"/>
                <w:szCs w:val="18"/>
              </w:rPr>
              <w:t>3</w:t>
            </w:r>
          </w:p>
        </w:tc>
        <w:tc>
          <w:tcPr>
            <w:tcW w:w="1694" w:type="dxa"/>
            <w:tcBorders>
              <w:top w:val="nil"/>
              <w:left w:val="nil"/>
              <w:bottom w:val="single" w:sz="8" w:space="0" w:color="FFFFFF"/>
              <w:right w:val="single" w:sz="8" w:space="0" w:color="FFFFFF"/>
            </w:tcBorders>
            <w:shd w:val="clear" w:color="000000" w:fill="4F6228"/>
            <w:vAlign w:val="center"/>
            <w:hideMark/>
          </w:tcPr>
          <w:p w14:paraId="7CB6E608" w14:textId="77777777" w:rsidR="000130AD" w:rsidRPr="000130AD" w:rsidRDefault="000130AD" w:rsidP="000130AD">
            <w:pPr>
              <w:jc w:val="center"/>
              <w:rPr>
                <w:rFonts w:ascii="Myriad Pro" w:hAnsi="Myriad Pro" w:cs="Calibri"/>
                <w:b/>
                <w:bCs/>
                <w:color w:val="FFFFFF"/>
                <w:sz w:val="18"/>
                <w:szCs w:val="18"/>
              </w:rPr>
            </w:pPr>
            <w:r w:rsidRPr="000130AD">
              <w:rPr>
                <w:rFonts w:ascii="Myriad Pro" w:hAnsi="Myriad Pro" w:cs="Calibri"/>
                <w:b/>
                <w:bCs/>
                <w:color w:val="FFFFFF"/>
                <w:sz w:val="18"/>
                <w:szCs w:val="18"/>
              </w:rPr>
              <w:t>4</w:t>
            </w:r>
          </w:p>
        </w:tc>
        <w:tc>
          <w:tcPr>
            <w:tcW w:w="1001" w:type="dxa"/>
            <w:tcBorders>
              <w:top w:val="nil"/>
              <w:left w:val="nil"/>
              <w:bottom w:val="single" w:sz="8" w:space="0" w:color="FFFFFF"/>
              <w:right w:val="single" w:sz="8" w:space="0" w:color="FFFFFF"/>
            </w:tcBorders>
            <w:shd w:val="clear" w:color="000000" w:fill="4F6228"/>
            <w:vAlign w:val="center"/>
            <w:hideMark/>
          </w:tcPr>
          <w:p w14:paraId="0FA3AB4F" w14:textId="77777777" w:rsidR="000130AD" w:rsidRPr="000130AD" w:rsidRDefault="000130AD" w:rsidP="000130AD">
            <w:pPr>
              <w:jc w:val="center"/>
              <w:rPr>
                <w:rFonts w:ascii="Myriad Pro" w:hAnsi="Myriad Pro" w:cs="Calibri"/>
                <w:b/>
                <w:bCs/>
                <w:color w:val="FFFFFF"/>
                <w:sz w:val="18"/>
                <w:szCs w:val="18"/>
              </w:rPr>
            </w:pPr>
            <w:r w:rsidRPr="000130AD">
              <w:rPr>
                <w:rFonts w:ascii="Myriad Pro" w:hAnsi="Myriad Pro" w:cs="Calibri"/>
                <w:b/>
                <w:bCs/>
                <w:color w:val="FFFFFF"/>
                <w:sz w:val="18"/>
                <w:szCs w:val="18"/>
              </w:rPr>
              <w:t>5</w:t>
            </w:r>
          </w:p>
        </w:tc>
        <w:tc>
          <w:tcPr>
            <w:tcW w:w="989" w:type="dxa"/>
            <w:tcBorders>
              <w:top w:val="nil"/>
              <w:left w:val="nil"/>
              <w:bottom w:val="single" w:sz="8" w:space="0" w:color="FFFFFF"/>
              <w:right w:val="single" w:sz="8" w:space="0" w:color="FFFFFF"/>
            </w:tcBorders>
            <w:shd w:val="clear" w:color="000000" w:fill="4F6228"/>
            <w:vAlign w:val="center"/>
            <w:hideMark/>
          </w:tcPr>
          <w:p w14:paraId="14EFA67B" w14:textId="77777777" w:rsidR="000130AD" w:rsidRPr="000130AD" w:rsidRDefault="000130AD" w:rsidP="000130AD">
            <w:pPr>
              <w:jc w:val="center"/>
              <w:rPr>
                <w:rFonts w:ascii="Myriad Pro" w:hAnsi="Myriad Pro" w:cs="Calibri"/>
                <w:b/>
                <w:bCs/>
                <w:color w:val="FFFFFF"/>
                <w:sz w:val="18"/>
                <w:szCs w:val="18"/>
              </w:rPr>
            </w:pPr>
            <w:r w:rsidRPr="000130AD">
              <w:rPr>
                <w:rFonts w:ascii="Myriad Pro" w:hAnsi="Myriad Pro" w:cs="Calibri"/>
                <w:b/>
                <w:bCs/>
                <w:color w:val="FFFFFF"/>
                <w:sz w:val="18"/>
                <w:szCs w:val="18"/>
              </w:rPr>
              <w:t>6</w:t>
            </w:r>
          </w:p>
        </w:tc>
        <w:tc>
          <w:tcPr>
            <w:tcW w:w="968" w:type="dxa"/>
            <w:tcBorders>
              <w:top w:val="nil"/>
              <w:left w:val="nil"/>
              <w:bottom w:val="single" w:sz="8" w:space="0" w:color="FFFFFF"/>
              <w:right w:val="single" w:sz="8" w:space="0" w:color="FFFFFF"/>
            </w:tcBorders>
            <w:shd w:val="clear" w:color="000000" w:fill="4F6228"/>
            <w:vAlign w:val="center"/>
            <w:hideMark/>
          </w:tcPr>
          <w:p w14:paraId="48D279AD" w14:textId="77777777" w:rsidR="000130AD" w:rsidRPr="000130AD" w:rsidRDefault="000130AD" w:rsidP="000130AD">
            <w:pPr>
              <w:jc w:val="center"/>
              <w:rPr>
                <w:rFonts w:ascii="Myriad Pro" w:hAnsi="Myriad Pro" w:cs="Calibri"/>
                <w:b/>
                <w:bCs/>
                <w:color w:val="FFFFFF"/>
                <w:sz w:val="18"/>
                <w:szCs w:val="18"/>
              </w:rPr>
            </w:pPr>
            <w:r w:rsidRPr="000130AD">
              <w:rPr>
                <w:rFonts w:ascii="Myriad Pro" w:hAnsi="Myriad Pro" w:cs="Calibri"/>
                <w:b/>
                <w:bCs/>
                <w:color w:val="FFFFFF"/>
                <w:sz w:val="18"/>
                <w:szCs w:val="18"/>
              </w:rPr>
              <w:t>7</w:t>
            </w:r>
          </w:p>
        </w:tc>
      </w:tr>
      <w:tr w:rsidR="00016DD4" w:rsidRPr="000130AD" w14:paraId="0E513147" w14:textId="77777777" w:rsidTr="00BC1F2D">
        <w:trPr>
          <w:trHeight w:val="20"/>
        </w:trPr>
        <w:tc>
          <w:tcPr>
            <w:tcW w:w="1519" w:type="dxa"/>
            <w:tcBorders>
              <w:top w:val="nil"/>
              <w:left w:val="single" w:sz="8" w:space="0" w:color="auto"/>
              <w:bottom w:val="single" w:sz="8" w:space="0" w:color="auto"/>
              <w:right w:val="single" w:sz="8" w:space="0" w:color="auto"/>
            </w:tcBorders>
            <w:shd w:val="clear" w:color="auto" w:fill="auto"/>
            <w:vAlign w:val="center"/>
            <w:hideMark/>
          </w:tcPr>
          <w:p w14:paraId="10626A2F"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2015 (факт)</w:t>
            </w:r>
          </w:p>
        </w:tc>
        <w:tc>
          <w:tcPr>
            <w:tcW w:w="1878" w:type="dxa"/>
            <w:tcBorders>
              <w:top w:val="nil"/>
              <w:left w:val="nil"/>
              <w:bottom w:val="single" w:sz="8" w:space="0" w:color="auto"/>
              <w:right w:val="single" w:sz="8" w:space="0" w:color="auto"/>
            </w:tcBorders>
            <w:shd w:val="clear" w:color="auto" w:fill="auto"/>
            <w:vAlign w:val="center"/>
            <w:hideMark/>
          </w:tcPr>
          <w:p w14:paraId="2A903E27"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0,0344</w:t>
            </w:r>
          </w:p>
        </w:tc>
        <w:tc>
          <w:tcPr>
            <w:tcW w:w="1439" w:type="dxa"/>
            <w:tcBorders>
              <w:top w:val="nil"/>
              <w:left w:val="nil"/>
              <w:bottom w:val="single" w:sz="8" w:space="0" w:color="auto"/>
              <w:right w:val="single" w:sz="8" w:space="0" w:color="auto"/>
            </w:tcBorders>
            <w:shd w:val="clear" w:color="auto" w:fill="auto"/>
            <w:vAlign w:val="center"/>
            <w:hideMark/>
          </w:tcPr>
          <w:p w14:paraId="7AAD3708"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3,6654</w:t>
            </w:r>
          </w:p>
        </w:tc>
        <w:tc>
          <w:tcPr>
            <w:tcW w:w="1694" w:type="dxa"/>
            <w:tcBorders>
              <w:top w:val="nil"/>
              <w:left w:val="nil"/>
              <w:bottom w:val="single" w:sz="8" w:space="0" w:color="auto"/>
              <w:right w:val="single" w:sz="8" w:space="0" w:color="auto"/>
            </w:tcBorders>
            <w:shd w:val="clear" w:color="auto" w:fill="auto"/>
            <w:vAlign w:val="center"/>
            <w:hideMark/>
          </w:tcPr>
          <w:p w14:paraId="62251814"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0,9266</w:t>
            </w:r>
          </w:p>
        </w:tc>
        <w:tc>
          <w:tcPr>
            <w:tcW w:w="1001" w:type="dxa"/>
            <w:tcBorders>
              <w:top w:val="nil"/>
              <w:left w:val="nil"/>
              <w:bottom w:val="single" w:sz="8" w:space="0" w:color="auto"/>
              <w:right w:val="single" w:sz="8" w:space="0" w:color="auto"/>
            </w:tcBorders>
            <w:shd w:val="clear" w:color="auto" w:fill="auto"/>
            <w:vAlign w:val="center"/>
            <w:hideMark/>
          </w:tcPr>
          <w:p w14:paraId="44199FF1"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х</w:t>
            </w:r>
          </w:p>
        </w:tc>
        <w:tc>
          <w:tcPr>
            <w:tcW w:w="989" w:type="dxa"/>
            <w:tcBorders>
              <w:top w:val="nil"/>
              <w:left w:val="nil"/>
              <w:bottom w:val="single" w:sz="8" w:space="0" w:color="auto"/>
              <w:right w:val="single" w:sz="8" w:space="0" w:color="auto"/>
            </w:tcBorders>
            <w:shd w:val="clear" w:color="auto" w:fill="auto"/>
            <w:vAlign w:val="center"/>
            <w:hideMark/>
          </w:tcPr>
          <w:p w14:paraId="2619B0E0"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х</w:t>
            </w:r>
          </w:p>
        </w:tc>
        <w:tc>
          <w:tcPr>
            <w:tcW w:w="968" w:type="dxa"/>
            <w:tcBorders>
              <w:top w:val="nil"/>
              <w:left w:val="nil"/>
              <w:bottom w:val="single" w:sz="8" w:space="0" w:color="auto"/>
              <w:right w:val="single" w:sz="8" w:space="0" w:color="auto"/>
            </w:tcBorders>
            <w:shd w:val="clear" w:color="auto" w:fill="auto"/>
            <w:vAlign w:val="center"/>
            <w:hideMark/>
          </w:tcPr>
          <w:p w14:paraId="42A3506D"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х</w:t>
            </w:r>
          </w:p>
        </w:tc>
      </w:tr>
      <w:tr w:rsidR="00016DD4" w:rsidRPr="000130AD" w14:paraId="1E048226" w14:textId="77777777" w:rsidTr="00BC1F2D">
        <w:trPr>
          <w:trHeight w:val="20"/>
        </w:trPr>
        <w:tc>
          <w:tcPr>
            <w:tcW w:w="1519" w:type="dxa"/>
            <w:tcBorders>
              <w:top w:val="nil"/>
              <w:left w:val="single" w:sz="8" w:space="0" w:color="auto"/>
              <w:bottom w:val="single" w:sz="8" w:space="0" w:color="auto"/>
              <w:right w:val="single" w:sz="8" w:space="0" w:color="auto"/>
            </w:tcBorders>
            <w:shd w:val="clear" w:color="auto" w:fill="auto"/>
            <w:vAlign w:val="center"/>
            <w:hideMark/>
          </w:tcPr>
          <w:p w14:paraId="5BDC35CD"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2016 (факт)</w:t>
            </w:r>
          </w:p>
        </w:tc>
        <w:tc>
          <w:tcPr>
            <w:tcW w:w="1878" w:type="dxa"/>
            <w:tcBorders>
              <w:top w:val="nil"/>
              <w:left w:val="nil"/>
              <w:bottom w:val="single" w:sz="8" w:space="0" w:color="auto"/>
              <w:right w:val="single" w:sz="8" w:space="0" w:color="auto"/>
            </w:tcBorders>
            <w:shd w:val="clear" w:color="auto" w:fill="auto"/>
            <w:vAlign w:val="center"/>
            <w:hideMark/>
          </w:tcPr>
          <w:p w14:paraId="2A08DE7A"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0,0141</w:t>
            </w:r>
          </w:p>
        </w:tc>
        <w:tc>
          <w:tcPr>
            <w:tcW w:w="1439" w:type="dxa"/>
            <w:tcBorders>
              <w:top w:val="nil"/>
              <w:left w:val="nil"/>
              <w:bottom w:val="single" w:sz="8" w:space="0" w:color="auto"/>
              <w:right w:val="single" w:sz="8" w:space="0" w:color="auto"/>
            </w:tcBorders>
            <w:shd w:val="clear" w:color="auto" w:fill="auto"/>
            <w:vAlign w:val="center"/>
            <w:hideMark/>
          </w:tcPr>
          <w:p w14:paraId="314BC277"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2,3708</w:t>
            </w:r>
          </w:p>
        </w:tc>
        <w:tc>
          <w:tcPr>
            <w:tcW w:w="1694" w:type="dxa"/>
            <w:tcBorders>
              <w:top w:val="nil"/>
              <w:left w:val="nil"/>
              <w:bottom w:val="single" w:sz="8" w:space="0" w:color="auto"/>
              <w:right w:val="single" w:sz="8" w:space="0" w:color="auto"/>
            </w:tcBorders>
            <w:shd w:val="clear" w:color="auto" w:fill="auto"/>
            <w:vAlign w:val="center"/>
            <w:hideMark/>
          </w:tcPr>
          <w:p w14:paraId="42702865"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0,8914</w:t>
            </w:r>
          </w:p>
        </w:tc>
        <w:tc>
          <w:tcPr>
            <w:tcW w:w="1001" w:type="dxa"/>
            <w:tcBorders>
              <w:top w:val="nil"/>
              <w:left w:val="nil"/>
              <w:bottom w:val="single" w:sz="8" w:space="0" w:color="0D0D0D"/>
              <w:right w:val="single" w:sz="8" w:space="0" w:color="0D0D0D"/>
            </w:tcBorders>
            <w:shd w:val="clear" w:color="auto" w:fill="auto"/>
            <w:vAlign w:val="center"/>
            <w:hideMark/>
          </w:tcPr>
          <w:p w14:paraId="63CA8A5F"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-59,0%</w:t>
            </w:r>
          </w:p>
        </w:tc>
        <w:tc>
          <w:tcPr>
            <w:tcW w:w="989" w:type="dxa"/>
            <w:tcBorders>
              <w:top w:val="nil"/>
              <w:left w:val="nil"/>
              <w:bottom w:val="single" w:sz="8" w:space="0" w:color="0D0D0D"/>
              <w:right w:val="single" w:sz="8" w:space="0" w:color="0D0D0D"/>
            </w:tcBorders>
            <w:shd w:val="clear" w:color="auto" w:fill="auto"/>
            <w:vAlign w:val="center"/>
            <w:hideMark/>
          </w:tcPr>
          <w:p w14:paraId="6C2B5CFD"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-35,3%</w:t>
            </w:r>
          </w:p>
        </w:tc>
        <w:tc>
          <w:tcPr>
            <w:tcW w:w="968" w:type="dxa"/>
            <w:tcBorders>
              <w:top w:val="nil"/>
              <w:left w:val="nil"/>
              <w:bottom w:val="single" w:sz="8" w:space="0" w:color="0D0D0D"/>
              <w:right w:val="single" w:sz="8" w:space="0" w:color="0D0D0D"/>
            </w:tcBorders>
            <w:shd w:val="clear" w:color="auto" w:fill="auto"/>
            <w:vAlign w:val="center"/>
            <w:hideMark/>
          </w:tcPr>
          <w:p w14:paraId="569B4720"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-3,8%</w:t>
            </w:r>
          </w:p>
        </w:tc>
      </w:tr>
      <w:tr w:rsidR="00016DD4" w:rsidRPr="000130AD" w14:paraId="6249937B" w14:textId="77777777" w:rsidTr="00BC1F2D">
        <w:trPr>
          <w:trHeight w:val="20"/>
        </w:trPr>
        <w:tc>
          <w:tcPr>
            <w:tcW w:w="1519" w:type="dxa"/>
            <w:tcBorders>
              <w:top w:val="nil"/>
              <w:left w:val="single" w:sz="8" w:space="0" w:color="auto"/>
              <w:bottom w:val="single" w:sz="8" w:space="0" w:color="auto"/>
              <w:right w:val="single" w:sz="8" w:space="0" w:color="auto"/>
            </w:tcBorders>
            <w:shd w:val="clear" w:color="auto" w:fill="auto"/>
            <w:vAlign w:val="center"/>
            <w:hideMark/>
          </w:tcPr>
          <w:p w14:paraId="2E01B862"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2017 (факт)</w:t>
            </w:r>
          </w:p>
        </w:tc>
        <w:tc>
          <w:tcPr>
            <w:tcW w:w="1878" w:type="dxa"/>
            <w:tcBorders>
              <w:top w:val="nil"/>
              <w:left w:val="nil"/>
              <w:bottom w:val="single" w:sz="8" w:space="0" w:color="auto"/>
              <w:right w:val="single" w:sz="8" w:space="0" w:color="auto"/>
            </w:tcBorders>
            <w:shd w:val="clear" w:color="auto" w:fill="auto"/>
            <w:vAlign w:val="center"/>
            <w:hideMark/>
          </w:tcPr>
          <w:p w14:paraId="130B5382"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0,0281</w:t>
            </w:r>
          </w:p>
        </w:tc>
        <w:tc>
          <w:tcPr>
            <w:tcW w:w="1439" w:type="dxa"/>
            <w:tcBorders>
              <w:top w:val="nil"/>
              <w:left w:val="nil"/>
              <w:bottom w:val="single" w:sz="8" w:space="0" w:color="auto"/>
              <w:right w:val="single" w:sz="8" w:space="0" w:color="auto"/>
            </w:tcBorders>
            <w:shd w:val="clear" w:color="auto" w:fill="auto"/>
            <w:vAlign w:val="center"/>
            <w:hideMark/>
          </w:tcPr>
          <w:p w14:paraId="348F55C7"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4,3149</w:t>
            </w:r>
          </w:p>
        </w:tc>
        <w:tc>
          <w:tcPr>
            <w:tcW w:w="1694" w:type="dxa"/>
            <w:tcBorders>
              <w:top w:val="nil"/>
              <w:left w:val="nil"/>
              <w:bottom w:val="single" w:sz="8" w:space="0" w:color="auto"/>
              <w:right w:val="single" w:sz="8" w:space="0" w:color="auto"/>
            </w:tcBorders>
            <w:shd w:val="clear" w:color="auto" w:fill="auto"/>
            <w:vAlign w:val="center"/>
            <w:hideMark/>
          </w:tcPr>
          <w:p w14:paraId="79DA8BEE"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0,8917</w:t>
            </w:r>
          </w:p>
        </w:tc>
        <w:tc>
          <w:tcPr>
            <w:tcW w:w="1001" w:type="dxa"/>
            <w:tcBorders>
              <w:top w:val="nil"/>
              <w:left w:val="nil"/>
              <w:bottom w:val="single" w:sz="8" w:space="0" w:color="0D0D0D"/>
              <w:right w:val="single" w:sz="8" w:space="0" w:color="0D0D0D"/>
            </w:tcBorders>
            <w:shd w:val="clear" w:color="auto" w:fill="auto"/>
            <w:vAlign w:val="center"/>
            <w:hideMark/>
          </w:tcPr>
          <w:p w14:paraId="50372518"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99,4%</w:t>
            </w:r>
          </w:p>
        </w:tc>
        <w:tc>
          <w:tcPr>
            <w:tcW w:w="989" w:type="dxa"/>
            <w:tcBorders>
              <w:top w:val="nil"/>
              <w:left w:val="nil"/>
              <w:bottom w:val="single" w:sz="8" w:space="0" w:color="0D0D0D"/>
              <w:right w:val="single" w:sz="8" w:space="0" w:color="0D0D0D"/>
            </w:tcBorders>
            <w:shd w:val="clear" w:color="auto" w:fill="auto"/>
            <w:vAlign w:val="center"/>
            <w:hideMark/>
          </w:tcPr>
          <w:p w14:paraId="6E96D877"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82,0%</w:t>
            </w:r>
          </w:p>
        </w:tc>
        <w:tc>
          <w:tcPr>
            <w:tcW w:w="968" w:type="dxa"/>
            <w:tcBorders>
              <w:top w:val="nil"/>
              <w:left w:val="nil"/>
              <w:bottom w:val="single" w:sz="8" w:space="0" w:color="0D0D0D"/>
              <w:right w:val="single" w:sz="8" w:space="0" w:color="0D0D0D"/>
            </w:tcBorders>
            <w:shd w:val="clear" w:color="auto" w:fill="auto"/>
            <w:vAlign w:val="center"/>
            <w:hideMark/>
          </w:tcPr>
          <w:p w14:paraId="2BFB49C3" w14:textId="77777777" w:rsidR="000130AD" w:rsidRPr="000130AD" w:rsidRDefault="000130AD" w:rsidP="000130AD">
            <w:pPr>
              <w:jc w:val="center"/>
              <w:rPr>
                <w:rFonts w:ascii="Myriad Pro" w:hAnsi="Myriad Pro" w:cs="Calibri"/>
                <w:sz w:val="18"/>
                <w:szCs w:val="18"/>
              </w:rPr>
            </w:pPr>
            <w:r w:rsidRPr="000130AD">
              <w:rPr>
                <w:rFonts w:ascii="Myriad Pro" w:hAnsi="Myriad Pro" w:cs="Calibri"/>
                <w:sz w:val="18"/>
                <w:szCs w:val="18"/>
              </w:rPr>
              <w:t>0,03%</w:t>
            </w:r>
          </w:p>
        </w:tc>
      </w:tr>
    </w:tbl>
    <w:p w14:paraId="3BABC720" w14:textId="674F1D01" w:rsidR="006D29EE" w:rsidRDefault="006D29EE" w:rsidP="006D29EE">
      <w:pPr>
        <w:spacing w:before="200" w:line="360" w:lineRule="auto"/>
        <w:ind w:firstLine="567"/>
        <w:jc w:val="both"/>
        <w:rPr>
          <w:rFonts w:ascii="Myriad Pro" w:hAnsi="Myriad Pro"/>
          <w:sz w:val="26"/>
          <w:szCs w:val="26"/>
        </w:rPr>
      </w:pPr>
      <w:r w:rsidRPr="000130AD">
        <w:rPr>
          <w:rFonts w:ascii="Myriad Pro" w:hAnsi="Myriad Pro"/>
          <w:sz w:val="26"/>
          <w:szCs w:val="26"/>
        </w:rPr>
        <w:t xml:space="preserve">С учетом отмеченного, Исполнитель считает обоснованными заявленные </w:t>
      </w:r>
      <w:r w:rsidR="00E2383A" w:rsidRPr="000130AD">
        <w:rPr>
          <w:rFonts w:ascii="Myriad Pro" w:hAnsi="Myriad Pro"/>
          <w:sz w:val="26"/>
          <w:szCs w:val="26"/>
        </w:rPr>
        <w:t xml:space="preserve">филиалом </w:t>
      </w:r>
      <w:r w:rsidR="004E70D0">
        <w:rPr>
          <w:rFonts w:ascii="Myriad Pro" w:hAnsi="Myriad Pro"/>
          <w:sz w:val="26"/>
          <w:szCs w:val="26"/>
        </w:rPr>
        <w:t>ПАО </w:t>
      </w:r>
      <w:r w:rsidRPr="000130AD">
        <w:rPr>
          <w:rFonts w:ascii="Myriad Pro" w:hAnsi="Myriad Pro"/>
          <w:sz w:val="26"/>
          <w:szCs w:val="26"/>
        </w:rPr>
        <w:t>«</w:t>
      </w:r>
      <w:r w:rsidR="00E2383A" w:rsidRPr="000130AD">
        <w:rPr>
          <w:rFonts w:ascii="Myriad Pro" w:hAnsi="Myriad Pro"/>
          <w:sz w:val="26"/>
          <w:szCs w:val="26"/>
        </w:rPr>
        <w:t>М</w:t>
      </w:r>
      <w:r w:rsidRPr="000130AD">
        <w:rPr>
          <w:rFonts w:ascii="Myriad Pro" w:hAnsi="Myriad Pro"/>
          <w:sz w:val="26"/>
          <w:szCs w:val="26"/>
        </w:rPr>
        <w:t>Р</w:t>
      </w:r>
      <w:r w:rsidR="00E2383A" w:rsidRPr="000130AD">
        <w:rPr>
          <w:rFonts w:ascii="Myriad Pro" w:hAnsi="Myriad Pro"/>
          <w:sz w:val="26"/>
          <w:szCs w:val="26"/>
        </w:rPr>
        <w:t>С</w:t>
      </w:r>
      <w:r w:rsidRPr="000130AD">
        <w:rPr>
          <w:rFonts w:ascii="Myriad Pro" w:hAnsi="Myriad Pro"/>
          <w:sz w:val="26"/>
          <w:szCs w:val="26"/>
        </w:rPr>
        <w:t>К</w:t>
      </w:r>
      <w:r w:rsidR="00E2383A" w:rsidRPr="000130AD">
        <w:rPr>
          <w:rFonts w:ascii="Myriad Pro" w:hAnsi="Myriad Pro"/>
          <w:sz w:val="26"/>
          <w:szCs w:val="26"/>
        </w:rPr>
        <w:t xml:space="preserve"> Сибири</w:t>
      </w:r>
      <w:r w:rsidRPr="000130AD">
        <w:rPr>
          <w:rFonts w:ascii="Myriad Pro" w:hAnsi="Myriad Pro"/>
          <w:sz w:val="26"/>
          <w:szCs w:val="26"/>
        </w:rPr>
        <w:t>»</w:t>
      </w:r>
      <w:r w:rsidR="00E2383A" w:rsidRPr="000130AD">
        <w:rPr>
          <w:rFonts w:ascii="Myriad Pro" w:hAnsi="Myriad Pro"/>
          <w:sz w:val="26"/>
          <w:szCs w:val="26"/>
        </w:rPr>
        <w:t xml:space="preserve"> - «ГАЭС»</w:t>
      </w:r>
      <w:r w:rsidRPr="000130AD">
        <w:rPr>
          <w:rFonts w:ascii="Myriad Pro" w:hAnsi="Myriad Pro"/>
          <w:sz w:val="26"/>
          <w:szCs w:val="26"/>
        </w:rPr>
        <w:t xml:space="preserve"> и принятые </w:t>
      </w:r>
      <w:r w:rsidR="00E2383A" w:rsidRPr="000130AD">
        <w:rPr>
          <w:rFonts w:ascii="Myriad Pro" w:hAnsi="Myriad Pro"/>
          <w:sz w:val="26"/>
          <w:szCs w:val="26"/>
        </w:rPr>
        <w:t>Комитетом по тарифам</w:t>
      </w:r>
      <w:r w:rsidRPr="000130AD">
        <w:rPr>
          <w:rFonts w:ascii="Myriad Pro" w:hAnsi="Myriad Pro"/>
          <w:sz w:val="26"/>
          <w:szCs w:val="26"/>
        </w:rPr>
        <w:t xml:space="preserve"> показатели уровня надежности и качества реализуемых товаров и услуг</w:t>
      </w:r>
      <w:r w:rsidR="000130AD" w:rsidRPr="000130AD">
        <w:rPr>
          <w:rFonts w:ascii="Myriad Pro" w:hAnsi="Myriad Pro"/>
          <w:sz w:val="26"/>
          <w:szCs w:val="26"/>
        </w:rPr>
        <w:t xml:space="preserve"> на 2018-2022 гг</w:t>
      </w:r>
      <w:r w:rsidRPr="000130AD">
        <w:rPr>
          <w:rFonts w:ascii="Myriad Pro" w:hAnsi="Myriad Pro"/>
          <w:sz w:val="26"/>
          <w:szCs w:val="26"/>
        </w:rPr>
        <w:t>.</w:t>
      </w:r>
    </w:p>
    <w:p w14:paraId="4802F09D" w14:textId="77777777" w:rsidR="00DF4ED7" w:rsidRDefault="00DF4ED7" w:rsidP="006D29EE">
      <w:pPr>
        <w:spacing w:before="200" w:line="360" w:lineRule="auto"/>
        <w:ind w:firstLine="567"/>
        <w:jc w:val="both"/>
        <w:rPr>
          <w:rFonts w:ascii="Myriad Pro" w:hAnsi="Myriad Pro"/>
          <w:sz w:val="26"/>
          <w:szCs w:val="26"/>
        </w:rPr>
      </w:pPr>
      <w:r>
        <w:rPr>
          <w:rFonts w:ascii="Myriad Pro" w:hAnsi="Myriad Pro"/>
          <w:sz w:val="26"/>
          <w:szCs w:val="26"/>
        </w:rPr>
        <w:br w:type="page"/>
      </w:r>
    </w:p>
    <w:p w14:paraId="33D596A5" w14:textId="77777777" w:rsidR="00EA025E" w:rsidRDefault="00EA025E" w:rsidP="001D3C7C">
      <w:pPr>
        <w:keepNext/>
        <w:keepLines/>
        <w:numPr>
          <w:ilvl w:val="0"/>
          <w:numId w:val="55"/>
        </w:numPr>
        <w:tabs>
          <w:tab w:val="left" w:pos="567"/>
          <w:tab w:val="left" w:pos="993"/>
        </w:tabs>
        <w:spacing w:before="40" w:after="160" w:line="360" w:lineRule="auto"/>
        <w:ind w:left="567" w:hanging="567"/>
        <w:jc w:val="both"/>
        <w:outlineLvl w:val="2"/>
        <w:rPr>
          <w:rFonts w:ascii="Myriad Pro" w:hAnsi="Myriad Pro"/>
          <w:b/>
          <w:color w:val="4F6228"/>
          <w:sz w:val="28"/>
          <w:szCs w:val="28"/>
          <w:lang w:eastAsia="en-US"/>
        </w:rPr>
      </w:pPr>
      <w:bookmarkStart w:id="106" w:name="_Toc53584630"/>
      <w:r w:rsidRPr="00527E30">
        <w:rPr>
          <w:rFonts w:ascii="Myriad Pro" w:hAnsi="Myriad Pro"/>
          <w:b/>
          <w:color w:val="4F6228"/>
          <w:sz w:val="28"/>
          <w:szCs w:val="28"/>
          <w:lang w:eastAsia="en-US"/>
        </w:rPr>
        <w:lastRenderedPageBreak/>
        <w:t>Экспертиза обоснованности расчетов Комитета по тарифам Республики Алтай по статьям неподконтрольных расходов на 2018 год</w:t>
      </w:r>
      <w:bookmarkEnd w:id="106"/>
    </w:p>
    <w:p w14:paraId="24010917" w14:textId="77777777" w:rsidR="00527E30" w:rsidRPr="00527E30" w:rsidRDefault="00527E30" w:rsidP="00527E30">
      <w:pPr>
        <w:pStyle w:val="a7"/>
        <w:spacing w:line="360" w:lineRule="auto"/>
        <w:ind w:left="0" w:firstLine="567"/>
        <w:jc w:val="both"/>
        <w:rPr>
          <w:rFonts w:ascii="Myriad Pro" w:hAnsi="Myriad Pro"/>
          <w:color w:val="000000" w:themeColor="text1"/>
          <w:sz w:val="26"/>
          <w:szCs w:val="26"/>
        </w:rPr>
      </w:pPr>
      <w:bookmarkStart w:id="107" w:name="_Hlk52547499"/>
      <w:r w:rsidRPr="00527E30">
        <w:rPr>
          <w:rFonts w:ascii="Myriad Pro" w:hAnsi="Myriad Pro"/>
          <w:color w:val="000000" w:themeColor="text1"/>
          <w:sz w:val="26"/>
          <w:szCs w:val="26"/>
        </w:rPr>
        <w:t xml:space="preserve">В соответствии с пунктом 11 Методических указаний </w:t>
      </w:r>
      <w:r w:rsidR="00685A0B">
        <w:rPr>
          <w:rFonts w:ascii="Myriad Pro" w:hAnsi="Myriad Pro"/>
          <w:color w:val="000000" w:themeColor="text1"/>
          <w:sz w:val="26"/>
          <w:szCs w:val="26"/>
        </w:rPr>
        <w:t>№ </w:t>
      </w:r>
      <w:r w:rsidRPr="00527E30">
        <w:rPr>
          <w:rFonts w:ascii="Myriad Pro" w:hAnsi="Myriad Pro"/>
          <w:color w:val="000000" w:themeColor="text1"/>
          <w:sz w:val="26"/>
          <w:szCs w:val="26"/>
        </w:rPr>
        <w:t>98-э неподконтрольные расходы, определяемые методом экономически обоснованных расходов, для базового и i-го года долгосрочного периода регулирования, включают в себя:</w:t>
      </w:r>
    </w:p>
    <w:p w14:paraId="56C68654" w14:textId="77777777" w:rsidR="00527E30" w:rsidRPr="00527E30" w:rsidRDefault="00527E30" w:rsidP="00527E30">
      <w:pPr>
        <w:spacing w:line="360" w:lineRule="auto"/>
        <w:ind w:firstLine="567"/>
        <w:jc w:val="both"/>
        <w:rPr>
          <w:rFonts w:ascii="Myriad Pro" w:eastAsia="Calibri" w:hAnsi="Myriad Pro"/>
          <w:color w:val="000000" w:themeColor="text1"/>
          <w:sz w:val="26"/>
          <w:szCs w:val="26"/>
        </w:rPr>
      </w:pPr>
      <w:r w:rsidRPr="00527E30">
        <w:rPr>
          <w:rFonts w:ascii="Myriad Pro" w:eastAsia="Calibri" w:hAnsi="Myriad Pro"/>
          <w:color w:val="000000" w:themeColor="text1"/>
          <w:sz w:val="26"/>
          <w:szCs w:val="26"/>
        </w:rPr>
        <w:t xml:space="preserve">- расходы на финансирование капитальных вложений из прибыли (в соответствии с пунктом 32 Основ ценообразования </w:t>
      </w:r>
      <w:r w:rsidR="00685A0B">
        <w:rPr>
          <w:rFonts w:ascii="Myriad Pro" w:eastAsia="Calibri" w:hAnsi="Myriad Pro"/>
          <w:color w:val="000000" w:themeColor="text1"/>
          <w:sz w:val="26"/>
          <w:szCs w:val="26"/>
        </w:rPr>
        <w:t>№ </w:t>
      </w:r>
      <w:r w:rsidRPr="00527E30">
        <w:rPr>
          <w:rFonts w:ascii="Myriad Pro" w:eastAsia="Calibri" w:hAnsi="Myriad Pro"/>
          <w:color w:val="000000" w:themeColor="text1"/>
          <w:sz w:val="26"/>
          <w:szCs w:val="26"/>
        </w:rPr>
        <w:t>1178).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191C2F97" w14:textId="77777777" w:rsidR="00527E30" w:rsidRPr="00527E30" w:rsidRDefault="00527E30" w:rsidP="00527E30">
      <w:pPr>
        <w:spacing w:line="360" w:lineRule="auto"/>
        <w:ind w:firstLine="567"/>
        <w:jc w:val="both"/>
        <w:rPr>
          <w:rFonts w:ascii="Myriad Pro" w:eastAsia="Calibri" w:hAnsi="Myriad Pro"/>
          <w:color w:val="000000" w:themeColor="text1"/>
          <w:sz w:val="26"/>
          <w:szCs w:val="26"/>
        </w:rPr>
      </w:pPr>
      <w:r w:rsidRPr="00527E30">
        <w:rPr>
          <w:rFonts w:ascii="Myriad Pro" w:eastAsia="Calibri" w:hAnsi="Myriad Pro"/>
          <w:color w:val="000000" w:themeColor="text1"/>
          <w:sz w:val="26"/>
          <w:szCs w:val="26"/>
        </w:rPr>
        <w:t xml:space="preserve">- оплату налогов на прибыль, имущество и иных налогов (в соответствии с пунктами 20 и 28 Основ ценообразования </w:t>
      </w:r>
      <w:r w:rsidR="00685A0B">
        <w:rPr>
          <w:rFonts w:ascii="Myriad Pro" w:eastAsia="Calibri" w:hAnsi="Myriad Pro"/>
          <w:color w:val="000000" w:themeColor="text1"/>
          <w:sz w:val="26"/>
          <w:szCs w:val="26"/>
        </w:rPr>
        <w:t>№ </w:t>
      </w:r>
      <w:r w:rsidRPr="00527E30">
        <w:rPr>
          <w:rFonts w:ascii="Myriad Pro" w:eastAsia="Calibri" w:hAnsi="Myriad Pro"/>
          <w:color w:val="000000" w:themeColor="text1"/>
          <w:sz w:val="26"/>
          <w:szCs w:val="26"/>
        </w:rPr>
        <w:t>1178);</w:t>
      </w:r>
    </w:p>
    <w:p w14:paraId="695A7CFC" w14:textId="77777777" w:rsidR="00527E30" w:rsidRPr="00527E30" w:rsidRDefault="00527E30" w:rsidP="00527E30">
      <w:pPr>
        <w:pStyle w:val="a7"/>
        <w:spacing w:line="360" w:lineRule="auto"/>
        <w:ind w:left="0" w:firstLine="567"/>
        <w:jc w:val="both"/>
        <w:rPr>
          <w:rFonts w:ascii="Myriad Pro" w:hAnsi="Myriad Pro"/>
          <w:color w:val="000000" w:themeColor="text1"/>
          <w:sz w:val="26"/>
          <w:szCs w:val="26"/>
        </w:rPr>
      </w:pPr>
      <w:r w:rsidRPr="00527E30">
        <w:rPr>
          <w:rFonts w:ascii="Myriad Pro" w:hAnsi="Myriad Pro"/>
          <w:color w:val="000000" w:themeColor="text1"/>
          <w:sz w:val="26"/>
          <w:szCs w:val="26"/>
        </w:rPr>
        <w:t xml:space="preserve">- амортизацию основных средств (в соответствии с пунктом 27 Основ ценообразования </w:t>
      </w:r>
      <w:r w:rsidR="00685A0B">
        <w:rPr>
          <w:rFonts w:ascii="Myriad Pro" w:hAnsi="Myriad Pro"/>
          <w:color w:val="000000" w:themeColor="text1"/>
          <w:sz w:val="26"/>
          <w:szCs w:val="26"/>
        </w:rPr>
        <w:t>№ </w:t>
      </w:r>
      <w:r w:rsidRPr="00527E30">
        <w:rPr>
          <w:rFonts w:ascii="Myriad Pro" w:hAnsi="Myriad Pro"/>
          <w:color w:val="000000" w:themeColor="text1"/>
          <w:sz w:val="26"/>
          <w:szCs w:val="26"/>
        </w:rPr>
        <w:t>1178);</w:t>
      </w:r>
    </w:p>
    <w:p w14:paraId="4F79B42D" w14:textId="77777777" w:rsidR="00527E30" w:rsidRPr="00527E30" w:rsidRDefault="00527E30" w:rsidP="00527E30">
      <w:pPr>
        <w:pStyle w:val="a7"/>
        <w:spacing w:line="360" w:lineRule="auto"/>
        <w:ind w:left="0" w:firstLine="567"/>
        <w:jc w:val="both"/>
        <w:rPr>
          <w:rFonts w:ascii="Myriad Pro" w:hAnsi="Myriad Pro"/>
          <w:color w:val="000000" w:themeColor="text1"/>
          <w:sz w:val="26"/>
          <w:szCs w:val="26"/>
        </w:rPr>
      </w:pPr>
      <w:r w:rsidRPr="00527E30">
        <w:rPr>
          <w:rFonts w:ascii="Myriad Pro" w:hAnsi="Myriad Pro"/>
          <w:color w:val="000000" w:themeColor="text1"/>
          <w:sz w:val="26"/>
          <w:szCs w:val="26"/>
        </w:rPr>
        <w:t xml:space="preserve">- 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 </w:t>
      </w:r>
      <w:r w:rsidR="00685A0B">
        <w:rPr>
          <w:rFonts w:ascii="Myriad Pro" w:hAnsi="Myriad Pro"/>
          <w:color w:val="000000" w:themeColor="text1"/>
          <w:sz w:val="26"/>
          <w:szCs w:val="26"/>
        </w:rPr>
        <w:t>№ </w:t>
      </w:r>
      <w:r w:rsidRPr="00527E30">
        <w:rPr>
          <w:rFonts w:ascii="Myriad Pro" w:hAnsi="Myriad Pro"/>
          <w:color w:val="000000" w:themeColor="text1"/>
          <w:sz w:val="26"/>
          <w:szCs w:val="26"/>
        </w:rPr>
        <w:t>1178;</w:t>
      </w:r>
    </w:p>
    <w:p w14:paraId="0B01FA04" w14:textId="77777777" w:rsidR="00527E30" w:rsidRPr="00527E30" w:rsidRDefault="00527E30" w:rsidP="00527E30">
      <w:pPr>
        <w:pStyle w:val="a7"/>
        <w:spacing w:line="360" w:lineRule="auto"/>
        <w:ind w:left="0" w:firstLine="567"/>
        <w:jc w:val="both"/>
        <w:rPr>
          <w:rFonts w:ascii="Myriad Pro" w:hAnsi="Myriad Pro"/>
          <w:color w:val="000000" w:themeColor="text1"/>
          <w:sz w:val="26"/>
          <w:szCs w:val="26"/>
        </w:rPr>
      </w:pPr>
      <w:r w:rsidRPr="00527E30">
        <w:rPr>
          <w:rFonts w:ascii="Myriad Pro" w:hAnsi="Myriad Pro"/>
          <w:color w:val="000000" w:themeColor="text1"/>
          <w:sz w:val="26"/>
          <w:szCs w:val="26"/>
        </w:rPr>
        <w:lastRenderedPageBreak/>
        <w:t xml:space="preserve">- расходы, связанные с компенсацией выпадающих доходов, предусмотренных пунктом 87 Основ ценообразования </w:t>
      </w:r>
      <w:r w:rsidR="00685A0B">
        <w:rPr>
          <w:rFonts w:ascii="Myriad Pro" w:hAnsi="Myriad Pro"/>
          <w:color w:val="000000" w:themeColor="text1"/>
          <w:sz w:val="26"/>
          <w:szCs w:val="26"/>
        </w:rPr>
        <w:t>№ </w:t>
      </w:r>
      <w:r w:rsidRPr="00527E30">
        <w:rPr>
          <w:rFonts w:ascii="Myriad Pro" w:hAnsi="Myriad Pro"/>
          <w:color w:val="000000" w:themeColor="text1"/>
          <w:sz w:val="26"/>
          <w:szCs w:val="26"/>
        </w:rPr>
        <w:t>1178;</w:t>
      </w:r>
    </w:p>
    <w:p w14:paraId="65E132DC" w14:textId="77777777" w:rsidR="00527E30" w:rsidRPr="00527E30" w:rsidRDefault="00527E30" w:rsidP="00527E30">
      <w:pPr>
        <w:spacing w:line="360" w:lineRule="auto"/>
        <w:ind w:firstLine="567"/>
        <w:jc w:val="both"/>
        <w:rPr>
          <w:rFonts w:ascii="Myriad Pro" w:eastAsia="Calibri" w:hAnsi="Myriad Pro"/>
          <w:color w:val="000000" w:themeColor="text1"/>
          <w:sz w:val="26"/>
          <w:szCs w:val="26"/>
        </w:rPr>
      </w:pPr>
      <w:r w:rsidRPr="00527E30">
        <w:rPr>
          <w:rFonts w:ascii="Myriad Pro" w:eastAsia="Calibri" w:hAnsi="Myriad Pro"/>
          <w:color w:val="000000" w:themeColor="text1"/>
          <w:sz w:val="26"/>
          <w:szCs w:val="26"/>
        </w:rPr>
        <w:t>- 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0B68FFBC" w14:textId="77777777" w:rsidR="00527E30" w:rsidRDefault="00527E30" w:rsidP="00527E30">
      <w:pPr>
        <w:spacing w:line="360" w:lineRule="auto"/>
        <w:ind w:firstLine="567"/>
        <w:jc w:val="both"/>
        <w:rPr>
          <w:rFonts w:ascii="Myriad Pro" w:eastAsia="Calibri" w:hAnsi="Myriad Pro"/>
          <w:color w:val="000000" w:themeColor="text1"/>
          <w:sz w:val="26"/>
          <w:szCs w:val="26"/>
        </w:rPr>
      </w:pPr>
      <w:r w:rsidRPr="00527E30">
        <w:rPr>
          <w:rFonts w:ascii="Myriad Pro" w:eastAsia="Calibri" w:hAnsi="Myriad Pro"/>
          <w:color w:val="000000" w:themeColor="text1"/>
          <w:sz w:val="26"/>
          <w:szCs w:val="26"/>
        </w:rPr>
        <w:t>- прочие расходы, учитываемые при установлении тарифов на i-й год долгосрочного периода регулирования.</w:t>
      </w:r>
      <w:bookmarkEnd w:id="107"/>
    </w:p>
    <w:tbl>
      <w:tblPr>
        <w:tblW w:w="9464" w:type="dxa"/>
        <w:tblLook w:val="04A0" w:firstRow="1" w:lastRow="0" w:firstColumn="1" w:lastColumn="0" w:noHBand="0" w:noVBand="1"/>
      </w:tblPr>
      <w:tblGrid>
        <w:gridCol w:w="2400"/>
        <w:gridCol w:w="904"/>
        <w:gridCol w:w="1540"/>
        <w:gridCol w:w="1540"/>
        <w:gridCol w:w="1540"/>
        <w:gridCol w:w="1540"/>
      </w:tblGrid>
      <w:tr w:rsidR="00990DE7" w:rsidRPr="00990DE7" w14:paraId="55FCCE53" w14:textId="77777777" w:rsidTr="00824F00">
        <w:trPr>
          <w:trHeight w:val="480"/>
        </w:trPr>
        <w:tc>
          <w:tcPr>
            <w:tcW w:w="2400"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562792A8" w14:textId="77777777" w:rsidR="00990DE7" w:rsidRPr="00990DE7" w:rsidRDefault="00990DE7" w:rsidP="00990DE7">
            <w:pPr>
              <w:jc w:val="center"/>
              <w:rPr>
                <w:rFonts w:ascii="Myriad Pro" w:hAnsi="Myriad Pro" w:cs="Calibri"/>
                <w:b/>
                <w:bCs/>
                <w:color w:val="FFFFFF"/>
                <w:sz w:val="20"/>
                <w:szCs w:val="20"/>
              </w:rPr>
            </w:pPr>
            <w:r w:rsidRPr="00990DE7">
              <w:rPr>
                <w:rFonts w:ascii="Myriad Pro" w:hAnsi="Myriad Pro" w:cs="Calibri"/>
                <w:b/>
                <w:bCs/>
                <w:color w:val="FFFFFF"/>
                <w:sz w:val="20"/>
                <w:szCs w:val="20"/>
              </w:rPr>
              <w:t>Наименование статьи</w:t>
            </w:r>
          </w:p>
        </w:tc>
        <w:tc>
          <w:tcPr>
            <w:tcW w:w="904"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47321C2F" w14:textId="77777777" w:rsidR="00990DE7" w:rsidRPr="00990DE7" w:rsidRDefault="00990DE7" w:rsidP="00990DE7">
            <w:pPr>
              <w:jc w:val="center"/>
              <w:rPr>
                <w:rFonts w:ascii="Myriad Pro" w:hAnsi="Myriad Pro" w:cs="Calibri"/>
                <w:b/>
                <w:bCs/>
                <w:color w:val="FFFFFF"/>
                <w:sz w:val="20"/>
                <w:szCs w:val="20"/>
              </w:rPr>
            </w:pPr>
            <w:r w:rsidRPr="00990DE7">
              <w:rPr>
                <w:rFonts w:ascii="Myriad Pro" w:hAnsi="Myriad Pro" w:cs="Calibri"/>
                <w:b/>
                <w:bCs/>
                <w:color w:val="FFFFFF"/>
                <w:sz w:val="20"/>
                <w:szCs w:val="20"/>
              </w:rPr>
              <w:t>Ед. изм.</w:t>
            </w:r>
          </w:p>
        </w:tc>
        <w:tc>
          <w:tcPr>
            <w:tcW w:w="154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8701927" w14:textId="77777777" w:rsidR="00990DE7" w:rsidRPr="00990DE7" w:rsidRDefault="00990DE7" w:rsidP="00990DE7">
            <w:pPr>
              <w:jc w:val="center"/>
              <w:rPr>
                <w:rFonts w:ascii="Myriad Pro" w:hAnsi="Myriad Pro" w:cs="Calibri"/>
                <w:b/>
                <w:bCs/>
                <w:color w:val="FFFFFF"/>
                <w:sz w:val="20"/>
                <w:szCs w:val="20"/>
              </w:rPr>
            </w:pPr>
            <w:r w:rsidRPr="00990DE7">
              <w:rPr>
                <w:rFonts w:ascii="Myriad Pro" w:hAnsi="Myriad Pro" w:cs="Calibri"/>
                <w:b/>
                <w:bCs/>
                <w:color w:val="FFFFFF"/>
                <w:sz w:val="20"/>
                <w:szCs w:val="20"/>
              </w:rPr>
              <w:t>Заявлено филиалом на 2018 год</w:t>
            </w:r>
          </w:p>
        </w:tc>
        <w:tc>
          <w:tcPr>
            <w:tcW w:w="154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F81E475" w14:textId="77777777" w:rsidR="00990DE7" w:rsidRPr="00990DE7" w:rsidRDefault="00990DE7" w:rsidP="00990DE7">
            <w:pPr>
              <w:jc w:val="center"/>
              <w:rPr>
                <w:rFonts w:ascii="Myriad Pro" w:hAnsi="Myriad Pro" w:cs="Calibri"/>
                <w:b/>
                <w:bCs/>
                <w:color w:val="FFFFFF"/>
                <w:sz w:val="20"/>
                <w:szCs w:val="20"/>
              </w:rPr>
            </w:pPr>
            <w:r w:rsidRPr="00990DE7">
              <w:rPr>
                <w:rFonts w:ascii="Myriad Pro" w:hAnsi="Myriad Pro" w:cs="Calibri"/>
                <w:b/>
                <w:bCs/>
                <w:color w:val="FFFFFF"/>
                <w:sz w:val="20"/>
                <w:szCs w:val="20"/>
              </w:rPr>
              <w:t>Установлено Комитетом на 2018 год</w:t>
            </w:r>
          </w:p>
        </w:tc>
        <w:tc>
          <w:tcPr>
            <w:tcW w:w="1540" w:type="dxa"/>
            <w:tcBorders>
              <w:top w:val="single" w:sz="8" w:space="0" w:color="FFFFFF"/>
              <w:left w:val="nil"/>
              <w:bottom w:val="nil"/>
              <w:right w:val="single" w:sz="8" w:space="0" w:color="FFFFFF"/>
            </w:tcBorders>
            <w:shd w:val="clear" w:color="000000" w:fill="4F6228"/>
            <w:vAlign w:val="center"/>
            <w:hideMark/>
          </w:tcPr>
          <w:p w14:paraId="25261693" w14:textId="77777777" w:rsidR="00990DE7" w:rsidRPr="00990DE7" w:rsidRDefault="00990DE7" w:rsidP="00990DE7">
            <w:pPr>
              <w:jc w:val="center"/>
              <w:rPr>
                <w:rFonts w:ascii="Myriad Pro" w:hAnsi="Myriad Pro" w:cs="Calibri"/>
                <w:b/>
                <w:bCs/>
                <w:color w:val="FFFFFF"/>
                <w:sz w:val="20"/>
                <w:szCs w:val="20"/>
              </w:rPr>
            </w:pPr>
            <w:r w:rsidRPr="00990DE7">
              <w:rPr>
                <w:rFonts w:ascii="Myriad Pro" w:hAnsi="Myriad Pro" w:cs="Calibri"/>
                <w:b/>
                <w:bCs/>
                <w:color w:val="FFFFFF"/>
                <w:sz w:val="20"/>
                <w:szCs w:val="20"/>
              </w:rPr>
              <w:t>Отклонение Установлено</w:t>
            </w:r>
          </w:p>
        </w:tc>
        <w:tc>
          <w:tcPr>
            <w:tcW w:w="154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13CD67A" w14:textId="77777777" w:rsidR="00990DE7" w:rsidRPr="00990DE7" w:rsidRDefault="00990DE7" w:rsidP="00990DE7">
            <w:pPr>
              <w:jc w:val="center"/>
              <w:rPr>
                <w:rFonts w:ascii="Myriad Pro" w:hAnsi="Myriad Pro" w:cs="Calibri"/>
                <w:b/>
                <w:bCs/>
                <w:color w:val="FFFFFF"/>
                <w:sz w:val="20"/>
                <w:szCs w:val="20"/>
              </w:rPr>
            </w:pPr>
            <w:r w:rsidRPr="00990DE7">
              <w:rPr>
                <w:rFonts w:ascii="Myriad Pro" w:hAnsi="Myriad Pro" w:cs="Calibri"/>
                <w:b/>
                <w:bCs/>
                <w:color w:val="FFFFFF"/>
                <w:sz w:val="20"/>
                <w:szCs w:val="20"/>
              </w:rPr>
              <w:t xml:space="preserve">Отклонение Установлено / заявка, % </w:t>
            </w:r>
          </w:p>
        </w:tc>
      </w:tr>
      <w:tr w:rsidR="00990DE7" w:rsidRPr="00990DE7" w14:paraId="4DC87412" w14:textId="77777777" w:rsidTr="00824F00">
        <w:trPr>
          <w:trHeight w:val="495"/>
        </w:trPr>
        <w:tc>
          <w:tcPr>
            <w:tcW w:w="2400" w:type="dxa"/>
            <w:vMerge/>
            <w:tcBorders>
              <w:top w:val="single" w:sz="8" w:space="0" w:color="FFFFFF"/>
              <w:left w:val="single" w:sz="8" w:space="0" w:color="FFFFFF"/>
              <w:bottom w:val="single" w:sz="8" w:space="0" w:color="FFFFFF"/>
              <w:right w:val="single" w:sz="8" w:space="0" w:color="FFFFFF"/>
            </w:tcBorders>
            <w:vAlign w:val="center"/>
            <w:hideMark/>
          </w:tcPr>
          <w:p w14:paraId="5E843558" w14:textId="77777777" w:rsidR="00990DE7" w:rsidRPr="00990DE7" w:rsidRDefault="00990DE7" w:rsidP="00990DE7">
            <w:pPr>
              <w:rPr>
                <w:rFonts w:ascii="Myriad Pro" w:hAnsi="Myriad Pro" w:cs="Calibri"/>
                <w:b/>
                <w:bCs/>
                <w:color w:val="FFFFFF"/>
                <w:sz w:val="20"/>
                <w:szCs w:val="20"/>
              </w:rPr>
            </w:pPr>
          </w:p>
        </w:tc>
        <w:tc>
          <w:tcPr>
            <w:tcW w:w="904" w:type="dxa"/>
            <w:vMerge/>
            <w:tcBorders>
              <w:top w:val="single" w:sz="8" w:space="0" w:color="FFFFFF"/>
              <w:left w:val="single" w:sz="8" w:space="0" w:color="FFFFFF"/>
              <w:bottom w:val="single" w:sz="8" w:space="0" w:color="FFFFFF"/>
              <w:right w:val="single" w:sz="8" w:space="0" w:color="FFFFFF"/>
            </w:tcBorders>
            <w:vAlign w:val="center"/>
            <w:hideMark/>
          </w:tcPr>
          <w:p w14:paraId="10FF6017" w14:textId="77777777" w:rsidR="00990DE7" w:rsidRPr="00990DE7" w:rsidRDefault="00990DE7" w:rsidP="00990DE7">
            <w:pPr>
              <w:rPr>
                <w:rFonts w:ascii="Myriad Pro" w:hAnsi="Myriad Pro" w:cs="Calibri"/>
                <w:b/>
                <w:bCs/>
                <w:color w:val="FFFFFF"/>
                <w:sz w:val="20"/>
                <w:szCs w:val="20"/>
              </w:rPr>
            </w:pPr>
          </w:p>
        </w:tc>
        <w:tc>
          <w:tcPr>
            <w:tcW w:w="1540" w:type="dxa"/>
            <w:vMerge/>
            <w:tcBorders>
              <w:top w:val="single" w:sz="8" w:space="0" w:color="FFFFFF"/>
              <w:left w:val="single" w:sz="8" w:space="0" w:color="FFFFFF"/>
              <w:bottom w:val="single" w:sz="8" w:space="0" w:color="FFFFFF"/>
              <w:right w:val="single" w:sz="8" w:space="0" w:color="FFFFFF"/>
            </w:tcBorders>
            <w:vAlign w:val="center"/>
            <w:hideMark/>
          </w:tcPr>
          <w:p w14:paraId="30161425" w14:textId="77777777" w:rsidR="00990DE7" w:rsidRPr="00990DE7" w:rsidRDefault="00990DE7" w:rsidP="00990DE7">
            <w:pPr>
              <w:rPr>
                <w:rFonts w:ascii="Myriad Pro" w:hAnsi="Myriad Pro" w:cs="Calibri"/>
                <w:b/>
                <w:bCs/>
                <w:color w:val="FFFFFF"/>
                <w:sz w:val="20"/>
                <w:szCs w:val="20"/>
              </w:rPr>
            </w:pPr>
          </w:p>
        </w:tc>
        <w:tc>
          <w:tcPr>
            <w:tcW w:w="1540" w:type="dxa"/>
            <w:vMerge/>
            <w:tcBorders>
              <w:top w:val="single" w:sz="8" w:space="0" w:color="FFFFFF"/>
              <w:left w:val="single" w:sz="8" w:space="0" w:color="FFFFFF"/>
              <w:bottom w:val="single" w:sz="8" w:space="0" w:color="FFFFFF"/>
              <w:right w:val="single" w:sz="8" w:space="0" w:color="FFFFFF"/>
            </w:tcBorders>
            <w:vAlign w:val="center"/>
            <w:hideMark/>
          </w:tcPr>
          <w:p w14:paraId="5A0F9559" w14:textId="77777777" w:rsidR="00990DE7" w:rsidRPr="00990DE7" w:rsidRDefault="00990DE7" w:rsidP="00990DE7">
            <w:pPr>
              <w:rPr>
                <w:rFonts w:ascii="Myriad Pro" w:hAnsi="Myriad Pro" w:cs="Calibri"/>
                <w:b/>
                <w:bCs/>
                <w:color w:val="FFFFFF"/>
                <w:sz w:val="20"/>
                <w:szCs w:val="20"/>
              </w:rPr>
            </w:pPr>
          </w:p>
        </w:tc>
        <w:tc>
          <w:tcPr>
            <w:tcW w:w="1540" w:type="dxa"/>
            <w:tcBorders>
              <w:top w:val="nil"/>
              <w:left w:val="nil"/>
              <w:bottom w:val="single" w:sz="8" w:space="0" w:color="FFFFFF"/>
              <w:right w:val="single" w:sz="8" w:space="0" w:color="FFFFFF"/>
            </w:tcBorders>
            <w:shd w:val="clear" w:color="000000" w:fill="4F6228"/>
            <w:vAlign w:val="center"/>
            <w:hideMark/>
          </w:tcPr>
          <w:p w14:paraId="22E1633B" w14:textId="77777777" w:rsidR="00990DE7" w:rsidRPr="00990DE7" w:rsidRDefault="00990DE7" w:rsidP="00990DE7">
            <w:pPr>
              <w:jc w:val="center"/>
              <w:rPr>
                <w:rFonts w:ascii="Myriad Pro" w:hAnsi="Myriad Pro" w:cs="Calibri"/>
                <w:b/>
                <w:bCs/>
                <w:color w:val="FFFFFF"/>
                <w:sz w:val="20"/>
                <w:szCs w:val="20"/>
              </w:rPr>
            </w:pPr>
            <w:r w:rsidRPr="00990DE7">
              <w:rPr>
                <w:rFonts w:ascii="Myriad Pro" w:hAnsi="Myriad Pro" w:cs="Calibri"/>
                <w:b/>
                <w:bCs/>
                <w:color w:val="FFFFFF"/>
                <w:sz w:val="20"/>
                <w:szCs w:val="20"/>
              </w:rPr>
              <w:t xml:space="preserve"> / заявка на 2018, тыс. руб.</w:t>
            </w:r>
          </w:p>
        </w:tc>
        <w:tc>
          <w:tcPr>
            <w:tcW w:w="1540" w:type="dxa"/>
            <w:vMerge/>
            <w:tcBorders>
              <w:top w:val="single" w:sz="8" w:space="0" w:color="FFFFFF"/>
              <w:left w:val="single" w:sz="8" w:space="0" w:color="FFFFFF"/>
              <w:bottom w:val="single" w:sz="8" w:space="0" w:color="FFFFFF"/>
              <w:right w:val="single" w:sz="8" w:space="0" w:color="FFFFFF"/>
            </w:tcBorders>
            <w:vAlign w:val="center"/>
            <w:hideMark/>
          </w:tcPr>
          <w:p w14:paraId="3BA8977D" w14:textId="77777777" w:rsidR="00990DE7" w:rsidRPr="00990DE7" w:rsidRDefault="00990DE7" w:rsidP="00990DE7">
            <w:pPr>
              <w:rPr>
                <w:rFonts w:ascii="Myriad Pro" w:hAnsi="Myriad Pro" w:cs="Calibri"/>
                <w:b/>
                <w:bCs/>
                <w:color w:val="FFFFFF"/>
                <w:sz w:val="20"/>
                <w:szCs w:val="20"/>
              </w:rPr>
            </w:pPr>
          </w:p>
        </w:tc>
      </w:tr>
      <w:tr w:rsidR="00824F00" w:rsidRPr="00990DE7" w14:paraId="6A2495BB" w14:textId="77777777" w:rsidTr="00824F00">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1E19B254" w14:textId="77777777" w:rsidR="00824F00" w:rsidRPr="00990DE7" w:rsidRDefault="00824F00" w:rsidP="00824F00">
            <w:pPr>
              <w:rPr>
                <w:rFonts w:ascii="Myriad Pro" w:hAnsi="Myriad Pro" w:cs="Calibri"/>
                <w:color w:val="000000"/>
                <w:sz w:val="20"/>
                <w:szCs w:val="20"/>
              </w:rPr>
            </w:pPr>
            <w:r w:rsidRPr="00990DE7">
              <w:rPr>
                <w:rFonts w:ascii="Myriad Pro" w:hAnsi="Myriad Pro" w:cs="Calibri"/>
                <w:color w:val="000000"/>
                <w:sz w:val="20"/>
                <w:szCs w:val="20"/>
              </w:rPr>
              <w:t>Аренда, всего</w:t>
            </w:r>
          </w:p>
        </w:tc>
        <w:tc>
          <w:tcPr>
            <w:tcW w:w="904" w:type="dxa"/>
            <w:tcBorders>
              <w:top w:val="nil"/>
              <w:left w:val="nil"/>
              <w:bottom w:val="single" w:sz="8" w:space="0" w:color="auto"/>
              <w:right w:val="single" w:sz="8" w:space="0" w:color="auto"/>
            </w:tcBorders>
            <w:shd w:val="clear" w:color="auto" w:fill="auto"/>
            <w:noWrap/>
            <w:vAlign w:val="center"/>
            <w:hideMark/>
          </w:tcPr>
          <w:p w14:paraId="5ADB078C"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тыс.руб</w:t>
            </w:r>
          </w:p>
        </w:tc>
        <w:tc>
          <w:tcPr>
            <w:tcW w:w="1540" w:type="dxa"/>
            <w:tcBorders>
              <w:top w:val="nil"/>
              <w:left w:val="nil"/>
              <w:bottom w:val="single" w:sz="8" w:space="0" w:color="auto"/>
              <w:right w:val="single" w:sz="8" w:space="0" w:color="auto"/>
            </w:tcBorders>
            <w:shd w:val="clear" w:color="auto" w:fill="auto"/>
            <w:noWrap/>
            <w:vAlign w:val="center"/>
            <w:hideMark/>
          </w:tcPr>
          <w:p w14:paraId="1FBD6732" w14:textId="77777777" w:rsidR="00824F00" w:rsidRPr="00990DE7" w:rsidRDefault="00824F00" w:rsidP="00824F00">
            <w:pPr>
              <w:jc w:val="center"/>
              <w:rPr>
                <w:rFonts w:ascii="Myriad Pro" w:hAnsi="Myriad Pro" w:cs="Calibri"/>
                <w:color w:val="000000"/>
                <w:sz w:val="20"/>
                <w:szCs w:val="20"/>
              </w:rPr>
            </w:pPr>
            <w:r w:rsidRPr="00824F00">
              <w:rPr>
                <w:rFonts w:ascii="Myriad Pro" w:hAnsi="Myriad Pro" w:cs="Calibri"/>
                <w:color w:val="000000"/>
                <w:sz w:val="20"/>
                <w:szCs w:val="20"/>
              </w:rPr>
              <w:t>702,9</w:t>
            </w:r>
          </w:p>
        </w:tc>
        <w:tc>
          <w:tcPr>
            <w:tcW w:w="1540" w:type="dxa"/>
            <w:tcBorders>
              <w:top w:val="nil"/>
              <w:left w:val="nil"/>
              <w:bottom w:val="single" w:sz="8" w:space="0" w:color="auto"/>
              <w:right w:val="single" w:sz="8" w:space="0" w:color="auto"/>
            </w:tcBorders>
            <w:shd w:val="clear" w:color="auto" w:fill="auto"/>
            <w:noWrap/>
            <w:vAlign w:val="center"/>
            <w:hideMark/>
          </w:tcPr>
          <w:p w14:paraId="402C9AC4"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702,94</w:t>
            </w:r>
          </w:p>
        </w:tc>
        <w:tc>
          <w:tcPr>
            <w:tcW w:w="1540" w:type="dxa"/>
            <w:tcBorders>
              <w:top w:val="nil"/>
              <w:left w:val="nil"/>
              <w:bottom w:val="single" w:sz="8" w:space="0" w:color="auto"/>
              <w:right w:val="single" w:sz="8" w:space="0" w:color="auto"/>
            </w:tcBorders>
            <w:shd w:val="clear" w:color="auto" w:fill="auto"/>
            <w:noWrap/>
            <w:vAlign w:val="center"/>
            <w:hideMark/>
          </w:tcPr>
          <w:p w14:paraId="0A3A347D"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0,04</w:t>
            </w:r>
          </w:p>
        </w:tc>
        <w:tc>
          <w:tcPr>
            <w:tcW w:w="1540" w:type="dxa"/>
            <w:tcBorders>
              <w:top w:val="nil"/>
              <w:left w:val="nil"/>
              <w:bottom w:val="single" w:sz="8" w:space="0" w:color="auto"/>
              <w:right w:val="single" w:sz="8" w:space="0" w:color="auto"/>
            </w:tcBorders>
            <w:shd w:val="clear" w:color="auto" w:fill="auto"/>
            <w:noWrap/>
            <w:vAlign w:val="center"/>
            <w:hideMark/>
          </w:tcPr>
          <w:p w14:paraId="75FC465F"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0,01%</w:t>
            </w:r>
          </w:p>
        </w:tc>
      </w:tr>
      <w:tr w:rsidR="00824F00" w:rsidRPr="00990DE7" w14:paraId="6C10451A" w14:textId="77777777" w:rsidTr="00824F00">
        <w:trPr>
          <w:trHeight w:val="73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18912471" w14:textId="77777777" w:rsidR="00824F00" w:rsidRPr="00990DE7" w:rsidRDefault="00824F00" w:rsidP="00824F00">
            <w:pPr>
              <w:rPr>
                <w:rFonts w:ascii="Myriad Pro" w:hAnsi="Myriad Pro" w:cs="Calibri"/>
                <w:color w:val="000000"/>
                <w:sz w:val="20"/>
                <w:szCs w:val="20"/>
              </w:rPr>
            </w:pPr>
            <w:r w:rsidRPr="00990DE7">
              <w:rPr>
                <w:rFonts w:ascii="Myriad Pro" w:hAnsi="Myriad Pro" w:cs="Calibri"/>
                <w:color w:val="000000"/>
                <w:sz w:val="20"/>
                <w:szCs w:val="20"/>
              </w:rPr>
              <w:t>Налоги (без учета налога на прибыль), всего, в том числе:</w:t>
            </w:r>
          </w:p>
        </w:tc>
        <w:tc>
          <w:tcPr>
            <w:tcW w:w="904" w:type="dxa"/>
            <w:tcBorders>
              <w:top w:val="nil"/>
              <w:left w:val="nil"/>
              <w:bottom w:val="single" w:sz="8" w:space="0" w:color="auto"/>
              <w:right w:val="single" w:sz="8" w:space="0" w:color="auto"/>
            </w:tcBorders>
            <w:shd w:val="clear" w:color="auto" w:fill="auto"/>
            <w:noWrap/>
            <w:vAlign w:val="center"/>
            <w:hideMark/>
          </w:tcPr>
          <w:p w14:paraId="132FC00C"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тыс.руб</w:t>
            </w:r>
          </w:p>
        </w:tc>
        <w:tc>
          <w:tcPr>
            <w:tcW w:w="1540" w:type="dxa"/>
            <w:tcBorders>
              <w:top w:val="nil"/>
              <w:left w:val="nil"/>
              <w:bottom w:val="single" w:sz="8" w:space="0" w:color="auto"/>
              <w:right w:val="single" w:sz="8" w:space="0" w:color="auto"/>
            </w:tcBorders>
            <w:shd w:val="clear" w:color="auto" w:fill="auto"/>
            <w:noWrap/>
            <w:vAlign w:val="center"/>
            <w:hideMark/>
          </w:tcPr>
          <w:p w14:paraId="29E73A4B" w14:textId="77777777" w:rsidR="00824F00" w:rsidRPr="00990DE7" w:rsidRDefault="00824F00" w:rsidP="00824F00">
            <w:pPr>
              <w:jc w:val="center"/>
              <w:rPr>
                <w:rFonts w:ascii="Myriad Pro" w:hAnsi="Myriad Pro" w:cs="Calibri"/>
                <w:color w:val="000000"/>
                <w:sz w:val="20"/>
                <w:szCs w:val="20"/>
              </w:rPr>
            </w:pPr>
            <w:r w:rsidRPr="00824F00">
              <w:rPr>
                <w:rFonts w:ascii="Myriad Pro" w:hAnsi="Myriad Pro" w:cs="Calibri"/>
                <w:color w:val="000000"/>
                <w:sz w:val="20"/>
                <w:szCs w:val="20"/>
              </w:rPr>
              <w:t>34 010,71</w:t>
            </w:r>
          </w:p>
        </w:tc>
        <w:tc>
          <w:tcPr>
            <w:tcW w:w="1540" w:type="dxa"/>
            <w:tcBorders>
              <w:top w:val="nil"/>
              <w:left w:val="nil"/>
              <w:bottom w:val="single" w:sz="8" w:space="0" w:color="auto"/>
              <w:right w:val="single" w:sz="8" w:space="0" w:color="auto"/>
            </w:tcBorders>
            <w:shd w:val="clear" w:color="auto" w:fill="auto"/>
            <w:noWrap/>
            <w:vAlign w:val="center"/>
            <w:hideMark/>
          </w:tcPr>
          <w:p w14:paraId="26B40FFC"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44 999,51</w:t>
            </w:r>
          </w:p>
        </w:tc>
        <w:tc>
          <w:tcPr>
            <w:tcW w:w="1540" w:type="dxa"/>
            <w:tcBorders>
              <w:top w:val="nil"/>
              <w:left w:val="nil"/>
              <w:bottom w:val="single" w:sz="8" w:space="0" w:color="auto"/>
              <w:right w:val="single" w:sz="8" w:space="0" w:color="auto"/>
            </w:tcBorders>
            <w:shd w:val="clear" w:color="auto" w:fill="auto"/>
            <w:noWrap/>
            <w:vAlign w:val="center"/>
            <w:hideMark/>
          </w:tcPr>
          <w:p w14:paraId="64D60DFC"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0,01</w:t>
            </w:r>
          </w:p>
        </w:tc>
        <w:tc>
          <w:tcPr>
            <w:tcW w:w="1540" w:type="dxa"/>
            <w:tcBorders>
              <w:top w:val="nil"/>
              <w:left w:val="nil"/>
              <w:bottom w:val="single" w:sz="8" w:space="0" w:color="auto"/>
              <w:right w:val="single" w:sz="8" w:space="0" w:color="auto"/>
            </w:tcBorders>
            <w:shd w:val="clear" w:color="auto" w:fill="auto"/>
            <w:noWrap/>
            <w:vAlign w:val="center"/>
            <w:hideMark/>
          </w:tcPr>
          <w:p w14:paraId="02E37BC7"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0%</w:t>
            </w:r>
          </w:p>
        </w:tc>
      </w:tr>
      <w:tr w:rsidR="00824F00" w:rsidRPr="00990DE7" w14:paraId="2D6F0CFD" w14:textId="77777777" w:rsidTr="00824F00">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4737DF0C" w14:textId="77777777" w:rsidR="00824F00" w:rsidRPr="00990DE7" w:rsidRDefault="00824F00" w:rsidP="00824F00">
            <w:pPr>
              <w:jc w:val="right"/>
              <w:rPr>
                <w:rFonts w:ascii="Myriad Pro" w:hAnsi="Myriad Pro" w:cs="Calibri"/>
                <w:i/>
                <w:iCs/>
                <w:color w:val="000000"/>
                <w:sz w:val="20"/>
                <w:szCs w:val="20"/>
              </w:rPr>
            </w:pPr>
            <w:r w:rsidRPr="00990DE7">
              <w:rPr>
                <w:rFonts w:ascii="Myriad Pro" w:hAnsi="Myriad Pro" w:cs="Calibri"/>
                <w:i/>
                <w:iCs/>
                <w:color w:val="000000"/>
                <w:sz w:val="20"/>
                <w:szCs w:val="20"/>
              </w:rPr>
              <w:t>плата за землю</w:t>
            </w:r>
          </w:p>
        </w:tc>
        <w:tc>
          <w:tcPr>
            <w:tcW w:w="904" w:type="dxa"/>
            <w:tcBorders>
              <w:top w:val="nil"/>
              <w:left w:val="nil"/>
              <w:bottom w:val="single" w:sz="8" w:space="0" w:color="auto"/>
              <w:right w:val="single" w:sz="8" w:space="0" w:color="auto"/>
            </w:tcBorders>
            <w:shd w:val="clear" w:color="auto" w:fill="auto"/>
            <w:noWrap/>
            <w:vAlign w:val="center"/>
            <w:hideMark/>
          </w:tcPr>
          <w:p w14:paraId="4574AFCB"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тыс.руб</w:t>
            </w:r>
          </w:p>
        </w:tc>
        <w:tc>
          <w:tcPr>
            <w:tcW w:w="1540" w:type="dxa"/>
            <w:tcBorders>
              <w:top w:val="nil"/>
              <w:left w:val="nil"/>
              <w:bottom w:val="single" w:sz="8" w:space="0" w:color="auto"/>
              <w:right w:val="single" w:sz="8" w:space="0" w:color="auto"/>
            </w:tcBorders>
            <w:shd w:val="clear" w:color="auto" w:fill="auto"/>
            <w:noWrap/>
            <w:vAlign w:val="center"/>
            <w:hideMark/>
          </w:tcPr>
          <w:p w14:paraId="2888CFD2" w14:textId="77777777" w:rsidR="00824F00" w:rsidRPr="00990DE7" w:rsidRDefault="00824F00" w:rsidP="00824F00">
            <w:pPr>
              <w:jc w:val="center"/>
              <w:rPr>
                <w:rFonts w:ascii="Myriad Pro" w:hAnsi="Myriad Pro" w:cs="Calibri"/>
                <w:color w:val="000000"/>
                <w:sz w:val="20"/>
                <w:szCs w:val="20"/>
              </w:rPr>
            </w:pPr>
            <w:r w:rsidRPr="00824F00">
              <w:rPr>
                <w:rFonts w:ascii="Myriad Pro" w:hAnsi="Myriad Pro" w:cs="Calibri"/>
                <w:color w:val="000000"/>
                <w:sz w:val="20"/>
                <w:szCs w:val="20"/>
              </w:rPr>
              <w:t>5</w:t>
            </w:r>
          </w:p>
        </w:tc>
        <w:tc>
          <w:tcPr>
            <w:tcW w:w="1540" w:type="dxa"/>
            <w:tcBorders>
              <w:top w:val="nil"/>
              <w:left w:val="nil"/>
              <w:bottom w:val="single" w:sz="8" w:space="0" w:color="auto"/>
              <w:right w:val="single" w:sz="8" w:space="0" w:color="auto"/>
            </w:tcBorders>
            <w:shd w:val="clear" w:color="auto" w:fill="auto"/>
            <w:noWrap/>
            <w:vAlign w:val="center"/>
            <w:hideMark/>
          </w:tcPr>
          <w:p w14:paraId="2399734C"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0</w:t>
            </w:r>
          </w:p>
        </w:tc>
        <w:tc>
          <w:tcPr>
            <w:tcW w:w="1540" w:type="dxa"/>
            <w:tcBorders>
              <w:top w:val="nil"/>
              <w:left w:val="nil"/>
              <w:bottom w:val="single" w:sz="8" w:space="0" w:color="auto"/>
              <w:right w:val="single" w:sz="8" w:space="0" w:color="auto"/>
            </w:tcBorders>
            <w:shd w:val="clear" w:color="auto" w:fill="auto"/>
            <w:noWrap/>
            <w:vAlign w:val="center"/>
            <w:hideMark/>
          </w:tcPr>
          <w:p w14:paraId="50E8F370"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0,00</w:t>
            </w:r>
          </w:p>
        </w:tc>
        <w:tc>
          <w:tcPr>
            <w:tcW w:w="1540" w:type="dxa"/>
            <w:tcBorders>
              <w:top w:val="nil"/>
              <w:left w:val="nil"/>
              <w:bottom w:val="single" w:sz="8" w:space="0" w:color="auto"/>
              <w:right w:val="single" w:sz="8" w:space="0" w:color="auto"/>
            </w:tcBorders>
            <w:shd w:val="clear" w:color="auto" w:fill="auto"/>
            <w:noWrap/>
            <w:vAlign w:val="center"/>
            <w:hideMark/>
          </w:tcPr>
          <w:p w14:paraId="13CFFECF"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w:t>
            </w:r>
          </w:p>
        </w:tc>
      </w:tr>
      <w:tr w:rsidR="00824F00" w:rsidRPr="00990DE7" w14:paraId="3D614CD7" w14:textId="77777777" w:rsidTr="00824F00">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18520BD2" w14:textId="77777777" w:rsidR="00824F00" w:rsidRPr="00990DE7" w:rsidRDefault="00824F00" w:rsidP="00824F00">
            <w:pPr>
              <w:jc w:val="right"/>
              <w:rPr>
                <w:rFonts w:ascii="Myriad Pro" w:hAnsi="Myriad Pro" w:cs="Calibri"/>
                <w:i/>
                <w:iCs/>
                <w:color w:val="000000"/>
                <w:sz w:val="20"/>
                <w:szCs w:val="20"/>
              </w:rPr>
            </w:pPr>
            <w:r w:rsidRPr="00990DE7">
              <w:rPr>
                <w:rFonts w:ascii="Myriad Pro" w:hAnsi="Myriad Pro" w:cs="Calibri"/>
                <w:i/>
                <w:iCs/>
                <w:color w:val="000000"/>
                <w:sz w:val="20"/>
                <w:szCs w:val="20"/>
              </w:rPr>
              <w:t>Налог на имущество</w:t>
            </w:r>
          </w:p>
        </w:tc>
        <w:tc>
          <w:tcPr>
            <w:tcW w:w="904" w:type="dxa"/>
            <w:tcBorders>
              <w:top w:val="nil"/>
              <w:left w:val="nil"/>
              <w:bottom w:val="single" w:sz="8" w:space="0" w:color="auto"/>
              <w:right w:val="single" w:sz="8" w:space="0" w:color="auto"/>
            </w:tcBorders>
            <w:shd w:val="clear" w:color="auto" w:fill="auto"/>
            <w:noWrap/>
            <w:vAlign w:val="center"/>
            <w:hideMark/>
          </w:tcPr>
          <w:p w14:paraId="1E9C3CD3"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тыс.руб</w:t>
            </w:r>
          </w:p>
        </w:tc>
        <w:tc>
          <w:tcPr>
            <w:tcW w:w="1540" w:type="dxa"/>
            <w:tcBorders>
              <w:top w:val="nil"/>
              <w:left w:val="nil"/>
              <w:bottom w:val="single" w:sz="8" w:space="0" w:color="auto"/>
              <w:right w:val="single" w:sz="8" w:space="0" w:color="auto"/>
            </w:tcBorders>
            <w:shd w:val="clear" w:color="auto" w:fill="auto"/>
            <w:noWrap/>
            <w:vAlign w:val="center"/>
            <w:hideMark/>
          </w:tcPr>
          <w:p w14:paraId="6AD633B5" w14:textId="77777777" w:rsidR="00824F00" w:rsidRPr="00990DE7" w:rsidRDefault="00824F00" w:rsidP="00824F00">
            <w:pPr>
              <w:jc w:val="center"/>
              <w:rPr>
                <w:rFonts w:ascii="Myriad Pro" w:hAnsi="Myriad Pro" w:cs="Calibri"/>
                <w:color w:val="000000"/>
                <w:sz w:val="20"/>
                <w:szCs w:val="20"/>
              </w:rPr>
            </w:pPr>
            <w:r w:rsidRPr="00824F00">
              <w:rPr>
                <w:rFonts w:ascii="Myriad Pro" w:hAnsi="Myriad Pro" w:cs="Calibri"/>
                <w:color w:val="000000"/>
                <w:sz w:val="20"/>
                <w:szCs w:val="20"/>
              </w:rPr>
              <w:t>33 467</w:t>
            </w:r>
          </w:p>
        </w:tc>
        <w:tc>
          <w:tcPr>
            <w:tcW w:w="1540" w:type="dxa"/>
            <w:tcBorders>
              <w:top w:val="nil"/>
              <w:left w:val="nil"/>
              <w:bottom w:val="single" w:sz="8" w:space="0" w:color="auto"/>
              <w:right w:val="single" w:sz="8" w:space="0" w:color="auto"/>
            </w:tcBorders>
            <w:shd w:val="clear" w:color="auto" w:fill="auto"/>
            <w:noWrap/>
            <w:vAlign w:val="center"/>
            <w:hideMark/>
          </w:tcPr>
          <w:p w14:paraId="368A846A"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44 461</w:t>
            </w:r>
          </w:p>
        </w:tc>
        <w:tc>
          <w:tcPr>
            <w:tcW w:w="1540" w:type="dxa"/>
            <w:tcBorders>
              <w:top w:val="nil"/>
              <w:left w:val="nil"/>
              <w:bottom w:val="single" w:sz="8" w:space="0" w:color="auto"/>
              <w:right w:val="single" w:sz="8" w:space="0" w:color="auto"/>
            </w:tcBorders>
            <w:shd w:val="clear" w:color="auto" w:fill="auto"/>
            <w:noWrap/>
            <w:vAlign w:val="center"/>
            <w:hideMark/>
          </w:tcPr>
          <w:p w14:paraId="7B06B271"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0,00</w:t>
            </w:r>
          </w:p>
        </w:tc>
        <w:tc>
          <w:tcPr>
            <w:tcW w:w="1540" w:type="dxa"/>
            <w:tcBorders>
              <w:top w:val="nil"/>
              <w:left w:val="nil"/>
              <w:bottom w:val="single" w:sz="8" w:space="0" w:color="auto"/>
              <w:right w:val="single" w:sz="8" w:space="0" w:color="auto"/>
            </w:tcBorders>
            <w:shd w:val="clear" w:color="auto" w:fill="auto"/>
            <w:noWrap/>
            <w:vAlign w:val="center"/>
            <w:hideMark/>
          </w:tcPr>
          <w:p w14:paraId="4AF89462"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0%</w:t>
            </w:r>
          </w:p>
        </w:tc>
      </w:tr>
      <w:tr w:rsidR="00824F00" w:rsidRPr="00990DE7" w14:paraId="62D3FF4A" w14:textId="77777777" w:rsidTr="00824F00">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58CDBAC2" w14:textId="77777777" w:rsidR="00824F00" w:rsidRPr="00990DE7" w:rsidRDefault="00824F00" w:rsidP="00824F00">
            <w:pPr>
              <w:jc w:val="right"/>
              <w:rPr>
                <w:rFonts w:ascii="Myriad Pro" w:hAnsi="Myriad Pro" w:cs="Calibri"/>
                <w:i/>
                <w:iCs/>
                <w:color w:val="000000"/>
                <w:sz w:val="20"/>
                <w:szCs w:val="20"/>
              </w:rPr>
            </w:pPr>
            <w:r w:rsidRPr="00990DE7">
              <w:rPr>
                <w:rFonts w:ascii="Myriad Pro" w:hAnsi="Myriad Pro" w:cs="Calibri"/>
                <w:i/>
                <w:iCs/>
                <w:color w:val="000000"/>
                <w:sz w:val="20"/>
                <w:szCs w:val="20"/>
              </w:rPr>
              <w:t>Прочие налоги и сборы</w:t>
            </w:r>
          </w:p>
        </w:tc>
        <w:tc>
          <w:tcPr>
            <w:tcW w:w="904" w:type="dxa"/>
            <w:tcBorders>
              <w:top w:val="nil"/>
              <w:left w:val="nil"/>
              <w:bottom w:val="single" w:sz="8" w:space="0" w:color="auto"/>
              <w:right w:val="single" w:sz="8" w:space="0" w:color="auto"/>
            </w:tcBorders>
            <w:shd w:val="clear" w:color="auto" w:fill="auto"/>
            <w:noWrap/>
            <w:vAlign w:val="center"/>
            <w:hideMark/>
          </w:tcPr>
          <w:p w14:paraId="67827878"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тыс.руб</w:t>
            </w:r>
          </w:p>
        </w:tc>
        <w:tc>
          <w:tcPr>
            <w:tcW w:w="1540" w:type="dxa"/>
            <w:tcBorders>
              <w:top w:val="nil"/>
              <w:left w:val="nil"/>
              <w:bottom w:val="single" w:sz="8" w:space="0" w:color="auto"/>
              <w:right w:val="single" w:sz="8" w:space="0" w:color="auto"/>
            </w:tcBorders>
            <w:shd w:val="clear" w:color="auto" w:fill="auto"/>
            <w:noWrap/>
            <w:vAlign w:val="center"/>
            <w:hideMark/>
          </w:tcPr>
          <w:p w14:paraId="13548530" w14:textId="77777777" w:rsidR="00824F00" w:rsidRPr="00990DE7" w:rsidRDefault="00824F00" w:rsidP="00824F00">
            <w:pPr>
              <w:jc w:val="center"/>
              <w:rPr>
                <w:rFonts w:ascii="Myriad Pro" w:hAnsi="Myriad Pro" w:cs="Calibri"/>
                <w:color w:val="000000"/>
                <w:sz w:val="20"/>
                <w:szCs w:val="20"/>
              </w:rPr>
            </w:pPr>
            <w:r w:rsidRPr="00824F00">
              <w:rPr>
                <w:rFonts w:ascii="Myriad Pro" w:hAnsi="Myriad Pro" w:cs="Calibri"/>
                <w:color w:val="000000"/>
                <w:sz w:val="20"/>
                <w:szCs w:val="20"/>
              </w:rPr>
              <w:t>538,51</w:t>
            </w:r>
          </w:p>
        </w:tc>
        <w:tc>
          <w:tcPr>
            <w:tcW w:w="1540" w:type="dxa"/>
            <w:tcBorders>
              <w:top w:val="nil"/>
              <w:left w:val="nil"/>
              <w:bottom w:val="single" w:sz="8" w:space="0" w:color="auto"/>
              <w:right w:val="single" w:sz="8" w:space="0" w:color="auto"/>
            </w:tcBorders>
            <w:shd w:val="clear" w:color="auto" w:fill="auto"/>
            <w:noWrap/>
            <w:vAlign w:val="center"/>
            <w:hideMark/>
          </w:tcPr>
          <w:p w14:paraId="2C864400"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538,51</w:t>
            </w:r>
          </w:p>
        </w:tc>
        <w:tc>
          <w:tcPr>
            <w:tcW w:w="1540" w:type="dxa"/>
            <w:tcBorders>
              <w:top w:val="nil"/>
              <w:left w:val="nil"/>
              <w:bottom w:val="single" w:sz="8" w:space="0" w:color="auto"/>
              <w:right w:val="single" w:sz="8" w:space="0" w:color="auto"/>
            </w:tcBorders>
            <w:shd w:val="clear" w:color="auto" w:fill="auto"/>
            <w:noWrap/>
            <w:vAlign w:val="center"/>
            <w:hideMark/>
          </w:tcPr>
          <w:p w14:paraId="35EB8B5E"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0,01</w:t>
            </w:r>
          </w:p>
        </w:tc>
        <w:tc>
          <w:tcPr>
            <w:tcW w:w="1540" w:type="dxa"/>
            <w:tcBorders>
              <w:top w:val="nil"/>
              <w:left w:val="nil"/>
              <w:bottom w:val="single" w:sz="8" w:space="0" w:color="auto"/>
              <w:right w:val="single" w:sz="8" w:space="0" w:color="auto"/>
            </w:tcBorders>
            <w:shd w:val="clear" w:color="auto" w:fill="auto"/>
            <w:noWrap/>
            <w:vAlign w:val="center"/>
            <w:hideMark/>
          </w:tcPr>
          <w:p w14:paraId="284E670C"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0%</w:t>
            </w:r>
          </w:p>
        </w:tc>
      </w:tr>
      <w:tr w:rsidR="00824F00" w:rsidRPr="00990DE7" w14:paraId="0153455D" w14:textId="77777777" w:rsidTr="00824F00">
        <w:trPr>
          <w:trHeight w:val="49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79F5A21B" w14:textId="77777777" w:rsidR="00824F00" w:rsidRPr="00990DE7" w:rsidRDefault="00824F00" w:rsidP="00824F00">
            <w:pPr>
              <w:rPr>
                <w:rFonts w:ascii="Myriad Pro" w:hAnsi="Myriad Pro" w:cs="Calibri"/>
                <w:color w:val="000000"/>
                <w:sz w:val="20"/>
                <w:szCs w:val="20"/>
              </w:rPr>
            </w:pPr>
            <w:r w:rsidRPr="00990DE7">
              <w:rPr>
                <w:rFonts w:ascii="Myriad Pro" w:hAnsi="Myriad Pro" w:cs="Calibri"/>
                <w:color w:val="000000"/>
                <w:sz w:val="20"/>
                <w:szCs w:val="20"/>
              </w:rPr>
              <w:t>Отчисления на социальные нужды (ЕСН)</w:t>
            </w:r>
          </w:p>
        </w:tc>
        <w:tc>
          <w:tcPr>
            <w:tcW w:w="904" w:type="dxa"/>
            <w:tcBorders>
              <w:top w:val="nil"/>
              <w:left w:val="nil"/>
              <w:bottom w:val="single" w:sz="8" w:space="0" w:color="auto"/>
              <w:right w:val="single" w:sz="8" w:space="0" w:color="auto"/>
            </w:tcBorders>
            <w:shd w:val="clear" w:color="auto" w:fill="auto"/>
            <w:noWrap/>
            <w:vAlign w:val="center"/>
            <w:hideMark/>
          </w:tcPr>
          <w:p w14:paraId="5F58D90C"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тыс.руб</w:t>
            </w:r>
          </w:p>
        </w:tc>
        <w:tc>
          <w:tcPr>
            <w:tcW w:w="1540" w:type="dxa"/>
            <w:tcBorders>
              <w:top w:val="nil"/>
              <w:left w:val="nil"/>
              <w:bottom w:val="single" w:sz="8" w:space="0" w:color="auto"/>
              <w:right w:val="single" w:sz="8" w:space="0" w:color="auto"/>
            </w:tcBorders>
            <w:shd w:val="clear" w:color="auto" w:fill="auto"/>
            <w:noWrap/>
            <w:vAlign w:val="center"/>
            <w:hideMark/>
          </w:tcPr>
          <w:p w14:paraId="6E8B8948" w14:textId="77777777" w:rsidR="00824F00" w:rsidRPr="00990DE7" w:rsidRDefault="00824F00" w:rsidP="00824F00">
            <w:pPr>
              <w:jc w:val="center"/>
              <w:rPr>
                <w:rFonts w:ascii="Myriad Pro" w:hAnsi="Myriad Pro" w:cs="Calibri"/>
                <w:color w:val="000000"/>
                <w:sz w:val="20"/>
                <w:szCs w:val="20"/>
              </w:rPr>
            </w:pPr>
            <w:r w:rsidRPr="00824F00">
              <w:rPr>
                <w:rFonts w:ascii="Myriad Pro" w:hAnsi="Myriad Pro" w:cs="Calibri"/>
                <w:color w:val="000000"/>
                <w:sz w:val="20"/>
                <w:szCs w:val="20"/>
              </w:rPr>
              <w:t>121 651,6</w:t>
            </w:r>
          </w:p>
        </w:tc>
        <w:tc>
          <w:tcPr>
            <w:tcW w:w="1540" w:type="dxa"/>
            <w:tcBorders>
              <w:top w:val="nil"/>
              <w:left w:val="nil"/>
              <w:bottom w:val="single" w:sz="8" w:space="0" w:color="auto"/>
              <w:right w:val="single" w:sz="8" w:space="0" w:color="auto"/>
            </w:tcBorders>
            <w:shd w:val="clear" w:color="auto" w:fill="auto"/>
            <w:noWrap/>
            <w:vAlign w:val="center"/>
            <w:hideMark/>
          </w:tcPr>
          <w:p w14:paraId="7A1E8CE2"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88 772,76</w:t>
            </w:r>
          </w:p>
        </w:tc>
        <w:tc>
          <w:tcPr>
            <w:tcW w:w="1540" w:type="dxa"/>
            <w:tcBorders>
              <w:top w:val="nil"/>
              <w:left w:val="nil"/>
              <w:bottom w:val="single" w:sz="8" w:space="0" w:color="auto"/>
              <w:right w:val="single" w:sz="8" w:space="0" w:color="auto"/>
            </w:tcBorders>
            <w:shd w:val="clear" w:color="auto" w:fill="auto"/>
            <w:noWrap/>
            <w:vAlign w:val="center"/>
            <w:hideMark/>
          </w:tcPr>
          <w:p w14:paraId="010FB284"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-17,34</w:t>
            </w:r>
          </w:p>
        </w:tc>
        <w:tc>
          <w:tcPr>
            <w:tcW w:w="1540" w:type="dxa"/>
            <w:tcBorders>
              <w:top w:val="nil"/>
              <w:left w:val="nil"/>
              <w:bottom w:val="single" w:sz="8" w:space="0" w:color="auto"/>
              <w:right w:val="single" w:sz="8" w:space="0" w:color="auto"/>
            </w:tcBorders>
            <w:shd w:val="clear" w:color="auto" w:fill="auto"/>
            <w:noWrap/>
            <w:vAlign w:val="center"/>
            <w:hideMark/>
          </w:tcPr>
          <w:p w14:paraId="52402188"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-0,02%</w:t>
            </w:r>
          </w:p>
        </w:tc>
      </w:tr>
      <w:tr w:rsidR="00824F00" w:rsidRPr="00990DE7" w14:paraId="3D1FAEF2" w14:textId="77777777" w:rsidTr="00824F00">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7298AF63" w14:textId="77777777" w:rsidR="00824F00" w:rsidRPr="00990DE7" w:rsidRDefault="00824F00" w:rsidP="00824F00">
            <w:pPr>
              <w:rPr>
                <w:rFonts w:ascii="Myriad Pro" w:hAnsi="Myriad Pro" w:cs="Calibri"/>
                <w:color w:val="000000"/>
                <w:sz w:val="20"/>
                <w:szCs w:val="20"/>
              </w:rPr>
            </w:pPr>
            <w:r w:rsidRPr="00990DE7">
              <w:rPr>
                <w:rFonts w:ascii="Myriad Pro" w:hAnsi="Myriad Pro" w:cs="Calibri"/>
                <w:color w:val="000000"/>
                <w:sz w:val="20"/>
                <w:szCs w:val="20"/>
              </w:rPr>
              <w:t>Налог на прибыль</w:t>
            </w:r>
          </w:p>
        </w:tc>
        <w:tc>
          <w:tcPr>
            <w:tcW w:w="904" w:type="dxa"/>
            <w:tcBorders>
              <w:top w:val="nil"/>
              <w:left w:val="nil"/>
              <w:bottom w:val="single" w:sz="8" w:space="0" w:color="auto"/>
              <w:right w:val="single" w:sz="8" w:space="0" w:color="auto"/>
            </w:tcBorders>
            <w:shd w:val="clear" w:color="auto" w:fill="auto"/>
            <w:noWrap/>
            <w:vAlign w:val="center"/>
            <w:hideMark/>
          </w:tcPr>
          <w:p w14:paraId="668D686B"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тыс.руб</w:t>
            </w:r>
          </w:p>
        </w:tc>
        <w:tc>
          <w:tcPr>
            <w:tcW w:w="1540" w:type="dxa"/>
            <w:tcBorders>
              <w:top w:val="nil"/>
              <w:left w:val="nil"/>
              <w:bottom w:val="single" w:sz="8" w:space="0" w:color="auto"/>
              <w:right w:val="single" w:sz="8" w:space="0" w:color="auto"/>
            </w:tcBorders>
            <w:shd w:val="clear" w:color="auto" w:fill="auto"/>
            <w:noWrap/>
            <w:vAlign w:val="center"/>
            <w:hideMark/>
          </w:tcPr>
          <w:p w14:paraId="59EBB533" w14:textId="77777777" w:rsidR="00824F00" w:rsidRPr="00990DE7" w:rsidRDefault="00824F00" w:rsidP="00824F00">
            <w:pPr>
              <w:jc w:val="center"/>
              <w:rPr>
                <w:rFonts w:ascii="Myriad Pro" w:hAnsi="Myriad Pro" w:cs="Calibri"/>
                <w:color w:val="000000"/>
                <w:sz w:val="20"/>
                <w:szCs w:val="20"/>
              </w:rPr>
            </w:pPr>
            <w:r w:rsidRPr="00824F00">
              <w:rPr>
                <w:rFonts w:ascii="Myriad Pro" w:hAnsi="Myriad Pro" w:cs="Calibri"/>
                <w:color w:val="000000"/>
                <w:sz w:val="20"/>
                <w:szCs w:val="20"/>
              </w:rPr>
              <w:t>0,0</w:t>
            </w:r>
          </w:p>
        </w:tc>
        <w:tc>
          <w:tcPr>
            <w:tcW w:w="1540" w:type="dxa"/>
            <w:tcBorders>
              <w:top w:val="nil"/>
              <w:left w:val="nil"/>
              <w:bottom w:val="single" w:sz="8" w:space="0" w:color="auto"/>
              <w:right w:val="single" w:sz="8" w:space="0" w:color="auto"/>
            </w:tcBorders>
            <w:shd w:val="clear" w:color="auto" w:fill="auto"/>
            <w:noWrap/>
            <w:vAlign w:val="center"/>
            <w:hideMark/>
          </w:tcPr>
          <w:p w14:paraId="429347AF"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0,0</w:t>
            </w:r>
          </w:p>
        </w:tc>
        <w:tc>
          <w:tcPr>
            <w:tcW w:w="1540" w:type="dxa"/>
            <w:tcBorders>
              <w:top w:val="nil"/>
              <w:left w:val="nil"/>
              <w:bottom w:val="single" w:sz="8" w:space="0" w:color="auto"/>
              <w:right w:val="single" w:sz="8" w:space="0" w:color="auto"/>
            </w:tcBorders>
            <w:shd w:val="clear" w:color="auto" w:fill="auto"/>
            <w:noWrap/>
            <w:vAlign w:val="center"/>
            <w:hideMark/>
          </w:tcPr>
          <w:p w14:paraId="2731DC78"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0,00</w:t>
            </w:r>
          </w:p>
        </w:tc>
        <w:tc>
          <w:tcPr>
            <w:tcW w:w="1540" w:type="dxa"/>
            <w:tcBorders>
              <w:top w:val="nil"/>
              <w:left w:val="nil"/>
              <w:bottom w:val="single" w:sz="8" w:space="0" w:color="auto"/>
              <w:right w:val="single" w:sz="8" w:space="0" w:color="auto"/>
            </w:tcBorders>
            <w:shd w:val="clear" w:color="auto" w:fill="auto"/>
            <w:noWrap/>
            <w:vAlign w:val="center"/>
            <w:hideMark/>
          </w:tcPr>
          <w:p w14:paraId="3EE39D8B"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w:t>
            </w:r>
          </w:p>
        </w:tc>
      </w:tr>
      <w:tr w:rsidR="00824F00" w:rsidRPr="00990DE7" w14:paraId="42FB5639" w14:textId="77777777" w:rsidTr="00824F00">
        <w:trPr>
          <w:trHeight w:val="73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03873E67" w14:textId="77777777" w:rsidR="00824F00" w:rsidRPr="00990DE7" w:rsidRDefault="00824F00" w:rsidP="00824F00">
            <w:pPr>
              <w:rPr>
                <w:rFonts w:ascii="Myriad Pro" w:hAnsi="Myriad Pro" w:cs="Calibri"/>
                <w:color w:val="000000"/>
                <w:sz w:val="20"/>
                <w:szCs w:val="20"/>
              </w:rPr>
            </w:pPr>
            <w:r w:rsidRPr="00990DE7">
              <w:rPr>
                <w:rFonts w:ascii="Myriad Pro" w:hAnsi="Myriad Pro" w:cs="Calibri"/>
                <w:color w:val="000000"/>
                <w:sz w:val="20"/>
                <w:szCs w:val="20"/>
              </w:rPr>
              <w:t>Выпадающие доходы по п.87 Основ ценообразования</w:t>
            </w:r>
          </w:p>
        </w:tc>
        <w:tc>
          <w:tcPr>
            <w:tcW w:w="904" w:type="dxa"/>
            <w:tcBorders>
              <w:top w:val="nil"/>
              <w:left w:val="nil"/>
              <w:bottom w:val="single" w:sz="8" w:space="0" w:color="auto"/>
              <w:right w:val="single" w:sz="8" w:space="0" w:color="auto"/>
            </w:tcBorders>
            <w:shd w:val="clear" w:color="auto" w:fill="auto"/>
            <w:noWrap/>
            <w:vAlign w:val="center"/>
            <w:hideMark/>
          </w:tcPr>
          <w:p w14:paraId="7671A9A4"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тыс.руб</w:t>
            </w:r>
          </w:p>
        </w:tc>
        <w:tc>
          <w:tcPr>
            <w:tcW w:w="1540" w:type="dxa"/>
            <w:tcBorders>
              <w:top w:val="nil"/>
              <w:left w:val="nil"/>
              <w:bottom w:val="single" w:sz="8" w:space="0" w:color="auto"/>
              <w:right w:val="single" w:sz="8" w:space="0" w:color="auto"/>
            </w:tcBorders>
            <w:shd w:val="clear" w:color="auto" w:fill="auto"/>
            <w:noWrap/>
            <w:vAlign w:val="center"/>
            <w:hideMark/>
          </w:tcPr>
          <w:p w14:paraId="0185E993" w14:textId="77777777" w:rsidR="00824F00" w:rsidRPr="00990DE7" w:rsidRDefault="00824F00" w:rsidP="00824F00">
            <w:pPr>
              <w:jc w:val="center"/>
              <w:rPr>
                <w:rFonts w:ascii="Myriad Pro" w:hAnsi="Myriad Pro" w:cs="Calibri"/>
                <w:color w:val="000000"/>
                <w:sz w:val="20"/>
                <w:szCs w:val="20"/>
              </w:rPr>
            </w:pPr>
            <w:r w:rsidRPr="00824F00">
              <w:rPr>
                <w:rFonts w:ascii="Myriad Pro" w:hAnsi="Myriad Pro" w:cs="Calibri"/>
                <w:color w:val="000000"/>
                <w:sz w:val="20"/>
                <w:szCs w:val="20"/>
              </w:rPr>
              <w:t>87 177,39</w:t>
            </w:r>
          </w:p>
        </w:tc>
        <w:tc>
          <w:tcPr>
            <w:tcW w:w="1540" w:type="dxa"/>
            <w:tcBorders>
              <w:top w:val="nil"/>
              <w:left w:val="nil"/>
              <w:bottom w:val="single" w:sz="8" w:space="0" w:color="auto"/>
              <w:right w:val="single" w:sz="8" w:space="0" w:color="auto"/>
            </w:tcBorders>
            <w:shd w:val="clear" w:color="auto" w:fill="auto"/>
            <w:noWrap/>
            <w:vAlign w:val="center"/>
            <w:hideMark/>
          </w:tcPr>
          <w:p w14:paraId="095E5C96"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0,00</w:t>
            </w:r>
          </w:p>
        </w:tc>
        <w:tc>
          <w:tcPr>
            <w:tcW w:w="1540" w:type="dxa"/>
            <w:tcBorders>
              <w:top w:val="nil"/>
              <w:left w:val="nil"/>
              <w:bottom w:val="single" w:sz="8" w:space="0" w:color="auto"/>
              <w:right w:val="single" w:sz="8" w:space="0" w:color="auto"/>
            </w:tcBorders>
            <w:shd w:val="clear" w:color="auto" w:fill="auto"/>
            <w:noWrap/>
            <w:vAlign w:val="center"/>
            <w:hideMark/>
          </w:tcPr>
          <w:p w14:paraId="0412921B"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0,00</w:t>
            </w:r>
          </w:p>
        </w:tc>
        <w:tc>
          <w:tcPr>
            <w:tcW w:w="1540" w:type="dxa"/>
            <w:tcBorders>
              <w:top w:val="nil"/>
              <w:left w:val="nil"/>
              <w:bottom w:val="single" w:sz="8" w:space="0" w:color="auto"/>
              <w:right w:val="single" w:sz="8" w:space="0" w:color="auto"/>
            </w:tcBorders>
            <w:shd w:val="clear" w:color="auto" w:fill="auto"/>
            <w:noWrap/>
            <w:vAlign w:val="center"/>
            <w:hideMark/>
          </w:tcPr>
          <w:p w14:paraId="577BC9D8"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w:t>
            </w:r>
          </w:p>
        </w:tc>
      </w:tr>
      <w:tr w:rsidR="00824F00" w:rsidRPr="00990DE7" w14:paraId="242B38E9" w14:textId="77777777" w:rsidTr="00824F00">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3F279655" w14:textId="77777777" w:rsidR="00824F00" w:rsidRPr="00990DE7" w:rsidRDefault="00824F00" w:rsidP="00824F00">
            <w:pPr>
              <w:rPr>
                <w:rFonts w:ascii="Myriad Pro" w:hAnsi="Myriad Pro" w:cs="Calibri"/>
                <w:color w:val="000000"/>
                <w:sz w:val="20"/>
                <w:szCs w:val="20"/>
              </w:rPr>
            </w:pPr>
            <w:r w:rsidRPr="00990DE7">
              <w:rPr>
                <w:rFonts w:ascii="Myriad Pro" w:hAnsi="Myriad Pro" w:cs="Calibri"/>
                <w:color w:val="000000"/>
                <w:sz w:val="20"/>
                <w:szCs w:val="20"/>
              </w:rPr>
              <w:t>Амортизция</w:t>
            </w:r>
          </w:p>
        </w:tc>
        <w:tc>
          <w:tcPr>
            <w:tcW w:w="904" w:type="dxa"/>
            <w:tcBorders>
              <w:top w:val="nil"/>
              <w:left w:val="nil"/>
              <w:bottom w:val="single" w:sz="8" w:space="0" w:color="auto"/>
              <w:right w:val="single" w:sz="8" w:space="0" w:color="auto"/>
            </w:tcBorders>
            <w:shd w:val="clear" w:color="auto" w:fill="auto"/>
            <w:noWrap/>
            <w:vAlign w:val="center"/>
            <w:hideMark/>
          </w:tcPr>
          <w:p w14:paraId="6CBF1B9C"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тыс.руб</w:t>
            </w:r>
          </w:p>
        </w:tc>
        <w:tc>
          <w:tcPr>
            <w:tcW w:w="1540" w:type="dxa"/>
            <w:tcBorders>
              <w:top w:val="nil"/>
              <w:left w:val="nil"/>
              <w:bottom w:val="single" w:sz="8" w:space="0" w:color="auto"/>
              <w:right w:val="single" w:sz="8" w:space="0" w:color="auto"/>
            </w:tcBorders>
            <w:shd w:val="clear" w:color="auto" w:fill="auto"/>
            <w:noWrap/>
            <w:vAlign w:val="center"/>
            <w:hideMark/>
          </w:tcPr>
          <w:p w14:paraId="7A931C9D" w14:textId="77777777" w:rsidR="00824F00" w:rsidRPr="00990DE7" w:rsidRDefault="00824F00" w:rsidP="00824F00">
            <w:pPr>
              <w:jc w:val="center"/>
              <w:rPr>
                <w:rFonts w:ascii="Myriad Pro" w:hAnsi="Myriad Pro" w:cs="Calibri"/>
                <w:color w:val="000000"/>
                <w:sz w:val="20"/>
                <w:szCs w:val="20"/>
              </w:rPr>
            </w:pPr>
            <w:r w:rsidRPr="00824F00">
              <w:rPr>
                <w:rFonts w:ascii="Myriad Pro" w:hAnsi="Myriad Pro" w:cs="Calibri"/>
                <w:color w:val="000000"/>
                <w:sz w:val="20"/>
                <w:szCs w:val="20"/>
              </w:rPr>
              <w:t>211 555,6</w:t>
            </w:r>
          </w:p>
        </w:tc>
        <w:tc>
          <w:tcPr>
            <w:tcW w:w="1540" w:type="dxa"/>
            <w:tcBorders>
              <w:top w:val="nil"/>
              <w:left w:val="nil"/>
              <w:bottom w:val="single" w:sz="8" w:space="0" w:color="auto"/>
              <w:right w:val="single" w:sz="8" w:space="0" w:color="auto"/>
            </w:tcBorders>
            <w:shd w:val="clear" w:color="auto" w:fill="auto"/>
            <w:noWrap/>
            <w:vAlign w:val="center"/>
            <w:hideMark/>
          </w:tcPr>
          <w:p w14:paraId="78BDB76E"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194 472,93</w:t>
            </w:r>
          </w:p>
        </w:tc>
        <w:tc>
          <w:tcPr>
            <w:tcW w:w="1540" w:type="dxa"/>
            <w:tcBorders>
              <w:top w:val="nil"/>
              <w:left w:val="nil"/>
              <w:bottom w:val="single" w:sz="8" w:space="0" w:color="auto"/>
              <w:right w:val="single" w:sz="8" w:space="0" w:color="auto"/>
            </w:tcBorders>
            <w:shd w:val="clear" w:color="auto" w:fill="auto"/>
            <w:noWrap/>
            <w:vAlign w:val="center"/>
            <w:hideMark/>
          </w:tcPr>
          <w:p w14:paraId="2132F5AB"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0,03</w:t>
            </w:r>
          </w:p>
        </w:tc>
        <w:tc>
          <w:tcPr>
            <w:tcW w:w="1540" w:type="dxa"/>
            <w:tcBorders>
              <w:top w:val="nil"/>
              <w:left w:val="nil"/>
              <w:bottom w:val="single" w:sz="8" w:space="0" w:color="auto"/>
              <w:right w:val="single" w:sz="8" w:space="0" w:color="auto"/>
            </w:tcBorders>
            <w:shd w:val="clear" w:color="auto" w:fill="auto"/>
            <w:noWrap/>
            <w:vAlign w:val="center"/>
            <w:hideMark/>
          </w:tcPr>
          <w:p w14:paraId="3B075A97"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0,00%</w:t>
            </w:r>
          </w:p>
        </w:tc>
      </w:tr>
      <w:tr w:rsidR="00824F00" w:rsidRPr="00990DE7" w14:paraId="4A40E079" w14:textId="77777777" w:rsidTr="00824F00">
        <w:trPr>
          <w:trHeight w:val="49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29330542" w14:textId="77777777" w:rsidR="00824F00" w:rsidRPr="00990DE7" w:rsidRDefault="00824F00" w:rsidP="00824F00">
            <w:pPr>
              <w:rPr>
                <w:rFonts w:ascii="Myriad Pro" w:hAnsi="Myriad Pro" w:cs="Calibri"/>
                <w:color w:val="000000"/>
                <w:sz w:val="20"/>
                <w:szCs w:val="20"/>
              </w:rPr>
            </w:pPr>
            <w:r w:rsidRPr="00990DE7">
              <w:rPr>
                <w:rFonts w:ascii="Myriad Pro" w:hAnsi="Myriad Pro" w:cs="Calibri"/>
                <w:color w:val="000000"/>
                <w:sz w:val="20"/>
                <w:szCs w:val="20"/>
              </w:rPr>
              <w:t>% за пользование кредитом</w:t>
            </w:r>
          </w:p>
        </w:tc>
        <w:tc>
          <w:tcPr>
            <w:tcW w:w="904" w:type="dxa"/>
            <w:tcBorders>
              <w:top w:val="nil"/>
              <w:left w:val="nil"/>
              <w:bottom w:val="single" w:sz="8" w:space="0" w:color="auto"/>
              <w:right w:val="single" w:sz="8" w:space="0" w:color="auto"/>
            </w:tcBorders>
            <w:shd w:val="clear" w:color="auto" w:fill="auto"/>
            <w:noWrap/>
            <w:vAlign w:val="center"/>
            <w:hideMark/>
          </w:tcPr>
          <w:p w14:paraId="255D7AD0"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тыс.руб</w:t>
            </w:r>
          </w:p>
        </w:tc>
        <w:tc>
          <w:tcPr>
            <w:tcW w:w="1540" w:type="dxa"/>
            <w:tcBorders>
              <w:top w:val="nil"/>
              <w:left w:val="nil"/>
              <w:bottom w:val="single" w:sz="8" w:space="0" w:color="auto"/>
              <w:right w:val="single" w:sz="8" w:space="0" w:color="auto"/>
            </w:tcBorders>
            <w:shd w:val="clear" w:color="auto" w:fill="auto"/>
            <w:noWrap/>
            <w:vAlign w:val="center"/>
            <w:hideMark/>
          </w:tcPr>
          <w:p w14:paraId="0E3D3C22" w14:textId="77777777" w:rsidR="00824F00" w:rsidRPr="00990DE7" w:rsidRDefault="00824F00" w:rsidP="00824F00">
            <w:pPr>
              <w:jc w:val="center"/>
              <w:rPr>
                <w:rFonts w:ascii="Myriad Pro" w:hAnsi="Myriad Pro" w:cs="Calibri"/>
                <w:color w:val="000000"/>
                <w:sz w:val="20"/>
                <w:szCs w:val="20"/>
              </w:rPr>
            </w:pPr>
          </w:p>
        </w:tc>
        <w:tc>
          <w:tcPr>
            <w:tcW w:w="1540" w:type="dxa"/>
            <w:tcBorders>
              <w:top w:val="nil"/>
              <w:left w:val="nil"/>
              <w:bottom w:val="single" w:sz="8" w:space="0" w:color="auto"/>
              <w:right w:val="single" w:sz="8" w:space="0" w:color="auto"/>
            </w:tcBorders>
            <w:shd w:val="clear" w:color="auto" w:fill="auto"/>
            <w:noWrap/>
            <w:vAlign w:val="center"/>
            <w:hideMark/>
          </w:tcPr>
          <w:p w14:paraId="5E388B2A"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 </w:t>
            </w:r>
          </w:p>
        </w:tc>
        <w:tc>
          <w:tcPr>
            <w:tcW w:w="1540" w:type="dxa"/>
            <w:tcBorders>
              <w:top w:val="nil"/>
              <w:left w:val="nil"/>
              <w:bottom w:val="single" w:sz="8" w:space="0" w:color="auto"/>
              <w:right w:val="single" w:sz="8" w:space="0" w:color="auto"/>
            </w:tcBorders>
            <w:shd w:val="clear" w:color="auto" w:fill="auto"/>
            <w:noWrap/>
            <w:vAlign w:val="center"/>
            <w:hideMark/>
          </w:tcPr>
          <w:p w14:paraId="3A3FA78B"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-11 341,00</w:t>
            </w:r>
          </w:p>
        </w:tc>
        <w:tc>
          <w:tcPr>
            <w:tcW w:w="1540" w:type="dxa"/>
            <w:tcBorders>
              <w:top w:val="nil"/>
              <w:left w:val="nil"/>
              <w:bottom w:val="single" w:sz="8" w:space="0" w:color="auto"/>
              <w:right w:val="single" w:sz="8" w:space="0" w:color="auto"/>
            </w:tcBorders>
            <w:shd w:val="clear" w:color="auto" w:fill="auto"/>
            <w:noWrap/>
            <w:vAlign w:val="center"/>
            <w:hideMark/>
          </w:tcPr>
          <w:p w14:paraId="370B5ECE" w14:textId="77777777" w:rsidR="00824F00" w:rsidRPr="00990DE7" w:rsidRDefault="00824F00" w:rsidP="00824F00">
            <w:pPr>
              <w:jc w:val="center"/>
              <w:rPr>
                <w:rFonts w:ascii="Myriad Pro" w:hAnsi="Myriad Pro" w:cs="Calibri"/>
                <w:color w:val="000000"/>
                <w:sz w:val="20"/>
                <w:szCs w:val="20"/>
              </w:rPr>
            </w:pPr>
            <w:r w:rsidRPr="00990DE7">
              <w:rPr>
                <w:rFonts w:ascii="Myriad Pro" w:hAnsi="Myriad Pro" w:cs="Calibri"/>
                <w:color w:val="000000"/>
                <w:sz w:val="20"/>
                <w:szCs w:val="20"/>
              </w:rPr>
              <w:t>-100,00%</w:t>
            </w:r>
          </w:p>
        </w:tc>
      </w:tr>
      <w:tr w:rsidR="00990DE7" w:rsidRPr="00990DE7" w14:paraId="793874A4" w14:textId="77777777" w:rsidTr="00824F00">
        <w:trPr>
          <w:trHeight w:val="495"/>
        </w:trPr>
        <w:tc>
          <w:tcPr>
            <w:tcW w:w="2400" w:type="dxa"/>
            <w:tcBorders>
              <w:top w:val="nil"/>
              <w:left w:val="single" w:sz="8" w:space="0" w:color="auto"/>
              <w:bottom w:val="single" w:sz="8" w:space="0" w:color="auto"/>
              <w:right w:val="single" w:sz="8" w:space="0" w:color="auto"/>
            </w:tcBorders>
            <w:shd w:val="clear" w:color="000000" w:fill="D6E3BC"/>
            <w:vAlign w:val="center"/>
            <w:hideMark/>
          </w:tcPr>
          <w:p w14:paraId="35F0616B" w14:textId="77777777" w:rsidR="00990DE7" w:rsidRPr="00990DE7" w:rsidRDefault="00990DE7" w:rsidP="00990DE7">
            <w:pPr>
              <w:rPr>
                <w:rFonts w:ascii="Myriad Pro" w:hAnsi="Myriad Pro" w:cs="Calibri"/>
                <w:b/>
                <w:bCs/>
                <w:color w:val="000000"/>
                <w:sz w:val="20"/>
                <w:szCs w:val="20"/>
              </w:rPr>
            </w:pPr>
            <w:r w:rsidRPr="00990DE7">
              <w:rPr>
                <w:rFonts w:ascii="Myriad Pro" w:hAnsi="Myriad Pro" w:cs="Calibri"/>
                <w:b/>
                <w:bCs/>
                <w:color w:val="000000"/>
                <w:sz w:val="20"/>
                <w:szCs w:val="20"/>
              </w:rPr>
              <w:t>ИТОГО неподконтрольные расходы</w:t>
            </w:r>
          </w:p>
        </w:tc>
        <w:tc>
          <w:tcPr>
            <w:tcW w:w="904" w:type="dxa"/>
            <w:tcBorders>
              <w:top w:val="nil"/>
              <w:left w:val="nil"/>
              <w:bottom w:val="single" w:sz="8" w:space="0" w:color="auto"/>
              <w:right w:val="single" w:sz="8" w:space="0" w:color="auto"/>
            </w:tcBorders>
            <w:shd w:val="clear" w:color="000000" w:fill="D6E3BC"/>
            <w:noWrap/>
            <w:vAlign w:val="center"/>
            <w:hideMark/>
          </w:tcPr>
          <w:p w14:paraId="61D60914" w14:textId="77777777" w:rsidR="00990DE7" w:rsidRPr="00990DE7" w:rsidRDefault="00990DE7" w:rsidP="00990DE7">
            <w:pPr>
              <w:jc w:val="center"/>
              <w:rPr>
                <w:rFonts w:ascii="Myriad Pro" w:hAnsi="Myriad Pro" w:cs="Calibri"/>
                <w:b/>
                <w:bCs/>
                <w:color w:val="000000"/>
                <w:sz w:val="20"/>
                <w:szCs w:val="20"/>
              </w:rPr>
            </w:pPr>
            <w:r w:rsidRPr="00990DE7">
              <w:rPr>
                <w:rFonts w:ascii="Myriad Pro" w:hAnsi="Myriad Pro" w:cs="Calibri"/>
                <w:b/>
                <w:bCs/>
                <w:color w:val="000000"/>
                <w:sz w:val="20"/>
                <w:szCs w:val="20"/>
              </w:rPr>
              <w:t>тыс.руб</w:t>
            </w:r>
          </w:p>
        </w:tc>
        <w:tc>
          <w:tcPr>
            <w:tcW w:w="1540" w:type="dxa"/>
            <w:tcBorders>
              <w:top w:val="nil"/>
              <w:left w:val="nil"/>
              <w:bottom w:val="single" w:sz="8" w:space="0" w:color="auto"/>
              <w:right w:val="single" w:sz="8" w:space="0" w:color="auto"/>
            </w:tcBorders>
            <w:shd w:val="clear" w:color="000000" w:fill="D6E3BC"/>
            <w:noWrap/>
            <w:vAlign w:val="center"/>
            <w:hideMark/>
          </w:tcPr>
          <w:p w14:paraId="6B2741D8" w14:textId="77777777" w:rsidR="00990DE7" w:rsidRPr="00990DE7" w:rsidRDefault="00824F00" w:rsidP="00990DE7">
            <w:pPr>
              <w:jc w:val="center"/>
              <w:rPr>
                <w:rFonts w:ascii="Myriad Pro" w:hAnsi="Myriad Pro" w:cs="Calibri"/>
                <w:b/>
                <w:bCs/>
                <w:color w:val="000000"/>
                <w:sz w:val="20"/>
                <w:szCs w:val="20"/>
              </w:rPr>
            </w:pPr>
            <w:r w:rsidRPr="00824F00">
              <w:rPr>
                <w:rFonts w:ascii="Myriad Pro" w:hAnsi="Myriad Pro" w:cs="Calibri"/>
                <w:b/>
                <w:bCs/>
                <w:color w:val="000000"/>
                <w:sz w:val="20"/>
                <w:szCs w:val="20"/>
              </w:rPr>
              <w:t>455 098,3</w:t>
            </w:r>
          </w:p>
        </w:tc>
        <w:tc>
          <w:tcPr>
            <w:tcW w:w="1540" w:type="dxa"/>
            <w:tcBorders>
              <w:top w:val="nil"/>
              <w:left w:val="nil"/>
              <w:bottom w:val="single" w:sz="8" w:space="0" w:color="auto"/>
              <w:right w:val="single" w:sz="8" w:space="0" w:color="auto"/>
            </w:tcBorders>
            <w:shd w:val="clear" w:color="000000" w:fill="D6E3BC"/>
            <w:noWrap/>
            <w:vAlign w:val="center"/>
            <w:hideMark/>
          </w:tcPr>
          <w:p w14:paraId="5C15E5CA" w14:textId="77777777" w:rsidR="00990DE7" w:rsidRPr="00990DE7" w:rsidRDefault="00990DE7" w:rsidP="00990DE7">
            <w:pPr>
              <w:jc w:val="center"/>
              <w:rPr>
                <w:rFonts w:ascii="Myriad Pro" w:hAnsi="Myriad Pro" w:cs="Calibri"/>
                <w:b/>
                <w:bCs/>
                <w:color w:val="000000"/>
                <w:sz w:val="20"/>
                <w:szCs w:val="20"/>
              </w:rPr>
            </w:pPr>
            <w:r w:rsidRPr="00990DE7">
              <w:rPr>
                <w:rFonts w:ascii="Myriad Pro" w:hAnsi="Myriad Pro" w:cs="Calibri"/>
                <w:b/>
                <w:bCs/>
                <w:color w:val="000000"/>
                <w:sz w:val="20"/>
                <w:szCs w:val="20"/>
              </w:rPr>
              <w:t>328 948,14</w:t>
            </w:r>
          </w:p>
        </w:tc>
        <w:tc>
          <w:tcPr>
            <w:tcW w:w="1540" w:type="dxa"/>
            <w:tcBorders>
              <w:top w:val="nil"/>
              <w:left w:val="nil"/>
              <w:bottom w:val="single" w:sz="8" w:space="0" w:color="auto"/>
              <w:right w:val="single" w:sz="8" w:space="0" w:color="auto"/>
            </w:tcBorders>
            <w:shd w:val="clear" w:color="000000" w:fill="D6E3BC"/>
            <w:noWrap/>
            <w:vAlign w:val="center"/>
            <w:hideMark/>
          </w:tcPr>
          <w:p w14:paraId="4F1D6CFE" w14:textId="77777777" w:rsidR="00990DE7" w:rsidRPr="00990DE7" w:rsidRDefault="00990DE7" w:rsidP="00990DE7">
            <w:pPr>
              <w:jc w:val="center"/>
              <w:rPr>
                <w:rFonts w:ascii="Myriad Pro" w:hAnsi="Myriad Pro" w:cs="Calibri"/>
                <w:b/>
                <w:bCs/>
                <w:color w:val="000000"/>
                <w:sz w:val="20"/>
                <w:szCs w:val="20"/>
              </w:rPr>
            </w:pPr>
            <w:r w:rsidRPr="00990DE7">
              <w:rPr>
                <w:rFonts w:ascii="Myriad Pro" w:hAnsi="Myriad Pro" w:cs="Calibri"/>
                <w:b/>
                <w:bCs/>
                <w:color w:val="000000"/>
                <w:sz w:val="20"/>
                <w:szCs w:val="20"/>
              </w:rPr>
              <w:t>-11 358,4</w:t>
            </w:r>
          </w:p>
        </w:tc>
        <w:tc>
          <w:tcPr>
            <w:tcW w:w="1540" w:type="dxa"/>
            <w:tcBorders>
              <w:top w:val="nil"/>
              <w:left w:val="nil"/>
              <w:bottom w:val="single" w:sz="8" w:space="0" w:color="auto"/>
              <w:right w:val="single" w:sz="8" w:space="0" w:color="auto"/>
            </w:tcBorders>
            <w:shd w:val="clear" w:color="000000" w:fill="D6E3BC"/>
            <w:noWrap/>
            <w:vAlign w:val="center"/>
            <w:hideMark/>
          </w:tcPr>
          <w:p w14:paraId="36EB3AB8" w14:textId="77777777" w:rsidR="00990DE7" w:rsidRPr="00990DE7" w:rsidRDefault="00990DE7" w:rsidP="00990DE7">
            <w:pPr>
              <w:jc w:val="center"/>
              <w:rPr>
                <w:rFonts w:ascii="Myriad Pro" w:hAnsi="Myriad Pro" w:cs="Calibri"/>
                <w:b/>
                <w:bCs/>
                <w:color w:val="000000"/>
                <w:sz w:val="20"/>
                <w:szCs w:val="20"/>
              </w:rPr>
            </w:pPr>
            <w:r w:rsidRPr="00990DE7">
              <w:rPr>
                <w:rFonts w:ascii="Myriad Pro" w:hAnsi="Myriad Pro" w:cs="Calibri"/>
                <w:b/>
                <w:bCs/>
                <w:color w:val="000000"/>
                <w:sz w:val="20"/>
                <w:szCs w:val="20"/>
              </w:rPr>
              <w:t>-3,45%</w:t>
            </w:r>
          </w:p>
        </w:tc>
      </w:tr>
    </w:tbl>
    <w:p w14:paraId="05DFA294" w14:textId="77777777" w:rsidR="00DF4ED7" w:rsidRDefault="00DF4ED7" w:rsidP="00527E30">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br w:type="page"/>
      </w:r>
    </w:p>
    <w:p w14:paraId="6F6CC9ED" w14:textId="77777777" w:rsidR="00CD1C9A" w:rsidRPr="00990DE7" w:rsidRDefault="00CD1C9A" w:rsidP="00BC1F2D">
      <w:pPr>
        <w:keepNext/>
        <w:keepLines/>
        <w:numPr>
          <w:ilvl w:val="1"/>
          <w:numId w:val="55"/>
        </w:numPr>
        <w:spacing w:before="40" w:after="160" w:line="360" w:lineRule="auto"/>
        <w:ind w:left="426" w:hanging="426"/>
        <w:jc w:val="both"/>
        <w:outlineLvl w:val="2"/>
        <w:rPr>
          <w:rFonts w:ascii="Myriad Pro" w:hAnsi="Myriad Pro"/>
          <w:b/>
          <w:color w:val="4F6228"/>
          <w:sz w:val="28"/>
          <w:szCs w:val="28"/>
          <w:lang w:eastAsia="en-US"/>
        </w:rPr>
      </w:pPr>
      <w:bookmarkStart w:id="108" w:name="_Toc53584631"/>
      <w:r w:rsidRPr="00990DE7">
        <w:rPr>
          <w:rFonts w:ascii="Myriad Pro" w:hAnsi="Myriad Pro"/>
          <w:b/>
          <w:color w:val="4F6228"/>
          <w:sz w:val="28"/>
          <w:szCs w:val="28"/>
          <w:lang w:eastAsia="en-US"/>
        </w:rPr>
        <w:lastRenderedPageBreak/>
        <w:t>Плата за аренду имущества и лизинг</w:t>
      </w:r>
      <w:bookmarkEnd w:id="108"/>
    </w:p>
    <w:p w14:paraId="3B8B71D9" w14:textId="77777777"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 28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 (в редакции, действующей на</w:t>
      </w:r>
      <w:r>
        <w:rPr>
          <w:rFonts w:ascii="Myriad Pro" w:eastAsia="Calibri" w:hAnsi="Myriad Pro"/>
          <w:color w:val="000000" w:themeColor="text1"/>
          <w:sz w:val="26"/>
          <w:szCs w:val="26"/>
        </w:rPr>
        <w:t xml:space="preserve"> момент принятия решения на 2018</w:t>
      </w:r>
      <w:r w:rsidRPr="00C07865">
        <w:rPr>
          <w:rFonts w:ascii="Myriad Pro" w:eastAsia="Calibri" w:hAnsi="Myriad Pro"/>
          <w:color w:val="000000" w:themeColor="text1"/>
          <w:sz w:val="26"/>
          <w:szCs w:val="26"/>
        </w:rPr>
        <w:t xml:space="preserve"> год)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w:t>
      </w:r>
    </w:p>
    <w:p w14:paraId="6F9B6945" w14:textId="77777777"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Расходы на аренду определяются регулирующим органом исходя из величины амортизации и налога на имущество, относящихся к арендуемому имуществу (согласно редакции Основ ценообразования</w:t>
      </w:r>
      <w:r>
        <w:rPr>
          <w:rFonts w:ascii="Myriad Pro" w:eastAsia="Calibri" w:hAnsi="Myriad Pro"/>
          <w:color w:val="000000" w:themeColor="text1"/>
          <w:sz w:val="26"/>
          <w:szCs w:val="26"/>
        </w:rPr>
        <w:t xml:space="preserve">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1178</w:t>
      </w:r>
      <w:r w:rsidRPr="00C07865">
        <w:rPr>
          <w:rFonts w:ascii="Myriad Pro" w:eastAsia="Calibri" w:hAnsi="Myriad Pro"/>
          <w:color w:val="000000" w:themeColor="text1"/>
          <w:sz w:val="26"/>
          <w:szCs w:val="26"/>
        </w:rPr>
        <w:t>, действующей на момент принятия тари</w:t>
      </w:r>
      <w:r>
        <w:rPr>
          <w:rFonts w:ascii="Myriad Pro" w:eastAsia="Calibri" w:hAnsi="Myriad Pro"/>
          <w:color w:val="000000" w:themeColor="text1"/>
          <w:sz w:val="26"/>
          <w:szCs w:val="26"/>
        </w:rPr>
        <w:t>фно – балансового решения на 2018</w:t>
      </w:r>
      <w:r w:rsidRPr="00C07865">
        <w:rPr>
          <w:rFonts w:ascii="Myriad Pro" w:eastAsia="Calibri" w:hAnsi="Myriad Pro"/>
          <w:color w:val="000000" w:themeColor="text1"/>
          <w:sz w:val="26"/>
          <w:szCs w:val="26"/>
        </w:rPr>
        <w:t xml:space="preserve"> год – в декабре 201</w:t>
      </w:r>
      <w:r>
        <w:rPr>
          <w:rFonts w:ascii="Myriad Pro" w:eastAsia="Calibri" w:hAnsi="Myriad Pro"/>
          <w:color w:val="000000" w:themeColor="text1"/>
          <w:sz w:val="26"/>
          <w:szCs w:val="26"/>
        </w:rPr>
        <w:t>7</w:t>
      </w:r>
      <w:r w:rsidRPr="00C07865">
        <w:rPr>
          <w:rFonts w:ascii="Myriad Pro" w:eastAsia="Calibri" w:hAnsi="Myriad Pro"/>
          <w:color w:val="000000" w:themeColor="text1"/>
          <w:sz w:val="26"/>
          <w:szCs w:val="26"/>
        </w:rPr>
        <w:t xml:space="preserve"> года).</w:t>
      </w:r>
    </w:p>
    <w:p w14:paraId="38227B4C" w14:textId="77777777"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При этом лизинговые платежи могут рассматриваться регулирующими органами только в качестве источника финансирования инвестиционных программ в соответствии с пунктами 34 и 38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w:t>
      </w:r>
    </w:p>
    <w:p w14:paraId="1DE0D692" w14:textId="77777777" w:rsidR="00CD1C9A" w:rsidRDefault="00CD1C9A" w:rsidP="00CD1C9A">
      <w:pPr>
        <w:spacing w:after="24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данной статье учтены</w:t>
      </w:r>
      <w:r>
        <w:rPr>
          <w:rFonts w:ascii="Myriad Pro" w:eastAsia="Calibri" w:hAnsi="Myriad Pro"/>
          <w:color w:val="000000" w:themeColor="text1"/>
          <w:sz w:val="26"/>
          <w:szCs w:val="26"/>
        </w:rPr>
        <w:t xml:space="preserve"> расходы:</w:t>
      </w:r>
    </w:p>
    <w:p w14:paraId="55946F36" w14:textId="77777777" w:rsidR="00CD1C9A" w:rsidRPr="00C07865" w:rsidRDefault="00CD1C9A" w:rsidP="00CD1C9A">
      <w:pPr>
        <w:spacing w:after="240"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на аренду электросетевого оборудования;</w:t>
      </w:r>
    </w:p>
    <w:p w14:paraId="3A7B5218" w14:textId="77777777" w:rsidR="00CD1C9A" w:rsidRDefault="00CD1C9A" w:rsidP="00CD1C9A">
      <w:pPr>
        <w:spacing w:after="240"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на аренду земельных участков под производственным</w:t>
      </w:r>
      <w:r>
        <w:rPr>
          <w:rFonts w:ascii="Myriad Pro" w:eastAsia="Calibri" w:hAnsi="Myriad Pro"/>
          <w:color w:val="000000" w:themeColor="text1"/>
          <w:sz w:val="26"/>
          <w:szCs w:val="26"/>
        </w:rPr>
        <w:t>и и административными объектами.</w:t>
      </w:r>
    </w:p>
    <w:p w14:paraId="280936A4" w14:textId="77777777" w:rsidR="00CD1C9A" w:rsidRDefault="00CD1C9A" w:rsidP="00CD1C9A">
      <w:pPr>
        <w:spacing w:before="240" w:line="360" w:lineRule="auto"/>
        <w:contextualSpacing/>
        <w:jc w:val="both"/>
        <w:rPr>
          <w:rFonts w:ascii="Myriad Pro" w:eastAsia="Calibri" w:hAnsi="Myriad Pro"/>
          <w:b/>
          <w:color w:val="000000" w:themeColor="text1"/>
          <w:sz w:val="26"/>
          <w:szCs w:val="26"/>
        </w:rPr>
      </w:pPr>
    </w:p>
    <w:p w14:paraId="0481F5D7" w14:textId="77777777" w:rsidR="00CD1C9A" w:rsidRPr="00C07865" w:rsidRDefault="00CD1C9A" w:rsidP="00CD1C9A">
      <w:pPr>
        <w:spacing w:before="240"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ТЕРРИТОРИАЛЬНОЙ СЕТЕВОЙ ОРГАНИЗАЦИИ</w:t>
      </w:r>
    </w:p>
    <w:p w14:paraId="08C0FECB" w14:textId="05D89B9E" w:rsidR="00CD1C9A" w:rsidRDefault="00CD1C9A" w:rsidP="00CD1C9A">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соответствии с «Пояснительной запиской к расчету тарифов на передачу по электрическим сетям филиала </w:t>
      </w:r>
      <w:r w:rsidR="004E70D0">
        <w:rPr>
          <w:rFonts w:ascii="Myriad Pro" w:eastAsia="Calibri" w:hAnsi="Myriad Pro"/>
          <w:color w:val="000000" w:themeColor="text1"/>
          <w:sz w:val="26"/>
          <w:szCs w:val="26"/>
        </w:rPr>
        <w:t>ПАО </w:t>
      </w:r>
      <w:r>
        <w:rPr>
          <w:rFonts w:ascii="Myriad Pro" w:eastAsia="Calibri" w:hAnsi="Myriad Pro"/>
          <w:color w:val="000000" w:themeColor="text1"/>
          <w:sz w:val="26"/>
          <w:szCs w:val="26"/>
        </w:rPr>
        <w:t xml:space="preserve">«МРСК Сибири» - «ГАЭС», необходимой валовой выручки и предложению по установлению долгосрочных параметров </w:t>
      </w:r>
      <w:r>
        <w:rPr>
          <w:rFonts w:ascii="Myriad Pro" w:eastAsia="Calibri" w:hAnsi="Myriad Pro"/>
          <w:color w:val="000000" w:themeColor="text1"/>
          <w:sz w:val="26"/>
          <w:szCs w:val="26"/>
        </w:rPr>
        <w:lastRenderedPageBreak/>
        <w:t>регулирования деятельности на 2018-2022 г.г.», совокупные расходы по статье рассчитаны ГАЭС на 2018 год в размере 702,94 тыс. руб., в том числе:</w:t>
      </w:r>
    </w:p>
    <w:p w14:paraId="6EFB625F" w14:textId="77777777" w:rsidR="00CD1C9A" w:rsidRDefault="00CD1C9A" w:rsidP="00CD1C9A">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аренда</w:t>
      </w:r>
      <w:r w:rsidRPr="00C07865">
        <w:rPr>
          <w:rFonts w:ascii="Myriad Pro" w:eastAsia="Calibri" w:hAnsi="Myriad Pro"/>
          <w:color w:val="000000" w:themeColor="text1"/>
          <w:sz w:val="26"/>
          <w:szCs w:val="26"/>
        </w:rPr>
        <w:t xml:space="preserve"> земельных участков </w:t>
      </w:r>
      <w:r>
        <w:rPr>
          <w:rFonts w:ascii="Myriad Pro" w:eastAsia="Calibri" w:hAnsi="Myriad Pro"/>
          <w:color w:val="000000" w:themeColor="text1"/>
          <w:sz w:val="26"/>
          <w:szCs w:val="26"/>
        </w:rPr>
        <w:t>– 684,09 тыс. руб.;</w:t>
      </w:r>
    </w:p>
    <w:p w14:paraId="3CF9D24B" w14:textId="77777777" w:rsidR="00CD1C9A" w:rsidRDefault="00CD1C9A" w:rsidP="00CD1C9A">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аренду зданий – 19,0 тыс. руб.</w:t>
      </w:r>
    </w:p>
    <w:p w14:paraId="570563C8" w14:textId="77777777" w:rsidR="00CD1C9A" w:rsidRPr="00E923A8" w:rsidRDefault="00CD1C9A" w:rsidP="00CD1C9A">
      <w:pPr>
        <w:pStyle w:val="a7"/>
        <w:numPr>
          <w:ilvl w:val="0"/>
          <w:numId w:val="53"/>
        </w:numPr>
        <w:spacing w:line="360" w:lineRule="auto"/>
        <w:jc w:val="both"/>
        <w:rPr>
          <w:rFonts w:ascii="Myriad Pro" w:hAnsi="Myriad Pro"/>
          <w:color w:val="000000" w:themeColor="text1"/>
          <w:sz w:val="26"/>
          <w:szCs w:val="26"/>
        </w:rPr>
      </w:pPr>
      <w:r w:rsidRPr="00E923A8">
        <w:rPr>
          <w:rFonts w:ascii="Myriad Pro" w:hAnsi="Myriad Pro"/>
          <w:color w:val="000000" w:themeColor="text1"/>
          <w:sz w:val="26"/>
          <w:szCs w:val="26"/>
        </w:rPr>
        <w:t xml:space="preserve">Аренда </w:t>
      </w:r>
      <w:r>
        <w:rPr>
          <w:rFonts w:ascii="Myriad Pro" w:hAnsi="Myriad Pro"/>
          <w:color w:val="000000" w:themeColor="text1"/>
          <w:sz w:val="26"/>
          <w:szCs w:val="26"/>
        </w:rPr>
        <w:t>земли</w:t>
      </w:r>
    </w:p>
    <w:p w14:paraId="04D1D603" w14:textId="046AF2F2"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Для размещения объектов филиала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 xml:space="preserve">«МРСК Сибири» - «ГАЭС» на праве аренды используются земельные участки из земель населенных пунктов, земель промышленности, энергетики и иного специального назначения общей площадью </w:t>
      </w:r>
      <w:r>
        <w:rPr>
          <w:rFonts w:ascii="Myriad Pro" w:eastAsia="Calibri" w:hAnsi="Myriad Pro"/>
          <w:color w:val="000000" w:themeColor="text1"/>
          <w:sz w:val="26"/>
          <w:szCs w:val="26"/>
        </w:rPr>
        <w:t>50</w:t>
      </w:r>
      <w:r w:rsidRPr="00C07865">
        <w:rPr>
          <w:rFonts w:ascii="Myriad Pro" w:eastAsia="Calibri" w:hAnsi="Myriad Pro"/>
          <w:color w:val="000000" w:themeColor="text1"/>
          <w:sz w:val="26"/>
          <w:szCs w:val="26"/>
        </w:rPr>
        <w:t>,</w:t>
      </w:r>
      <w:r>
        <w:rPr>
          <w:rFonts w:ascii="Myriad Pro" w:eastAsia="Calibri" w:hAnsi="Myriad Pro"/>
          <w:color w:val="000000" w:themeColor="text1"/>
          <w:sz w:val="26"/>
          <w:szCs w:val="26"/>
        </w:rPr>
        <w:t>284</w:t>
      </w:r>
      <w:r w:rsidRPr="00C07865">
        <w:rPr>
          <w:rFonts w:ascii="Myriad Pro" w:eastAsia="Calibri" w:hAnsi="Myriad Pro"/>
          <w:color w:val="000000" w:themeColor="text1"/>
          <w:sz w:val="26"/>
          <w:szCs w:val="26"/>
        </w:rPr>
        <w:t xml:space="preserve"> Га.</w:t>
      </w:r>
    </w:p>
    <w:p w14:paraId="010BE937" w14:textId="77777777"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Согласно статье</w:t>
      </w:r>
      <w:r w:rsidRPr="00C07865">
        <w:rPr>
          <w:rFonts w:ascii="Myriad Pro" w:eastAsia="Calibri" w:hAnsi="Myriad Pro"/>
          <w:color w:val="000000" w:themeColor="text1"/>
          <w:sz w:val="26"/>
          <w:szCs w:val="26"/>
        </w:rPr>
        <w:t xml:space="preserve"> 39.7 Земельного кодекса Российской Федерации порядок определения размера арендной платы за земельные участки, находящиеся государственной или муниципальной собственности, и предоставленные в аренду без торгов, устанавливаются органами, уполномоченными на распоряжение указанными земельными участками.</w:t>
      </w:r>
    </w:p>
    <w:p w14:paraId="40FE9854" w14:textId="77777777"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соответствии со статьями 9-11</w:t>
      </w:r>
      <w:r w:rsidRPr="00C07865">
        <w:rPr>
          <w:rFonts w:ascii="Myriad Pro" w:eastAsia="Calibri" w:hAnsi="Myriad Pro"/>
          <w:color w:val="000000" w:themeColor="text1"/>
          <w:sz w:val="26"/>
          <w:szCs w:val="26"/>
        </w:rPr>
        <w:t xml:space="preserve"> Земельного кодекса Российской Федерации распоряжение земельными участками, находящимися в собственности Российской Федер</w:t>
      </w:r>
      <w:r>
        <w:rPr>
          <w:rFonts w:ascii="Myriad Pro" w:eastAsia="Calibri" w:hAnsi="Myriad Pro"/>
          <w:color w:val="000000" w:themeColor="text1"/>
          <w:sz w:val="26"/>
          <w:szCs w:val="26"/>
        </w:rPr>
        <w:t>ации (федеральной собственности</w:t>
      </w:r>
      <w:r w:rsidRPr="00C07865">
        <w:rPr>
          <w:rFonts w:ascii="Myriad Pro" w:eastAsia="Calibri" w:hAnsi="Myriad Pro"/>
          <w:color w:val="000000" w:themeColor="text1"/>
          <w:sz w:val="26"/>
          <w:szCs w:val="26"/>
        </w:rPr>
        <w:t>), в собственности субъектов Российской Федерации и муниципальной собственности, осуществляют соответственно Российская Федерация, субъекты Российской Федерации и органы местного самоуправления.</w:t>
      </w:r>
    </w:p>
    <w:p w14:paraId="0226B4F3" w14:textId="77777777"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Расчет арендной платы за участки земель в составе лесного фонда производится на основании поста</w:t>
      </w:r>
      <w:r>
        <w:rPr>
          <w:rFonts w:ascii="Myriad Pro" w:eastAsia="Calibri" w:hAnsi="Myriad Pro"/>
          <w:color w:val="000000" w:themeColor="text1"/>
          <w:sz w:val="26"/>
          <w:szCs w:val="26"/>
        </w:rPr>
        <w:t>новления Правительства Российской</w:t>
      </w:r>
      <w:r w:rsidRPr="00C07865">
        <w:rPr>
          <w:rFonts w:ascii="Myriad Pro" w:eastAsia="Calibri" w:hAnsi="Myriad Pro"/>
          <w:color w:val="000000" w:themeColor="text1"/>
          <w:sz w:val="26"/>
          <w:szCs w:val="26"/>
        </w:rPr>
        <w:t xml:space="preserve"> Федерации от 17.09.2014 №947 «О коэффициентах к ставкам платы за единицу объема лесных ресурсов и ставкам платы за единицу площади лесного участка, находящегося в федеральной собственности»</w:t>
      </w:r>
      <w:r>
        <w:rPr>
          <w:rFonts w:ascii="Myriad Pro" w:eastAsia="Calibri" w:hAnsi="Myriad Pro"/>
          <w:color w:val="000000" w:themeColor="text1"/>
          <w:sz w:val="26"/>
          <w:szCs w:val="26"/>
        </w:rPr>
        <w:t xml:space="preserve"> (ред. от 30.10.2014)</w:t>
      </w:r>
      <w:r w:rsidRPr="00C07865">
        <w:rPr>
          <w:rFonts w:ascii="Myriad Pro" w:eastAsia="Calibri" w:hAnsi="Myriad Pro"/>
          <w:color w:val="000000" w:themeColor="text1"/>
          <w:sz w:val="26"/>
          <w:szCs w:val="26"/>
        </w:rPr>
        <w:t>.</w:t>
      </w:r>
    </w:p>
    <w:p w14:paraId="21F87278" w14:textId="77777777"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Расчет арендной</w:t>
      </w:r>
      <w:r w:rsidRPr="00C07865">
        <w:rPr>
          <w:rFonts w:ascii="Myriad Pro" w:eastAsia="Calibri" w:hAnsi="Myriad Pro"/>
          <w:color w:val="000000" w:themeColor="text1"/>
          <w:sz w:val="26"/>
          <w:szCs w:val="26"/>
        </w:rPr>
        <w:t xml:space="preserve"> платы за земельные участки производится в соответствии с принципами и правилами определения арендной платы, установленн</w:t>
      </w:r>
      <w:r>
        <w:rPr>
          <w:rFonts w:ascii="Myriad Pro" w:eastAsia="Calibri" w:hAnsi="Myriad Pro"/>
          <w:color w:val="000000" w:themeColor="text1"/>
          <w:sz w:val="26"/>
          <w:szCs w:val="26"/>
        </w:rPr>
        <w:t>ыми постановлением Правительства</w:t>
      </w:r>
      <w:r w:rsidRPr="00C07865">
        <w:rPr>
          <w:rFonts w:ascii="Myriad Pro" w:eastAsia="Calibri" w:hAnsi="Myriad Pro"/>
          <w:color w:val="000000" w:themeColor="text1"/>
          <w:sz w:val="26"/>
          <w:szCs w:val="26"/>
        </w:rPr>
        <w:t xml:space="preserve"> РФ от 16.07.2009 №582 «Об основных принципах определения арендной платы по аренде земельных участков, находящихся в государственной или муниципальной собственности, и о Правилах определения размера арендной платы, а также порядка, условий и сроков внесения арендной </w:t>
      </w:r>
      <w:r w:rsidRPr="00C07865">
        <w:rPr>
          <w:rFonts w:ascii="Myriad Pro" w:eastAsia="Calibri" w:hAnsi="Myriad Pro"/>
          <w:color w:val="000000" w:themeColor="text1"/>
          <w:sz w:val="26"/>
          <w:szCs w:val="26"/>
        </w:rPr>
        <w:lastRenderedPageBreak/>
        <w:t>платы за земли, находящиеся в собственности Российской Федерации (далее – Правила).</w:t>
      </w:r>
    </w:p>
    <w:p w14:paraId="534C352B" w14:textId="77777777"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Согласно п. 8 указанных Правил</w:t>
      </w:r>
      <w:r w:rsidRPr="00C07865">
        <w:rPr>
          <w:rFonts w:ascii="Myriad Pro" w:eastAsia="Calibri" w:hAnsi="Myriad Pro"/>
          <w:color w:val="000000" w:themeColor="text1"/>
          <w:sz w:val="26"/>
          <w:szCs w:val="26"/>
        </w:rPr>
        <w:t xml:space="preserve"> при заключении договора аренды земельного участка федеральные органы исполнительной власти предусматривают в таком договоре случаи и периодичность изменения арендной платы за пользование земельным участком. При этом арендная плата ежегодно, но не ранее чем через год после заключения договора аренды земельного участка, изменяется в одностороннем порядке арендодателем на размер уровня инфляции, установленного в федеральном законе о федеральном бюджете на очередной финансовый год и плановый период, который применяется ежегодно по состоянию на начало очередного финансового года, начиная с года, следующего за годом, в котором заключен указанный договор аренды.</w:t>
      </w:r>
    </w:p>
    <w:p w14:paraId="2DA09FB8" w14:textId="77777777"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соответствии с п. 9 Правил</w:t>
      </w:r>
      <w:r w:rsidRPr="00C07865">
        <w:rPr>
          <w:rFonts w:ascii="Myriad Pro" w:eastAsia="Calibri" w:hAnsi="Myriad Pro"/>
          <w:color w:val="000000" w:themeColor="text1"/>
          <w:sz w:val="26"/>
          <w:szCs w:val="26"/>
        </w:rPr>
        <w:t xml:space="preserve"> при заключении договора аренды земельного участка, в соответствии с которым арендная плата рассчитана на основании кадастровой стоимости земельного участка, федеральные органы исполнительной власти предусматривают в таком договоре возможность изменения арендной платы в связи с изменением кадастровой стоимости земельного участка. При этом арендная плата подлежит перерасчету по состоянию на 1 января года, следующего за годом, в котором произошло изменение кадастровой стоимости.</w:t>
      </w:r>
    </w:p>
    <w:p w14:paraId="061C1B4E" w14:textId="77777777" w:rsidR="00CD1C9A" w:rsidRDefault="00CD1C9A" w:rsidP="00CD1C9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Расчет арендной платы за земельные участки, государственная собственность на которые не разграничена, производится в соответствии с Постановлением Правительства Республики Алтай от 18 ноября 2008г. №261 «Об утверждении положения о порядке определения размера арендной платы, а также о порядке, условиях и сроках внесения арендной платы за использование земельных участках на территории Республики Алтай, государственная собственность на которые не разграничена» на основании кадастровой стоимости земельного участка и коэффициентов К и К1, которые утверждаются решением представительного органа муниципального района, городского округа.</w:t>
      </w:r>
    </w:p>
    <w:p w14:paraId="7F50416B" w14:textId="77777777"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Кадастровая стоимость земельных участков определяется на основании государственной кадастровой оценки земель. Согласно пункту 3 «Правил </w:t>
      </w:r>
      <w:r w:rsidRPr="00C07865">
        <w:rPr>
          <w:rFonts w:ascii="Myriad Pro" w:eastAsia="Calibri" w:hAnsi="Myriad Pro"/>
          <w:color w:val="000000" w:themeColor="text1"/>
          <w:sz w:val="26"/>
          <w:szCs w:val="26"/>
        </w:rPr>
        <w:lastRenderedPageBreak/>
        <w:t>проведения государственной кадастровой оценки земель» (Постановление Правительства РФ от 08.04.2000г. №316) государственная кадастровая оценка земель должна проводиться не реже одного раза в пять лет.</w:t>
      </w:r>
    </w:p>
    <w:p w14:paraId="44EAAE04" w14:textId="77777777"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16 ноября 2011 года Правительством Республики Алтай принято Постановление №318 «Об утверждении результатов государственной кадастровой оценки земельных участков земель промышленности и иного специального назначения на территории Республики Алтай».</w:t>
      </w:r>
    </w:p>
    <w:p w14:paraId="7A22AAF0" w14:textId="77777777"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Кадастровая стоимость земельных участков земель населенных пунктов, расположенных в границах Республики Алтай, утверждена постановлением Правительства Республики Алтай от 18.09.2008 №218 «Об утверждении результатов государственной кадастровой оценки земель населенных пунктов на территории Республики Алтай».</w:t>
      </w:r>
    </w:p>
    <w:p w14:paraId="1F04B113" w14:textId="77777777"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условиям договоров аренды земельных участков размер арендной платы изменяется ежегодно путем корректировки индекса инфляции на текущий финансовый год в соответствии с федеральным законом о бюджете на соответствующий год. </w:t>
      </w:r>
      <w:r>
        <w:rPr>
          <w:rFonts w:ascii="Myriad Pro" w:eastAsia="Calibri" w:hAnsi="Myriad Pro"/>
          <w:color w:val="000000" w:themeColor="text1"/>
          <w:sz w:val="26"/>
          <w:szCs w:val="26"/>
        </w:rPr>
        <w:t>Кроме того, в 2017 году планируется заключение новых договоров аренды в связи с завершением кадастровых работ по постановке на государственный кадастровый учет земельных участков под объектами электросетевого хозяйства. В соответствии с пояснительной запиской планирование затрат на 2018 год произведено с учетом совокупного влияния этих факторов в размере 684 09 тыс. руб.</w:t>
      </w:r>
    </w:p>
    <w:p w14:paraId="1209F15C" w14:textId="3D8D2FD8"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обоснование расходов по статье </w:t>
      </w:r>
      <w:r w:rsidRPr="00C07865">
        <w:rPr>
          <w:rFonts w:ascii="Myriad Pro" w:eastAsia="Calibri" w:hAnsi="Myriad Pro"/>
          <w:color w:val="000000" w:themeColor="text1"/>
          <w:sz w:val="26"/>
          <w:szCs w:val="26"/>
        </w:rPr>
        <w:t>к тарифной заявке фили</w:t>
      </w:r>
      <w:r>
        <w:rPr>
          <w:rFonts w:ascii="Myriad Pro" w:eastAsia="Calibri" w:hAnsi="Myriad Pro"/>
          <w:color w:val="000000" w:themeColor="text1"/>
          <w:sz w:val="26"/>
          <w:szCs w:val="26"/>
        </w:rPr>
        <w:t xml:space="preserve">ала </w:t>
      </w:r>
      <w:r w:rsidR="004E70D0">
        <w:rPr>
          <w:rFonts w:ascii="Myriad Pro" w:eastAsia="Calibri" w:hAnsi="Myriad Pro"/>
          <w:color w:val="000000" w:themeColor="text1"/>
          <w:sz w:val="26"/>
          <w:szCs w:val="26"/>
        </w:rPr>
        <w:t>ПАО </w:t>
      </w:r>
      <w:r>
        <w:rPr>
          <w:rFonts w:ascii="Myriad Pro" w:eastAsia="Calibri" w:hAnsi="Myriad Pro"/>
          <w:color w:val="000000" w:themeColor="text1"/>
          <w:sz w:val="26"/>
          <w:szCs w:val="26"/>
        </w:rPr>
        <w:t xml:space="preserve">«МРСК Сибири» - «ГАЭС» </w:t>
      </w:r>
      <w:r w:rsidRPr="00C07865">
        <w:rPr>
          <w:rFonts w:ascii="Myriad Pro" w:eastAsia="Calibri" w:hAnsi="Myriad Pro"/>
          <w:color w:val="000000" w:themeColor="text1"/>
          <w:sz w:val="26"/>
          <w:szCs w:val="26"/>
        </w:rPr>
        <w:t>были предоставлены следующие документы:</w:t>
      </w:r>
    </w:p>
    <w:p w14:paraId="227D0687" w14:textId="77777777" w:rsidR="00CD1C9A" w:rsidRPr="00C07865" w:rsidRDefault="00CD1C9A" w:rsidP="00CD1C9A">
      <w:pPr>
        <w:pStyle w:val="a7"/>
        <w:numPr>
          <w:ilvl w:val="0"/>
          <w:numId w:val="5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w:t>
      </w:r>
    </w:p>
    <w:p w14:paraId="3170340C" w14:textId="4E1B8D22" w:rsidR="00CD1C9A" w:rsidRDefault="00CD1C9A" w:rsidP="00CD1C9A">
      <w:pPr>
        <w:pStyle w:val="a7"/>
        <w:numPr>
          <w:ilvl w:val="0"/>
          <w:numId w:val="52"/>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Реестр затрат на аренду земли по филиалу </w:t>
      </w:r>
      <w:r w:rsidR="004E70D0">
        <w:rPr>
          <w:rFonts w:ascii="Myriad Pro" w:hAnsi="Myriad Pro"/>
          <w:color w:val="000000" w:themeColor="text1"/>
          <w:sz w:val="26"/>
          <w:szCs w:val="26"/>
        </w:rPr>
        <w:t>ПАО </w:t>
      </w:r>
      <w:r>
        <w:rPr>
          <w:rFonts w:ascii="Myriad Pro" w:hAnsi="Myriad Pro"/>
          <w:color w:val="000000" w:themeColor="text1"/>
          <w:sz w:val="26"/>
          <w:szCs w:val="26"/>
        </w:rPr>
        <w:t>«МРСК Сибири» - «ГАЭС»</w:t>
      </w:r>
      <w:r w:rsidRPr="00C07865">
        <w:rPr>
          <w:rFonts w:ascii="Myriad Pro" w:hAnsi="Myriad Pro"/>
          <w:color w:val="000000" w:themeColor="text1"/>
          <w:sz w:val="26"/>
          <w:szCs w:val="26"/>
        </w:rPr>
        <w:t>;</w:t>
      </w:r>
    </w:p>
    <w:p w14:paraId="38898361" w14:textId="77777777" w:rsidR="00CD1C9A" w:rsidRDefault="00CD1C9A" w:rsidP="00CD1C9A">
      <w:pPr>
        <w:pStyle w:val="a7"/>
        <w:numPr>
          <w:ilvl w:val="0"/>
          <w:numId w:val="52"/>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Отчет по проводкам за 2016 год в разрезе мест возникновения затрат по статье «аренда земли»;</w:t>
      </w:r>
    </w:p>
    <w:p w14:paraId="0E8203F9" w14:textId="77777777" w:rsidR="00CD1C9A" w:rsidRDefault="00CD1C9A" w:rsidP="00CD1C9A">
      <w:pPr>
        <w:pStyle w:val="a7"/>
        <w:numPr>
          <w:ilvl w:val="0"/>
          <w:numId w:val="52"/>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Копии договоров аренды земельных участков и соглашения об установлении срочного возмездного сервитута согласно реестру: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4551"/>
        <w:gridCol w:w="2362"/>
        <w:gridCol w:w="1654"/>
      </w:tblGrid>
      <w:tr w:rsidR="00CD1C9A" w:rsidRPr="00676CCC" w14:paraId="21A9A93F" w14:textId="77777777" w:rsidTr="003E0A41">
        <w:trPr>
          <w:trHeight w:val="517"/>
          <w:tblHeader/>
        </w:trPr>
        <w:tc>
          <w:tcPr>
            <w:tcW w:w="4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DF11DE" w14:textId="77777777" w:rsidR="00CD1C9A" w:rsidRPr="00676CCC" w:rsidRDefault="00685A0B" w:rsidP="00C00A54">
            <w:pPr>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CD1C9A" w:rsidRPr="00676CCC">
              <w:rPr>
                <w:rFonts w:ascii="Myriad Pro" w:hAnsi="Myriad Pro"/>
                <w:b/>
                <w:color w:val="FFFFFF" w:themeColor="background1"/>
                <w:sz w:val="20"/>
                <w:szCs w:val="20"/>
              </w:rPr>
              <w:t>п/п</w:t>
            </w:r>
          </w:p>
        </w:tc>
        <w:tc>
          <w:tcPr>
            <w:tcW w:w="24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BD4426" w14:textId="77777777" w:rsidR="00CD1C9A" w:rsidRPr="00676CCC" w:rsidRDefault="00CD1C9A" w:rsidP="00C00A54">
            <w:pPr>
              <w:jc w:val="center"/>
              <w:rPr>
                <w:rFonts w:ascii="Myriad Pro" w:hAnsi="Myriad Pro"/>
                <w:b/>
                <w:color w:val="FFFFFF" w:themeColor="background1"/>
                <w:sz w:val="20"/>
                <w:szCs w:val="20"/>
              </w:rPr>
            </w:pPr>
            <w:r w:rsidRPr="00676CCC">
              <w:rPr>
                <w:rFonts w:ascii="Myriad Pro" w:hAnsi="Myriad Pro"/>
                <w:b/>
                <w:color w:val="FFFFFF" w:themeColor="background1"/>
                <w:sz w:val="20"/>
                <w:szCs w:val="20"/>
              </w:rPr>
              <w:t>Арендодатель</w:t>
            </w:r>
          </w:p>
        </w:tc>
        <w:tc>
          <w:tcPr>
            <w:tcW w:w="12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EC18C1" w14:textId="77777777" w:rsidR="00CD1C9A" w:rsidRPr="00676CCC" w:rsidRDefault="00685A0B" w:rsidP="00C00A54">
            <w:pPr>
              <w:jc w:val="center"/>
              <w:rPr>
                <w:rFonts w:ascii="Myriad Pro" w:hAnsi="Myriad Pro"/>
                <w:b/>
                <w:color w:val="FFFFFF" w:themeColor="background1"/>
                <w:sz w:val="20"/>
                <w:szCs w:val="20"/>
              </w:rPr>
            </w:pPr>
            <w:r>
              <w:rPr>
                <w:rFonts w:ascii="Myriad Pro" w:hAnsi="Myriad Pro"/>
                <w:b/>
                <w:color w:val="FFFFFF" w:themeColor="background1"/>
                <w:sz w:val="20"/>
                <w:szCs w:val="20"/>
              </w:rPr>
              <w:t>№ </w:t>
            </w:r>
            <w:r w:rsidR="00CD1C9A" w:rsidRPr="00676CCC">
              <w:rPr>
                <w:rFonts w:ascii="Myriad Pro" w:hAnsi="Myriad Pro"/>
                <w:b/>
                <w:color w:val="FFFFFF" w:themeColor="background1"/>
                <w:sz w:val="20"/>
                <w:szCs w:val="20"/>
              </w:rPr>
              <w:t>договора</w:t>
            </w:r>
          </w:p>
        </w:tc>
        <w:tc>
          <w:tcPr>
            <w:tcW w:w="8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7E91BB" w14:textId="77777777" w:rsidR="00CD1C9A" w:rsidRPr="00676CCC" w:rsidRDefault="00CD1C9A" w:rsidP="00C00A54">
            <w:pPr>
              <w:jc w:val="center"/>
              <w:rPr>
                <w:rFonts w:ascii="Myriad Pro" w:hAnsi="Myriad Pro"/>
                <w:b/>
                <w:color w:val="FFFFFF" w:themeColor="background1"/>
                <w:sz w:val="20"/>
                <w:szCs w:val="20"/>
              </w:rPr>
            </w:pPr>
            <w:r w:rsidRPr="00676CCC">
              <w:rPr>
                <w:rFonts w:ascii="Myriad Pro" w:hAnsi="Myriad Pro"/>
                <w:b/>
                <w:color w:val="FFFFFF" w:themeColor="background1"/>
                <w:sz w:val="20"/>
                <w:szCs w:val="20"/>
              </w:rPr>
              <w:t>дата договора</w:t>
            </w:r>
          </w:p>
        </w:tc>
      </w:tr>
      <w:tr w:rsidR="00CD1C9A" w:rsidRPr="00676CCC" w14:paraId="771400C1" w14:textId="77777777" w:rsidTr="003E0A41">
        <w:trPr>
          <w:trHeight w:val="517"/>
          <w:tblHeader/>
        </w:trPr>
        <w:tc>
          <w:tcPr>
            <w:tcW w:w="4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CEA876" w14:textId="77777777" w:rsidR="00CD1C9A" w:rsidRPr="00676CCC" w:rsidRDefault="00CD1C9A" w:rsidP="00C00A54">
            <w:pPr>
              <w:rPr>
                <w:rFonts w:ascii="Myriad Pro" w:hAnsi="Myriad Pro" w:cs="Calibri"/>
                <w:color w:val="000000"/>
                <w:sz w:val="20"/>
                <w:szCs w:val="20"/>
              </w:rPr>
            </w:pPr>
          </w:p>
        </w:tc>
        <w:tc>
          <w:tcPr>
            <w:tcW w:w="24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2170CA" w14:textId="77777777" w:rsidR="00CD1C9A" w:rsidRPr="00676CCC" w:rsidRDefault="00CD1C9A" w:rsidP="00C00A54">
            <w:pPr>
              <w:rPr>
                <w:rFonts w:ascii="Myriad Pro" w:hAnsi="Myriad Pro" w:cs="Calibri"/>
                <w:color w:val="000000"/>
                <w:sz w:val="20"/>
                <w:szCs w:val="20"/>
              </w:rPr>
            </w:pPr>
          </w:p>
        </w:tc>
        <w:tc>
          <w:tcPr>
            <w:tcW w:w="12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F0B885" w14:textId="77777777" w:rsidR="00CD1C9A" w:rsidRPr="00676CCC" w:rsidRDefault="00CD1C9A" w:rsidP="00C00A54">
            <w:pPr>
              <w:rPr>
                <w:rFonts w:ascii="Myriad Pro" w:hAnsi="Myriad Pro" w:cs="Calibri"/>
                <w:color w:val="000000"/>
                <w:sz w:val="20"/>
                <w:szCs w:val="20"/>
              </w:rPr>
            </w:pPr>
          </w:p>
        </w:tc>
        <w:tc>
          <w:tcPr>
            <w:tcW w:w="8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E39691" w14:textId="77777777" w:rsidR="00CD1C9A" w:rsidRPr="00676CCC" w:rsidRDefault="00CD1C9A" w:rsidP="00C00A54">
            <w:pPr>
              <w:rPr>
                <w:rFonts w:ascii="Myriad Pro" w:hAnsi="Myriad Pro" w:cs="Calibri"/>
                <w:color w:val="000000"/>
                <w:sz w:val="20"/>
                <w:szCs w:val="20"/>
              </w:rPr>
            </w:pPr>
          </w:p>
        </w:tc>
      </w:tr>
      <w:tr w:rsidR="00CD1C9A" w:rsidRPr="00676CCC" w14:paraId="6EE26895" w14:textId="77777777" w:rsidTr="003E0A41">
        <w:trPr>
          <w:trHeight w:val="20"/>
        </w:trPr>
        <w:tc>
          <w:tcPr>
            <w:tcW w:w="416" w:type="pct"/>
            <w:tcBorders>
              <w:top w:val="single" w:sz="4" w:space="0" w:color="FFFFFF" w:themeColor="background1"/>
            </w:tcBorders>
            <w:shd w:val="clear" w:color="auto" w:fill="auto"/>
            <w:noWrap/>
            <w:vAlign w:val="bottom"/>
            <w:hideMark/>
          </w:tcPr>
          <w:p w14:paraId="556DE246"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w:t>
            </w:r>
          </w:p>
        </w:tc>
        <w:tc>
          <w:tcPr>
            <w:tcW w:w="2435" w:type="pct"/>
            <w:tcBorders>
              <w:top w:val="single" w:sz="4" w:space="0" w:color="FFFFFF" w:themeColor="background1"/>
            </w:tcBorders>
            <w:shd w:val="clear" w:color="auto" w:fill="auto"/>
            <w:vAlign w:val="bottom"/>
            <w:hideMark/>
          </w:tcPr>
          <w:p w14:paraId="738E8280"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"Майминский район"</w:t>
            </w:r>
          </w:p>
        </w:tc>
        <w:tc>
          <w:tcPr>
            <w:tcW w:w="1264" w:type="pct"/>
            <w:tcBorders>
              <w:top w:val="single" w:sz="4" w:space="0" w:color="FFFFFF" w:themeColor="background1"/>
            </w:tcBorders>
            <w:shd w:val="clear" w:color="auto" w:fill="auto"/>
            <w:noWrap/>
            <w:vAlign w:val="bottom"/>
            <w:hideMark/>
          </w:tcPr>
          <w:p w14:paraId="3D3157FE"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511</w:t>
            </w:r>
          </w:p>
        </w:tc>
        <w:tc>
          <w:tcPr>
            <w:tcW w:w="885" w:type="pct"/>
            <w:tcBorders>
              <w:top w:val="single" w:sz="4" w:space="0" w:color="FFFFFF" w:themeColor="background1"/>
            </w:tcBorders>
            <w:shd w:val="clear" w:color="auto" w:fill="auto"/>
            <w:noWrap/>
            <w:vAlign w:val="bottom"/>
            <w:hideMark/>
          </w:tcPr>
          <w:p w14:paraId="29098FE7"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19.12.2012</w:t>
            </w:r>
          </w:p>
        </w:tc>
      </w:tr>
      <w:tr w:rsidR="00CD1C9A" w:rsidRPr="00676CCC" w14:paraId="5B3873EA" w14:textId="77777777" w:rsidTr="003E0A41">
        <w:trPr>
          <w:trHeight w:val="20"/>
        </w:trPr>
        <w:tc>
          <w:tcPr>
            <w:tcW w:w="416" w:type="pct"/>
            <w:shd w:val="clear" w:color="auto" w:fill="auto"/>
            <w:noWrap/>
            <w:vAlign w:val="bottom"/>
            <w:hideMark/>
          </w:tcPr>
          <w:p w14:paraId="7ED309E5"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w:t>
            </w:r>
          </w:p>
        </w:tc>
        <w:tc>
          <w:tcPr>
            <w:tcW w:w="2435" w:type="pct"/>
            <w:shd w:val="clear" w:color="auto" w:fill="auto"/>
            <w:vAlign w:val="bottom"/>
            <w:hideMark/>
          </w:tcPr>
          <w:p w14:paraId="012F9A72"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"Майминский район"</w:t>
            </w:r>
          </w:p>
        </w:tc>
        <w:tc>
          <w:tcPr>
            <w:tcW w:w="1264" w:type="pct"/>
            <w:shd w:val="clear" w:color="auto" w:fill="auto"/>
            <w:noWrap/>
            <w:vAlign w:val="bottom"/>
            <w:hideMark/>
          </w:tcPr>
          <w:p w14:paraId="1A44AB75"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510</w:t>
            </w:r>
          </w:p>
        </w:tc>
        <w:tc>
          <w:tcPr>
            <w:tcW w:w="885" w:type="pct"/>
            <w:shd w:val="clear" w:color="auto" w:fill="auto"/>
            <w:noWrap/>
            <w:vAlign w:val="bottom"/>
            <w:hideMark/>
          </w:tcPr>
          <w:p w14:paraId="57726924"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19.12.2012</w:t>
            </w:r>
          </w:p>
        </w:tc>
      </w:tr>
      <w:tr w:rsidR="00CD1C9A" w:rsidRPr="00676CCC" w14:paraId="334441C6" w14:textId="77777777" w:rsidTr="003E0A41">
        <w:trPr>
          <w:trHeight w:val="20"/>
        </w:trPr>
        <w:tc>
          <w:tcPr>
            <w:tcW w:w="416" w:type="pct"/>
            <w:shd w:val="clear" w:color="auto" w:fill="auto"/>
            <w:noWrap/>
            <w:vAlign w:val="bottom"/>
            <w:hideMark/>
          </w:tcPr>
          <w:p w14:paraId="1FC3B479"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3</w:t>
            </w:r>
          </w:p>
        </w:tc>
        <w:tc>
          <w:tcPr>
            <w:tcW w:w="2435" w:type="pct"/>
            <w:shd w:val="clear" w:color="auto" w:fill="auto"/>
            <w:vAlign w:val="bottom"/>
            <w:hideMark/>
          </w:tcPr>
          <w:p w14:paraId="31EF3EFB"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"Майминский район"</w:t>
            </w:r>
          </w:p>
        </w:tc>
        <w:tc>
          <w:tcPr>
            <w:tcW w:w="1264" w:type="pct"/>
            <w:shd w:val="clear" w:color="auto" w:fill="auto"/>
            <w:noWrap/>
            <w:vAlign w:val="bottom"/>
            <w:hideMark/>
          </w:tcPr>
          <w:p w14:paraId="424FDF6D"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699</w:t>
            </w:r>
          </w:p>
        </w:tc>
        <w:tc>
          <w:tcPr>
            <w:tcW w:w="885" w:type="pct"/>
            <w:shd w:val="clear" w:color="auto" w:fill="auto"/>
            <w:noWrap/>
            <w:vAlign w:val="bottom"/>
            <w:hideMark/>
          </w:tcPr>
          <w:p w14:paraId="0D3B33F0"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17.11.2011</w:t>
            </w:r>
          </w:p>
        </w:tc>
      </w:tr>
      <w:tr w:rsidR="00CD1C9A" w:rsidRPr="00676CCC" w14:paraId="2167D825" w14:textId="77777777" w:rsidTr="003E0A41">
        <w:trPr>
          <w:trHeight w:val="20"/>
        </w:trPr>
        <w:tc>
          <w:tcPr>
            <w:tcW w:w="416" w:type="pct"/>
            <w:shd w:val="clear" w:color="auto" w:fill="auto"/>
            <w:noWrap/>
            <w:vAlign w:val="bottom"/>
            <w:hideMark/>
          </w:tcPr>
          <w:p w14:paraId="5C9C1CA0"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4</w:t>
            </w:r>
          </w:p>
        </w:tc>
        <w:tc>
          <w:tcPr>
            <w:tcW w:w="2435" w:type="pct"/>
            <w:shd w:val="clear" w:color="auto" w:fill="auto"/>
            <w:vAlign w:val="bottom"/>
            <w:hideMark/>
          </w:tcPr>
          <w:p w14:paraId="6C02FBD7"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"Майминский район"</w:t>
            </w:r>
          </w:p>
        </w:tc>
        <w:tc>
          <w:tcPr>
            <w:tcW w:w="1264" w:type="pct"/>
            <w:shd w:val="clear" w:color="auto" w:fill="auto"/>
            <w:noWrap/>
            <w:vAlign w:val="bottom"/>
            <w:hideMark/>
          </w:tcPr>
          <w:p w14:paraId="49845F84"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279</w:t>
            </w:r>
          </w:p>
        </w:tc>
        <w:tc>
          <w:tcPr>
            <w:tcW w:w="885" w:type="pct"/>
            <w:shd w:val="clear" w:color="auto" w:fill="auto"/>
            <w:noWrap/>
            <w:vAlign w:val="bottom"/>
            <w:hideMark/>
          </w:tcPr>
          <w:p w14:paraId="765120E5"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01.09.2013</w:t>
            </w:r>
          </w:p>
        </w:tc>
      </w:tr>
      <w:tr w:rsidR="00CD1C9A" w:rsidRPr="00676CCC" w14:paraId="162636C7" w14:textId="77777777" w:rsidTr="003E0A41">
        <w:trPr>
          <w:trHeight w:val="20"/>
        </w:trPr>
        <w:tc>
          <w:tcPr>
            <w:tcW w:w="416" w:type="pct"/>
            <w:shd w:val="clear" w:color="auto" w:fill="auto"/>
            <w:noWrap/>
            <w:vAlign w:val="bottom"/>
            <w:hideMark/>
          </w:tcPr>
          <w:p w14:paraId="27DBCD19"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5</w:t>
            </w:r>
          </w:p>
        </w:tc>
        <w:tc>
          <w:tcPr>
            <w:tcW w:w="2435" w:type="pct"/>
            <w:shd w:val="clear" w:color="auto" w:fill="auto"/>
            <w:vAlign w:val="bottom"/>
            <w:hideMark/>
          </w:tcPr>
          <w:p w14:paraId="365800C3"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"Майминский район"</w:t>
            </w:r>
          </w:p>
        </w:tc>
        <w:tc>
          <w:tcPr>
            <w:tcW w:w="1264" w:type="pct"/>
            <w:shd w:val="clear" w:color="auto" w:fill="auto"/>
            <w:noWrap/>
            <w:vAlign w:val="bottom"/>
            <w:hideMark/>
          </w:tcPr>
          <w:p w14:paraId="69221A05"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278</w:t>
            </w:r>
          </w:p>
        </w:tc>
        <w:tc>
          <w:tcPr>
            <w:tcW w:w="885" w:type="pct"/>
            <w:shd w:val="clear" w:color="auto" w:fill="auto"/>
            <w:noWrap/>
            <w:vAlign w:val="bottom"/>
            <w:hideMark/>
          </w:tcPr>
          <w:p w14:paraId="5C4D2235"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24.09.2013</w:t>
            </w:r>
          </w:p>
        </w:tc>
      </w:tr>
      <w:tr w:rsidR="00CD1C9A" w:rsidRPr="00676CCC" w14:paraId="6E7F9A24" w14:textId="77777777" w:rsidTr="003E0A41">
        <w:trPr>
          <w:trHeight w:val="20"/>
        </w:trPr>
        <w:tc>
          <w:tcPr>
            <w:tcW w:w="416" w:type="pct"/>
            <w:shd w:val="clear" w:color="auto" w:fill="auto"/>
            <w:noWrap/>
            <w:vAlign w:val="bottom"/>
            <w:hideMark/>
          </w:tcPr>
          <w:p w14:paraId="53103CDE"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6</w:t>
            </w:r>
          </w:p>
        </w:tc>
        <w:tc>
          <w:tcPr>
            <w:tcW w:w="2435" w:type="pct"/>
            <w:shd w:val="clear" w:color="auto" w:fill="auto"/>
            <w:vAlign w:val="bottom"/>
            <w:hideMark/>
          </w:tcPr>
          <w:p w14:paraId="30FC02EA"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"Майминский район"</w:t>
            </w:r>
          </w:p>
        </w:tc>
        <w:tc>
          <w:tcPr>
            <w:tcW w:w="1264" w:type="pct"/>
            <w:shd w:val="clear" w:color="auto" w:fill="auto"/>
            <w:noWrap/>
            <w:vAlign w:val="bottom"/>
            <w:hideMark/>
          </w:tcPr>
          <w:p w14:paraId="4F08A4EC"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30 (42.0400.597.15)</w:t>
            </w:r>
          </w:p>
        </w:tc>
        <w:tc>
          <w:tcPr>
            <w:tcW w:w="885" w:type="pct"/>
            <w:shd w:val="clear" w:color="auto" w:fill="auto"/>
            <w:noWrap/>
            <w:vAlign w:val="bottom"/>
            <w:hideMark/>
          </w:tcPr>
          <w:p w14:paraId="19ABCA61"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27.02.2015</w:t>
            </w:r>
          </w:p>
        </w:tc>
      </w:tr>
      <w:tr w:rsidR="00CD1C9A" w:rsidRPr="00676CCC" w14:paraId="7C60A754" w14:textId="77777777" w:rsidTr="003E0A41">
        <w:trPr>
          <w:trHeight w:val="20"/>
        </w:trPr>
        <w:tc>
          <w:tcPr>
            <w:tcW w:w="416" w:type="pct"/>
            <w:shd w:val="clear" w:color="auto" w:fill="auto"/>
            <w:noWrap/>
            <w:vAlign w:val="bottom"/>
            <w:hideMark/>
          </w:tcPr>
          <w:p w14:paraId="30494C0B"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7</w:t>
            </w:r>
          </w:p>
        </w:tc>
        <w:tc>
          <w:tcPr>
            <w:tcW w:w="2435" w:type="pct"/>
            <w:shd w:val="clear" w:color="auto" w:fill="auto"/>
            <w:vAlign w:val="bottom"/>
            <w:hideMark/>
          </w:tcPr>
          <w:p w14:paraId="06F70A4E"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"Майминский район"</w:t>
            </w:r>
          </w:p>
        </w:tc>
        <w:tc>
          <w:tcPr>
            <w:tcW w:w="1264" w:type="pct"/>
            <w:shd w:val="clear" w:color="auto" w:fill="auto"/>
            <w:noWrap/>
            <w:vAlign w:val="bottom"/>
            <w:hideMark/>
          </w:tcPr>
          <w:p w14:paraId="4E5310AD"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75</w:t>
            </w:r>
          </w:p>
        </w:tc>
        <w:tc>
          <w:tcPr>
            <w:tcW w:w="885" w:type="pct"/>
            <w:shd w:val="clear" w:color="auto" w:fill="auto"/>
            <w:noWrap/>
            <w:vAlign w:val="bottom"/>
            <w:hideMark/>
          </w:tcPr>
          <w:p w14:paraId="63B39B7B"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27.02.2015</w:t>
            </w:r>
          </w:p>
        </w:tc>
      </w:tr>
      <w:tr w:rsidR="00CD1C9A" w:rsidRPr="00676CCC" w14:paraId="24B81986" w14:textId="77777777" w:rsidTr="003E0A41">
        <w:trPr>
          <w:trHeight w:val="20"/>
        </w:trPr>
        <w:tc>
          <w:tcPr>
            <w:tcW w:w="416" w:type="pct"/>
            <w:shd w:val="clear" w:color="auto" w:fill="auto"/>
            <w:noWrap/>
            <w:vAlign w:val="bottom"/>
            <w:hideMark/>
          </w:tcPr>
          <w:p w14:paraId="23004611"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8</w:t>
            </w:r>
          </w:p>
        </w:tc>
        <w:tc>
          <w:tcPr>
            <w:tcW w:w="2435" w:type="pct"/>
            <w:shd w:val="clear" w:color="auto" w:fill="auto"/>
            <w:vAlign w:val="bottom"/>
            <w:hideMark/>
          </w:tcPr>
          <w:p w14:paraId="5C8CBA17"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"Майминский район"</w:t>
            </w:r>
          </w:p>
        </w:tc>
        <w:tc>
          <w:tcPr>
            <w:tcW w:w="1264" w:type="pct"/>
            <w:shd w:val="clear" w:color="auto" w:fill="auto"/>
            <w:noWrap/>
            <w:vAlign w:val="bottom"/>
            <w:hideMark/>
          </w:tcPr>
          <w:p w14:paraId="1DCBDBE0"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76</w:t>
            </w:r>
          </w:p>
        </w:tc>
        <w:tc>
          <w:tcPr>
            <w:tcW w:w="885" w:type="pct"/>
            <w:shd w:val="clear" w:color="auto" w:fill="auto"/>
            <w:noWrap/>
            <w:vAlign w:val="bottom"/>
            <w:hideMark/>
          </w:tcPr>
          <w:p w14:paraId="30BED9D9"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27.02.2015</w:t>
            </w:r>
          </w:p>
        </w:tc>
      </w:tr>
      <w:tr w:rsidR="00CD1C9A" w:rsidRPr="00676CCC" w14:paraId="3954E4E4" w14:textId="77777777" w:rsidTr="003E0A41">
        <w:trPr>
          <w:trHeight w:val="20"/>
        </w:trPr>
        <w:tc>
          <w:tcPr>
            <w:tcW w:w="416" w:type="pct"/>
            <w:shd w:val="clear" w:color="auto" w:fill="auto"/>
            <w:noWrap/>
            <w:vAlign w:val="bottom"/>
            <w:hideMark/>
          </w:tcPr>
          <w:p w14:paraId="45B7EC4A"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9</w:t>
            </w:r>
          </w:p>
        </w:tc>
        <w:tc>
          <w:tcPr>
            <w:tcW w:w="2435" w:type="pct"/>
            <w:shd w:val="clear" w:color="auto" w:fill="auto"/>
            <w:vAlign w:val="bottom"/>
            <w:hideMark/>
          </w:tcPr>
          <w:p w14:paraId="3BF0BF14"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"Майминский район"</w:t>
            </w:r>
          </w:p>
        </w:tc>
        <w:tc>
          <w:tcPr>
            <w:tcW w:w="1264" w:type="pct"/>
            <w:shd w:val="clear" w:color="auto" w:fill="auto"/>
            <w:noWrap/>
            <w:vAlign w:val="bottom"/>
            <w:hideMark/>
          </w:tcPr>
          <w:p w14:paraId="1DDF4732"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77</w:t>
            </w:r>
          </w:p>
        </w:tc>
        <w:tc>
          <w:tcPr>
            <w:tcW w:w="885" w:type="pct"/>
            <w:shd w:val="clear" w:color="auto" w:fill="auto"/>
            <w:noWrap/>
            <w:vAlign w:val="bottom"/>
            <w:hideMark/>
          </w:tcPr>
          <w:p w14:paraId="19BB1658"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27.02.2015</w:t>
            </w:r>
          </w:p>
        </w:tc>
      </w:tr>
      <w:tr w:rsidR="00CD1C9A" w:rsidRPr="00676CCC" w14:paraId="765C693D" w14:textId="77777777" w:rsidTr="003E0A41">
        <w:trPr>
          <w:trHeight w:val="20"/>
        </w:trPr>
        <w:tc>
          <w:tcPr>
            <w:tcW w:w="416" w:type="pct"/>
            <w:shd w:val="clear" w:color="auto" w:fill="auto"/>
            <w:noWrap/>
            <w:vAlign w:val="bottom"/>
            <w:hideMark/>
          </w:tcPr>
          <w:p w14:paraId="08DDDE24"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10</w:t>
            </w:r>
          </w:p>
        </w:tc>
        <w:tc>
          <w:tcPr>
            <w:tcW w:w="2435" w:type="pct"/>
            <w:shd w:val="clear" w:color="auto" w:fill="auto"/>
            <w:vAlign w:val="bottom"/>
            <w:hideMark/>
          </w:tcPr>
          <w:p w14:paraId="429FC05A"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"Майминский район"</w:t>
            </w:r>
          </w:p>
        </w:tc>
        <w:tc>
          <w:tcPr>
            <w:tcW w:w="1264" w:type="pct"/>
            <w:shd w:val="clear" w:color="auto" w:fill="auto"/>
            <w:noWrap/>
            <w:vAlign w:val="bottom"/>
            <w:hideMark/>
          </w:tcPr>
          <w:p w14:paraId="05A31C28"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185</w:t>
            </w:r>
          </w:p>
        </w:tc>
        <w:tc>
          <w:tcPr>
            <w:tcW w:w="885" w:type="pct"/>
            <w:shd w:val="clear" w:color="auto" w:fill="auto"/>
            <w:noWrap/>
            <w:vAlign w:val="bottom"/>
            <w:hideMark/>
          </w:tcPr>
          <w:p w14:paraId="5D7BEDBE"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08.10.2015</w:t>
            </w:r>
          </w:p>
        </w:tc>
      </w:tr>
      <w:tr w:rsidR="00CD1C9A" w:rsidRPr="00676CCC" w14:paraId="5AA94714" w14:textId="77777777" w:rsidTr="003E0A41">
        <w:trPr>
          <w:trHeight w:val="20"/>
        </w:trPr>
        <w:tc>
          <w:tcPr>
            <w:tcW w:w="416" w:type="pct"/>
            <w:shd w:val="clear" w:color="auto" w:fill="auto"/>
            <w:noWrap/>
            <w:vAlign w:val="bottom"/>
            <w:hideMark/>
          </w:tcPr>
          <w:p w14:paraId="523E337C"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11</w:t>
            </w:r>
          </w:p>
        </w:tc>
        <w:tc>
          <w:tcPr>
            <w:tcW w:w="2435" w:type="pct"/>
            <w:shd w:val="clear" w:color="auto" w:fill="auto"/>
            <w:vAlign w:val="bottom"/>
            <w:hideMark/>
          </w:tcPr>
          <w:p w14:paraId="3749EC4C"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"Усть-Канский район"</w:t>
            </w:r>
          </w:p>
        </w:tc>
        <w:tc>
          <w:tcPr>
            <w:tcW w:w="1264" w:type="pct"/>
            <w:shd w:val="clear" w:color="auto" w:fill="auto"/>
            <w:noWrap/>
            <w:vAlign w:val="bottom"/>
            <w:hideMark/>
          </w:tcPr>
          <w:p w14:paraId="29FAE7B1"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42.0400.173.12</w:t>
            </w:r>
          </w:p>
        </w:tc>
        <w:tc>
          <w:tcPr>
            <w:tcW w:w="885" w:type="pct"/>
            <w:shd w:val="clear" w:color="auto" w:fill="auto"/>
            <w:noWrap/>
            <w:vAlign w:val="bottom"/>
            <w:hideMark/>
          </w:tcPr>
          <w:p w14:paraId="1997411A"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10.07.2012</w:t>
            </w:r>
          </w:p>
        </w:tc>
      </w:tr>
      <w:tr w:rsidR="00CD1C9A" w:rsidRPr="00676CCC" w14:paraId="6580E9EF" w14:textId="77777777" w:rsidTr="003E0A41">
        <w:trPr>
          <w:trHeight w:val="20"/>
        </w:trPr>
        <w:tc>
          <w:tcPr>
            <w:tcW w:w="416" w:type="pct"/>
            <w:shd w:val="clear" w:color="auto" w:fill="auto"/>
            <w:noWrap/>
            <w:vAlign w:val="bottom"/>
            <w:hideMark/>
          </w:tcPr>
          <w:p w14:paraId="2B18B2CB"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12</w:t>
            </w:r>
          </w:p>
        </w:tc>
        <w:tc>
          <w:tcPr>
            <w:tcW w:w="2435" w:type="pct"/>
            <w:shd w:val="clear" w:color="auto" w:fill="auto"/>
            <w:vAlign w:val="bottom"/>
            <w:hideMark/>
          </w:tcPr>
          <w:p w14:paraId="6D8FD821"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"Усть-Канский район"</w:t>
            </w:r>
          </w:p>
        </w:tc>
        <w:tc>
          <w:tcPr>
            <w:tcW w:w="1264" w:type="pct"/>
            <w:shd w:val="clear" w:color="auto" w:fill="auto"/>
            <w:noWrap/>
            <w:vAlign w:val="bottom"/>
            <w:hideMark/>
          </w:tcPr>
          <w:p w14:paraId="426367A5"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42.0400.299.14</w:t>
            </w:r>
          </w:p>
        </w:tc>
        <w:tc>
          <w:tcPr>
            <w:tcW w:w="885" w:type="pct"/>
            <w:shd w:val="clear" w:color="auto" w:fill="auto"/>
            <w:noWrap/>
            <w:vAlign w:val="bottom"/>
            <w:hideMark/>
          </w:tcPr>
          <w:p w14:paraId="7A8BEFF1"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06.02.2014</w:t>
            </w:r>
          </w:p>
        </w:tc>
      </w:tr>
      <w:tr w:rsidR="00CD1C9A" w:rsidRPr="00676CCC" w14:paraId="6E5FAB10" w14:textId="77777777" w:rsidTr="003E0A41">
        <w:trPr>
          <w:trHeight w:val="20"/>
        </w:trPr>
        <w:tc>
          <w:tcPr>
            <w:tcW w:w="416" w:type="pct"/>
            <w:shd w:val="clear" w:color="auto" w:fill="auto"/>
            <w:noWrap/>
            <w:vAlign w:val="bottom"/>
            <w:hideMark/>
          </w:tcPr>
          <w:p w14:paraId="1D9B598E"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13</w:t>
            </w:r>
          </w:p>
        </w:tc>
        <w:tc>
          <w:tcPr>
            <w:tcW w:w="2435" w:type="pct"/>
            <w:shd w:val="clear" w:color="auto" w:fill="auto"/>
            <w:vAlign w:val="bottom"/>
            <w:hideMark/>
          </w:tcPr>
          <w:p w14:paraId="6BC76D5B"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"Усть-Канский район"</w:t>
            </w:r>
          </w:p>
        </w:tc>
        <w:tc>
          <w:tcPr>
            <w:tcW w:w="1264" w:type="pct"/>
            <w:shd w:val="clear" w:color="auto" w:fill="auto"/>
            <w:noWrap/>
            <w:vAlign w:val="bottom"/>
            <w:hideMark/>
          </w:tcPr>
          <w:p w14:paraId="5CBB34EB"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42.0400.300.14</w:t>
            </w:r>
          </w:p>
        </w:tc>
        <w:tc>
          <w:tcPr>
            <w:tcW w:w="885" w:type="pct"/>
            <w:shd w:val="clear" w:color="auto" w:fill="auto"/>
            <w:noWrap/>
            <w:vAlign w:val="bottom"/>
            <w:hideMark/>
          </w:tcPr>
          <w:p w14:paraId="14E9F4C3"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06.02.2014</w:t>
            </w:r>
          </w:p>
        </w:tc>
      </w:tr>
      <w:tr w:rsidR="00CD1C9A" w:rsidRPr="00676CCC" w14:paraId="5BC5A9DE" w14:textId="77777777" w:rsidTr="003E0A41">
        <w:trPr>
          <w:trHeight w:val="20"/>
        </w:trPr>
        <w:tc>
          <w:tcPr>
            <w:tcW w:w="416" w:type="pct"/>
            <w:shd w:val="clear" w:color="auto" w:fill="auto"/>
            <w:noWrap/>
            <w:vAlign w:val="bottom"/>
            <w:hideMark/>
          </w:tcPr>
          <w:p w14:paraId="673276ED"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14</w:t>
            </w:r>
          </w:p>
        </w:tc>
        <w:tc>
          <w:tcPr>
            <w:tcW w:w="2435" w:type="pct"/>
            <w:shd w:val="clear" w:color="auto" w:fill="auto"/>
            <w:vAlign w:val="bottom"/>
            <w:hideMark/>
          </w:tcPr>
          <w:p w14:paraId="16095484"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"Усть-Канский район"</w:t>
            </w:r>
          </w:p>
        </w:tc>
        <w:tc>
          <w:tcPr>
            <w:tcW w:w="1264" w:type="pct"/>
            <w:shd w:val="clear" w:color="auto" w:fill="auto"/>
            <w:noWrap/>
            <w:vAlign w:val="bottom"/>
            <w:hideMark/>
          </w:tcPr>
          <w:p w14:paraId="7EFC0D70"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42.0400.301.14</w:t>
            </w:r>
          </w:p>
        </w:tc>
        <w:tc>
          <w:tcPr>
            <w:tcW w:w="885" w:type="pct"/>
            <w:shd w:val="clear" w:color="auto" w:fill="auto"/>
            <w:noWrap/>
            <w:vAlign w:val="bottom"/>
            <w:hideMark/>
          </w:tcPr>
          <w:p w14:paraId="269C7873"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06.02.2014</w:t>
            </w:r>
          </w:p>
        </w:tc>
      </w:tr>
      <w:tr w:rsidR="00CD1C9A" w:rsidRPr="00676CCC" w14:paraId="7A48A707" w14:textId="77777777" w:rsidTr="003E0A41">
        <w:trPr>
          <w:trHeight w:val="20"/>
        </w:trPr>
        <w:tc>
          <w:tcPr>
            <w:tcW w:w="416" w:type="pct"/>
            <w:shd w:val="clear" w:color="auto" w:fill="auto"/>
            <w:noWrap/>
            <w:vAlign w:val="bottom"/>
            <w:hideMark/>
          </w:tcPr>
          <w:p w14:paraId="49129E89"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15</w:t>
            </w:r>
          </w:p>
        </w:tc>
        <w:tc>
          <w:tcPr>
            <w:tcW w:w="2435" w:type="pct"/>
            <w:shd w:val="clear" w:color="auto" w:fill="auto"/>
            <w:vAlign w:val="bottom"/>
            <w:hideMark/>
          </w:tcPr>
          <w:p w14:paraId="6A58D565"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"Усть-Канский район"</w:t>
            </w:r>
          </w:p>
        </w:tc>
        <w:tc>
          <w:tcPr>
            <w:tcW w:w="1264" w:type="pct"/>
            <w:shd w:val="clear" w:color="auto" w:fill="auto"/>
            <w:noWrap/>
            <w:vAlign w:val="bottom"/>
            <w:hideMark/>
          </w:tcPr>
          <w:p w14:paraId="6CFF658C"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42.0400.302.14</w:t>
            </w:r>
          </w:p>
        </w:tc>
        <w:tc>
          <w:tcPr>
            <w:tcW w:w="885" w:type="pct"/>
            <w:shd w:val="clear" w:color="auto" w:fill="auto"/>
            <w:noWrap/>
            <w:vAlign w:val="bottom"/>
            <w:hideMark/>
          </w:tcPr>
          <w:p w14:paraId="1CE78E3E"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06.02.2014</w:t>
            </w:r>
          </w:p>
        </w:tc>
      </w:tr>
      <w:tr w:rsidR="00CD1C9A" w:rsidRPr="00676CCC" w14:paraId="4CB35B3D" w14:textId="77777777" w:rsidTr="003E0A41">
        <w:trPr>
          <w:trHeight w:val="20"/>
        </w:trPr>
        <w:tc>
          <w:tcPr>
            <w:tcW w:w="416" w:type="pct"/>
            <w:shd w:val="clear" w:color="auto" w:fill="auto"/>
            <w:noWrap/>
            <w:vAlign w:val="bottom"/>
            <w:hideMark/>
          </w:tcPr>
          <w:p w14:paraId="503CB4D3"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16</w:t>
            </w:r>
          </w:p>
        </w:tc>
        <w:tc>
          <w:tcPr>
            <w:tcW w:w="2435" w:type="pct"/>
            <w:shd w:val="clear" w:color="auto" w:fill="auto"/>
            <w:vAlign w:val="bottom"/>
            <w:hideMark/>
          </w:tcPr>
          <w:p w14:paraId="43F1D11A"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"Чемальский район"</w:t>
            </w:r>
          </w:p>
        </w:tc>
        <w:tc>
          <w:tcPr>
            <w:tcW w:w="1264" w:type="pct"/>
            <w:shd w:val="clear" w:color="auto" w:fill="auto"/>
            <w:noWrap/>
            <w:vAlign w:val="bottom"/>
            <w:hideMark/>
          </w:tcPr>
          <w:p w14:paraId="2EEFB31B"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102/12</w:t>
            </w:r>
          </w:p>
        </w:tc>
        <w:tc>
          <w:tcPr>
            <w:tcW w:w="885" w:type="pct"/>
            <w:shd w:val="clear" w:color="auto" w:fill="auto"/>
            <w:noWrap/>
            <w:vAlign w:val="bottom"/>
            <w:hideMark/>
          </w:tcPr>
          <w:p w14:paraId="3CB6D26C"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27.04.2012</w:t>
            </w:r>
          </w:p>
        </w:tc>
      </w:tr>
      <w:tr w:rsidR="00CD1C9A" w:rsidRPr="00676CCC" w14:paraId="2DD64E66" w14:textId="77777777" w:rsidTr="003E0A41">
        <w:trPr>
          <w:trHeight w:val="20"/>
        </w:trPr>
        <w:tc>
          <w:tcPr>
            <w:tcW w:w="416" w:type="pct"/>
            <w:shd w:val="clear" w:color="auto" w:fill="auto"/>
            <w:noWrap/>
            <w:vAlign w:val="bottom"/>
            <w:hideMark/>
          </w:tcPr>
          <w:p w14:paraId="17C0237B"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17</w:t>
            </w:r>
          </w:p>
        </w:tc>
        <w:tc>
          <w:tcPr>
            <w:tcW w:w="2435" w:type="pct"/>
            <w:shd w:val="clear" w:color="auto" w:fill="auto"/>
            <w:vAlign w:val="bottom"/>
            <w:hideMark/>
          </w:tcPr>
          <w:p w14:paraId="411DE3E0"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"Чемальский район"</w:t>
            </w:r>
          </w:p>
        </w:tc>
        <w:tc>
          <w:tcPr>
            <w:tcW w:w="1264" w:type="pct"/>
            <w:shd w:val="clear" w:color="auto" w:fill="auto"/>
            <w:noWrap/>
            <w:vAlign w:val="bottom"/>
            <w:hideMark/>
          </w:tcPr>
          <w:p w14:paraId="32BBD913"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242/13</w:t>
            </w:r>
          </w:p>
        </w:tc>
        <w:tc>
          <w:tcPr>
            <w:tcW w:w="885" w:type="pct"/>
            <w:shd w:val="clear" w:color="auto" w:fill="auto"/>
            <w:noWrap/>
            <w:vAlign w:val="bottom"/>
            <w:hideMark/>
          </w:tcPr>
          <w:p w14:paraId="6B83796D"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06.02.2014</w:t>
            </w:r>
          </w:p>
        </w:tc>
      </w:tr>
      <w:tr w:rsidR="00CD1C9A" w:rsidRPr="00676CCC" w14:paraId="29D123AB" w14:textId="77777777" w:rsidTr="003E0A41">
        <w:trPr>
          <w:trHeight w:val="20"/>
        </w:trPr>
        <w:tc>
          <w:tcPr>
            <w:tcW w:w="416" w:type="pct"/>
            <w:shd w:val="clear" w:color="auto" w:fill="auto"/>
            <w:noWrap/>
            <w:vAlign w:val="bottom"/>
            <w:hideMark/>
          </w:tcPr>
          <w:p w14:paraId="118A6604"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18</w:t>
            </w:r>
          </w:p>
        </w:tc>
        <w:tc>
          <w:tcPr>
            <w:tcW w:w="2435" w:type="pct"/>
            <w:shd w:val="clear" w:color="auto" w:fill="auto"/>
            <w:vAlign w:val="bottom"/>
            <w:hideMark/>
          </w:tcPr>
          <w:p w14:paraId="05785B75"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"Чемальский район"</w:t>
            </w:r>
          </w:p>
        </w:tc>
        <w:tc>
          <w:tcPr>
            <w:tcW w:w="1264" w:type="pct"/>
            <w:shd w:val="clear" w:color="auto" w:fill="auto"/>
            <w:noWrap/>
            <w:vAlign w:val="bottom"/>
            <w:hideMark/>
          </w:tcPr>
          <w:p w14:paraId="75594D39"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240/13</w:t>
            </w:r>
          </w:p>
        </w:tc>
        <w:tc>
          <w:tcPr>
            <w:tcW w:w="885" w:type="pct"/>
            <w:shd w:val="clear" w:color="auto" w:fill="auto"/>
            <w:noWrap/>
            <w:vAlign w:val="bottom"/>
            <w:hideMark/>
          </w:tcPr>
          <w:p w14:paraId="7DF48CF9"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06.02.2014</w:t>
            </w:r>
          </w:p>
        </w:tc>
      </w:tr>
      <w:tr w:rsidR="00CD1C9A" w:rsidRPr="00676CCC" w14:paraId="0B5DE410" w14:textId="77777777" w:rsidTr="003E0A41">
        <w:trPr>
          <w:trHeight w:val="20"/>
        </w:trPr>
        <w:tc>
          <w:tcPr>
            <w:tcW w:w="416" w:type="pct"/>
            <w:shd w:val="clear" w:color="auto" w:fill="auto"/>
            <w:noWrap/>
            <w:vAlign w:val="bottom"/>
            <w:hideMark/>
          </w:tcPr>
          <w:p w14:paraId="575230A9"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19</w:t>
            </w:r>
          </w:p>
        </w:tc>
        <w:tc>
          <w:tcPr>
            <w:tcW w:w="2435" w:type="pct"/>
            <w:shd w:val="clear" w:color="auto" w:fill="auto"/>
            <w:vAlign w:val="bottom"/>
            <w:hideMark/>
          </w:tcPr>
          <w:p w14:paraId="07219F8F"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"Чемальский район"</w:t>
            </w:r>
          </w:p>
        </w:tc>
        <w:tc>
          <w:tcPr>
            <w:tcW w:w="1264" w:type="pct"/>
            <w:shd w:val="clear" w:color="auto" w:fill="auto"/>
            <w:noWrap/>
            <w:vAlign w:val="bottom"/>
            <w:hideMark/>
          </w:tcPr>
          <w:p w14:paraId="2FF2F476"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239/13</w:t>
            </w:r>
          </w:p>
        </w:tc>
        <w:tc>
          <w:tcPr>
            <w:tcW w:w="885" w:type="pct"/>
            <w:shd w:val="clear" w:color="auto" w:fill="auto"/>
            <w:noWrap/>
            <w:vAlign w:val="bottom"/>
            <w:hideMark/>
          </w:tcPr>
          <w:p w14:paraId="16991F99"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06.02.2014</w:t>
            </w:r>
          </w:p>
        </w:tc>
      </w:tr>
      <w:tr w:rsidR="00CD1C9A" w:rsidRPr="00676CCC" w14:paraId="27F51AE5" w14:textId="77777777" w:rsidTr="003E0A41">
        <w:trPr>
          <w:trHeight w:val="20"/>
        </w:trPr>
        <w:tc>
          <w:tcPr>
            <w:tcW w:w="416" w:type="pct"/>
            <w:shd w:val="clear" w:color="auto" w:fill="auto"/>
            <w:noWrap/>
            <w:vAlign w:val="bottom"/>
            <w:hideMark/>
          </w:tcPr>
          <w:p w14:paraId="2C02E51F"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20</w:t>
            </w:r>
          </w:p>
        </w:tc>
        <w:tc>
          <w:tcPr>
            <w:tcW w:w="2435" w:type="pct"/>
            <w:shd w:val="clear" w:color="auto" w:fill="auto"/>
            <w:vAlign w:val="bottom"/>
            <w:hideMark/>
          </w:tcPr>
          <w:p w14:paraId="061CAFA8"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"Чемальский район"</w:t>
            </w:r>
          </w:p>
        </w:tc>
        <w:tc>
          <w:tcPr>
            <w:tcW w:w="1264" w:type="pct"/>
            <w:shd w:val="clear" w:color="auto" w:fill="auto"/>
            <w:noWrap/>
            <w:vAlign w:val="bottom"/>
            <w:hideMark/>
          </w:tcPr>
          <w:p w14:paraId="158B67E5"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237/13</w:t>
            </w:r>
          </w:p>
        </w:tc>
        <w:tc>
          <w:tcPr>
            <w:tcW w:w="885" w:type="pct"/>
            <w:shd w:val="clear" w:color="auto" w:fill="auto"/>
            <w:noWrap/>
            <w:vAlign w:val="bottom"/>
            <w:hideMark/>
          </w:tcPr>
          <w:p w14:paraId="201D87F2"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06.02.2014</w:t>
            </w:r>
          </w:p>
        </w:tc>
      </w:tr>
      <w:tr w:rsidR="00CD1C9A" w:rsidRPr="00676CCC" w14:paraId="49414E1A" w14:textId="77777777" w:rsidTr="003E0A41">
        <w:trPr>
          <w:trHeight w:val="20"/>
        </w:trPr>
        <w:tc>
          <w:tcPr>
            <w:tcW w:w="416" w:type="pct"/>
            <w:shd w:val="clear" w:color="auto" w:fill="auto"/>
            <w:noWrap/>
            <w:vAlign w:val="bottom"/>
            <w:hideMark/>
          </w:tcPr>
          <w:p w14:paraId="01157DB7"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21</w:t>
            </w:r>
          </w:p>
        </w:tc>
        <w:tc>
          <w:tcPr>
            <w:tcW w:w="2435" w:type="pct"/>
            <w:shd w:val="clear" w:color="auto" w:fill="auto"/>
            <w:vAlign w:val="bottom"/>
            <w:hideMark/>
          </w:tcPr>
          <w:p w14:paraId="308483A3"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"Чемальский район"</w:t>
            </w:r>
          </w:p>
        </w:tc>
        <w:tc>
          <w:tcPr>
            <w:tcW w:w="1264" w:type="pct"/>
            <w:shd w:val="clear" w:color="auto" w:fill="auto"/>
            <w:noWrap/>
            <w:vAlign w:val="bottom"/>
            <w:hideMark/>
          </w:tcPr>
          <w:p w14:paraId="66BAD9DB"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236/13</w:t>
            </w:r>
          </w:p>
        </w:tc>
        <w:tc>
          <w:tcPr>
            <w:tcW w:w="885" w:type="pct"/>
            <w:shd w:val="clear" w:color="auto" w:fill="auto"/>
            <w:noWrap/>
            <w:vAlign w:val="bottom"/>
            <w:hideMark/>
          </w:tcPr>
          <w:p w14:paraId="2944A381"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06.02.2014</w:t>
            </w:r>
          </w:p>
        </w:tc>
      </w:tr>
      <w:tr w:rsidR="00CD1C9A" w:rsidRPr="00676CCC" w14:paraId="741AF91D" w14:textId="77777777" w:rsidTr="003E0A41">
        <w:trPr>
          <w:trHeight w:val="20"/>
        </w:trPr>
        <w:tc>
          <w:tcPr>
            <w:tcW w:w="416" w:type="pct"/>
            <w:shd w:val="clear" w:color="auto" w:fill="auto"/>
            <w:noWrap/>
            <w:vAlign w:val="bottom"/>
            <w:hideMark/>
          </w:tcPr>
          <w:p w14:paraId="695E04CC"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22</w:t>
            </w:r>
          </w:p>
        </w:tc>
        <w:tc>
          <w:tcPr>
            <w:tcW w:w="2435" w:type="pct"/>
            <w:shd w:val="clear" w:color="auto" w:fill="auto"/>
            <w:vAlign w:val="bottom"/>
            <w:hideMark/>
          </w:tcPr>
          <w:p w14:paraId="56EAFFA4"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Сельская Администрация Чемальского сельского поселения</w:t>
            </w:r>
          </w:p>
        </w:tc>
        <w:tc>
          <w:tcPr>
            <w:tcW w:w="1264" w:type="pct"/>
            <w:shd w:val="clear" w:color="auto" w:fill="auto"/>
            <w:noWrap/>
            <w:vAlign w:val="bottom"/>
            <w:hideMark/>
          </w:tcPr>
          <w:p w14:paraId="105E283F"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5//16</w:t>
            </w:r>
          </w:p>
        </w:tc>
        <w:tc>
          <w:tcPr>
            <w:tcW w:w="885" w:type="pct"/>
            <w:shd w:val="clear" w:color="auto" w:fill="auto"/>
            <w:noWrap/>
            <w:vAlign w:val="bottom"/>
            <w:hideMark/>
          </w:tcPr>
          <w:p w14:paraId="073AC16C"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03.03.2016</w:t>
            </w:r>
          </w:p>
        </w:tc>
      </w:tr>
      <w:tr w:rsidR="00CD1C9A" w:rsidRPr="00676CCC" w14:paraId="5549F922" w14:textId="77777777" w:rsidTr="003E0A41">
        <w:trPr>
          <w:trHeight w:val="20"/>
        </w:trPr>
        <w:tc>
          <w:tcPr>
            <w:tcW w:w="416" w:type="pct"/>
            <w:shd w:val="clear" w:color="auto" w:fill="auto"/>
            <w:noWrap/>
            <w:vAlign w:val="bottom"/>
            <w:hideMark/>
          </w:tcPr>
          <w:p w14:paraId="49D3C62B"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23</w:t>
            </w:r>
          </w:p>
        </w:tc>
        <w:tc>
          <w:tcPr>
            <w:tcW w:w="2435" w:type="pct"/>
            <w:shd w:val="clear" w:color="auto" w:fill="auto"/>
            <w:vAlign w:val="bottom"/>
            <w:hideMark/>
          </w:tcPr>
          <w:p w14:paraId="5C664A8B"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"Усть-Коксинский район"</w:t>
            </w:r>
          </w:p>
        </w:tc>
        <w:tc>
          <w:tcPr>
            <w:tcW w:w="1264" w:type="pct"/>
            <w:shd w:val="clear" w:color="auto" w:fill="auto"/>
            <w:noWrap/>
            <w:vAlign w:val="bottom"/>
            <w:hideMark/>
          </w:tcPr>
          <w:p w14:paraId="5B46980D"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60</w:t>
            </w:r>
          </w:p>
        </w:tc>
        <w:tc>
          <w:tcPr>
            <w:tcW w:w="885" w:type="pct"/>
            <w:shd w:val="clear" w:color="auto" w:fill="auto"/>
            <w:noWrap/>
            <w:vAlign w:val="bottom"/>
            <w:hideMark/>
          </w:tcPr>
          <w:p w14:paraId="3E441798"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13.02.2013</w:t>
            </w:r>
          </w:p>
        </w:tc>
      </w:tr>
      <w:tr w:rsidR="00CD1C9A" w:rsidRPr="00676CCC" w14:paraId="41960169" w14:textId="77777777" w:rsidTr="003E0A41">
        <w:trPr>
          <w:trHeight w:val="20"/>
        </w:trPr>
        <w:tc>
          <w:tcPr>
            <w:tcW w:w="416" w:type="pct"/>
            <w:shd w:val="clear" w:color="auto" w:fill="auto"/>
            <w:noWrap/>
            <w:vAlign w:val="bottom"/>
            <w:hideMark/>
          </w:tcPr>
          <w:p w14:paraId="11E7822B"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24</w:t>
            </w:r>
          </w:p>
        </w:tc>
        <w:tc>
          <w:tcPr>
            <w:tcW w:w="2435" w:type="pct"/>
            <w:shd w:val="clear" w:color="auto" w:fill="auto"/>
            <w:vAlign w:val="bottom"/>
            <w:hideMark/>
          </w:tcPr>
          <w:p w14:paraId="797965EA"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"Усть-Коксинский район"</w:t>
            </w:r>
          </w:p>
        </w:tc>
        <w:tc>
          <w:tcPr>
            <w:tcW w:w="1264" w:type="pct"/>
            <w:shd w:val="clear" w:color="auto" w:fill="auto"/>
            <w:noWrap/>
            <w:vAlign w:val="bottom"/>
            <w:hideMark/>
          </w:tcPr>
          <w:p w14:paraId="4147A7FC"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174</w:t>
            </w:r>
          </w:p>
        </w:tc>
        <w:tc>
          <w:tcPr>
            <w:tcW w:w="885" w:type="pct"/>
            <w:shd w:val="clear" w:color="auto" w:fill="auto"/>
            <w:noWrap/>
            <w:vAlign w:val="bottom"/>
            <w:hideMark/>
          </w:tcPr>
          <w:p w14:paraId="750450A0"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20.05.2013</w:t>
            </w:r>
          </w:p>
        </w:tc>
      </w:tr>
      <w:tr w:rsidR="00CD1C9A" w:rsidRPr="00676CCC" w14:paraId="76681AE7" w14:textId="77777777" w:rsidTr="003E0A41">
        <w:trPr>
          <w:trHeight w:val="20"/>
        </w:trPr>
        <w:tc>
          <w:tcPr>
            <w:tcW w:w="416" w:type="pct"/>
            <w:shd w:val="clear" w:color="auto" w:fill="auto"/>
            <w:noWrap/>
            <w:vAlign w:val="bottom"/>
            <w:hideMark/>
          </w:tcPr>
          <w:p w14:paraId="32C0F994"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25</w:t>
            </w:r>
          </w:p>
        </w:tc>
        <w:tc>
          <w:tcPr>
            <w:tcW w:w="2435" w:type="pct"/>
            <w:shd w:val="clear" w:color="auto" w:fill="auto"/>
            <w:vAlign w:val="bottom"/>
            <w:hideMark/>
          </w:tcPr>
          <w:p w14:paraId="303373D7"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"Усть-Коксинский район"</w:t>
            </w:r>
          </w:p>
        </w:tc>
        <w:tc>
          <w:tcPr>
            <w:tcW w:w="1264" w:type="pct"/>
            <w:shd w:val="clear" w:color="auto" w:fill="auto"/>
            <w:noWrap/>
            <w:vAlign w:val="bottom"/>
            <w:hideMark/>
          </w:tcPr>
          <w:p w14:paraId="40EFC71D"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223/1</w:t>
            </w:r>
          </w:p>
        </w:tc>
        <w:tc>
          <w:tcPr>
            <w:tcW w:w="885" w:type="pct"/>
            <w:shd w:val="clear" w:color="auto" w:fill="auto"/>
            <w:noWrap/>
            <w:vAlign w:val="bottom"/>
            <w:hideMark/>
          </w:tcPr>
          <w:p w14:paraId="49B66C5D"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21.07.2014</w:t>
            </w:r>
          </w:p>
        </w:tc>
      </w:tr>
      <w:tr w:rsidR="00CD1C9A" w:rsidRPr="00676CCC" w14:paraId="2A9583F7" w14:textId="77777777" w:rsidTr="003E0A41">
        <w:trPr>
          <w:trHeight w:val="20"/>
        </w:trPr>
        <w:tc>
          <w:tcPr>
            <w:tcW w:w="416" w:type="pct"/>
            <w:shd w:val="clear" w:color="auto" w:fill="auto"/>
            <w:noWrap/>
            <w:vAlign w:val="bottom"/>
            <w:hideMark/>
          </w:tcPr>
          <w:p w14:paraId="12DCF812"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26</w:t>
            </w:r>
          </w:p>
        </w:tc>
        <w:tc>
          <w:tcPr>
            <w:tcW w:w="2435" w:type="pct"/>
            <w:shd w:val="clear" w:color="auto" w:fill="auto"/>
            <w:vAlign w:val="bottom"/>
            <w:hideMark/>
          </w:tcPr>
          <w:p w14:paraId="42259099"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"Кош-Агачский район"</w:t>
            </w:r>
          </w:p>
        </w:tc>
        <w:tc>
          <w:tcPr>
            <w:tcW w:w="1264" w:type="pct"/>
            <w:shd w:val="clear" w:color="auto" w:fill="auto"/>
            <w:noWrap/>
            <w:vAlign w:val="bottom"/>
            <w:hideMark/>
          </w:tcPr>
          <w:p w14:paraId="3629110E"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133</w:t>
            </w:r>
          </w:p>
        </w:tc>
        <w:tc>
          <w:tcPr>
            <w:tcW w:w="885" w:type="pct"/>
            <w:shd w:val="clear" w:color="auto" w:fill="auto"/>
            <w:noWrap/>
            <w:vAlign w:val="bottom"/>
            <w:hideMark/>
          </w:tcPr>
          <w:p w14:paraId="608006E6"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25.03.2013</w:t>
            </w:r>
          </w:p>
        </w:tc>
      </w:tr>
      <w:tr w:rsidR="00CD1C9A" w:rsidRPr="00676CCC" w14:paraId="0F57E2C0" w14:textId="77777777" w:rsidTr="003E0A41">
        <w:trPr>
          <w:trHeight w:val="20"/>
        </w:trPr>
        <w:tc>
          <w:tcPr>
            <w:tcW w:w="416" w:type="pct"/>
            <w:shd w:val="clear" w:color="auto" w:fill="auto"/>
            <w:noWrap/>
            <w:vAlign w:val="bottom"/>
            <w:hideMark/>
          </w:tcPr>
          <w:p w14:paraId="44F46F79"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27</w:t>
            </w:r>
          </w:p>
        </w:tc>
        <w:tc>
          <w:tcPr>
            <w:tcW w:w="2435" w:type="pct"/>
            <w:shd w:val="clear" w:color="auto" w:fill="auto"/>
            <w:vAlign w:val="bottom"/>
            <w:hideMark/>
          </w:tcPr>
          <w:p w14:paraId="70655F81"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Администрация Теленгит-Сортогойского сельского поселения</w:t>
            </w:r>
          </w:p>
        </w:tc>
        <w:tc>
          <w:tcPr>
            <w:tcW w:w="1264" w:type="pct"/>
            <w:shd w:val="clear" w:color="auto" w:fill="auto"/>
            <w:noWrap/>
            <w:vAlign w:val="bottom"/>
            <w:hideMark/>
          </w:tcPr>
          <w:p w14:paraId="7C0DBCF0"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10</w:t>
            </w:r>
          </w:p>
        </w:tc>
        <w:tc>
          <w:tcPr>
            <w:tcW w:w="885" w:type="pct"/>
            <w:shd w:val="clear" w:color="auto" w:fill="auto"/>
            <w:noWrap/>
            <w:vAlign w:val="bottom"/>
            <w:hideMark/>
          </w:tcPr>
          <w:p w14:paraId="361644BD"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10.03.2016</w:t>
            </w:r>
          </w:p>
        </w:tc>
      </w:tr>
      <w:tr w:rsidR="00CD1C9A" w:rsidRPr="00676CCC" w14:paraId="2D90A2B3" w14:textId="77777777" w:rsidTr="003E0A41">
        <w:trPr>
          <w:trHeight w:val="20"/>
        </w:trPr>
        <w:tc>
          <w:tcPr>
            <w:tcW w:w="416" w:type="pct"/>
            <w:shd w:val="clear" w:color="auto" w:fill="auto"/>
            <w:noWrap/>
            <w:vAlign w:val="bottom"/>
            <w:hideMark/>
          </w:tcPr>
          <w:p w14:paraId="39A29C4B"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28</w:t>
            </w:r>
          </w:p>
        </w:tc>
        <w:tc>
          <w:tcPr>
            <w:tcW w:w="2435" w:type="pct"/>
            <w:shd w:val="clear" w:color="auto" w:fill="auto"/>
            <w:vAlign w:val="bottom"/>
            <w:hideMark/>
          </w:tcPr>
          <w:p w14:paraId="2E52BA18"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Администрация МО "Село Кош-Агач"</w:t>
            </w:r>
          </w:p>
        </w:tc>
        <w:tc>
          <w:tcPr>
            <w:tcW w:w="1264" w:type="pct"/>
            <w:shd w:val="clear" w:color="auto" w:fill="auto"/>
            <w:noWrap/>
            <w:vAlign w:val="bottom"/>
            <w:hideMark/>
          </w:tcPr>
          <w:p w14:paraId="36BA042F"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16</w:t>
            </w:r>
          </w:p>
        </w:tc>
        <w:tc>
          <w:tcPr>
            <w:tcW w:w="885" w:type="pct"/>
            <w:shd w:val="clear" w:color="auto" w:fill="auto"/>
            <w:noWrap/>
            <w:vAlign w:val="bottom"/>
            <w:hideMark/>
          </w:tcPr>
          <w:p w14:paraId="193F5445"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15.10.2015</w:t>
            </w:r>
          </w:p>
        </w:tc>
      </w:tr>
      <w:tr w:rsidR="00CD1C9A" w:rsidRPr="00676CCC" w14:paraId="75CC4D85" w14:textId="77777777" w:rsidTr="003E0A41">
        <w:trPr>
          <w:trHeight w:val="20"/>
        </w:trPr>
        <w:tc>
          <w:tcPr>
            <w:tcW w:w="416" w:type="pct"/>
            <w:shd w:val="clear" w:color="auto" w:fill="auto"/>
            <w:noWrap/>
            <w:vAlign w:val="bottom"/>
            <w:hideMark/>
          </w:tcPr>
          <w:p w14:paraId="20BE7962"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29</w:t>
            </w:r>
          </w:p>
        </w:tc>
        <w:tc>
          <w:tcPr>
            <w:tcW w:w="2435" w:type="pct"/>
            <w:shd w:val="clear" w:color="auto" w:fill="auto"/>
            <w:vAlign w:val="bottom"/>
            <w:hideMark/>
          </w:tcPr>
          <w:p w14:paraId="46435B99"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"Улаганский район"</w:t>
            </w:r>
          </w:p>
        </w:tc>
        <w:tc>
          <w:tcPr>
            <w:tcW w:w="1264" w:type="pct"/>
            <w:shd w:val="clear" w:color="auto" w:fill="auto"/>
            <w:noWrap/>
            <w:vAlign w:val="bottom"/>
            <w:hideMark/>
          </w:tcPr>
          <w:p w14:paraId="211DE2DD"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172</w:t>
            </w:r>
          </w:p>
        </w:tc>
        <w:tc>
          <w:tcPr>
            <w:tcW w:w="885" w:type="pct"/>
            <w:shd w:val="clear" w:color="auto" w:fill="auto"/>
            <w:noWrap/>
            <w:vAlign w:val="bottom"/>
            <w:hideMark/>
          </w:tcPr>
          <w:p w14:paraId="1294E971"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11.07.2013</w:t>
            </w:r>
          </w:p>
        </w:tc>
      </w:tr>
      <w:tr w:rsidR="00CD1C9A" w:rsidRPr="00676CCC" w14:paraId="7B50D9E7" w14:textId="77777777" w:rsidTr="003E0A41">
        <w:trPr>
          <w:trHeight w:val="20"/>
        </w:trPr>
        <w:tc>
          <w:tcPr>
            <w:tcW w:w="416" w:type="pct"/>
            <w:shd w:val="clear" w:color="auto" w:fill="auto"/>
            <w:noWrap/>
            <w:vAlign w:val="bottom"/>
            <w:hideMark/>
          </w:tcPr>
          <w:p w14:paraId="39C6CD5F"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30</w:t>
            </w:r>
          </w:p>
        </w:tc>
        <w:tc>
          <w:tcPr>
            <w:tcW w:w="2435" w:type="pct"/>
            <w:shd w:val="clear" w:color="auto" w:fill="auto"/>
            <w:vAlign w:val="bottom"/>
            <w:hideMark/>
          </w:tcPr>
          <w:p w14:paraId="1AC17847"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"Турочакский район"</w:t>
            </w:r>
          </w:p>
        </w:tc>
        <w:tc>
          <w:tcPr>
            <w:tcW w:w="1264" w:type="pct"/>
            <w:shd w:val="clear" w:color="auto" w:fill="auto"/>
            <w:noWrap/>
            <w:vAlign w:val="bottom"/>
            <w:hideMark/>
          </w:tcPr>
          <w:p w14:paraId="0B2FE934"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121/2013</w:t>
            </w:r>
          </w:p>
        </w:tc>
        <w:tc>
          <w:tcPr>
            <w:tcW w:w="885" w:type="pct"/>
            <w:shd w:val="clear" w:color="auto" w:fill="auto"/>
            <w:noWrap/>
            <w:vAlign w:val="bottom"/>
            <w:hideMark/>
          </w:tcPr>
          <w:p w14:paraId="48122637"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31.07.2013</w:t>
            </w:r>
          </w:p>
        </w:tc>
      </w:tr>
      <w:tr w:rsidR="00CD1C9A" w:rsidRPr="00676CCC" w14:paraId="0291723E" w14:textId="77777777" w:rsidTr="003E0A41">
        <w:trPr>
          <w:trHeight w:val="20"/>
        </w:trPr>
        <w:tc>
          <w:tcPr>
            <w:tcW w:w="416" w:type="pct"/>
            <w:shd w:val="clear" w:color="auto" w:fill="auto"/>
            <w:noWrap/>
            <w:vAlign w:val="bottom"/>
            <w:hideMark/>
          </w:tcPr>
          <w:p w14:paraId="67C46F86"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31</w:t>
            </w:r>
          </w:p>
        </w:tc>
        <w:tc>
          <w:tcPr>
            <w:tcW w:w="2435" w:type="pct"/>
            <w:shd w:val="clear" w:color="auto" w:fill="auto"/>
            <w:vAlign w:val="bottom"/>
            <w:hideMark/>
          </w:tcPr>
          <w:p w14:paraId="75F74437"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"Турочакский район"</w:t>
            </w:r>
          </w:p>
        </w:tc>
        <w:tc>
          <w:tcPr>
            <w:tcW w:w="1264" w:type="pct"/>
            <w:shd w:val="clear" w:color="auto" w:fill="auto"/>
            <w:noWrap/>
            <w:vAlign w:val="bottom"/>
            <w:hideMark/>
          </w:tcPr>
          <w:p w14:paraId="2A00D856"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83/2014</w:t>
            </w:r>
          </w:p>
        </w:tc>
        <w:tc>
          <w:tcPr>
            <w:tcW w:w="885" w:type="pct"/>
            <w:shd w:val="clear" w:color="auto" w:fill="auto"/>
            <w:noWrap/>
            <w:vAlign w:val="bottom"/>
            <w:hideMark/>
          </w:tcPr>
          <w:p w14:paraId="7D781383"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26.05.2014</w:t>
            </w:r>
          </w:p>
        </w:tc>
      </w:tr>
      <w:tr w:rsidR="00CD1C9A" w:rsidRPr="00676CCC" w14:paraId="4EFCAD45" w14:textId="77777777" w:rsidTr="003E0A41">
        <w:trPr>
          <w:trHeight w:val="20"/>
        </w:trPr>
        <w:tc>
          <w:tcPr>
            <w:tcW w:w="416" w:type="pct"/>
            <w:shd w:val="clear" w:color="auto" w:fill="auto"/>
            <w:noWrap/>
            <w:vAlign w:val="bottom"/>
            <w:hideMark/>
          </w:tcPr>
          <w:p w14:paraId="20D86C7F"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32</w:t>
            </w:r>
          </w:p>
        </w:tc>
        <w:tc>
          <w:tcPr>
            <w:tcW w:w="2435" w:type="pct"/>
            <w:shd w:val="clear" w:color="auto" w:fill="auto"/>
            <w:vAlign w:val="bottom"/>
            <w:hideMark/>
          </w:tcPr>
          <w:p w14:paraId="29C711EB"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"Чойский район"</w:t>
            </w:r>
          </w:p>
        </w:tc>
        <w:tc>
          <w:tcPr>
            <w:tcW w:w="1264" w:type="pct"/>
            <w:shd w:val="clear" w:color="auto" w:fill="auto"/>
            <w:noWrap/>
            <w:vAlign w:val="bottom"/>
            <w:hideMark/>
          </w:tcPr>
          <w:p w14:paraId="55071D51"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110</w:t>
            </w:r>
          </w:p>
        </w:tc>
        <w:tc>
          <w:tcPr>
            <w:tcW w:w="885" w:type="pct"/>
            <w:shd w:val="clear" w:color="auto" w:fill="auto"/>
            <w:noWrap/>
            <w:vAlign w:val="bottom"/>
            <w:hideMark/>
          </w:tcPr>
          <w:p w14:paraId="0CFC8811"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28.05.2013</w:t>
            </w:r>
          </w:p>
        </w:tc>
      </w:tr>
      <w:tr w:rsidR="00CD1C9A" w:rsidRPr="00676CCC" w14:paraId="18D96899" w14:textId="77777777" w:rsidTr="003E0A41">
        <w:trPr>
          <w:trHeight w:val="20"/>
        </w:trPr>
        <w:tc>
          <w:tcPr>
            <w:tcW w:w="416" w:type="pct"/>
            <w:shd w:val="clear" w:color="auto" w:fill="auto"/>
            <w:noWrap/>
            <w:vAlign w:val="bottom"/>
            <w:hideMark/>
          </w:tcPr>
          <w:p w14:paraId="4E9019A4"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33</w:t>
            </w:r>
          </w:p>
        </w:tc>
        <w:tc>
          <w:tcPr>
            <w:tcW w:w="2435" w:type="pct"/>
            <w:shd w:val="clear" w:color="auto" w:fill="auto"/>
            <w:vAlign w:val="bottom"/>
            <w:hideMark/>
          </w:tcPr>
          <w:p w14:paraId="09347FCC"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"Чойский район"</w:t>
            </w:r>
          </w:p>
        </w:tc>
        <w:tc>
          <w:tcPr>
            <w:tcW w:w="1264" w:type="pct"/>
            <w:shd w:val="clear" w:color="auto" w:fill="auto"/>
            <w:noWrap/>
            <w:vAlign w:val="bottom"/>
            <w:hideMark/>
          </w:tcPr>
          <w:p w14:paraId="3E177912"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148</w:t>
            </w:r>
          </w:p>
        </w:tc>
        <w:tc>
          <w:tcPr>
            <w:tcW w:w="885" w:type="pct"/>
            <w:shd w:val="clear" w:color="auto" w:fill="auto"/>
            <w:noWrap/>
            <w:vAlign w:val="bottom"/>
            <w:hideMark/>
          </w:tcPr>
          <w:p w14:paraId="258C77B7"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22.08.2013</w:t>
            </w:r>
          </w:p>
        </w:tc>
      </w:tr>
      <w:tr w:rsidR="00CD1C9A" w:rsidRPr="00676CCC" w14:paraId="7D9AA6DD" w14:textId="77777777" w:rsidTr="003E0A41">
        <w:trPr>
          <w:trHeight w:val="20"/>
        </w:trPr>
        <w:tc>
          <w:tcPr>
            <w:tcW w:w="416" w:type="pct"/>
            <w:shd w:val="clear" w:color="auto" w:fill="auto"/>
            <w:noWrap/>
            <w:vAlign w:val="bottom"/>
            <w:hideMark/>
          </w:tcPr>
          <w:p w14:paraId="678E6323"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34</w:t>
            </w:r>
          </w:p>
        </w:tc>
        <w:tc>
          <w:tcPr>
            <w:tcW w:w="2435" w:type="pct"/>
            <w:shd w:val="clear" w:color="auto" w:fill="auto"/>
            <w:vAlign w:val="bottom"/>
            <w:hideMark/>
          </w:tcPr>
          <w:p w14:paraId="5C7E2056"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"Чойский район"</w:t>
            </w:r>
          </w:p>
        </w:tc>
        <w:tc>
          <w:tcPr>
            <w:tcW w:w="1264" w:type="pct"/>
            <w:shd w:val="clear" w:color="auto" w:fill="auto"/>
            <w:noWrap/>
            <w:vAlign w:val="bottom"/>
            <w:hideMark/>
          </w:tcPr>
          <w:p w14:paraId="6DAB6F49"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32</w:t>
            </w:r>
          </w:p>
        </w:tc>
        <w:tc>
          <w:tcPr>
            <w:tcW w:w="885" w:type="pct"/>
            <w:shd w:val="clear" w:color="auto" w:fill="auto"/>
            <w:noWrap/>
            <w:vAlign w:val="bottom"/>
            <w:hideMark/>
          </w:tcPr>
          <w:p w14:paraId="64D940DF"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24.04.2014</w:t>
            </w:r>
          </w:p>
        </w:tc>
      </w:tr>
      <w:tr w:rsidR="00CD1C9A" w:rsidRPr="00676CCC" w14:paraId="2A857218" w14:textId="77777777" w:rsidTr="003E0A41">
        <w:trPr>
          <w:trHeight w:val="20"/>
        </w:trPr>
        <w:tc>
          <w:tcPr>
            <w:tcW w:w="416" w:type="pct"/>
            <w:shd w:val="clear" w:color="auto" w:fill="auto"/>
            <w:noWrap/>
            <w:vAlign w:val="bottom"/>
            <w:hideMark/>
          </w:tcPr>
          <w:p w14:paraId="31007628"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35</w:t>
            </w:r>
          </w:p>
        </w:tc>
        <w:tc>
          <w:tcPr>
            <w:tcW w:w="2435" w:type="pct"/>
            <w:shd w:val="clear" w:color="auto" w:fill="auto"/>
            <w:vAlign w:val="bottom"/>
            <w:hideMark/>
          </w:tcPr>
          <w:p w14:paraId="79C19865"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"Чойский район"</w:t>
            </w:r>
          </w:p>
        </w:tc>
        <w:tc>
          <w:tcPr>
            <w:tcW w:w="1264" w:type="pct"/>
            <w:shd w:val="clear" w:color="auto" w:fill="auto"/>
            <w:noWrap/>
            <w:vAlign w:val="bottom"/>
            <w:hideMark/>
          </w:tcPr>
          <w:p w14:paraId="13005FEB"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75</w:t>
            </w:r>
          </w:p>
        </w:tc>
        <w:tc>
          <w:tcPr>
            <w:tcW w:w="885" w:type="pct"/>
            <w:shd w:val="clear" w:color="auto" w:fill="auto"/>
            <w:noWrap/>
            <w:vAlign w:val="bottom"/>
            <w:hideMark/>
          </w:tcPr>
          <w:p w14:paraId="106C6C5A"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19.06.2015</w:t>
            </w:r>
          </w:p>
        </w:tc>
      </w:tr>
      <w:tr w:rsidR="00CD1C9A" w:rsidRPr="00676CCC" w14:paraId="3FC80F59" w14:textId="77777777" w:rsidTr="003E0A41">
        <w:trPr>
          <w:trHeight w:val="20"/>
        </w:trPr>
        <w:tc>
          <w:tcPr>
            <w:tcW w:w="416" w:type="pct"/>
            <w:shd w:val="clear" w:color="auto" w:fill="auto"/>
            <w:noWrap/>
            <w:vAlign w:val="bottom"/>
            <w:hideMark/>
          </w:tcPr>
          <w:p w14:paraId="5C76BB70"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36</w:t>
            </w:r>
          </w:p>
        </w:tc>
        <w:tc>
          <w:tcPr>
            <w:tcW w:w="2435" w:type="pct"/>
            <w:shd w:val="clear" w:color="auto" w:fill="auto"/>
            <w:vAlign w:val="bottom"/>
            <w:hideMark/>
          </w:tcPr>
          <w:p w14:paraId="5201A4C8"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"Чойский район"</w:t>
            </w:r>
          </w:p>
        </w:tc>
        <w:tc>
          <w:tcPr>
            <w:tcW w:w="1264" w:type="pct"/>
            <w:shd w:val="clear" w:color="auto" w:fill="auto"/>
            <w:noWrap/>
            <w:vAlign w:val="bottom"/>
            <w:hideMark/>
          </w:tcPr>
          <w:p w14:paraId="241B787B"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w:t>
            </w:r>
          </w:p>
        </w:tc>
        <w:tc>
          <w:tcPr>
            <w:tcW w:w="885" w:type="pct"/>
            <w:shd w:val="clear" w:color="auto" w:fill="auto"/>
            <w:noWrap/>
            <w:vAlign w:val="bottom"/>
            <w:hideMark/>
          </w:tcPr>
          <w:p w14:paraId="4CE9C8C5"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05.12.2016</w:t>
            </w:r>
          </w:p>
        </w:tc>
      </w:tr>
      <w:tr w:rsidR="00CD1C9A" w:rsidRPr="00676CCC" w14:paraId="28494E43" w14:textId="77777777" w:rsidTr="003E0A41">
        <w:trPr>
          <w:trHeight w:val="20"/>
        </w:trPr>
        <w:tc>
          <w:tcPr>
            <w:tcW w:w="416" w:type="pct"/>
            <w:shd w:val="clear" w:color="auto" w:fill="auto"/>
            <w:noWrap/>
            <w:vAlign w:val="bottom"/>
            <w:hideMark/>
          </w:tcPr>
          <w:p w14:paraId="7901A4BE"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37</w:t>
            </w:r>
          </w:p>
        </w:tc>
        <w:tc>
          <w:tcPr>
            <w:tcW w:w="2435" w:type="pct"/>
            <w:shd w:val="clear" w:color="auto" w:fill="auto"/>
            <w:vAlign w:val="bottom"/>
            <w:hideMark/>
          </w:tcPr>
          <w:p w14:paraId="4F19FDF1"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Исполнительно-распорядительный орган местного самоуправления - администрация города Горно-Алтайска</w:t>
            </w:r>
          </w:p>
        </w:tc>
        <w:tc>
          <w:tcPr>
            <w:tcW w:w="1264" w:type="pct"/>
            <w:shd w:val="clear" w:color="auto" w:fill="auto"/>
            <w:noWrap/>
            <w:vAlign w:val="bottom"/>
            <w:hideMark/>
          </w:tcPr>
          <w:p w14:paraId="332FD633"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2526</w:t>
            </w:r>
          </w:p>
        </w:tc>
        <w:tc>
          <w:tcPr>
            <w:tcW w:w="885" w:type="pct"/>
            <w:shd w:val="clear" w:color="auto" w:fill="auto"/>
            <w:noWrap/>
            <w:vAlign w:val="bottom"/>
            <w:hideMark/>
          </w:tcPr>
          <w:p w14:paraId="4D393F96"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14.12.2012</w:t>
            </w:r>
          </w:p>
        </w:tc>
      </w:tr>
      <w:tr w:rsidR="00CD1C9A" w:rsidRPr="00676CCC" w14:paraId="28C89412" w14:textId="77777777" w:rsidTr="003E0A41">
        <w:trPr>
          <w:trHeight w:val="20"/>
        </w:trPr>
        <w:tc>
          <w:tcPr>
            <w:tcW w:w="416" w:type="pct"/>
            <w:shd w:val="clear" w:color="auto" w:fill="auto"/>
            <w:noWrap/>
            <w:vAlign w:val="bottom"/>
            <w:hideMark/>
          </w:tcPr>
          <w:p w14:paraId="1F4C21FB"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38</w:t>
            </w:r>
          </w:p>
        </w:tc>
        <w:tc>
          <w:tcPr>
            <w:tcW w:w="2435" w:type="pct"/>
            <w:shd w:val="clear" w:color="auto" w:fill="auto"/>
            <w:vAlign w:val="bottom"/>
            <w:hideMark/>
          </w:tcPr>
          <w:p w14:paraId="46C05228"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Исполнительно-распорядительный орган местного самоуправления - администрация города Горно-Алтайска</w:t>
            </w:r>
          </w:p>
        </w:tc>
        <w:tc>
          <w:tcPr>
            <w:tcW w:w="1264" w:type="pct"/>
            <w:shd w:val="clear" w:color="auto" w:fill="auto"/>
            <w:noWrap/>
            <w:vAlign w:val="bottom"/>
            <w:hideMark/>
          </w:tcPr>
          <w:p w14:paraId="5B1C964E"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2527</w:t>
            </w:r>
          </w:p>
        </w:tc>
        <w:tc>
          <w:tcPr>
            <w:tcW w:w="885" w:type="pct"/>
            <w:shd w:val="clear" w:color="auto" w:fill="auto"/>
            <w:noWrap/>
            <w:vAlign w:val="bottom"/>
            <w:hideMark/>
          </w:tcPr>
          <w:p w14:paraId="72BF1D01"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14.12.2012</w:t>
            </w:r>
          </w:p>
        </w:tc>
      </w:tr>
      <w:tr w:rsidR="00CD1C9A" w:rsidRPr="00676CCC" w14:paraId="5B090F94" w14:textId="77777777" w:rsidTr="003E0A41">
        <w:trPr>
          <w:trHeight w:val="20"/>
        </w:trPr>
        <w:tc>
          <w:tcPr>
            <w:tcW w:w="416" w:type="pct"/>
            <w:shd w:val="clear" w:color="auto" w:fill="auto"/>
            <w:noWrap/>
            <w:vAlign w:val="bottom"/>
            <w:hideMark/>
          </w:tcPr>
          <w:p w14:paraId="31E52ED0"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39</w:t>
            </w:r>
          </w:p>
        </w:tc>
        <w:tc>
          <w:tcPr>
            <w:tcW w:w="2435" w:type="pct"/>
            <w:shd w:val="clear" w:color="auto" w:fill="auto"/>
            <w:vAlign w:val="bottom"/>
            <w:hideMark/>
          </w:tcPr>
          <w:p w14:paraId="4041A4D9"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Исполнительно-распорядительный орган местного самоуправления - администрация города Горно-Алтайска</w:t>
            </w:r>
          </w:p>
        </w:tc>
        <w:tc>
          <w:tcPr>
            <w:tcW w:w="1264" w:type="pct"/>
            <w:shd w:val="clear" w:color="auto" w:fill="auto"/>
            <w:noWrap/>
            <w:vAlign w:val="bottom"/>
            <w:hideMark/>
          </w:tcPr>
          <w:p w14:paraId="315DF705"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2528</w:t>
            </w:r>
          </w:p>
        </w:tc>
        <w:tc>
          <w:tcPr>
            <w:tcW w:w="885" w:type="pct"/>
            <w:shd w:val="clear" w:color="auto" w:fill="auto"/>
            <w:noWrap/>
            <w:vAlign w:val="bottom"/>
            <w:hideMark/>
          </w:tcPr>
          <w:p w14:paraId="7CDA3AA7"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14.12.2012</w:t>
            </w:r>
          </w:p>
        </w:tc>
      </w:tr>
      <w:tr w:rsidR="00CD1C9A" w:rsidRPr="00676CCC" w14:paraId="4EB62E6D" w14:textId="77777777" w:rsidTr="003E0A41">
        <w:trPr>
          <w:trHeight w:val="20"/>
        </w:trPr>
        <w:tc>
          <w:tcPr>
            <w:tcW w:w="416" w:type="pct"/>
            <w:shd w:val="clear" w:color="auto" w:fill="auto"/>
            <w:noWrap/>
            <w:vAlign w:val="bottom"/>
            <w:hideMark/>
          </w:tcPr>
          <w:p w14:paraId="05A784CC"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40</w:t>
            </w:r>
          </w:p>
        </w:tc>
        <w:tc>
          <w:tcPr>
            <w:tcW w:w="2435" w:type="pct"/>
            <w:shd w:val="clear" w:color="auto" w:fill="auto"/>
            <w:vAlign w:val="bottom"/>
            <w:hideMark/>
          </w:tcPr>
          <w:p w14:paraId="069E4C65"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"Шебалинский район"</w:t>
            </w:r>
          </w:p>
        </w:tc>
        <w:tc>
          <w:tcPr>
            <w:tcW w:w="1264" w:type="pct"/>
            <w:shd w:val="clear" w:color="auto" w:fill="auto"/>
            <w:noWrap/>
            <w:vAlign w:val="bottom"/>
            <w:hideMark/>
          </w:tcPr>
          <w:p w14:paraId="01E580B5"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5</w:t>
            </w:r>
          </w:p>
        </w:tc>
        <w:tc>
          <w:tcPr>
            <w:tcW w:w="885" w:type="pct"/>
            <w:shd w:val="clear" w:color="auto" w:fill="auto"/>
            <w:noWrap/>
            <w:vAlign w:val="bottom"/>
            <w:hideMark/>
          </w:tcPr>
          <w:p w14:paraId="5C875434"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06.02.2014</w:t>
            </w:r>
          </w:p>
        </w:tc>
      </w:tr>
      <w:tr w:rsidR="00CD1C9A" w:rsidRPr="00676CCC" w14:paraId="1D41214D" w14:textId="77777777" w:rsidTr="003E0A41">
        <w:trPr>
          <w:trHeight w:val="20"/>
        </w:trPr>
        <w:tc>
          <w:tcPr>
            <w:tcW w:w="416" w:type="pct"/>
            <w:shd w:val="clear" w:color="auto" w:fill="auto"/>
            <w:noWrap/>
            <w:vAlign w:val="bottom"/>
            <w:hideMark/>
          </w:tcPr>
          <w:p w14:paraId="3E1FECC8"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41</w:t>
            </w:r>
          </w:p>
        </w:tc>
        <w:tc>
          <w:tcPr>
            <w:tcW w:w="2435" w:type="pct"/>
            <w:shd w:val="clear" w:color="auto" w:fill="auto"/>
            <w:vAlign w:val="bottom"/>
            <w:hideMark/>
          </w:tcPr>
          <w:p w14:paraId="69CB7EAF"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"Онгудайский район"</w:t>
            </w:r>
          </w:p>
        </w:tc>
        <w:tc>
          <w:tcPr>
            <w:tcW w:w="1264" w:type="pct"/>
            <w:shd w:val="clear" w:color="auto" w:fill="auto"/>
            <w:noWrap/>
            <w:vAlign w:val="bottom"/>
            <w:hideMark/>
          </w:tcPr>
          <w:p w14:paraId="3EC7EB19"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8</w:t>
            </w:r>
          </w:p>
        </w:tc>
        <w:tc>
          <w:tcPr>
            <w:tcW w:w="885" w:type="pct"/>
            <w:shd w:val="clear" w:color="auto" w:fill="auto"/>
            <w:noWrap/>
            <w:vAlign w:val="bottom"/>
            <w:hideMark/>
          </w:tcPr>
          <w:p w14:paraId="1692EAA9"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27.01.2015</w:t>
            </w:r>
          </w:p>
        </w:tc>
      </w:tr>
      <w:tr w:rsidR="00CD1C9A" w:rsidRPr="00676CCC" w14:paraId="0DE022F5" w14:textId="77777777" w:rsidTr="003E0A41">
        <w:trPr>
          <w:trHeight w:val="20"/>
        </w:trPr>
        <w:tc>
          <w:tcPr>
            <w:tcW w:w="416" w:type="pct"/>
            <w:shd w:val="clear" w:color="auto" w:fill="auto"/>
            <w:noWrap/>
            <w:vAlign w:val="bottom"/>
            <w:hideMark/>
          </w:tcPr>
          <w:p w14:paraId="66A73A85"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42</w:t>
            </w:r>
          </w:p>
        </w:tc>
        <w:tc>
          <w:tcPr>
            <w:tcW w:w="2435" w:type="pct"/>
            <w:shd w:val="clear" w:color="auto" w:fill="auto"/>
            <w:vAlign w:val="bottom"/>
            <w:hideMark/>
          </w:tcPr>
          <w:p w14:paraId="387CFF52"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"Онгудайский район"</w:t>
            </w:r>
          </w:p>
        </w:tc>
        <w:tc>
          <w:tcPr>
            <w:tcW w:w="1264" w:type="pct"/>
            <w:shd w:val="clear" w:color="auto" w:fill="auto"/>
            <w:noWrap/>
            <w:vAlign w:val="bottom"/>
            <w:hideMark/>
          </w:tcPr>
          <w:p w14:paraId="2E5BC20F"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7</w:t>
            </w:r>
          </w:p>
        </w:tc>
        <w:tc>
          <w:tcPr>
            <w:tcW w:w="885" w:type="pct"/>
            <w:shd w:val="clear" w:color="auto" w:fill="auto"/>
            <w:noWrap/>
            <w:vAlign w:val="bottom"/>
            <w:hideMark/>
          </w:tcPr>
          <w:p w14:paraId="1130880D"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27.01.2015</w:t>
            </w:r>
          </w:p>
        </w:tc>
      </w:tr>
      <w:tr w:rsidR="00CD1C9A" w:rsidRPr="00676CCC" w14:paraId="3086F34E" w14:textId="77777777" w:rsidTr="003E0A41">
        <w:trPr>
          <w:trHeight w:val="20"/>
        </w:trPr>
        <w:tc>
          <w:tcPr>
            <w:tcW w:w="416" w:type="pct"/>
            <w:shd w:val="clear" w:color="auto" w:fill="auto"/>
            <w:noWrap/>
            <w:vAlign w:val="bottom"/>
            <w:hideMark/>
          </w:tcPr>
          <w:p w14:paraId="6AA9C860"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43</w:t>
            </w:r>
          </w:p>
        </w:tc>
        <w:tc>
          <w:tcPr>
            <w:tcW w:w="2435" w:type="pct"/>
            <w:shd w:val="clear" w:color="auto" w:fill="auto"/>
            <w:vAlign w:val="bottom"/>
            <w:hideMark/>
          </w:tcPr>
          <w:p w14:paraId="0E78EDA2"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"Онгудайский район"</w:t>
            </w:r>
          </w:p>
        </w:tc>
        <w:tc>
          <w:tcPr>
            <w:tcW w:w="1264" w:type="pct"/>
            <w:shd w:val="clear" w:color="auto" w:fill="auto"/>
            <w:noWrap/>
            <w:vAlign w:val="bottom"/>
            <w:hideMark/>
          </w:tcPr>
          <w:p w14:paraId="504122C3"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6</w:t>
            </w:r>
          </w:p>
        </w:tc>
        <w:tc>
          <w:tcPr>
            <w:tcW w:w="885" w:type="pct"/>
            <w:shd w:val="clear" w:color="auto" w:fill="auto"/>
            <w:noWrap/>
            <w:vAlign w:val="bottom"/>
            <w:hideMark/>
          </w:tcPr>
          <w:p w14:paraId="6DDF748B"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27.01.2015</w:t>
            </w:r>
          </w:p>
        </w:tc>
      </w:tr>
      <w:tr w:rsidR="00CD1C9A" w:rsidRPr="00676CCC" w14:paraId="0F7BACD4" w14:textId="77777777" w:rsidTr="003E0A41">
        <w:trPr>
          <w:trHeight w:val="20"/>
        </w:trPr>
        <w:tc>
          <w:tcPr>
            <w:tcW w:w="416" w:type="pct"/>
            <w:shd w:val="clear" w:color="auto" w:fill="auto"/>
            <w:noWrap/>
            <w:vAlign w:val="bottom"/>
            <w:hideMark/>
          </w:tcPr>
          <w:p w14:paraId="4430C616"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44</w:t>
            </w:r>
          </w:p>
        </w:tc>
        <w:tc>
          <w:tcPr>
            <w:tcW w:w="2435" w:type="pct"/>
            <w:shd w:val="clear" w:color="auto" w:fill="auto"/>
            <w:vAlign w:val="bottom"/>
            <w:hideMark/>
          </w:tcPr>
          <w:p w14:paraId="1E2C102A"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АМО "Онгудайский район"</w:t>
            </w:r>
          </w:p>
        </w:tc>
        <w:tc>
          <w:tcPr>
            <w:tcW w:w="1264" w:type="pct"/>
            <w:shd w:val="clear" w:color="auto" w:fill="auto"/>
            <w:noWrap/>
            <w:vAlign w:val="bottom"/>
            <w:hideMark/>
          </w:tcPr>
          <w:p w14:paraId="1B74CA64"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17</w:t>
            </w:r>
          </w:p>
        </w:tc>
        <w:tc>
          <w:tcPr>
            <w:tcW w:w="885" w:type="pct"/>
            <w:shd w:val="clear" w:color="auto" w:fill="auto"/>
            <w:noWrap/>
            <w:vAlign w:val="bottom"/>
            <w:hideMark/>
          </w:tcPr>
          <w:p w14:paraId="6A851B78"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18.03.2015</w:t>
            </w:r>
          </w:p>
        </w:tc>
      </w:tr>
      <w:tr w:rsidR="00CD1C9A" w:rsidRPr="00676CCC" w14:paraId="1EC3F94A" w14:textId="77777777" w:rsidTr="003E0A41">
        <w:trPr>
          <w:trHeight w:val="20"/>
        </w:trPr>
        <w:tc>
          <w:tcPr>
            <w:tcW w:w="416" w:type="pct"/>
            <w:shd w:val="clear" w:color="auto" w:fill="auto"/>
            <w:noWrap/>
            <w:vAlign w:val="bottom"/>
            <w:hideMark/>
          </w:tcPr>
          <w:p w14:paraId="16A1F984"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45</w:t>
            </w:r>
          </w:p>
        </w:tc>
        <w:tc>
          <w:tcPr>
            <w:tcW w:w="2435" w:type="pct"/>
            <w:shd w:val="clear" w:color="auto" w:fill="auto"/>
            <w:vAlign w:val="bottom"/>
            <w:hideMark/>
          </w:tcPr>
          <w:p w14:paraId="5EEDEEC7"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Администрация Алтайского района</w:t>
            </w:r>
          </w:p>
        </w:tc>
        <w:tc>
          <w:tcPr>
            <w:tcW w:w="1264" w:type="pct"/>
            <w:shd w:val="clear" w:color="auto" w:fill="auto"/>
            <w:noWrap/>
            <w:vAlign w:val="bottom"/>
            <w:hideMark/>
          </w:tcPr>
          <w:p w14:paraId="68EE407A"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108</w:t>
            </w:r>
          </w:p>
        </w:tc>
        <w:tc>
          <w:tcPr>
            <w:tcW w:w="885" w:type="pct"/>
            <w:shd w:val="clear" w:color="auto" w:fill="auto"/>
            <w:noWrap/>
            <w:vAlign w:val="bottom"/>
            <w:hideMark/>
          </w:tcPr>
          <w:p w14:paraId="172C6FA6"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02.10.2015</w:t>
            </w:r>
          </w:p>
        </w:tc>
      </w:tr>
      <w:tr w:rsidR="00CD1C9A" w:rsidRPr="00676CCC" w14:paraId="34CE0A0E" w14:textId="77777777" w:rsidTr="003E0A41">
        <w:trPr>
          <w:trHeight w:val="20"/>
        </w:trPr>
        <w:tc>
          <w:tcPr>
            <w:tcW w:w="416" w:type="pct"/>
            <w:shd w:val="clear" w:color="auto" w:fill="auto"/>
            <w:noWrap/>
            <w:vAlign w:val="bottom"/>
            <w:hideMark/>
          </w:tcPr>
          <w:p w14:paraId="5F3F5862"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46</w:t>
            </w:r>
          </w:p>
        </w:tc>
        <w:tc>
          <w:tcPr>
            <w:tcW w:w="2435" w:type="pct"/>
            <w:shd w:val="clear" w:color="auto" w:fill="auto"/>
            <w:vAlign w:val="bottom"/>
            <w:hideMark/>
          </w:tcPr>
          <w:p w14:paraId="1C2E92E7"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ЦБ РФ</w:t>
            </w:r>
          </w:p>
        </w:tc>
        <w:tc>
          <w:tcPr>
            <w:tcW w:w="1264" w:type="pct"/>
            <w:shd w:val="clear" w:color="auto" w:fill="auto"/>
            <w:noWrap/>
            <w:vAlign w:val="bottom"/>
            <w:hideMark/>
          </w:tcPr>
          <w:p w14:paraId="41C65F97"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С-3/15</w:t>
            </w:r>
          </w:p>
        </w:tc>
        <w:tc>
          <w:tcPr>
            <w:tcW w:w="885" w:type="pct"/>
            <w:shd w:val="clear" w:color="auto" w:fill="auto"/>
            <w:noWrap/>
            <w:vAlign w:val="bottom"/>
            <w:hideMark/>
          </w:tcPr>
          <w:p w14:paraId="724DFC1E"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21.12.2015</w:t>
            </w:r>
          </w:p>
        </w:tc>
      </w:tr>
      <w:tr w:rsidR="00CD1C9A" w:rsidRPr="00676CCC" w14:paraId="46F882E7" w14:textId="77777777" w:rsidTr="003E0A41">
        <w:trPr>
          <w:trHeight w:val="20"/>
        </w:trPr>
        <w:tc>
          <w:tcPr>
            <w:tcW w:w="416" w:type="pct"/>
            <w:shd w:val="clear" w:color="auto" w:fill="auto"/>
            <w:noWrap/>
            <w:vAlign w:val="bottom"/>
            <w:hideMark/>
          </w:tcPr>
          <w:p w14:paraId="5F647800"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lastRenderedPageBreak/>
              <w:t>47</w:t>
            </w:r>
          </w:p>
        </w:tc>
        <w:tc>
          <w:tcPr>
            <w:tcW w:w="2435" w:type="pct"/>
            <w:shd w:val="clear" w:color="auto" w:fill="auto"/>
            <w:vAlign w:val="bottom"/>
            <w:hideMark/>
          </w:tcPr>
          <w:p w14:paraId="2C5C8BB1"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Министерство природных ресурсов, экологии и имущественных отношений Республики Алтай</w:t>
            </w:r>
          </w:p>
        </w:tc>
        <w:tc>
          <w:tcPr>
            <w:tcW w:w="1264" w:type="pct"/>
            <w:shd w:val="clear" w:color="auto" w:fill="auto"/>
            <w:noWrap/>
            <w:vAlign w:val="bottom"/>
            <w:hideMark/>
          </w:tcPr>
          <w:p w14:paraId="7567CA28"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5-13-16</w:t>
            </w:r>
          </w:p>
        </w:tc>
        <w:tc>
          <w:tcPr>
            <w:tcW w:w="885" w:type="pct"/>
            <w:shd w:val="clear" w:color="auto" w:fill="auto"/>
            <w:noWrap/>
            <w:vAlign w:val="bottom"/>
            <w:hideMark/>
          </w:tcPr>
          <w:p w14:paraId="29C35DF7"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10.11.2016</w:t>
            </w:r>
          </w:p>
        </w:tc>
      </w:tr>
      <w:tr w:rsidR="00CD1C9A" w:rsidRPr="00676CCC" w14:paraId="56F8FAC7" w14:textId="77777777" w:rsidTr="003E0A41">
        <w:trPr>
          <w:trHeight w:val="20"/>
        </w:trPr>
        <w:tc>
          <w:tcPr>
            <w:tcW w:w="416" w:type="pct"/>
            <w:shd w:val="clear" w:color="auto" w:fill="auto"/>
            <w:noWrap/>
            <w:vAlign w:val="bottom"/>
            <w:hideMark/>
          </w:tcPr>
          <w:p w14:paraId="46C2BE45"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48</w:t>
            </w:r>
          </w:p>
        </w:tc>
        <w:tc>
          <w:tcPr>
            <w:tcW w:w="2435" w:type="pct"/>
            <w:shd w:val="clear" w:color="auto" w:fill="auto"/>
            <w:vAlign w:val="bottom"/>
            <w:hideMark/>
          </w:tcPr>
          <w:p w14:paraId="380A3B8D" w14:textId="77777777" w:rsidR="00CD1C9A" w:rsidRPr="00676CCC" w:rsidRDefault="00CD1C9A" w:rsidP="00C00A54">
            <w:pPr>
              <w:rPr>
                <w:rFonts w:ascii="Myriad Pro" w:hAnsi="Myriad Pro" w:cs="Calibri"/>
                <w:color w:val="000000"/>
                <w:sz w:val="20"/>
                <w:szCs w:val="20"/>
              </w:rPr>
            </w:pPr>
            <w:r w:rsidRPr="00676CCC">
              <w:rPr>
                <w:rFonts w:ascii="Myriad Pro" w:hAnsi="Myriad Pro" w:cs="Calibri"/>
                <w:color w:val="000000"/>
                <w:sz w:val="20"/>
                <w:szCs w:val="20"/>
              </w:rPr>
              <w:t>Сельская Администрация МО "Шебалинское сельское поселение"</w:t>
            </w:r>
          </w:p>
        </w:tc>
        <w:tc>
          <w:tcPr>
            <w:tcW w:w="1264" w:type="pct"/>
            <w:shd w:val="clear" w:color="auto" w:fill="auto"/>
            <w:noWrap/>
            <w:vAlign w:val="bottom"/>
            <w:hideMark/>
          </w:tcPr>
          <w:p w14:paraId="7B9B6BEE"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33</w:t>
            </w:r>
          </w:p>
        </w:tc>
        <w:tc>
          <w:tcPr>
            <w:tcW w:w="885" w:type="pct"/>
            <w:shd w:val="clear" w:color="auto" w:fill="auto"/>
            <w:noWrap/>
            <w:vAlign w:val="bottom"/>
            <w:hideMark/>
          </w:tcPr>
          <w:p w14:paraId="14889641" w14:textId="77777777" w:rsidR="00CD1C9A" w:rsidRPr="00676CCC" w:rsidRDefault="00CD1C9A" w:rsidP="00C00A54">
            <w:pPr>
              <w:jc w:val="right"/>
              <w:rPr>
                <w:rFonts w:ascii="Myriad Pro" w:hAnsi="Myriad Pro" w:cs="Calibri"/>
                <w:color w:val="000000"/>
                <w:sz w:val="20"/>
                <w:szCs w:val="20"/>
              </w:rPr>
            </w:pPr>
            <w:r w:rsidRPr="00676CCC">
              <w:rPr>
                <w:rFonts w:ascii="Myriad Pro" w:hAnsi="Myriad Pro" w:cs="Calibri"/>
                <w:color w:val="000000"/>
                <w:sz w:val="20"/>
                <w:szCs w:val="20"/>
              </w:rPr>
              <w:t>10.10.2016</w:t>
            </w:r>
          </w:p>
        </w:tc>
      </w:tr>
    </w:tbl>
    <w:p w14:paraId="28B982DB" w14:textId="77777777" w:rsidR="00CD1C9A" w:rsidRDefault="00CD1C9A" w:rsidP="00CD1C9A">
      <w:pPr>
        <w:spacing w:line="360" w:lineRule="auto"/>
        <w:contextualSpacing/>
        <w:jc w:val="both"/>
        <w:rPr>
          <w:rFonts w:ascii="Myriad Pro" w:eastAsia="Calibri" w:hAnsi="Myriad Pro"/>
          <w:color w:val="000000" w:themeColor="text1"/>
          <w:sz w:val="26"/>
          <w:szCs w:val="26"/>
        </w:rPr>
      </w:pPr>
    </w:p>
    <w:p w14:paraId="6FDDC7E0" w14:textId="77777777" w:rsidR="00CD1C9A" w:rsidRPr="00A34174" w:rsidRDefault="00CD1C9A" w:rsidP="00CD1C9A">
      <w:pPr>
        <w:pStyle w:val="a7"/>
        <w:numPr>
          <w:ilvl w:val="0"/>
          <w:numId w:val="53"/>
        </w:numPr>
        <w:spacing w:line="360" w:lineRule="auto"/>
        <w:jc w:val="both"/>
        <w:rPr>
          <w:rFonts w:ascii="Myriad Pro" w:hAnsi="Myriad Pro"/>
          <w:color w:val="000000" w:themeColor="text1"/>
          <w:sz w:val="26"/>
          <w:szCs w:val="26"/>
        </w:rPr>
      </w:pPr>
      <w:r>
        <w:rPr>
          <w:rFonts w:ascii="Myriad Pro" w:hAnsi="Myriad Pro"/>
          <w:color w:val="000000" w:themeColor="text1"/>
          <w:sz w:val="26"/>
          <w:szCs w:val="26"/>
        </w:rPr>
        <w:t>Расходы на аренду зданий, помещений и сооружений, кроме объектов электросетевого хозяйства</w:t>
      </w:r>
    </w:p>
    <w:p w14:paraId="2A49BEAF" w14:textId="263300F1" w:rsidR="00CD1C9A" w:rsidRDefault="00CD1C9A" w:rsidP="00CD1C9A">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соответствии с «Пояснительной запиской к расчету тарифов на передачу электроэнергии по электрическим сетям филиала </w:t>
      </w:r>
      <w:r w:rsidR="004E70D0">
        <w:rPr>
          <w:rFonts w:ascii="Myriad Pro" w:eastAsia="Calibri" w:hAnsi="Myriad Pro"/>
          <w:color w:val="000000" w:themeColor="text1"/>
          <w:sz w:val="26"/>
          <w:szCs w:val="26"/>
        </w:rPr>
        <w:t>ПАО </w:t>
      </w:r>
      <w:r>
        <w:rPr>
          <w:rFonts w:ascii="Myriad Pro" w:eastAsia="Calibri" w:hAnsi="Myriad Pro"/>
          <w:color w:val="000000" w:themeColor="text1"/>
          <w:sz w:val="26"/>
          <w:szCs w:val="26"/>
        </w:rPr>
        <w:t xml:space="preserve">«МРСК Сибири» - «Гороно-Алтайские электрические сети», необходимой валовой выручки и предложению по установлению долгосрочных параметров регулирования деятельности на 2018-2022 гг.» в составе расходов на аренду на 2018 год учтены, в том числе, расходы на аренду зданий в размере 19,0 тыс. руб. Согласно пояснительной записке «7.1. Расходы на аренду зданий, помещений и сооружений, кроме объектов электросетевого хозяйства» (том 37, стр. 248) в составе данных расходов </w:t>
      </w:r>
      <w:r w:rsidRPr="00C07865">
        <w:rPr>
          <w:rFonts w:ascii="Myriad Pro" w:eastAsia="Calibri" w:hAnsi="Myriad Pro"/>
          <w:color w:val="000000" w:themeColor="text1"/>
          <w:sz w:val="26"/>
          <w:szCs w:val="26"/>
        </w:rPr>
        <w:t xml:space="preserve">учтены расходы </w:t>
      </w:r>
      <w:r>
        <w:rPr>
          <w:rFonts w:ascii="Myriad Pro" w:eastAsia="Calibri" w:hAnsi="Myriad Pro"/>
          <w:color w:val="000000" w:themeColor="text1"/>
          <w:sz w:val="26"/>
          <w:szCs w:val="26"/>
        </w:rPr>
        <w:t xml:space="preserve">исполнительного аппарата </w:t>
      </w:r>
      <w:r w:rsidR="004E70D0">
        <w:rPr>
          <w:rFonts w:ascii="Myriad Pro" w:eastAsia="Calibri" w:hAnsi="Myriad Pro"/>
          <w:color w:val="000000" w:themeColor="text1"/>
          <w:sz w:val="26"/>
          <w:szCs w:val="26"/>
        </w:rPr>
        <w:t>ПАО </w:t>
      </w:r>
      <w:r>
        <w:rPr>
          <w:rFonts w:ascii="Myriad Pro" w:eastAsia="Calibri" w:hAnsi="Myriad Pro"/>
          <w:color w:val="000000" w:themeColor="text1"/>
          <w:sz w:val="26"/>
          <w:szCs w:val="26"/>
        </w:rPr>
        <w:t xml:space="preserve">«МРСК Сибири» </w:t>
      </w:r>
      <w:r w:rsidRPr="00C07865">
        <w:rPr>
          <w:rFonts w:ascii="Myriad Pro" w:eastAsia="Calibri" w:hAnsi="Myriad Pro"/>
          <w:color w:val="000000" w:themeColor="text1"/>
          <w:sz w:val="26"/>
          <w:szCs w:val="26"/>
        </w:rPr>
        <w:t>на аренду машиноместа и аренду недвижимого имущества</w:t>
      </w:r>
      <w:r>
        <w:rPr>
          <w:rFonts w:ascii="Myriad Pro" w:eastAsia="Calibri" w:hAnsi="Myriad Pro"/>
          <w:color w:val="000000" w:themeColor="text1"/>
          <w:sz w:val="26"/>
          <w:szCs w:val="26"/>
        </w:rPr>
        <w:t xml:space="preserve"> в г. Москве.</w:t>
      </w:r>
    </w:p>
    <w:p w14:paraId="6A24FF09" w14:textId="77777777" w:rsidR="00CD1C9A" w:rsidRDefault="00CD1C9A" w:rsidP="00CD1C9A">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Общая сумма расходов Исполнительного аппарата по статье «арендная плата» составляет 876,27 тыс. руб. </w:t>
      </w:r>
    </w:p>
    <w:p w14:paraId="2858F6B4" w14:textId="652A6E0B" w:rsidR="00CD1C9A" w:rsidRDefault="00CD1C9A" w:rsidP="00CD1C9A">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обоснование расходов по статье </w:t>
      </w:r>
      <w:r w:rsidRPr="00C07865">
        <w:rPr>
          <w:rFonts w:ascii="Myriad Pro" w:eastAsia="Calibri" w:hAnsi="Myriad Pro"/>
          <w:color w:val="000000" w:themeColor="text1"/>
          <w:sz w:val="26"/>
          <w:szCs w:val="26"/>
        </w:rPr>
        <w:t>к тарифной заявке фили</w:t>
      </w:r>
      <w:r>
        <w:rPr>
          <w:rFonts w:ascii="Myriad Pro" w:eastAsia="Calibri" w:hAnsi="Myriad Pro"/>
          <w:color w:val="000000" w:themeColor="text1"/>
          <w:sz w:val="26"/>
          <w:szCs w:val="26"/>
        </w:rPr>
        <w:t xml:space="preserve">ала </w:t>
      </w:r>
      <w:r w:rsidR="004E70D0">
        <w:rPr>
          <w:rFonts w:ascii="Myriad Pro" w:eastAsia="Calibri" w:hAnsi="Myriad Pro"/>
          <w:color w:val="000000" w:themeColor="text1"/>
          <w:sz w:val="26"/>
          <w:szCs w:val="26"/>
        </w:rPr>
        <w:t>ПАО </w:t>
      </w:r>
      <w:r>
        <w:rPr>
          <w:rFonts w:ascii="Myriad Pro" w:eastAsia="Calibri" w:hAnsi="Myriad Pro"/>
          <w:color w:val="000000" w:themeColor="text1"/>
          <w:sz w:val="26"/>
          <w:szCs w:val="26"/>
        </w:rPr>
        <w:t xml:space="preserve">«МРСК Сибири» - «ГАЭС» </w:t>
      </w:r>
      <w:r w:rsidRPr="00C07865">
        <w:rPr>
          <w:rFonts w:ascii="Myriad Pro" w:eastAsia="Calibri" w:hAnsi="Myriad Pro"/>
          <w:color w:val="000000" w:themeColor="text1"/>
          <w:sz w:val="26"/>
          <w:szCs w:val="26"/>
        </w:rPr>
        <w:t>были предоставлены следующие документы</w:t>
      </w:r>
      <w:r>
        <w:rPr>
          <w:rFonts w:ascii="Myriad Pro" w:eastAsia="Calibri" w:hAnsi="Myriad Pro"/>
          <w:color w:val="000000" w:themeColor="text1"/>
          <w:sz w:val="26"/>
          <w:szCs w:val="26"/>
        </w:rPr>
        <w:t>:</w:t>
      </w:r>
    </w:p>
    <w:p w14:paraId="77FD2995" w14:textId="77777777" w:rsidR="00CD1C9A" w:rsidRPr="00C07865" w:rsidRDefault="00CD1C9A" w:rsidP="00CD1C9A">
      <w:pPr>
        <w:pStyle w:val="a7"/>
        <w:numPr>
          <w:ilvl w:val="0"/>
          <w:numId w:val="52"/>
        </w:numPr>
        <w:spacing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Пояснительная записка;</w:t>
      </w:r>
    </w:p>
    <w:p w14:paraId="4631434C" w14:textId="77777777" w:rsidR="00CD1C9A" w:rsidRDefault="00CD1C9A" w:rsidP="00CD1C9A">
      <w:pPr>
        <w:pStyle w:val="a7"/>
        <w:numPr>
          <w:ilvl w:val="0"/>
          <w:numId w:val="52"/>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Отчет по проводкам за 2016 год в разрезе мест возникновения затрат по статье «аренда зданий и помещений»;</w:t>
      </w:r>
    </w:p>
    <w:p w14:paraId="6AEF9259" w14:textId="6AD6F8A5" w:rsidR="00CD1C9A" w:rsidRDefault="00CD1C9A" w:rsidP="00CD1C9A">
      <w:pPr>
        <w:pStyle w:val="a7"/>
        <w:numPr>
          <w:ilvl w:val="0"/>
          <w:numId w:val="52"/>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Копия договора субаренды недвижимого имущества с </w:t>
      </w:r>
      <w:r w:rsidR="004E70D0">
        <w:rPr>
          <w:rFonts w:ascii="Myriad Pro" w:hAnsi="Myriad Pro"/>
          <w:color w:val="000000" w:themeColor="text1"/>
          <w:sz w:val="26"/>
          <w:szCs w:val="26"/>
        </w:rPr>
        <w:t>ПАО </w:t>
      </w:r>
      <w:r>
        <w:rPr>
          <w:rFonts w:ascii="Myriad Pro" w:hAnsi="Myriad Pro"/>
          <w:color w:val="000000" w:themeColor="text1"/>
          <w:sz w:val="26"/>
          <w:szCs w:val="26"/>
        </w:rPr>
        <w:t>«Россети» от 18.03.2016 №44.4000.83.16;</w:t>
      </w:r>
    </w:p>
    <w:p w14:paraId="03CE5513" w14:textId="77777777" w:rsidR="00CD1C9A" w:rsidRDefault="00CD1C9A" w:rsidP="00CD1C9A">
      <w:pPr>
        <w:pStyle w:val="a7"/>
        <w:numPr>
          <w:ilvl w:val="0"/>
          <w:numId w:val="52"/>
        </w:numPr>
        <w:spacing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Договор аренды машиноместа с </w:t>
      </w:r>
      <w:r w:rsidR="00685A0B">
        <w:rPr>
          <w:rFonts w:ascii="Myriad Pro" w:hAnsi="Myriad Pro"/>
          <w:color w:val="000000" w:themeColor="text1"/>
          <w:sz w:val="26"/>
          <w:szCs w:val="26"/>
        </w:rPr>
        <w:t>ЗАО </w:t>
      </w:r>
      <w:r>
        <w:rPr>
          <w:rFonts w:ascii="Myriad Pro" w:hAnsi="Myriad Pro"/>
          <w:color w:val="000000" w:themeColor="text1"/>
          <w:sz w:val="26"/>
          <w:szCs w:val="26"/>
        </w:rPr>
        <w:t xml:space="preserve">«ПРОМИНДУСТРИЯ АГ» от 24.08.2016 </w:t>
      </w:r>
      <w:r w:rsidR="00685A0B">
        <w:rPr>
          <w:rFonts w:ascii="Myriad Pro" w:hAnsi="Myriad Pro"/>
          <w:color w:val="000000" w:themeColor="text1"/>
          <w:sz w:val="26"/>
          <w:szCs w:val="26"/>
        </w:rPr>
        <w:t>№ </w:t>
      </w:r>
      <w:r>
        <w:rPr>
          <w:rFonts w:ascii="Myriad Pro" w:hAnsi="Myriad Pro"/>
          <w:color w:val="000000" w:themeColor="text1"/>
          <w:sz w:val="26"/>
          <w:szCs w:val="26"/>
        </w:rPr>
        <w:t>04.4000.271.16.</w:t>
      </w:r>
    </w:p>
    <w:p w14:paraId="1DA26D61" w14:textId="77777777" w:rsidR="00CD1C9A" w:rsidRPr="00CD34F1" w:rsidRDefault="00CD1C9A" w:rsidP="00CD1C9A">
      <w:pPr>
        <w:spacing w:line="360" w:lineRule="auto"/>
        <w:ind w:firstLine="567"/>
        <w:contextualSpacing/>
        <w:jc w:val="both"/>
        <w:rPr>
          <w:rFonts w:ascii="Myriad Pro" w:eastAsia="Calibri" w:hAnsi="Myriad Pro"/>
          <w:color w:val="000000" w:themeColor="text1"/>
          <w:sz w:val="26"/>
          <w:szCs w:val="26"/>
        </w:rPr>
      </w:pPr>
    </w:p>
    <w:p w14:paraId="7B4AF3E8" w14:textId="77777777" w:rsidR="00CD1C9A" w:rsidRPr="00C07865" w:rsidRDefault="00CD1C9A" w:rsidP="00CD1C9A">
      <w:pPr>
        <w:keepNext/>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lastRenderedPageBreak/>
        <w:t>ПОЗИЦИЯ ОРГАНА РЕГУЛИРОВАНИЯ</w:t>
      </w:r>
    </w:p>
    <w:p w14:paraId="057C0B0A" w14:textId="77777777" w:rsidR="00CD1C9A" w:rsidRDefault="00CD1C9A" w:rsidP="00CD1C9A">
      <w:pPr>
        <w:spacing w:line="360" w:lineRule="auto"/>
        <w:ind w:firstLine="567"/>
        <w:contextualSpacing/>
        <w:jc w:val="both"/>
        <w:rPr>
          <w:rFonts w:ascii="Myriad Pro" w:eastAsia="Calibri" w:hAnsi="Myriad Pro"/>
          <w:b/>
          <w:color w:val="000000" w:themeColor="text1"/>
          <w:sz w:val="26"/>
          <w:szCs w:val="26"/>
        </w:rPr>
      </w:pPr>
      <w:r w:rsidRPr="00C07865">
        <w:rPr>
          <w:rFonts w:ascii="Myriad Pro" w:eastAsia="Calibri" w:hAnsi="Myriad Pro"/>
          <w:bCs/>
          <w:color w:val="000000" w:themeColor="text1"/>
          <w:sz w:val="26"/>
          <w:szCs w:val="26"/>
        </w:rPr>
        <w:t>Согласно Экспертному заключению Комитета на 201</w:t>
      </w:r>
      <w:r>
        <w:rPr>
          <w:rFonts w:ascii="Myriad Pro" w:eastAsia="Calibri" w:hAnsi="Myriad Pro"/>
          <w:bCs/>
          <w:color w:val="000000" w:themeColor="text1"/>
          <w:sz w:val="26"/>
          <w:szCs w:val="26"/>
        </w:rPr>
        <w:t>8 год</w:t>
      </w:r>
      <w:r w:rsidRPr="00C07865">
        <w:rPr>
          <w:rFonts w:ascii="Myriad Pro" w:eastAsia="Calibri" w:hAnsi="Myriad Pro"/>
          <w:bCs/>
          <w:color w:val="000000" w:themeColor="text1"/>
          <w:sz w:val="26"/>
          <w:szCs w:val="26"/>
        </w:rPr>
        <w:t xml:space="preserve"> расходы по данной статье признаны экономич</w:t>
      </w:r>
      <w:r>
        <w:rPr>
          <w:rFonts w:ascii="Myriad Pro" w:eastAsia="Calibri" w:hAnsi="Myriad Pro"/>
          <w:bCs/>
          <w:color w:val="000000" w:themeColor="text1"/>
          <w:sz w:val="26"/>
          <w:szCs w:val="26"/>
        </w:rPr>
        <w:t>ески обоснованными и в НВВ 2018</w:t>
      </w:r>
      <w:r w:rsidRPr="00C07865">
        <w:rPr>
          <w:rFonts w:ascii="Myriad Pro" w:eastAsia="Calibri" w:hAnsi="Myriad Pro"/>
          <w:bCs/>
          <w:color w:val="000000" w:themeColor="text1"/>
          <w:sz w:val="26"/>
          <w:szCs w:val="26"/>
        </w:rPr>
        <w:t xml:space="preserve"> года была включена сумма </w:t>
      </w:r>
      <w:r>
        <w:rPr>
          <w:rFonts w:ascii="Myriad Pro" w:eastAsia="Calibri" w:hAnsi="Myriad Pro"/>
          <w:bCs/>
          <w:color w:val="000000" w:themeColor="text1"/>
          <w:sz w:val="26"/>
          <w:szCs w:val="26"/>
        </w:rPr>
        <w:t xml:space="preserve">на уровне предложения организации </w:t>
      </w:r>
      <w:r w:rsidRPr="00DA68F3">
        <w:rPr>
          <w:rFonts w:ascii="Myriad Pro" w:eastAsia="Calibri" w:hAnsi="Myriad Pro"/>
          <w:bCs/>
          <w:color w:val="000000" w:themeColor="text1"/>
          <w:sz w:val="26"/>
          <w:szCs w:val="26"/>
        </w:rPr>
        <w:t>– 702,94 тыс.</w:t>
      </w:r>
      <w:r w:rsidRPr="00C07865">
        <w:rPr>
          <w:rFonts w:ascii="Myriad Pro" w:eastAsia="Calibri" w:hAnsi="Myriad Pro"/>
          <w:bCs/>
          <w:color w:val="000000" w:themeColor="text1"/>
          <w:sz w:val="26"/>
          <w:szCs w:val="26"/>
        </w:rPr>
        <w:t xml:space="preserve"> руб.</w:t>
      </w:r>
    </w:p>
    <w:p w14:paraId="02C02693" w14:textId="77777777" w:rsidR="00CD1C9A" w:rsidRDefault="00CD1C9A" w:rsidP="00CD1C9A">
      <w:pPr>
        <w:spacing w:line="360" w:lineRule="auto"/>
        <w:ind w:firstLine="567"/>
        <w:contextualSpacing/>
        <w:jc w:val="both"/>
        <w:rPr>
          <w:rFonts w:ascii="Myriad Pro" w:eastAsia="Calibri" w:hAnsi="Myriad Pro"/>
          <w:b/>
          <w:color w:val="000000" w:themeColor="text1"/>
          <w:sz w:val="26"/>
          <w:szCs w:val="26"/>
        </w:rPr>
      </w:pPr>
      <w:r w:rsidRPr="00C07865">
        <w:rPr>
          <w:rFonts w:ascii="Myriad Pro" w:eastAsia="Calibri" w:hAnsi="Myriad Pro"/>
          <w:bCs/>
          <w:color w:val="000000" w:themeColor="text1"/>
          <w:sz w:val="26"/>
          <w:szCs w:val="26"/>
        </w:rPr>
        <w:t>Данная величина была определена Комитетом на основании материалов, представленных филиалом в обосн</w:t>
      </w:r>
      <w:r>
        <w:rPr>
          <w:rFonts w:ascii="Myriad Pro" w:eastAsia="Calibri" w:hAnsi="Myriad Pro"/>
          <w:bCs/>
          <w:color w:val="000000" w:themeColor="text1"/>
          <w:sz w:val="26"/>
          <w:szCs w:val="26"/>
        </w:rPr>
        <w:t>ование расходов 2018</w:t>
      </w:r>
      <w:r w:rsidRPr="00C07865">
        <w:rPr>
          <w:rFonts w:ascii="Myriad Pro" w:eastAsia="Calibri" w:hAnsi="Myriad Pro"/>
          <w:bCs/>
          <w:color w:val="000000" w:themeColor="text1"/>
          <w:sz w:val="26"/>
          <w:szCs w:val="26"/>
        </w:rPr>
        <w:t xml:space="preserve"> года.</w:t>
      </w:r>
    </w:p>
    <w:p w14:paraId="209481C3" w14:textId="77777777" w:rsidR="00CD1C9A" w:rsidRPr="0020331E" w:rsidRDefault="00CD1C9A" w:rsidP="00CD1C9A">
      <w:pPr>
        <w:spacing w:line="360" w:lineRule="auto"/>
        <w:ind w:firstLine="567"/>
        <w:contextualSpacing/>
        <w:jc w:val="both"/>
        <w:rPr>
          <w:rFonts w:ascii="Myriad Pro" w:eastAsia="Calibri" w:hAnsi="Myriad Pro"/>
          <w:b/>
          <w:color w:val="000000" w:themeColor="text1"/>
          <w:sz w:val="26"/>
          <w:szCs w:val="26"/>
        </w:rPr>
      </w:pPr>
      <w:r w:rsidRPr="00C07865">
        <w:rPr>
          <w:rFonts w:ascii="Myriad Pro" w:eastAsia="Calibri" w:hAnsi="Myriad Pro"/>
          <w:bCs/>
          <w:color w:val="000000" w:themeColor="text1"/>
          <w:sz w:val="26"/>
          <w:szCs w:val="26"/>
        </w:rPr>
        <w:t xml:space="preserve">Исполнитель отмечает отсутствие в Экспертном заключении </w:t>
      </w:r>
      <w:r w:rsidR="00DA68F3">
        <w:rPr>
          <w:rFonts w:ascii="Myriad Pro" w:eastAsia="Calibri" w:hAnsi="Myriad Pro"/>
          <w:bCs/>
          <w:color w:val="000000" w:themeColor="text1"/>
          <w:sz w:val="26"/>
          <w:szCs w:val="26"/>
        </w:rPr>
        <w:t xml:space="preserve">на 2018 год </w:t>
      </w:r>
      <w:r w:rsidRPr="00C07865">
        <w:rPr>
          <w:rFonts w:ascii="Myriad Pro" w:eastAsia="Calibri" w:hAnsi="Myriad Pro"/>
          <w:bCs/>
          <w:color w:val="000000" w:themeColor="text1"/>
          <w:sz w:val="26"/>
          <w:szCs w:val="26"/>
        </w:rPr>
        <w:t>подробной расшифровки ра</w:t>
      </w:r>
      <w:r>
        <w:rPr>
          <w:rFonts w:ascii="Myriad Pro" w:eastAsia="Calibri" w:hAnsi="Myriad Pro"/>
          <w:bCs/>
          <w:color w:val="000000" w:themeColor="text1"/>
          <w:sz w:val="26"/>
          <w:szCs w:val="26"/>
        </w:rPr>
        <w:t>счета расходов по данной статье</w:t>
      </w:r>
      <w:r w:rsidRPr="00C07865">
        <w:rPr>
          <w:rFonts w:ascii="Myriad Pro" w:eastAsia="Calibri" w:hAnsi="Myriad Pro"/>
          <w:bCs/>
          <w:color w:val="000000" w:themeColor="text1"/>
          <w:sz w:val="26"/>
          <w:szCs w:val="26"/>
        </w:rPr>
        <w:t>.</w:t>
      </w:r>
    </w:p>
    <w:p w14:paraId="7C42DDB2" w14:textId="77777777" w:rsidR="00CD1C9A" w:rsidRDefault="00CD1C9A" w:rsidP="00CD1C9A">
      <w:pPr>
        <w:spacing w:line="360" w:lineRule="auto"/>
        <w:contextualSpacing/>
        <w:jc w:val="both"/>
        <w:rPr>
          <w:rFonts w:ascii="Myriad Pro" w:eastAsia="Calibri" w:hAnsi="Myriad Pro"/>
          <w:b/>
          <w:color w:val="000000" w:themeColor="text1"/>
          <w:sz w:val="26"/>
          <w:szCs w:val="26"/>
        </w:rPr>
      </w:pPr>
    </w:p>
    <w:p w14:paraId="2C3FEDED" w14:textId="77777777" w:rsidR="00CD1C9A" w:rsidRPr="00C07865" w:rsidRDefault="00CD1C9A" w:rsidP="00CD1C9A">
      <w:pPr>
        <w:spacing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ПОЗИЦИЯ ИСПОЛНИТЕЛЯ</w:t>
      </w:r>
    </w:p>
    <w:p w14:paraId="2B97651B" w14:textId="2CBD3B3C" w:rsidR="00CD1C9A" w:rsidRPr="00C07865" w:rsidRDefault="00CD1C9A" w:rsidP="00CD1C9A">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По результатам анализа материалов, представленных филиалом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«ГАЭС» для обоснования заявляемых расходов</w:t>
      </w:r>
      <w:r>
        <w:rPr>
          <w:rFonts w:ascii="Myriad Pro" w:eastAsia="Calibri" w:hAnsi="Myriad Pro"/>
          <w:color w:val="000000" w:themeColor="text1"/>
          <w:sz w:val="26"/>
          <w:szCs w:val="26"/>
        </w:rPr>
        <w:t xml:space="preserve"> на аренду земли</w:t>
      </w:r>
      <w:r w:rsidRPr="00C07865">
        <w:rPr>
          <w:rFonts w:ascii="Myriad Pro" w:eastAsia="Calibri" w:hAnsi="Myriad Pro"/>
          <w:color w:val="000000" w:themeColor="text1"/>
          <w:sz w:val="26"/>
          <w:szCs w:val="26"/>
        </w:rPr>
        <w:t>, Исполнитель отмечает следующее.</w:t>
      </w:r>
    </w:p>
    <w:p w14:paraId="6A0E85A3" w14:textId="77777777" w:rsidR="00CD1C9A" w:rsidRPr="00B12321" w:rsidRDefault="00CD1C9A" w:rsidP="00CD1C9A">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1. </w:t>
      </w:r>
      <w:r w:rsidRPr="00C07865">
        <w:rPr>
          <w:rFonts w:ascii="Myriad Pro" w:eastAsia="Calibri" w:hAnsi="Myriad Pro"/>
          <w:color w:val="000000" w:themeColor="text1"/>
          <w:sz w:val="26"/>
          <w:szCs w:val="26"/>
        </w:rPr>
        <w:t xml:space="preserve">В обоснование данной </w:t>
      </w:r>
      <w:r w:rsidRPr="000C3564">
        <w:rPr>
          <w:rFonts w:ascii="Myriad Pro" w:eastAsia="Calibri" w:hAnsi="Myriad Pro"/>
          <w:color w:val="000000" w:themeColor="text1"/>
          <w:sz w:val="26"/>
          <w:szCs w:val="26"/>
        </w:rPr>
        <w:t xml:space="preserve">статьи филиалом не представлены первичные документы </w:t>
      </w:r>
      <w:r>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оборотно-сальдовые ведомости по соответствующим счетам), подтверждающие фактическое расходование средств по заключенным договорам</w:t>
      </w:r>
      <w:r w:rsidRPr="0073225C">
        <w:rPr>
          <w:rFonts w:ascii="Myriad Pro" w:eastAsia="Calibri" w:hAnsi="Myriad Pro"/>
          <w:sz w:val="26"/>
          <w:szCs w:val="26"/>
        </w:rPr>
        <w:t>.</w:t>
      </w:r>
    </w:p>
    <w:p w14:paraId="4A29AD55" w14:textId="77777777" w:rsidR="00CD1C9A" w:rsidRDefault="00CD1C9A" w:rsidP="00CD1C9A">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2. Договоры аренды земли с Исполнительно-распорядительным органом местного самоуправления – администрация города Горно-Алтайска от 01.01.2013 №</w:t>
      </w:r>
      <w:r w:rsidR="00685A0B">
        <w:rPr>
          <w:rFonts w:ascii="Myriad Pro" w:eastAsia="Calibri" w:hAnsi="Myriad Pro"/>
          <w:color w:val="000000" w:themeColor="text1"/>
          <w:sz w:val="26"/>
          <w:szCs w:val="26"/>
        </w:rPr>
        <w:t>№ </w:t>
      </w:r>
      <w:r w:rsidRPr="00962EC3">
        <w:rPr>
          <w:rFonts w:ascii="Myriad Pro" w:eastAsia="Calibri" w:hAnsi="Myriad Pro"/>
          <w:color w:val="000000" w:themeColor="text1"/>
          <w:sz w:val="26"/>
          <w:szCs w:val="26"/>
        </w:rPr>
        <w:t>42.0400.465.13</w:t>
      </w:r>
      <w:r>
        <w:rPr>
          <w:rFonts w:ascii="Myriad Pro" w:eastAsia="Calibri" w:hAnsi="Myriad Pro"/>
          <w:color w:val="000000" w:themeColor="text1"/>
          <w:sz w:val="26"/>
          <w:szCs w:val="26"/>
        </w:rPr>
        <w:t xml:space="preserve">, </w:t>
      </w:r>
      <w:r w:rsidRPr="00962EC3">
        <w:rPr>
          <w:rFonts w:ascii="Myriad Pro" w:eastAsia="Calibri" w:hAnsi="Myriad Pro"/>
          <w:color w:val="000000" w:themeColor="text1"/>
          <w:sz w:val="26"/>
          <w:szCs w:val="26"/>
        </w:rPr>
        <w:t>42.0400.464.13</w:t>
      </w:r>
      <w:r>
        <w:rPr>
          <w:rFonts w:ascii="Myriad Pro" w:eastAsia="Calibri" w:hAnsi="Myriad Pro"/>
          <w:color w:val="000000" w:themeColor="text1"/>
          <w:sz w:val="26"/>
          <w:szCs w:val="26"/>
        </w:rPr>
        <w:t xml:space="preserve">, </w:t>
      </w:r>
      <w:r w:rsidRPr="00962EC3">
        <w:rPr>
          <w:rFonts w:ascii="Myriad Pro" w:eastAsia="Calibri" w:hAnsi="Myriad Pro"/>
          <w:color w:val="000000" w:themeColor="text1"/>
          <w:sz w:val="26"/>
          <w:szCs w:val="26"/>
        </w:rPr>
        <w:t>42.0400.468.13</w:t>
      </w:r>
      <w:r>
        <w:rPr>
          <w:rFonts w:ascii="Myriad Pro" w:eastAsia="Calibri" w:hAnsi="Myriad Pro"/>
          <w:color w:val="000000" w:themeColor="text1"/>
          <w:sz w:val="26"/>
          <w:szCs w:val="26"/>
        </w:rPr>
        <w:t xml:space="preserve"> и договор аренды земли с Администрацией Алтайского района от 02.10.2015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108 заключены сроком на 11 месяцев, то есть срок их действия истек. Новые договоры или информация об их пролонгации в обосновывающих материалах отсутствуют.</w:t>
      </w:r>
    </w:p>
    <w:p w14:paraId="3BEB7E08" w14:textId="77777777" w:rsidR="00CD1C9A" w:rsidRDefault="00CD1C9A" w:rsidP="00CD1C9A">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3. Материалы, обосновывающие расходы по договорам с АМО «Усть-Канский район» от 01.12.2016 б/н, с АМО «Улаганский район» от 01.02.2017 б/н и договоры аренды по поставленным на кадастровый учет ЗУ отсутствуют.</w:t>
      </w:r>
    </w:p>
    <w:p w14:paraId="544EBED0" w14:textId="05FBFC9D" w:rsidR="00CD1C9A" w:rsidRDefault="00CD1C9A" w:rsidP="00CD1C9A">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4. В представленном Реестре затрат на аренду земли по филиалу </w:t>
      </w:r>
      <w:r w:rsidR="004E70D0">
        <w:rPr>
          <w:rFonts w:ascii="Myriad Pro" w:eastAsia="Calibri" w:hAnsi="Myriad Pro"/>
          <w:color w:val="000000" w:themeColor="text1"/>
          <w:sz w:val="26"/>
          <w:szCs w:val="26"/>
        </w:rPr>
        <w:t>ПАО </w:t>
      </w:r>
      <w:r>
        <w:rPr>
          <w:rFonts w:ascii="Myriad Pro" w:eastAsia="Calibri" w:hAnsi="Myriad Pro"/>
          <w:color w:val="000000" w:themeColor="text1"/>
          <w:sz w:val="26"/>
          <w:szCs w:val="26"/>
        </w:rPr>
        <w:t>«МРСК Сибири» «ГАЭС» указана ошибочная величина арендной платы по следующим договорам:</w:t>
      </w:r>
    </w:p>
    <w:p w14:paraId="6BFB1D75" w14:textId="77777777" w:rsidR="00CD1C9A" w:rsidRDefault="00CD1C9A" w:rsidP="00CD1C9A">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 с Администрацией Теленгит-Сортогойского сельского поселения от 10.03.2016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10 арендная плата указана 0,07 тыс. руб., в то время как по договору годовой размер арендной платы составляет 0,07 руб. (7 копеек);</w:t>
      </w:r>
    </w:p>
    <w:p w14:paraId="1BA600ED" w14:textId="77777777" w:rsidR="00CD1C9A" w:rsidRPr="00C07865" w:rsidRDefault="00CD1C9A" w:rsidP="00CD1C9A">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 xml:space="preserve">- с Администрацией МО «Село Кош-Агач» от 15.10.2015 </w:t>
      </w:r>
      <w:r w:rsidR="00685A0B">
        <w:rPr>
          <w:rFonts w:ascii="Myriad Pro" w:eastAsia="Calibri" w:hAnsi="Myriad Pro"/>
          <w:color w:val="000000" w:themeColor="text1"/>
          <w:sz w:val="26"/>
          <w:szCs w:val="26"/>
        </w:rPr>
        <w:t>№ </w:t>
      </w:r>
      <w:r>
        <w:rPr>
          <w:rFonts w:ascii="Myriad Pro" w:eastAsia="Calibri" w:hAnsi="Myriad Pro"/>
          <w:color w:val="000000" w:themeColor="text1"/>
          <w:sz w:val="26"/>
          <w:szCs w:val="26"/>
        </w:rPr>
        <w:t>16 арендная плата указана 2,0 тыс. руб., в то время как по договору годовой размер арендной платы составляет 2,01 руб. ( два рубля 1 коп.).</w:t>
      </w:r>
    </w:p>
    <w:p w14:paraId="4A7E3B78" w14:textId="77777777" w:rsidR="00CD1C9A" w:rsidRPr="00C07865" w:rsidRDefault="00CD1C9A" w:rsidP="00CD1C9A">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Учитывая изложенное, а также условия договоров аренды земельных участков по изменению размера арендной платы ежегодно путем корректировки на индекс инфляции на текущий финансовый год, Исполнитель определил расходы по данной статье в размере </w:t>
      </w:r>
      <w:r>
        <w:rPr>
          <w:rFonts w:ascii="Myriad Pro" w:eastAsia="Calibri" w:hAnsi="Myriad Pro"/>
          <w:color w:val="000000" w:themeColor="text1"/>
          <w:sz w:val="26"/>
          <w:szCs w:val="26"/>
        </w:rPr>
        <w:t xml:space="preserve">527,0 тыс. руб. </w:t>
      </w:r>
      <w:r w:rsidRPr="00C07865">
        <w:rPr>
          <w:rFonts w:ascii="Myriad Pro" w:eastAsia="Calibri" w:hAnsi="Myriad Pro"/>
          <w:color w:val="000000" w:themeColor="text1"/>
          <w:sz w:val="26"/>
          <w:szCs w:val="26"/>
        </w:rPr>
        <w:t>исходя из фактических расходов за 201</w:t>
      </w:r>
      <w:r>
        <w:rPr>
          <w:rFonts w:ascii="Myriad Pro" w:eastAsia="Calibri" w:hAnsi="Myriad Pro"/>
          <w:color w:val="000000" w:themeColor="text1"/>
          <w:sz w:val="26"/>
          <w:szCs w:val="26"/>
        </w:rPr>
        <w:t>6</w:t>
      </w:r>
      <w:r w:rsidRPr="00C07865">
        <w:rPr>
          <w:rFonts w:ascii="Myriad Pro" w:eastAsia="Calibri" w:hAnsi="Myriad Pro"/>
          <w:color w:val="000000" w:themeColor="text1"/>
          <w:sz w:val="26"/>
          <w:szCs w:val="26"/>
        </w:rPr>
        <w:t xml:space="preserve"> год </w:t>
      </w:r>
      <w:r>
        <w:rPr>
          <w:rFonts w:ascii="Myriad Pro" w:eastAsia="Calibri" w:hAnsi="Myriad Pro"/>
          <w:color w:val="000000" w:themeColor="text1"/>
          <w:sz w:val="26"/>
          <w:szCs w:val="26"/>
        </w:rPr>
        <w:t xml:space="preserve">с учетом арендной платы по вновь заключенным договорам в 2016 году в расчете на год </w:t>
      </w:r>
      <w:r w:rsidRPr="00C07865">
        <w:rPr>
          <w:rFonts w:ascii="Myriad Pro" w:eastAsia="Calibri" w:hAnsi="Myriad Pro"/>
          <w:color w:val="000000" w:themeColor="text1"/>
          <w:sz w:val="26"/>
          <w:szCs w:val="26"/>
        </w:rPr>
        <w:t xml:space="preserve">в размере </w:t>
      </w:r>
      <w:r>
        <w:rPr>
          <w:rFonts w:ascii="Myriad Pro" w:eastAsia="Calibri" w:hAnsi="Myriad Pro"/>
          <w:color w:val="000000" w:themeColor="text1"/>
          <w:sz w:val="26"/>
          <w:szCs w:val="26"/>
        </w:rPr>
        <w:t>487,7 тыс. руб.,</w:t>
      </w:r>
      <w:r w:rsidRPr="00C07865">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оценки</w:t>
      </w:r>
      <w:r>
        <w:rPr>
          <w:rFonts w:ascii="Myriad Pro" w:eastAsia="Calibri" w:hAnsi="Myriad Pro"/>
          <w:color w:val="000000" w:themeColor="text1"/>
          <w:sz w:val="26"/>
        </w:rPr>
        <w:t xml:space="preserve"> ИПЦ (год к году) на 2017</w:t>
      </w:r>
      <w:r w:rsidRPr="00C07865">
        <w:rPr>
          <w:rFonts w:ascii="Myriad Pro" w:eastAsia="Calibri" w:hAnsi="Myriad Pro"/>
          <w:color w:val="000000" w:themeColor="text1"/>
          <w:sz w:val="26"/>
        </w:rPr>
        <w:t xml:space="preserve"> </w:t>
      </w:r>
      <w:r>
        <w:rPr>
          <w:rFonts w:ascii="Myriad Pro" w:eastAsia="Calibri" w:hAnsi="Myriad Pro"/>
          <w:color w:val="000000" w:themeColor="text1"/>
          <w:sz w:val="26"/>
        </w:rPr>
        <w:t xml:space="preserve">год </w:t>
      </w:r>
      <w:r w:rsidRPr="00C07865">
        <w:rPr>
          <w:rFonts w:ascii="Myriad Pro" w:eastAsia="Calibri" w:hAnsi="Myriad Pro"/>
          <w:color w:val="000000" w:themeColor="text1"/>
          <w:sz w:val="26"/>
        </w:rPr>
        <w:t xml:space="preserve">в размере </w:t>
      </w:r>
      <w:r>
        <w:rPr>
          <w:rFonts w:ascii="Myriad Pro" w:eastAsia="Calibri" w:hAnsi="Myriad Pro"/>
          <w:color w:val="000000" w:themeColor="text1"/>
          <w:sz w:val="26"/>
        </w:rPr>
        <w:t>103,9</w:t>
      </w:r>
      <w:r w:rsidRPr="00C07865">
        <w:rPr>
          <w:rFonts w:ascii="Myriad Pro" w:eastAsia="Calibri" w:hAnsi="Myriad Pro"/>
          <w:color w:val="000000" w:themeColor="text1"/>
          <w:sz w:val="26"/>
        </w:rPr>
        <w:t>%</w:t>
      </w:r>
      <w:r w:rsidRPr="00C07865">
        <w:rPr>
          <w:rFonts w:ascii="Myriad Pro" w:eastAsia="Calibri" w:hAnsi="Myriad Pro"/>
          <w:color w:val="000000" w:themeColor="text1"/>
          <w:sz w:val="26"/>
          <w:szCs w:val="26"/>
        </w:rPr>
        <w:t xml:space="preserve">, прогнозного ИПЦ </w:t>
      </w:r>
      <w:r>
        <w:rPr>
          <w:rFonts w:ascii="Myriad Pro" w:eastAsia="Calibri" w:hAnsi="Myriad Pro"/>
          <w:color w:val="000000" w:themeColor="text1"/>
          <w:sz w:val="26"/>
          <w:szCs w:val="26"/>
        </w:rPr>
        <w:t>(год к году) на 2018</w:t>
      </w:r>
      <w:r w:rsidRPr="00C07865">
        <w:rPr>
          <w:rFonts w:ascii="Myriad Pro" w:eastAsia="Calibri" w:hAnsi="Myriad Pro"/>
          <w:color w:val="000000" w:themeColor="text1"/>
          <w:sz w:val="26"/>
          <w:szCs w:val="26"/>
        </w:rPr>
        <w:t xml:space="preserve"> в размере </w:t>
      </w:r>
      <w:r>
        <w:rPr>
          <w:rFonts w:ascii="Myriad Pro" w:eastAsia="Calibri" w:hAnsi="Myriad Pro"/>
          <w:color w:val="000000" w:themeColor="text1"/>
          <w:sz w:val="26"/>
          <w:szCs w:val="26"/>
        </w:rPr>
        <w:t>103,7</w:t>
      </w:r>
      <w:r w:rsidRPr="00C07865">
        <w:rPr>
          <w:rFonts w:ascii="Myriad Pro" w:eastAsia="Calibri" w:hAnsi="Myriad Pro"/>
          <w:color w:val="000000" w:themeColor="text1"/>
          <w:sz w:val="26"/>
          <w:szCs w:val="26"/>
        </w:rPr>
        <w:t xml:space="preserve">% (согласно Прогнозу социально – экономического развития Российской Федерации </w:t>
      </w:r>
      <w:r>
        <w:rPr>
          <w:rFonts w:ascii="Myriad Pro" w:eastAsia="Calibri" w:hAnsi="Myriad Pro"/>
          <w:color w:val="000000" w:themeColor="text1"/>
          <w:sz w:val="26"/>
          <w:szCs w:val="26"/>
        </w:rPr>
        <w:t xml:space="preserve">на 2018 год и на плановый период 2019 и 2020 годов </w:t>
      </w:r>
      <w:r w:rsidRPr="00C07865">
        <w:rPr>
          <w:rFonts w:ascii="Myriad Pro" w:eastAsia="Calibri" w:hAnsi="Myriad Pro"/>
          <w:color w:val="000000" w:themeColor="text1"/>
          <w:sz w:val="26"/>
          <w:szCs w:val="26"/>
        </w:rPr>
        <w:t>от 2</w:t>
      </w:r>
      <w:r>
        <w:rPr>
          <w:rFonts w:ascii="Myriad Pro" w:eastAsia="Calibri" w:hAnsi="Myriad Pro"/>
          <w:color w:val="000000" w:themeColor="text1"/>
          <w:sz w:val="26"/>
          <w:szCs w:val="26"/>
        </w:rPr>
        <w:t>7.10.2017</w:t>
      </w:r>
      <w:r w:rsidRPr="00C07865">
        <w:rPr>
          <w:rFonts w:ascii="Myriad Pro" w:eastAsia="Calibri" w:hAnsi="Myriad Pro"/>
          <w:color w:val="000000" w:themeColor="text1"/>
          <w:sz w:val="26"/>
          <w:szCs w:val="26"/>
        </w:rPr>
        <w:t xml:space="preserve"> г.)</w:t>
      </w:r>
    </w:p>
    <w:p w14:paraId="67BC4D59" w14:textId="77777777" w:rsidR="00CD1C9A" w:rsidRPr="00C07865" w:rsidRDefault="00CD1C9A" w:rsidP="00CD1C9A">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результате анализа Исполнителем определены следующие показатели по данной статье расходов:</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5"/>
        <w:gridCol w:w="1862"/>
        <w:gridCol w:w="1417"/>
        <w:gridCol w:w="1276"/>
        <w:gridCol w:w="1422"/>
        <w:gridCol w:w="1272"/>
        <w:gridCol w:w="1417"/>
      </w:tblGrid>
      <w:tr w:rsidR="00CD1C9A" w:rsidRPr="00686DD3" w14:paraId="13F55F2E" w14:textId="77777777" w:rsidTr="00DA68F3">
        <w:trPr>
          <w:trHeight w:val="1747"/>
        </w:trPr>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F0389B" w14:textId="77777777" w:rsidR="00CD1C9A" w:rsidRPr="00686DD3" w:rsidRDefault="00685A0B" w:rsidP="00C00A54">
            <w:pPr>
              <w:jc w:val="center"/>
              <w:rPr>
                <w:rFonts w:ascii="Myriad Pro" w:hAnsi="Myriad Pro"/>
                <w:b/>
                <w:color w:val="FFFFFF" w:themeColor="background1"/>
                <w:sz w:val="18"/>
                <w:szCs w:val="18"/>
              </w:rPr>
            </w:pPr>
            <w:r>
              <w:rPr>
                <w:rFonts w:ascii="Myriad Pro" w:hAnsi="Myriad Pro"/>
                <w:b/>
                <w:color w:val="FFFFFF" w:themeColor="background1"/>
                <w:sz w:val="18"/>
                <w:szCs w:val="18"/>
              </w:rPr>
              <w:t>№ </w:t>
            </w:r>
            <w:r w:rsidR="00CD1C9A" w:rsidRPr="00686DD3">
              <w:rPr>
                <w:rFonts w:ascii="Myriad Pro" w:hAnsi="Myriad Pro"/>
                <w:b/>
                <w:color w:val="FFFFFF" w:themeColor="background1"/>
                <w:sz w:val="18"/>
                <w:szCs w:val="18"/>
              </w:rPr>
              <w:t>п/п</w:t>
            </w:r>
          </w:p>
        </w:tc>
        <w:tc>
          <w:tcPr>
            <w:tcW w:w="18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B87404" w14:textId="77777777" w:rsidR="00CD1C9A" w:rsidRPr="00686DD3" w:rsidRDefault="00CD1C9A" w:rsidP="00C00A54">
            <w:pPr>
              <w:jc w:val="center"/>
              <w:rPr>
                <w:rFonts w:ascii="Myriad Pro" w:hAnsi="Myriad Pro"/>
                <w:b/>
                <w:color w:val="FFFFFF" w:themeColor="background1"/>
                <w:sz w:val="18"/>
                <w:szCs w:val="18"/>
              </w:rPr>
            </w:pPr>
            <w:r w:rsidRPr="00686DD3">
              <w:rPr>
                <w:rFonts w:ascii="Myriad Pro" w:hAnsi="Myriad Pro"/>
                <w:b/>
                <w:color w:val="FFFFFF" w:themeColor="background1"/>
                <w:sz w:val="18"/>
                <w:szCs w:val="18"/>
              </w:rPr>
              <w:t>Наименование статьи расходов</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4791E6" w14:textId="77777777" w:rsidR="00CD1C9A" w:rsidRPr="00686DD3" w:rsidRDefault="00CD1C9A" w:rsidP="00C00A54">
            <w:pPr>
              <w:jc w:val="center"/>
              <w:rPr>
                <w:rFonts w:ascii="Myriad Pro" w:hAnsi="Myriad Pro"/>
                <w:b/>
                <w:color w:val="FFFFFF" w:themeColor="background1"/>
                <w:sz w:val="18"/>
                <w:szCs w:val="18"/>
              </w:rPr>
            </w:pPr>
            <w:r>
              <w:rPr>
                <w:rFonts w:ascii="Myriad Pro" w:hAnsi="Myriad Pro"/>
                <w:b/>
                <w:color w:val="FFFFFF" w:themeColor="background1"/>
                <w:sz w:val="18"/>
                <w:szCs w:val="18"/>
              </w:rPr>
              <w:t>Предложение</w:t>
            </w:r>
            <w:r w:rsidRPr="00686DD3">
              <w:rPr>
                <w:rFonts w:ascii="Myriad Pro" w:hAnsi="Myriad Pro"/>
                <w:b/>
                <w:color w:val="FFFFFF" w:themeColor="background1"/>
                <w:sz w:val="18"/>
                <w:szCs w:val="18"/>
              </w:rPr>
              <w:t xml:space="preserve"> на 201</w:t>
            </w:r>
            <w:r w:rsidR="00DA68F3">
              <w:rPr>
                <w:rFonts w:ascii="Myriad Pro" w:hAnsi="Myriad Pro"/>
                <w:b/>
                <w:color w:val="FFFFFF" w:themeColor="background1"/>
                <w:sz w:val="18"/>
                <w:szCs w:val="18"/>
              </w:rPr>
              <w:t>8</w:t>
            </w:r>
            <w:r w:rsidRPr="00686DD3">
              <w:rPr>
                <w:rFonts w:ascii="Myriad Pro" w:hAnsi="Myriad Pro"/>
                <w:b/>
                <w:color w:val="FFFFFF" w:themeColor="background1"/>
                <w:sz w:val="18"/>
                <w:szCs w:val="18"/>
              </w:rPr>
              <w:t>, 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B4F33B" w14:textId="77777777" w:rsidR="00CD1C9A" w:rsidRPr="00686DD3" w:rsidRDefault="00DA68F3" w:rsidP="00C00A54">
            <w:pPr>
              <w:jc w:val="center"/>
              <w:rPr>
                <w:rFonts w:ascii="Myriad Pro" w:hAnsi="Myriad Pro"/>
                <w:b/>
                <w:color w:val="FFFFFF" w:themeColor="background1"/>
                <w:sz w:val="18"/>
                <w:szCs w:val="18"/>
              </w:rPr>
            </w:pPr>
            <w:r>
              <w:rPr>
                <w:rFonts w:ascii="Myriad Pro" w:hAnsi="Myriad Pro"/>
                <w:b/>
                <w:color w:val="FFFFFF" w:themeColor="background1"/>
                <w:sz w:val="18"/>
                <w:szCs w:val="18"/>
              </w:rPr>
              <w:t>Установлено на</w:t>
            </w:r>
            <w:r w:rsidR="00CD1C9A" w:rsidRPr="00686DD3">
              <w:rPr>
                <w:rFonts w:ascii="Myriad Pro" w:hAnsi="Myriad Pro"/>
                <w:b/>
                <w:color w:val="FFFFFF" w:themeColor="background1"/>
                <w:sz w:val="18"/>
                <w:szCs w:val="18"/>
              </w:rPr>
              <w:t xml:space="preserve"> 201</w:t>
            </w:r>
            <w:r>
              <w:rPr>
                <w:rFonts w:ascii="Myriad Pro" w:hAnsi="Myriad Pro"/>
                <w:b/>
                <w:color w:val="FFFFFF" w:themeColor="background1"/>
                <w:sz w:val="18"/>
                <w:szCs w:val="18"/>
              </w:rPr>
              <w:t>8</w:t>
            </w:r>
            <w:r w:rsidR="00CD1C9A" w:rsidRPr="00686DD3">
              <w:rPr>
                <w:rFonts w:ascii="Myriad Pro" w:hAnsi="Myriad Pro"/>
                <w:b/>
                <w:color w:val="FFFFFF" w:themeColor="background1"/>
                <w:sz w:val="18"/>
                <w:szCs w:val="18"/>
              </w:rPr>
              <w:t>, тыс. руб.</w:t>
            </w:r>
          </w:p>
        </w:tc>
        <w:tc>
          <w:tcPr>
            <w:tcW w:w="14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E3EDA3" w14:textId="77777777" w:rsidR="00CD1C9A" w:rsidRPr="00686DD3" w:rsidRDefault="00CD1C9A" w:rsidP="00C00A54">
            <w:pPr>
              <w:jc w:val="center"/>
              <w:rPr>
                <w:rFonts w:ascii="Myriad Pro" w:hAnsi="Myriad Pro"/>
                <w:b/>
                <w:color w:val="FFFFFF" w:themeColor="background1"/>
                <w:sz w:val="18"/>
                <w:szCs w:val="18"/>
              </w:rPr>
            </w:pPr>
            <w:r w:rsidRPr="00686DD3">
              <w:rPr>
                <w:rFonts w:ascii="Myriad Pro" w:hAnsi="Myriad Pro"/>
                <w:b/>
                <w:color w:val="FFFFFF" w:themeColor="background1"/>
                <w:sz w:val="18"/>
                <w:szCs w:val="18"/>
              </w:rPr>
              <w:t>Принято Исполнителем, тыс. руб.</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203976" w14:textId="77777777" w:rsidR="00CD1C9A" w:rsidRPr="00686DD3" w:rsidRDefault="00BC1F2D" w:rsidP="00C00A54">
            <w:pPr>
              <w:jc w:val="center"/>
              <w:rPr>
                <w:rFonts w:ascii="Myriad Pro" w:hAnsi="Myriad Pro"/>
                <w:b/>
                <w:color w:val="FFFFFF" w:themeColor="background1"/>
                <w:sz w:val="18"/>
                <w:szCs w:val="18"/>
              </w:rPr>
            </w:pPr>
            <w:r>
              <w:rPr>
                <w:rFonts w:ascii="Myriad Pro" w:hAnsi="Myriad Pro"/>
                <w:b/>
                <w:color w:val="FFFFFF" w:themeColor="background1"/>
                <w:sz w:val="18"/>
                <w:szCs w:val="18"/>
              </w:rPr>
              <w:t>Расходы, требующие дополнительного обоснования</w:t>
            </w:r>
            <w:r w:rsidRPr="005F06AE">
              <w:rPr>
                <w:rFonts w:ascii="Myriad Pro" w:hAnsi="Myriad Pro"/>
                <w:b/>
                <w:color w:val="FFFFFF" w:themeColor="background1"/>
                <w:sz w:val="18"/>
                <w:szCs w:val="18"/>
              </w:rPr>
              <w:t>, тыс. руб</w:t>
            </w:r>
            <w:r w:rsidRPr="00CE3124">
              <w:rPr>
                <w:rFonts w:ascii="Myriad Pro" w:hAnsi="Myriad Pro" w:cs="Calibri"/>
                <w:b/>
                <w:bCs/>
                <w:color w:val="FFFFFF"/>
                <w:sz w:val="20"/>
                <w:szCs w:val="20"/>
              </w:rPr>
              <w:t>.</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496D5D" w14:textId="77777777" w:rsidR="00CD1C9A" w:rsidRPr="00686DD3" w:rsidRDefault="00CD1C9A" w:rsidP="00C00A54">
            <w:pPr>
              <w:jc w:val="center"/>
              <w:rPr>
                <w:rFonts w:ascii="Myriad Pro" w:hAnsi="Myriad Pro"/>
                <w:b/>
                <w:color w:val="FFFFFF" w:themeColor="background1"/>
                <w:sz w:val="18"/>
                <w:szCs w:val="18"/>
              </w:rPr>
            </w:pPr>
            <w:r w:rsidRPr="00686DD3">
              <w:rPr>
                <w:rFonts w:ascii="Myriad Pro" w:hAnsi="Myriad Pro"/>
                <w:b/>
                <w:color w:val="FFFFFF" w:themeColor="background1"/>
                <w:sz w:val="18"/>
                <w:szCs w:val="18"/>
              </w:rPr>
              <w:t>Недополученный доход, тыс. руб.</w:t>
            </w:r>
          </w:p>
        </w:tc>
      </w:tr>
      <w:tr w:rsidR="00CD1C9A" w:rsidRPr="00686DD3" w14:paraId="4F838059" w14:textId="77777777" w:rsidTr="00DA68F3">
        <w:trPr>
          <w:trHeight w:val="354"/>
        </w:trPr>
        <w:tc>
          <w:tcPr>
            <w:tcW w:w="685" w:type="dxa"/>
            <w:tcBorders>
              <w:top w:val="single" w:sz="4" w:space="0" w:color="FFFFFF" w:themeColor="background1"/>
            </w:tcBorders>
            <w:vAlign w:val="center"/>
            <w:hideMark/>
          </w:tcPr>
          <w:p w14:paraId="47512BBF" w14:textId="77777777" w:rsidR="00CD1C9A" w:rsidRPr="00686DD3" w:rsidRDefault="00CD1C9A" w:rsidP="00016DD4">
            <w:pPr>
              <w:jc w:val="center"/>
              <w:rPr>
                <w:rFonts w:ascii="Myriad Pro" w:hAnsi="Myriad Pro" w:cs="Calibri"/>
                <w:sz w:val="18"/>
                <w:szCs w:val="18"/>
                <w:lang w:eastAsia="zh-CN"/>
              </w:rPr>
            </w:pPr>
            <w:r w:rsidRPr="00686DD3">
              <w:rPr>
                <w:rFonts w:ascii="Myriad Pro" w:hAnsi="Myriad Pro" w:cs="Calibri"/>
                <w:sz w:val="18"/>
                <w:szCs w:val="18"/>
                <w:lang w:eastAsia="zh-CN"/>
              </w:rPr>
              <w:t>1</w:t>
            </w:r>
          </w:p>
        </w:tc>
        <w:tc>
          <w:tcPr>
            <w:tcW w:w="1862" w:type="dxa"/>
            <w:tcBorders>
              <w:top w:val="single" w:sz="4" w:space="0" w:color="FFFFFF" w:themeColor="background1"/>
            </w:tcBorders>
            <w:vAlign w:val="center"/>
            <w:hideMark/>
          </w:tcPr>
          <w:p w14:paraId="10081588" w14:textId="77777777" w:rsidR="00CD1C9A" w:rsidRPr="00686DD3" w:rsidRDefault="00CD1C9A" w:rsidP="00016DD4">
            <w:pPr>
              <w:jc w:val="center"/>
              <w:rPr>
                <w:rFonts w:ascii="Myriad Pro" w:hAnsi="Myriad Pro" w:cs="Calibri"/>
                <w:sz w:val="18"/>
                <w:szCs w:val="18"/>
                <w:lang w:eastAsia="zh-CN"/>
              </w:rPr>
            </w:pPr>
            <w:r w:rsidRPr="00686DD3">
              <w:rPr>
                <w:rFonts w:ascii="Myriad Pro" w:hAnsi="Myriad Pro" w:cs="Calibri"/>
                <w:sz w:val="18"/>
                <w:szCs w:val="18"/>
                <w:lang w:eastAsia="zh-CN"/>
              </w:rPr>
              <w:t xml:space="preserve">Плата за аренду </w:t>
            </w:r>
            <w:r>
              <w:rPr>
                <w:rFonts w:ascii="Myriad Pro" w:hAnsi="Myriad Pro" w:cs="Calibri"/>
                <w:sz w:val="18"/>
                <w:szCs w:val="18"/>
                <w:lang w:eastAsia="zh-CN"/>
              </w:rPr>
              <w:t>земли</w:t>
            </w:r>
          </w:p>
        </w:tc>
        <w:tc>
          <w:tcPr>
            <w:tcW w:w="1417" w:type="dxa"/>
            <w:tcBorders>
              <w:top w:val="single" w:sz="4" w:space="0" w:color="FFFFFF" w:themeColor="background1"/>
            </w:tcBorders>
            <w:vAlign w:val="center"/>
            <w:hideMark/>
          </w:tcPr>
          <w:p w14:paraId="212EBF66" w14:textId="77777777" w:rsidR="00CD1C9A" w:rsidRPr="00DA68F3" w:rsidRDefault="00CD1C9A" w:rsidP="00016DD4">
            <w:pPr>
              <w:jc w:val="center"/>
              <w:rPr>
                <w:rFonts w:ascii="Myriad Pro" w:hAnsi="Myriad Pro" w:cs="Calibri"/>
                <w:color w:val="000000"/>
                <w:sz w:val="18"/>
                <w:szCs w:val="18"/>
              </w:rPr>
            </w:pPr>
            <w:r w:rsidRPr="00DA68F3">
              <w:rPr>
                <w:rFonts w:ascii="Myriad Pro" w:hAnsi="Myriad Pro" w:cs="Calibri"/>
                <w:color w:val="000000"/>
                <w:sz w:val="18"/>
                <w:szCs w:val="18"/>
              </w:rPr>
              <w:t>684,09</w:t>
            </w:r>
          </w:p>
        </w:tc>
        <w:tc>
          <w:tcPr>
            <w:tcW w:w="1276" w:type="dxa"/>
            <w:tcBorders>
              <w:top w:val="single" w:sz="4" w:space="0" w:color="FFFFFF" w:themeColor="background1"/>
            </w:tcBorders>
            <w:vAlign w:val="center"/>
            <w:hideMark/>
          </w:tcPr>
          <w:p w14:paraId="1971805A" w14:textId="77777777" w:rsidR="00CD1C9A" w:rsidRPr="00DA68F3" w:rsidRDefault="00CD1C9A" w:rsidP="00016DD4">
            <w:pPr>
              <w:jc w:val="center"/>
              <w:rPr>
                <w:rFonts w:ascii="Myriad Pro" w:hAnsi="Myriad Pro" w:cs="Calibri"/>
                <w:color w:val="000000"/>
                <w:sz w:val="18"/>
                <w:szCs w:val="18"/>
              </w:rPr>
            </w:pPr>
            <w:r w:rsidRPr="00DA68F3">
              <w:rPr>
                <w:rFonts w:ascii="Myriad Pro" w:hAnsi="Myriad Pro" w:cs="Calibri"/>
                <w:color w:val="000000"/>
                <w:sz w:val="18"/>
                <w:szCs w:val="18"/>
              </w:rPr>
              <w:t>684,09</w:t>
            </w:r>
          </w:p>
        </w:tc>
        <w:tc>
          <w:tcPr>
            <w:tcW w:w="1422" w:type="dxa"/>
            <w:tcBorders>
              <w:top w:val="single" w:sz="4" w:space="0" w:color="FFFFFF" w:themeColor="background1"/>
            </w:tcBorders>
            <w:vAlign w:val="center"/>
          </w:tcPr>
          <w:p w14:paraId="3255BD6F" w14:textId="77777777" w:rsidR="00CD1C9A" w:rsidRPr="00DA68F3" w:rsidRDefault="00CD1C9A" w:rsidP="00016DD4">
            <w:pPr>
              <w:jc w:val="center"/>
              <w:rPr>
                <w:rFonts w:ascii="Myriad Pro" w:hAnsi="Myriad Pro" w:cs="Calibri"/>
                <w:color w:val="000000"/>
                <w:sz w:val="18"/>
                <w:szCs w:val="18"/>
              </w:rPr>
            </w:pPr>
            <w:r w:rsidRPr="00DA68F3">
              <w:rPr>
                <w:rFonts w:ascii="Myriad Pro" w:hAnsi="Myriad Pro" w:cs="Calibri"/>
                <w:color w:val="000000"/>
                <w:sz w:val="18"/>
                <w:szCs w:val="18"/>
              </w:rPr>
              <w:t>527,0</w:t>
            </w:r>
          </w:p>
        </w:tc>
        <w:tc>
          <w:tcPr>
            <w:tcW w:w="1272" w:type="dxa"/>
            <w:tcBorders>
              <w:top w:val="single" w:sz="4" w:space="0" w:color="FFFFFF" w:themeColor="background1"/>
            </w:tcBorders>
            <w:vAlign w:val="center"/>
          </w:tcPr>
          <w:p w14:paraId="1E5122C5" w14:textId="77777777" w:rsidR="00CD1C9A" w:rsidRPr="00DA68F3" w:rsidRDefault="00CD1C9A" w:rsidP="00016DD4">
            <w:pPr>
              <w:jc w:val="center"/>
              <w:rPr>
                <w:rFonts w:ascii="Myriad Pro" w:hAnsi="Myriad Pro" w:cs="Calibri"/>
                <w:color w:val="000000"/>
                <w:sz w:val="18"/>
                <w:szCs w:val="18"/>
              </w:rPr>
            </w:pPr>
            <w:r w:rsidRPr="00DA68F3">
              <w:rPr>
                <w:rFonts w:ascii="Myriad Pro" w:hAnsi="Myriad Pro" w:cs="Calibri"/>
                <w:color w:val="000000"/>
                <w:sz w:val="18"/>
                <w:szCs w:val="18"/>
              </w:rPr>
              <w:t>157,1</w:t>
            </w:r>
          </w:p>
        </w:tc>
        <w:tc>
          <w:tcPr>
            <w:tcW w:w="1417" w:type="dxa"/>
            <w:tcBorders>
              <w:top w:val="single" w:sz="4" w:space="0" w:color="FFFFFF" w:themeColor="background1"/>
            </w:tcBorders>
            <w:vAlign w:val="center"/>
          </w:tcPr>
          <w:p w14:paraId="29AF9212" w14:textId="77777777" w:rsidR="00CD1C9A" w:rsidRDefault="00CD1C9A" w:rsidP="00016DD4">
            <w:pPr>
              <w:jc w:val="center"/>
              <w:rPr>
                <w:rFonts w:ascii="Myriad Pro" w:hAnsi="Myriad Pro" w:cs="Calibri"/>
                <w:color w:val="000000"/>
                <w:sz w:val="18"/>
                <w:szCs w:val="18"/>
              </w:rPr>
            </w:pPr>
            <w:r>
              <w:rPr>
                <w:rFonts w:ascii="Myriad Pro" w:hAnsi="Myriad Pro" w:cs="Calibri"/>
                <w:color w:val="000000"/>
                <w:sz w:val="18"/>
                <w:szCs w:val="18"/>
              </w:rPr>
              <w:t>-</w:t>
            </w:r>
          </w:p>
        </w:tc>
      </w:tr>
    </w:tbl>
    <w:p w14:paraId="02DFBEF0" w14:textId="15A839D6" w:rsidR="00CD1C9A" w:rsidRDefault="00CD1C9A" w:rsidP="00016DD4">
      <w:pPr>
        <w:spacing w:before="240"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Исполнитель рекомендует филиалу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 xml:space="preserve">«МРСК Сибири» - «ГАЭС» при подготовке обоснований расходов по данной статье формировать пояснительные записки и расчеты с указанием объектов недвижимости, зданий, строений, которые размещены на указанных земельных участках, с указанием инвентарного номера объекта, для подтверждения производственной необходимости аренды земельного участка. В случае, когда земельный участок арендуется под проведение строительных работ и реализацию мероприятий инвестиционной программы развития, мероприятия по договорам технологического присоединения, указывать наименование объекта и мероприятия, с указанием номера договора технологического присоединения. </w:t>
      </w:r>
    </w:p>
    <w:p w14:paraId="5CACA02D" w14:textId="3AA6CE20" w:rsidR="00CD1C9A" w:rsidRPr="00C07865" w:rsidRDefault="00CD1C9A" w:rsidP="00CD1C9A">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Анализ</w:t>
      </w:r>
      <w:r w:rsidRPr="00C07865">
        <w:rPr>
          <w:rFonts w:ascii="Myriad Pro" w:eastAsia="Calibri" w:hAnsi="Myriad Pro"/>
          <w:color w:val="000000" w:themeColor="text1"/>
          <w:sz w:val="26"/>
          <w:szCs w:val="26"/>
        </w:rPr>
        <w:t xml:space="preserve"> материалов, представленных филиалом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«ГАЭС» для обоснования заявляемых расходов</w:t>
      </w:r>
      <w:r>
        <w:rPr>
          <w:rFonts w:ascii="Myriad Pro" w:eastAsia="Calibri" w:hAnsi="Myriad Pro"/>
          <w:color w:val="000000" w:themeColor="text1"/>
          <w:sz w:val="26"/>
          <w:szCs w:val="26"/>
        </w:rPr>
        <w:t xml:space="preserve"> на аренду зданий, показал, что по данной </w:t>
      </w:r>
      <w:r>
        <w:rPr>
          <w:rFonts w:ascii="Myriad Pro" w:eastAsia="Calibri" w:hAnsi="Myriad Pro"/>
          <w:color w:val="000000" w:themeColor="text1"/>
          <w:sz w:val="26"/>
          <w:szCs w:val="26"/>
        </w:rPr>
        <w:lastRenderedPageBreak/>
        <w:t xml:space="preserve">статье учитывается часть расходов исполнительного аппарата </w:t>
      </w:r>
      <w:r w:rsidR="004E70D0">
        <w:rPr>
          <w:rFonts w:ascii="Myriad Pro" w:eastAsia="Calibri" w:hAnsi="Myriad Pro"/>
          <w:color w:val="000000" w:themeColor="text1"/>
          <w:sz w:val="26"/>
          <w:szCs w:val="26"/>
        </w:rPr>
        <w:t>ПАО </w:t>
      </w:r>
      <w:r>
        <w:rPr>
          <w:rFonts w:ascii="Myriad Pro" w:eastAsia="Calibri" w:hAnsi="Myriad Pro"/>
          <w:color w:val="000000" w:themeColor="text1"/>
          <w:sz w:val="26"/>
          <w:szCs w:val="26"/>
        </w:rPr>
        <w:t xml:space="preserve">«МРСК Сибири» на субаренду у </w:t>
      </w:r>
      <w:r w:rsidR="004E70D0">
        <w:rPr>
          <w:rFonts w:ascii="Myriad Pro" w:eastAsia="Calibri" w:hAnsi="Myriad Pro"/>
          <w:color w:val="000000" w:themeColor="text1"/>
          <w:sz w:val="26"/>
          <w:szCs w:val="26"/>
        </w:rPr>
        <w:t>ПАО </w:t>
      </w:r>
      <w:r>
        <w:rPr>
          <w:rFonts w:ascii="Myriad Pro" w:eastAsia="Calibri" w:hAnsi="Myriad Pro"/>
          <w:color w:val="000000" w:themeColor="text1"/>
          <w:sz w:val="26"/>
          <w:szCs w:val="26"/>
        </w:rPr>
        <w:t xml:space="preserve">«Россети» помещения и аренду машиноместа у </w:t>
      </w:r>
      <w:r>
        <w:rPr>
          <w:rFonts w:ascii="Myriad Pro" w:eastAsia="Calibri" w:hAnsi="Myriad Pro"/>
          <w:color w:val="000000" w:themeColor="text1"/>
          <w:sz w:val="26"/>
          <w:szCs w:val="26"/>
        </w:rPr>
        <w:br/>
        <w:t xml:space="preserve">АО «Проминдустрия АГ» в г. Москве. Исполнитель считает данные расходы </w:t>
      </w:r>
      <w:r w:rsidRPr="00C07865">
        <w:rPr>
          <w:rFonts w:ascii="Myriad Pro" w:eastAsia="Calibri" w:hAnsi="Myriad Pro"/>
          <w:color w:val="000000" w:themeColor="text1"/>
          <w:sz w:val="26"/>
          <w:szCs w:val="26"/>
        </w:rPr>
        <w:t xml:space="preserve">экономически </w:t>
      </w:r>
      <w:r>
        <w:rPr>
          <w:rFonts w:ascii="Myriad Pro" w:eastAsia="Calibri" w:hAnsi="Myriad Pro"/>
          <w:color w:val="000000" w:themeColor="text1"/>
          <w:sz w:val="26"/>
          <w:szCs w:val="26"/>
        </w:rPr>
        <w:t>не</w:t>
      </w:r>
      <w:r w:rsidRPr="00C07865">
        <w:rPr>
          <w:rFonts w:ascii="Myriad Pro" w:eastAsia="Calibri" w:hAnsi="Myriad Pro"/>
          <w:color w:val="000000" w:themeColor="text1"/>
          <w:sz w:val="26"/>
          <w:szCs w:val="26"/>
        </w:rPr>
        <w:t>обоснованным</w:t>
      </w:r>
      <w:r>
        <w:rPr>
          <w:rFonts w:ascii="Myriad Pro" w:eastAsia="Calibri" w:hAnsi="Myriad Pro"/>
          <w:color w:val="000000" w:themeColor="text1"/>
          <w:sz w:val="26"/>
          <w:szCs w:val="26"/>
        </w:rPr>
        <w:t>и</w:t>
      </w:r>
      <w:r w:rsidRPr="00C07865">
        <w:rPr>
          <w:rFonts w:ascii="Myriad Pro" w:eastAsia="Calibri" w:hAnsi="Myriad Pro"/>
          <w:color w:val="000000" w:themeColor="text1"/>
          <w:sz w:val="26"/>
          <w:szCs w:val="26"/>
        </w:rPr>
        <w:t xml:space="preserve"> в виду отсутствия</w:t>
      </w:r>
      <w:r>
        <w:rPr>
          <w:rFonts w:ascii="Myriad Pro" w:eastAsia="Calibri" w:hAnsi="Myriad Pro"/>
          <w:color w:val="000000" w:themeColor="text1"/>
          <w:sz w:val="26"/>
          <w:szCs w:val="26"/>
        </w:rPr>
        <w:t xml:space="preserve"> в материалах, направленных в составе тарифной заявки,</w:t>
      </w:r>
      <w:r w:rsidRPr="00C07865">
        <w:rPr>
          <w:rFonts w:ascii="Myriad Pro" w:eastAsia="Calibri" w:hAnsi="Myriad Pro"/>
          <w:color w:val="000000" w:themeColor="text1"/>
          <w:sz w:val="26"/>
          <w:szCs w:val="26"/>
        </w:rPr>
        <w:t xml:space="preserve"> обоснования производственной необходимости данных расходов для целей обеспечения деятельности по передаче электрической энергии филиалом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«ГАЭС».</w:t>
      </w:r>
    </w:p>
    <w:p w14:paraId="6589D7E2" w14:textId="74DC8CD9" w:rsidR="00CD1C9A" w:rsidRPr="00C07865" w:rsidRDefault="00CD1C9A" w:rsidP="00CD1C9A">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И</w:t>
      </w:r>
      <w:r w:rsidRPr="00C07865">
        <w:rPr>
          <w:rFonts w:ascii="Myriad Pro" w:eastAsia="Calibri" w:hAnsi="Myriad Pro"/>
          <w:color w:val="000000" w:themeColor="text1"/>
          <w:sz w:val="26"/>
          <w:szCs w:val="26"/>
        </w:rPr>
        <w:t xml:space="preserve">сполнитель отмечает, что в обоснование расходов на аренду исполнительного аппарата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также не представлены первичные документы, подтверждающие факт затрат по договорам.</w:t>
      </w:r>
    </w:p>
    <w:p w14:paraId="742BDB68" w14:textId="77777777" w:rsidR="00CD1C9A" w:rsidRPr="00C07865" w:rsidRDefault="00CD1C9A" w:rsidP="00CD1C9A">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В результате анализа Исполнителем определены следующие показатели по данной статье расходов:</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5"/>
        <w:gridCol w:w="2145"/>
        <w:gridCol w:w="1134"/>
        <w:gridCol w:w="1276"/>
        <w:gridCol w:w="1422"/>
        <w:gridCol w:w="1413"/>
        <w:gridCol w:w="1276"/>
      </w:tblGrid>
      <w:tr w:rsidR="00CD1C9A" w:rsidRPr="00686DD3" w14:paraId="3BC14581" w14:textId="77777777" w:rsidTr="00DA68F3">
        <w:trPr>
          <w:trHeight w:val="1747"/>
        </w:trPr>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8D0A9C" w14:textId="77777777" w:rsidR="00CD1C9A" w:rsidRPr="00686DD3" w:rsidRDefault="00685A0B" w:rsidP="00C00A54">
            <w:pPr>
              <w:jc w:val="center"/>
              <w:rPr>
                <w:rFonts w:ascii="Myriad Pro" w:hAnsi="Myriad Pro"/>
                <w:b/>
                <w:color w:val="FFFFFF" w:themeColor="background1"/>
                <w:sz w:val="18"/>
                <w:szCs w:val="18"/>
              </w:rPr>
            </w:pPr>
            <w:r>
              <w:rPr>
                <w:rFonts w:ascii="Myriad Pro" w:hAnsi="Myriad Pro"/>
                <w:b/>
                <w:color w:val="FFFFFF" w:themeColor="background1"/>
                <w:sz w:val="18"/>
                <w:szCs w:val="18"/>
              </w:rPr>
              <w:t>№ </w:t>
            </w:r>
            <w:r w:rsidR="00CD1C9A" w:rsidRPr="00686DD3">
              <w:rPr>
                <w:rFonts w:ascii="Myriad Pro" w:hAnsi="Myriad Pro"/>
                <w:b/>
                <w:color w:val="FFFFFF" w:themeColor="background1"/>
                <w:sz w:val="18"/>
                <w:szCs w:val="18"/>
              </w:rPr>
              <w:t>п/п</w:t>
            </w:r>
          </w:p>
        </w:tc>
        <w:tc>
          <w:tcPr>
            <w:tcW w:w="21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DCD6D1" w14:textId="77777777" w:rsidR="00CD1C9A" w:rsidRPr="00686DD3" w:rsidRDefault="00CD1C9A" w:rsidP="00C00A54">
            <w:pPr>
              <w:jc w:val="center"/>
              <w:rPr>
                <w:rFonts w:ascii="Myriad Pro" w:hAnsi="Myriad Pro"/>
                <w:b/>
                <w:color w:val="FFFFFF" w:themeColor="background1"/>
                <w:sz w:val="18"/>
                <w:szCs w:val="18"/>
              </w:rPr>
            </w:pPr>
            <w:r w:rsidRPr="00686DD3">
              <w:rPr>
                <w:rFonts w:ascii="Myriad Pro" w:hAnsi="Myriad Pro"/>
                <w:b/>
                <w:color w:val="FFFFFF" w:themeColor="background1"/>
                <w:sz w:val="18"/>
                <w:szCs w:val="18"/>
              </w:rPr>
              <w:t>Наименование статьи расходов</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29E916" w14:textId="77777777" w:rsidR="00CD1C9A" w:rsidRPr="00686DD3" w:rsidRDefault="00CD1C9A" w:rsidP="00C00A54">
            <w:pPr>
              <w:jc w:val="center"/>
              <w:rPr>
                <w:rFonts w:ascii="Myriad Pro" w:hAnsi="Myriad Pro"/>
                <w:b/>
                <w:color w:val="FFFFFF" w:themeColor="background1"/>
                <w:sz w:val="18"/>
                <w:szCs w:val="18"/>
              </w:rPr>
            </w:pPr>
            <w:r>
              <w:rPr>
                <w:rFonts w:ascii="Myriad Pro" w:hAnsi="Myriad Pro"/>
                <w:b/>
                <w:color w:val="FFFFFF" w:themeColor="background1"/>
                <w:sz w:val="18"/>
                <w:szCs w:val="18"/>
              </w:rPr>
              <w:t>Предложение</w:t>
            </w:r>
            <w:r w:rsidRPr="00686DD3">
              <w:rPr>
                <w:rFonts w:ascii="Myriad Pro" w:hAnsi="Myriad Pro"/>
                <w:b/>
                <w:color w:val="FFFFFF" w:themeColor="background1"/>
                <w:sz w:val="18"/>
                <w:szCs w:val="18"/>
              </w:rPr>
              <w:t xml:space="preserve"> на 201</w:t>
            </w:r>
            <w:r w:rsidR="00DA68F3">
              <w:rPr>
                <w:rFonts w:ascii="Myriad Pro" w:hAnsi="Myriad Pro"/>
                <w:b/>
                <w:color w:val="FFFFFF" w:themeColor="background1"/>
                <w:sz w:val="18"/>
                <w:szCs w:val="18"/>
              </w:rPr>
              <w:t>8</w:t>
            </w:r>
            <w:r w:rsidRPr="00686DD3">
              <w:rPr>
                <w:rFonts w:ascii="Myriad Pro" w:hAnsi="Myriad Pro"/>
                <w:b/>
                <w:color w:val="FFFFFF" w:themeColor="background1"/>
                <w:sz w:val="18"/>
                <w:szCs w:val="18"/>
              </w:rPr>
              <w:t>, 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DFF709" w14:textId="77777777" w:rsidR="00CD1C9A" w:rsidRPr="00686DD3" w:rsidRDefault="00DA68F3" w:rsidP="00C00A54">
            <w:pPr>
              <w:jc w:val="center"/>
              <w:rPr>
                <w:rFonts w:ascii="Myriad Pro" w:hAnsi="Myriad Pro"/>
                <w:b/>
                <w:color w:val="FFFFFF" w:themeColor="background1"/>
                <w:sz w:val="18"/>
                <w:szCs w:val="18"/>
              </w:rPr>
            </w:pPr>
            <w:r>
              <w:rPr>
                <w:rFonts w:ascii="Myriad Pro" w:hAnsi="Myriad Pro"/>
                <w:b/>
                <w:color w:val="FFFFFF" w:themeColor="background1"/>
                <w:sz w:val="18"/>
                <w:szCs w:val="18"/>
              </w:rPr>
              <w:t xml:space="preserve">Установлено на </w:t>
            </w:r>
            <w:r w:rsidR="00CD1C9A" w:rsidRPr="00686DD3">
              <w:rPr>
                <w:rFonts w:ascii="Myriad Pro" w:hAnsi="Myriad Pro"/>
                <w:b/>
                <w:color w:val="FFFFFF" w:themeColor="background1"/>
                <w:sz w:val="18"/>
                <w:szCs w:val="18"/>
              </w:rPr>
              <w:t xml:space="preserve"> 201</w:t>
            </w:r>
            <w:r>
              <w:rPr>
                <w:rFonts w:ascii="Myriad Pro" w:hAnsi="Myriad Pro"/>
                <w:b/>
                <w:color w:val="FFFFFF" w:themeColor="background1"/>
                <w:sz w:val="18"/>
                <w:szCs w:val="18"/>
              </w:rPr>
              <w:t>8</w:t>
            </w:r>
            <w:r w:rsidR="00CD1C9A" w:rsidRPr="00686DD3">
              <w:rPr>
                <w:rFonts w:ascii="Myriad Pro" w:hAnsi="Myriad Pro"/>
                <w:b/>
                <w:color w:val="FFFFFF" w:themeColor="background1"/>
                <w:sz w:val="18"/>
                <w:szCs w:val="18"/>
              </w:rPr>
              <w:t>, тыс. руб.</w:t>
            </w:r>
          </w:p>
        </w:tc>
        <w:tc>
          <w:tcPr>
            <w:tcW w:w="14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1512D3" w14:textId="77777777" w:rsidR="00CD1C9A" w:rsidRPr="00686DD3" w:rsidRDefault="00CD1C9A" w:rsidP="00C00A54">
            <w:pPr>
              <w:jc w:val="center"/>
              <w:rPr>
                <w:rFonts w:ascii="Myriad Pro" w:hAnsi="Myriad Pro"/>
                <w:b/>
                <w:color w:val="FFFFFF" w:themeColor="background1"/>
                <w:sz w:val="18"/>
                <w:szCs w:val="18"/>
              </w:rPr>
            </w:pPr>
            <w:r w:rsidRPr="00686DD3">
              <w:rPr>
                <w:rFonts w:ascii="Myriad Pro" w:hAnsi="Myriad Pro"/>
                <w:b/>
                <w:color w:val="FFFFFF" w:themeColor="background1"/>
                <w:sz w:val="18"/>
                <w:szCs w:val="18"/>
              </w:rPr>
              <w:t>Принято Исполнителем, тыс. руб.</w:t>
            </w:r>
          </w:p>
        </w:tc>
        <w:tc>
          <w:tcPr>
            <w:tcW w:w="14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7FFA7A" w14:textId="77777777" w:rsidR="00CD1C9A" w:rsidRPr="00686DD3" w:rsidRDefault="00BC1F2D" w:rsidP="00C00A54">
            <w:pPr>
              <w:jc w:val="center"/>
              <w:rPr>
                <w:rFonts w:ascii="Myriad Pro" w:hAnsi="Myriad Pro"/>
                <w:b/>
                <w:color w:val="FFFFFF" w:themeColor="background1"/>
                <w:sz w:val="18"/>
                <w:szCs w:val="18"/>
              </w:rPr>
            </w:pPr>
            <w:r>
              <w:rPr>
                <w:rFonts w:ascii="Myriad Pro" w:hAnsi="Myriad Pro"/>
                <w:b/>
                <w:color w:val="FFFFFF" w:themeColor="background1"/>
                <w:sz w:val="18"/>
                <w:szCs w:val="18"/>
              </w:rPr>
              <w:t>Расходы, требующие дополнительного обоснования</w:t>
            </w:r>
            <w:r w:rsidRPr="005F06AE">
              <w:rPr>
                <w:rFonts w:ascii="Myriad Pro" w:hAnsi="Myriad Pro"/>
                <w:b/>
                <w:color w:val="FFFFFF" w:themeColor="background1"/>
                <w:sz w:val="18"/>
                <w:szCs w:val="18"/>
              </w:rPr>
              <w:t>, тыс. руб</w:t>
            </w:r>
            <w:r w:rsidRPr="00CE3124">
              <w:rPr>
                <w:rFonts w:ascii="Myriad Pro" w:hAnsi="Myriad Pro" w:cs="Calibri"/>
                <w:b/>
                <w:bCs/>
                <w:color w:val="FFFFFF"/>
                <w:sz w:val="20"/>
                <w:szCs w:val="20"/>
              </w:rPr>
              <w:t>.</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B8DB48" w14:textId="77777777" w:rsidR="00CD1C9A" w:rsidRPr="00686DD3" w:rsidRDefault="00CD1C9A" w:rsidP="00C00A54">
            <w:pPr>
              <w:jc w:val="center"/>
              <w:rPr>
                <w:rFonts w:ascii="Myriad Pro" w:hAnsi="Myriad Pro"/>
                <w:b/>
                <w:color w:val="FFFFFF" w:themeColor="background1"/>
                <w:sz w:val="18"/>
                <w:szCs w:val="18"/>
              </w:rPr>
            </w:pPr>
            <w:r w:rsidRPr="00686DD3">
              <w:rPr>
                <w:rFonts w:ascii="Myriad Pro" w:hAnsi="Myriad Pro"/>
                <w:b/>
                <w:color w:val="FFFFFF" w:themeColor="background1"/>
                <w:sz w:val="18"/>
                <w:szCs w:val="18"/>
              </w:rPr>
              <w:t>Недополученный доход, тыс. руб.</w:t>
            </w:r>
          </w:p>
        </w:tc>
      </w:tr>
      <w:tr w:rsidR="00CD1C9A" w:rsidRPr="00686DD3" w14:paraId="18FC6E51" w14:textId="77777777" w:rsidTr="00DA68F3">
        <w:trPr>
          <w:trHeight w:val="500"/>
        </w:trPr>
        <w:tc>
          <w:tcPr>
            <w:tcW w:w="685" w:type="dxa"/>
            <w:tcBorders>
              <w:top w:val="single" w:sz="4" w:space="0" w:color="FFFFFF" w:themeColor="background1"/>
            </w:tcBorders>
            <w:vAlign w:val="center"/>
            <w:hideMark/>
          </w:tcPr>
          <w:p w14:paraId="0094325F" w14:textId="77777777" w:rsidR="00CD1C9A" w:rsidRPr="00016DD4" w:rsidRDefault="00CD1C9A" w:rsidP="00016DD4">
            <w:pPr>
              <w:jc w:val="center"/>
              <w:rPr>
                <w:rFonts w:ascii="Myriad Pro" w:hAnsi="Myriad Pro" w:cs="Calibri"/>
                <w:sz w:val="20"/>
                <w:szCs w:val="20"/>
                <w:lang w:eastAsia="zh-CN"/>
              </w:rPr>
            </w:pPr>
            <w:r w:rsidRPr="00016DD4">
              <w:rPr>
                <w:rFonts w:ascii="Myriad Pro" w:hAnsi="Myriad Pro" w:cs="Calibri"/>
                <w:sz w:val="20"/>
                <w:szCs w:val="20"/>
                <w:lang w:eastAsia="zh-CN"/>
              </w:rPr>
              <w:t>1</w:t>
            </w:r>
          </w:p>
        </w:tc>
        <w:tc>
          <w:tcPr>
            <w:tcW w:w="2145" w:type="dxa"/>
            <w:tcBorders>
              <w:top w:val="single" w:sz="4" w:space="0" w:color="FFFFFF" w:themeColor="background1"/>
            </w:tcBorders>
            <w:vAlign w:val="center"/>
            <w:hideMark/>
          </w:tcPr>
          <w:p w14:paraId="505D0515" w14:textId="77777777" w:rsidR="00CD1C9A" w:rsidRPr="00016DD4" w:rsidRDefault="00CD1C9A" w:rsidP="00016DD4">
            <w:pPr>
              <w:jc w:val="center"/>
              <w:rPr>
                <w:rFonts w:ascii="Myriad Pro" w:hAnsi="Myriad Pro" w:cs="Calibri"/>
                <w:sz w:val="20"/>
                <w:szCs w:val="20"/>
                <w:lang w:eastAsia="zh-CN"/>
              </w:rPr>
            </w:pPr>
            <w:r w:rsidRPr="00016DD4">
              <w:rPr>
                <w:rFonts w:ascii="Myriad Pro" w:hAnsi="Myriad Pro" w:cs="Calibri"/>
                <w:sz w:val="20"/>
                <w:szCs w:val="20"/>
                <w:lang w:eastAsia="zh-CN"/>
              </w:rPr>
              <w:t>Плата за аренду помещений</w:t>
            </w:r>
          </w:p>
        </w:tc>
        <w:tc>
          <w:tcPr>
            <w:tcW w:w="1134" w:type="dxa"/>
            <w:tcBorders>
              <w:top w:val="single" w:sz="4" w:space="0" w:color="FFFFFF" w:themeColor="background1"/>
            </w:tcBorders>
            <w:vAlign w:val="center"/>
            <w:hideMark/>
          </w:tcPr>
          <w:p w14:paraId="1B98D4AB" w14:textId="77777777" w:rsidR="00CD1C9A" w:rsidRPr="00016DD4" w:rsidRDefault="00CD1C9A" w:rsidP="00016DD4">
            <w:pPr>
              <w:jc w:val="center"/>
              <w:rPr>
                <w:rFonts w:ascii="Myriad Pro" w:hAnsi="Myriad Pro" w:cs="Calibri"/>
                <w:color w:val="000000"/>
                <w:sz w:val="20"/>
                <w:szCs w:val="20"/>
              </w:rPr>
            </w:pPr>
            <w:r w:rsidRPr="00016DD4">
              <w:rPr>
                <w:rFonts w:ascii="Myriad Pro" w:hAnsi="Myriad Pro" w:cs="Calibri"/>
                <w:color w:val="000000"/>
                <w:sz w:val="20"/>
                <w:szCs w:val="20"/>
              </w:rPr>
              <w:t>19,0</w:t>
            </w:r>
          </w:p>
        </w:tc>
        <w:tc>
          <w:tcPr>
            <w:tcW w:w="1276" w:type="dxa"/>
            <w:tcBorders>
              <w:top w:val="single" w:sz="4" w:space="0" w:color="FFFFFF" w:themeColor="background1"/>
            </w:tcBorders>
            <w:vAlign w:val="center"/>
            <w:hideMark/>
          </w:tcPr>
          <w:p w14:paraId="5123617D" w14:textId="77777777" w:rsidR="00CD1C9A" w:rsidRPr="00016DD4" w:rsidRDefault="00CD1C9A" w:rsidP="00016DD4">
            <w:pPr>
              <w:jc w:val="center"/>
              <w:rPr>
                <w:rFonts w:ascii="Myriad Pro" w:hAnsi="Myriad Pro" w:cs="Calibri"/>
                <w:color w:val="000000"/>
                <w:sz w:val="20"/>
                <w:szCs w:val="20"/>
              </w:rPr>
            </w:pPr>
            <w:r w:rsidRPr="00016DD4">
              <w:rPr>
                <w:rFonts w:ascii="Myriad Pro" w:hAnsi="Myriad Pro" w:cs="Calibri"/>
                <w:color w:val="000000"/>
                <w:sz w:val="20"/>
                <w:szCs w:val="20"/>
              </w:rPr>
              <w:t>19,0</w:t>
            </w:r>
          </w:p>
        </w:tc>
        <w:tc>
          <w:tcPr>
            <w:tcW w:w="1422" w:type="dxa"/>
            <w:tcBorders>
              <w:top w:val="single" w:sz="4" w:space="0" w:color="FFFFFF" w:themeColor="background1"/>
            </w:tcBorders>
            <w:vAlign w:val="center"/>
          </w:tcPr>
          <w:p w14:paraId="555FC92F" w14:textId="77777777" w:rsidR="00CD1C9A" w:rsidRPr="00016DD4" w:rsidRDefault="00CD1C9A" w:rsidP="00016DD4">
            <w:pPr>
              <w:jc w:val="center"/>
              <w:rPr>
                <w:rFonts w:ascii="Myriad Pro" w:hAnsi="Myriad Pro" w:cs="Calibri"/>
                <w:color w:val="000000"/>
                <w:sz w:val="20"/>
                <w:szCs w:val="20"/>
              </w:rPr>
            </w:pPr>
            <w:r w:rsidRPr="00016DD4">
              <w:rPr>
                <w:rFonts w:ascii="Myriad Pro" w:hAnsi="Myriad Pro" w:cs="Calibri"/>
                <w:color w:val="000000"/>
                <w:sz w:val="20"/>
                <w:szCs w:val="20"/>
              </w:rPr>
              <w:t>0</w:t>
            </w:r>
          </w:p>
        </w:tc>
        <w:tc>
          <w:tcPr>
            <w:tcW w:w="1413" w:type="dxa"/>
            <w:tcBorders>
              <w:top w:val="single" w:sz="4" w:space="0" w:color="FFFFFF" w:themeColor="background1"/>
            </w:tcBorders>
            <w:vAlign w:val="center"/>
          </w:tcPr>
          <w:p w14:paraId="56B5E292" w14:textId="77777777" w:rsidR="00CD1C9A" w:rsidRPr="00016DD4" w:rsidRDefault="00CD1C9A" w:rsidP="00016DD4">
            <w:pPr>
              <w:jc w:val="center"/>
              <w:rPr>
                <w:rFonts w:ascii="Myriad Pro" w:hAnsi="Myriad Pro" w:cs="Calibri"/>
                <w:color w:val="000000"/>
                <w:sz w:val="20"/>
                <w:szCs w:val="20"/>
              </w:rPr>
            </w:pPr>
            <w:r w:rsidRPr="00016DD4">
              <w:rPr>
                <w:rFonts w:ascii="Myriad Pro" w:hAnsi="Myriad Pro" w:cs="Calibri"/>
                <w:color w:val="000000"/>
                <w:sz w:val="20"/>
                <w:szCs w:val="20"/>
              </w:rPr>
              <w:t>19,0</w:t>
            </w:r>
          </w:p>
        </w:tc>
        <w:tc>
          <w:tcPr>
            <w:tcW w:w="1276" w:type="dxa"/>
            <w:tcBorders>
              <w:top w:val="single" w:sz="4" w:space="0" w:color="FFFFFF" w:themeColor="background1"/>
            </w:tcBorders>
            <w:vAlign w:val="center"/>
          </w:tcPr>
          <w:p w14:paraId="1AC1D45B" w14:textId="77777777" w:rsidR="00CD1C9A" w:rsidRPr="00016DD4" w:rsidRDefault="00CD1C9A" w:rsidP="00016DD4">
            <w:pPr>
              <w:jc w:val="center"/>
              <w:rPr>
                <w:rFonts w:ascii="Myriad Pro" w:hAnsi="Myriad Pro" w:cs="Calibri"/>
                <w:color w:val="000000"/>
                <w:sz w:val="20"/>
                <w:szCs w:val="20"/>
              </w:rPr>
            </w:pPr>
            <w:r w:rsidRPr="00016DD4">
              <w:rPr>
                <w:rFonts w:ascii="Myriad Pro" w:hAnsi="Myriad Pro" w:cs="Calibri"/>
                <w:color w:val="000000"/>
                <w:sz w:val="20"/>
                <w:szCs w:val="20"/>
              </w:rPr>
              <w:t>-</w:t>
            </w:r>
          </w:p>
        </w:tc>
      </w:tr>
    </w:tbl>
    <w:p w14:paraId="2720E94D" w14:textId="77777777" w:rsidR="00CD1C9A" w:rsidRDefault="00CD1C9A" w:rsidP="00CD1C9A">
      <w:pPr>
        <w:spacing w:line="360" w:lineRule="auto"/>
        <w:ind w:firstLine="567"/>
        <w:jc w:val="both"/>
        <w:rPr>
          <w:rFonts w:ascii="Myriad Pro" w:eastAsia="Calibri" w:hAnsi="Myriad Pro"/>
          <w:color w:val="000000" w:themeColor="text1"/>
          <w:sz w:val="26"/>
          <w:szCs w:val="26"/>
        </w:rPr>
      </w:pPr>
    </w:p>
    <w:p w14:paraId="34A2FA94" w14:textId="77777777" w:rsidR="00CD1C9A" w:rsidRPr="00C07865" w:rsidRDefault="00CD1C9A" w:rsidP="00CD1C9A">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Совокупные расходы по статье «плата за аренду имущества и лизинг» учтены на уровне экономически обоснованных расходов на «аренду земли»:</w:t>
      </w:r>
    </w:p>
    <w:tbl>
      <w:tblPr>
        <w:tblW w:w="9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5"/>
        <w:gridCol w:w="2004"/>
        <w:gridCol w:w="1417"/>
        <w:gridCol w:w="1276"/>
        <w:gridCol w:w="1422"/>
        <w:gridCol w:w="1272"/>
        <w:gridCol w:w="1276"/>
      </w:tblGrid>
      <w:tr w:rsidR="00CD1C9A" w:rsidRPr="00676CCC" w14:paraId="0BC6848F" w14:textId="77777777" w:rsidTr="00DA68F3">
        <w:trPr>
          <w:trHeight w:val="1747"/>
        </w:trPr>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73BDCE" w14:textId="77777777" w:rsidR="00CD1C9A" w:rsidRPr="00676CCC" w:rsidRDefault="00685A0B" w:rsidP="00C00A54">
            <w:pPr>
              <w:jc w:val="center"/>
              <w:rPr>
                <w:rFonts w:ascii="Myriad Pro" w:hAnsi="Myriad Pro"/>
                <w:b/>
                <w:color w:val="FFFFFF" w:themeColor="background1"/>
                <w:sz w:val="18"/>
                <w:szCs w:val="18"/>
              </w:rPr>
            </w:pPr>
            <w:r>
              <w:rPr>
                <w:rFonts w:ascii="Myriad Pro" w:hAnsi="Myriad Pro"/>
                <w:b/>
                <w:color w:val="FFFFFF" w:themeColor="background1"/>
                <w:sz w:val="18"/>
                <w:szCs w:val="18"/>
              </w:rPr>
              <w:t>№ </w:t>
            </w:r>
            <w:r w:rsidR="00CD1C9A" w:rsidRPr="00676CCC">
              <w:rPr>
                <w:rFonts w:ascii="Myriad Pro" w:hAnsi="Myriad Pro"/>
                <w:b/>
                <w:color w:val="FFFFFF" w:themeColor="background1"/>
                <w:sz w:val="18"/>
                <w:szCs w:val="18"/>
              </w:rPr>
              <w:t>п/п</w:t>
            </w:r>
          </w:p>
        </w:tc>
        <w:tc>
          <w:tcPr>
            <w:tcW w:w="20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4570F6" w14:textId="77777777" w:rsidR="00CD1C9A" w:rsidRPr="00676CCC" w:rsidRDefault="00CD1C9A" w:rsidP="00C00A54">
            <w:pPr>
              <w:jc w:val="center"/>
              <w:rPr>
                <w:rFonts w:ascii="Myriad Pro" w:hAnsi="Myriad Pro"/>
                <w:b/>
                <w:color w:val="FFFFFF" w:themeColor="background1"/>
                <w:sz w:val="18"/>
                <w:szCs w:val="18"/>
              </w:rPr>
            </w:pPr>
            <w:r w:rsidRPr="00676CCC">
              <w:rPr>
                <w:rFonts w:ascii="Myriad Pro" w:hAnsi="Myriad Pro"/>
                <w:b/>
                <w:color w:val="FFFFFF" w:themeColor="background1"/>
                <w:sz w:val="18"/>
                <w:szCs w:val="18"/>
              </w:rPr>
              <w:t>Наименование статьи расходов</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0B6136" w14:textId="77777777" w:rsidR="00CD1C9A" w:rsidRPr="00676CCC" w:rsidRDefault="00CD1C9A" w:rsidP="00C00A54">
            <w:pPr>
              <w:jc w:val="center"/>
              <w:rPr>
                <w:rFonts w:ascii="Myriad Pro" w:hAnsi="Myriad Pro"/>
                <w:b/>
                <w:color w:val="FFFFFF" w:themeColor="background1"/>
                <w:sz w:val="18"/>
                <w:szCs w:val="18"/>
              </w:rPr>
            </w:pPr>
            <w:r w:rsidRPr="00676CCC">
              <w:rPr>
                <w:rFonts w:ascii="Myriad Pro" w:hAnsi="Myriad Pro"/>
                <w:b/>
                <w:color w:val="FFFFFF" w:themeColor="background1"/>
                <w:sz w:val="18"/>
                <w:szCs w:val="18"/>
              </w:rPr>
              <w:t>Предложение на 201</w:t>
            </w:r>
            <w:r w:rsidR="00DA68F3">
              <w:rPr>
                <w:rFonts w:ascii="Myriad Pro" w:hAnsi="Myriad Pro"/>
                <w:b/>
                <w:color w:val="FFFFFF" w:themeColor="background1"/>
                <w:sz w:val="18"/>
                <w:szCs w:val="18"/>
              </w:rPr>
              <w:t>8</w:t>
            </w:r>
            <w:r w:rsidRPr="00676CCC">
              <w:rPr>
                <w:rFonts w:ascii="Myriad Pro" w:hAnsi="Myriad Pro"/>
                <w:b/>
                <w:color w:val="FFFFFF" w:themeColor="background1"/>
                <w:sz w:val="18"/>
                <w:szCs w:val="18"/>
              </w:rPr>
              <w:t>, 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9D3846" w14:textId="77777777" w:rsidR="00CD1C9A" w:rsidRPr="00676CCC" w:rsidRDefault="00DA68F3" w:rsidP="00C00A54">
            <w:pPr>
              <w:jc w:val="center"/>
              <w:rPr>
                <w:rFonts w:ascii="Myriad Pro" w:hAnsi="Myriad Pro"/>
                <w:b/>
                <w:color w:val="FFFFFF" w:themeColor="background1"/>
                <w:sz w:val="18"/>
                <w:szCs w:val="18"/>
              </w:rPr>
            </w:pPr>
            <w:r>
              <w:rPr>
                <w:rFonts w:ascii="Myriad Pro" w:hAnsi="Myriad Pro"/>
                <w:b/>
                <w:color w:val="FFFFFF" w:themeColor="background1"/>
                <w:sz w:val="18"/>
                <w:szCs w:val="18"/>
              </w:rPr>
              <w:t xml:space="preserve">Установлено на </w:t>
            </w:r>
            <w:r w:rsidRPr="00686DD3">
              <w:rPr>
                <w:rFonts w:ascii="Myriad Pro" w:hAnsi="Myriad Pro"/>
                <w:b/>
                <w:color w:val="FFFFFF" w:themeColor="background1"/>
                <w:sz w:val="18"/>
                <w:szCs w:val="18"/>
              </w:rPr>
              <w:t xml:space="preserve"> </w:t>
            </w:r>
            <w:r w:rsidR="00CD1C9A" w:rsidRPr="00676CCC">
              <w:rPr>
                <w:rFonts w:ascii="Myriad Pro" w:hAnsi="Myriad Pro"/>
                <w:b/>
                <w:color w:val="FFFFFF" w:themeColor="background1"/>
                <w:sz w:val="18"/>
                <w:szCs w:val="18"/>
              </w:rPr>
              <w:t>201</w:t>
            </w:r>
            <w:r>
              <w:rPr>
                <w:rFonts w:ascii="Myriad Pro" w:hAnsi="Myriad Pro"/>
                <w:b/>
                <w:color w:val="FFFFFF" w:themeColor="background1"/>
                <w:sz w:val="18"/>
                <w:szCs w:val="18"/>
              </w:rPr>
              <w:t>8</w:t>
            </w:r>
            <w:r w:rsidR="00CD1C9A" w:rsidRPr="00676CCC">
              <w:rPr>
                <w:rFonts w:ascii="Myriad Pro" w:hAnsi="Myriad Pro"/>
                <w:b/>
                <w:color w:val="FFFFFF" w:themeColor="background1"/>
                <w:sz w:val="18"/>
                <w:szCs w:val="18"/>
              </w:rPr>
              <w:t>, тыс. руб.</w:t>
            </w:r>
          </w:p>
        </w:tc>
        <w:tc>
          <w:tcPr>
            <w:tcW w:w="14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849F3C" w14:textId="77777777" w:rsidR="00CD1C9A" w:rsidRPr="00676CCC" w:rsidRDefault="00CD1C9A" w:rsidP="00C00A54">
            <w:pPr>
              <w:jc w:val="center"/>
              <w:rPr>
                <w:rFonts w:ascii="Myriad Pro" w:hAnsi="Myriad Pro"/>
                <w:b/>
                <w:color w:val="FFFFFF" w:themeColor="background1"/>
                <w:sz w:val="18"/>
                <w:szCs w:val="18"/>
              </w:rPr>
            </w:pPr>
            <w:r w:rsidRPr="00676CCC">
              <w:rPr>
                <w:rFonts w:ascii="Myriad Pro" w:hAnsi="Myriad Pro"/>
                <w:b/>
                <w:color w:val="FFFFFF" w:themeColor="background1"/>
                <w:sz w:val="18"/>
                <w:szCs w:val="18"/>
              </w:rPr>
              <w:t>Принято Исполнителем, тыс. руб.</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DD976A" w14:textId="77777777" w:rsidR="00CD1C9A" w:rsidRPr="00676CCC" w:rsidRDefault="00BC1F2D" w:rsidP="00C00A54">
            <w:pPr>
              <w:jc w:val="center"/>
              <w:rPr>
                <w:rFonts w:ascii="Myriad Pro" w:hAnsi="Myriad Pro"/>
                <w:b/>
                <w:color w:val="FFFFFF" w:themeColor="background1"/>
                <w:sz w:val="18"/>
                <w:szCs w:val="18"/>
              </w:rPr>
            </w:pPr>
            <w:r>
              <w:rPr>
                <w:rFonts w:ascii="Myriad Pro" w:hAnsi="Myriad Pro"/>
                <w:b/>
                <w:color w:val="FFFFFF" w:themeColor="background1"/>
                <w:sz w:val="18"/>
                <w:szCs w:val="18"/>
              </w:rPr>
              <w:t>Расходы, требующие дополнительного обоснования</w:t>
            </w:r>
            <w:r w:rsidRPr="005F06AE">
              <w:rPr>
                <w:rFonts w:ascii="Myriad Pro" w:hAnsi="Myriad Pro"/>
                <w:b/>
                <w:color w:val="FFFFFF" w:themeColor="background1"/>
                <w:sz w:val="18"/>
                <w:szCs w:val="18"/>
              </w:rPr>
              <w:t>, тыс. руб</w:t>
            </w:r>
            <w:r w:rsidRPr="00CE3124">
              <w:rPr>
                <w:rFonts w:ascii="Myriad Pro" w:hAnsi="Myriad Pro" w:cs="Calibri"/>
                <w:b/>
                <w:bCs/>
                <w:color w:val="FFFFFF"/>
                <w:sz w:val="20"/>
                <w:szCs w:val="20"/>
              </w:rPr>
              <w:t>.</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069674" w14:textId="77777777" w:rsidR="00CD1C9A" w:rsidRPr="00676CCC" w:rsidRDefault="00CD1C9A" w:rsidP="00C00A54">
            <w:pPr>
              <w:jc w:val="center"/>
              <w:rPr>
                <w:rFonts w:ascii="Myriad Pro" w:hAnsi="Myriad Pro"/>
                <w:b/>
                <w:color w:val="FFFFFF" w:themeColor="background1"/>
                <w:sz w:val="18"/>
                <w:szCs w:val="18"/>
              </w:rPr>
            </w:pPr>
            <w:r w:rsidRPr="00676CCC">
              <w:rPr>
                <w:rFonts w:ascii="Myriad Pro" w:hAnsi="Myriad Pro"/>
                <w:b/>
                <w:color w:val="FFFFFF" w:themeColor="background1"/>
                <w:sz w:val="18"/>
                <w:szCs w:val="18"/>
              </w:rPr>
              <w:t>Недополученный доход, тыс. руб.</w:t>
            </w:r>
          </w:p>
        </w:tc>
      </w:tr>
      <w:tr w:rsidR="00CD1C9A" w:rsidRPr="00676CCC" w14:paraId="3731B994" w14:textId="77777777" w:rsidTr="00DA68F3">
        <w:trPr>
          <w:trHeight w:val="500"/>
        </w:trPr>
        <w:tc>
          <w:tcPr>
            <w:tcW w:w="685" w:type="dxa"/>
            <w:tcBorders>
              <w:top w:val="single" w:sz="4" w:space="0" w:color="FFFFFF" w:themeColor="background1"/>
            </w:tcBorders>
            <w:vAlign w:val="center"/>
            <w:hideMark/>
          </w:tcPr>
          <w:p w14:paraId="59D82010" w14:textId="77777777" w:rsidR="00CD1C9A" w:rsidRPr="00016DD4" w:rsidRDefault="00CD1C9A" w:rsidP="00016DD4">
            <w:pPr>
              <w:jc w:val="center"/>
              <w:rPr>
                <w:rFonts w:ascii="Myriad Pro" w:hAnsi="Myriad Pro" w:cs="Calibri"/>
                <w:sz w:val="20"/>
                <w:szCs w:val="20"/>
                <w:lang w:eastAsia="zh-CN"/>
              </w:rPr>
            </w:pPr>
            <w:r w:rsidRPr="00016DD4">
              <w:rPr>
                <w:rFonts w:ascii="Myriad Pro" w:hAnsi="Myriad Pro" w:cs="Calibri"/>
                <w:sz w:val="20"/>
                <w:szCs w:val="20"/>
                <w:lang w:eastAsia="zh-CN"/>
              </w:rPr>
              <w:t>1</w:t>
            </w:r>
          </w:p>
        </w:tc>
        <w:tc>
          <w:tcPr>
            <w:tcW w:w="2004" w:type="dxa"/>
            <w:tcBorders>
              <w:top w:val="single" w:sz="4" w:space="0" w:color="FFFFFF" w:themeColor="background1"/>
            </w:tcBorders>
            <w:vAlign w:val="center"/>
            <w:hideMark/>
          </w:tcPr>
          <w:p w14:paraId="5352F5E8" w14:textId="77777777" w:rsidR="00CD1C9A" w:rsidRPr="00016DD4" w:rsidRDefault="00CD1C9A" w:rsidP="00016DD4">
            <w:pPr>
              <w:jc w:val="center"/>
              <w:rPr>
                <w:rFonts w:ascii="Myriad Pro" w:hAnsi="Myriad Pro" w:cs="Calibri"/>
                <w:sz w:val="20"/>
                <w:szCs w:val="20"/>
                <w:lang w:eastAsia="zh-CN"/>
              </w:rPr>
            </w:pPr>
            <w:r w:rsidRPr="00016DD4">
              <w:rPr>
                <w:rFonts w:ascii="Myriad Pro" w:hAnsi="Myriad Pro" w:cs="Calibri"/>
                <w:sz w:val="20"/>
                <w:szCs w:val="20"/>
                <w:lang w:eastAsia="zh-CN"/>
              </w:rPr>
              <w:t>Плата за аренду имущества и лизинг</w:t>
            </w:r>
          </w:p>
        </w:tc>
        <w:tc>
          <w:tcPr>
            <w:tcW w:w="1417" w:type="dxa"/>
            <w:tcBorders>
              <w:top w:val="single" w:sz="4" w:space="0" w:color="FFFFFF" w:themeColor="background1"/>
            </w:tcBorders>
            <w:vAlign w:val="center"/>
            <w:hideMark/>
          </w:tcPr>
          <w:p w14:paraId="30B094EE" w14:textId="77777777" w:rsidR="00CD1C9A" w:rsidRPr="00016DD4" w:rsidRDefault="00CD1C9A" w:rsidP="00016DD4">
            <w:pPr>
              <w:jc w:val="center"/>
              <w:rPr>
                <w:rFonts w:ascii="Myriad Pro" w:hAnsi="Myriad Pro" w:cs="Calibri"/>
                <w:color w:val="000000"/>
                <w:sz w:val="20"/>
                <w:szCs w:val="20"/>
              </w:rPr>
            </w:pPr>
            <w:r w:rsidRPr="00016DD4">
              <w:rPr>
                <w:rFonts w:ascii="Myriad Pro" w:hAnsi="Myriad Pro" w:cs="Calibri"/>
                <w:color w:val="000000"/>
                <w:sz w:val="20"/>
                <w:szCs w:val="20"/>
              </w:rPr>
              <w:t>702,94</w:t>
            </w:r>
          </w:p>
        </w:tc>
        <w:tc>
          <w:tcPr>
            <w:tcW w:w="1276" w:type="dxa"/>
            <w:tcBorders>
              <w:top w:val="single" w:sz="4" w:space="0" w:color="FFFFFF" w:themeColor="background1"/>
            </w:tcBorders>
            <w:vAlign w:val="center"/>
            <w:hideMark/>
          </w:tcPr>
          <w:p w14:paraId="014E4B87" w14:textId="77777777" w:rsidR="00CD1C9A" w:rsidRPr="00016DD4" w:rsidRDefault="00CD1C9A" w:rsidP="00016DD4">
            <w:pPr>
              <w:jc w:val="center"/>
              <w:rPr>
                <w:rFonts w:ascii="Myriad Pro" w:hAnsi="Myriad Pro" w:cs="Calibri"/>
                <w:color w:val="000000"/>
                <w:sz w:val="20"/>
                <w:szCs w:val="20"/>
              </w:rPr>
            </w:pPr>
            <w:r w:rsidRPr="00016DD4">
              <w:rPr>
                <w:rFonts w:ascii="Myriad Pro" w:hAnsi="Myriad Pro" w:cs="Calibri"/>
                <w:color w:val="000000"/>
                <w:sz w:val="20"/>
                <w:szCs w:val="20"/>
              </w:rPr>
              <w:t>702,94</w:t>
            </w:r>
          </w:p>
        </w:tc>
        <w:tc>
          <w:tcPr>
            <w:tcW w:w="1422" w:type="dxa"/>
            <w:tcBorders>
              <w:top w:val="single" w:sz="4" w:space="0" w:color="FFFFFF" w:themeColor="background1"/>
            </w:tcBorders>
            <w:vAlign w:val="center"/>
          </w:tcPr>
          <w:p w14:paraId="33B41E16" w14:textId="77777777" w:rsidR="00CD1C9A" w:rsidRPr="00016DD4" w:rsidRDefault="00CD1C9A" w:rsidP="00016DD4">
            <w:pPr>
              <w:jc w:val="center"/>
              <w:rPr>
                <w:rFonts w:ascii="Myriad Pro" w:hAnsi="Myriad Pro" w:cs="Calibri"/>
                <w:color w:val="000000"/>
                <w:sz w:val="20"/>
                <w:szCs w:val="20"/>
              </w:rPr>
            </w:pPr>
            <w:r w:rsidRPr="00016DD4">
              <w:rPr>
                <w:rFonts w:ascii="Myriad Pro" w:hAnsi="Myriad Pro" w:cs="Calibri"/>
                <w:color w:val="000000"/>
                <w:sz w:val="20"/>
                <w:szCs w:val="20"/>
              </w:rPr>
              <w:t>527,0</w:t>
            </w:r>
          </w:p>
        </w:tc>
        <w:tc>
          <w:tcPr>
            <w:tcW w:w="1272" w:type="dxa"/>
            <w:tcBorders>
              <w:top w:val="single" w:sz="4" w:space="0" w:color="FFFFFF" w:themeColor="background1"/>
            </w:tcBorders>
            <w:vAlign w:val="center"/>
          </w:tcPr>
          <w:p w14:paraId="1FF2F3A2" w14:textId="77777777" w:rsidR="00CD1C9A" w:rsidRPr="00016DD4" w:rsidRDefault="00CD1C9A" w:rsidP="00016DD4">
            <w:pPr>
              <w:jc w:val="center"/>
              <w:rPr>
                <w:rFonts w:ascii="Myriad Pro" w:hAnsi="Myriad Pro" w:cs="Calibri"/>
                <w:color w:val="000000"/>
                <w:sz w:val="20"/>
                <w:szCs w:val="20"/>
              </w:rPr>
            </w:pPr>
            <w:r w:rsidRPr="00016DD4">
              <w:rPr>
                <w:rFonts w:ascii="Myriad Pro" w:hAnsi="Myriad Pro" w:cs="Calibri"/>
                <w:color w:val="000000"/>
                <w:sz w:val="20"/>
                <w:szCs w:val="20"/>
              </w:rPr>
              <w:t>175,9</w:t>
            </w:r>
          </w:p>
        </w:tc>
        <w:tc>
          <w:tcPr>
            <w:tcW w:w="1276" w:type="dxa"/>
            <w:tcBorders>
              <w:top w:val="single" w:sz="4" w:space="0" w:color="FFFFFF" w:themeColor="background1"/>
            </w:tcBorders>
            <w:vAlign w:val="center"/>
          </w:tcPr>
          <w:p w14:paraId="46795153" w14:textId="77777777" w:rsidR="00CD1C9A" w:rsidRPr="00016DD4" w:rsidRDefault="00CD1C9A" w:rsidP="00016DD4">
            <w:pPr>
              <w:jc w:val="center"/>
              <w:rPr>
                <w:rFonts w:ascii="Myriad Pro" w:hAnsi="Myriad Pro" w:cs="Calibri"/>
                <w:sz w:val="20"/>
                <w:szCs w:val="20"/>
                <w:lang w:eastAsia="zh-CN"/>
              </w:rPr>
            </w:pPr>
          </w:p>
        </w:tc>
      </w:tr>
    </w:tbl>
    <w:p w14:paraId="09A92B73" w14:textId="77777777" w:rsidR="00DF4ED7" w:rsidRDefault="00DF4ED7" w:rsidP="00CD1C9A">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br w:type="page"/>
      </w:r>
    </w:p>
    <w:p w14:paraId="39F49599" w14:textId="77777777" w:rsidR="00990DE7" w:rsidRPr="00990DE7" w:rsidRDefault="00990DE7" w:rsidP="003E0A41">
      <w:pPr>
        <w:pStyle w:val="a7"/>
        <w:keepNext/>
        <w:keepLines/>
        <w:numPr>
          <w:ilvl w:val="1"/>
          <w:numId w:val="55"/>
        </w:numPr>
        <w:spacing w:before="40" w:after="160" w:line="360" w:lineRule="auto"/>
        <w:ind w:left="567" w:hanging="567"/>
        <w:jc w:val="both"/>
        <w:outlineLvl w:val="2"/>
        <w:rPr>
          <w:rFonts w:ascii="Myriad Pro" w:hAnsi="Myriad Pro"/>
          <w:b/>
          <w:color w:val="FF0000"/>
          <w:sz w:val="28"/>
          <w:szCs w:val="28"/>
          <w:lang w:eastAsia="en-US"/>
        </w:rPr>
      </w:pPr>
      <w:bookmarkStart w:id="109" w:name="_Toc53584632"/>
      <w:r w:rsidRPr="00990DE7">
        <w:rPr>
          <w:rFonts w:ascii="Myriad Pro" w:hAnsi="Myriad Pro"/>
          <w:b/>
          <w:color w:val="4F6228"/>
          <w:sz w:val="28"/>
          <w:szCs w:val="28"/>
          <w:lang w:eastAsia="en-US"/>
        </w:rPr>
        <w:lastRenderedPageBreak/>
        <w:t>Налоги</w:t>
      </w:r>
      <w:bookmarkEnd w:id="109"/>
    </w:p>
    <w:p w14:paraId="771BD89C" w14:textId="77777777" w:rsidR="0054671C" w:rsidRDefault="0054671C" w:rsidP="0054671C">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пункту 11 Методических указаний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 xml:space="preserve">98-э, неподконтрольные расходы включают в себя, в том числе расходы на оплату налогов на имущество и иных налогов, определяемых в соответствии с п. 28 Основ ценообразования </w:t>
      </w:r>
      <w:r>
        <w:rPr>
          <w:rFonts w:ascii="Myriad Pro" w:eastAsia="Calibri" w:hAnsi="Myriad Pro"/>
          <w:color w:val="000000" w:themeColor="text1"/>
          <w:sz w:val="26"/>
          <w:szCs w:val="26"/>
        </w:rPr>
        <w:br/>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w:t>
      </w:r>
    </w:p>
    <w:p w14:paraId="0251C433" w14:textId="77777777" w:rsidR="0054671C" w:rsidRDefault="0054671C" w:rsidP="0054671C">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пунктом 28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 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15E07ED2" w14:textId="77777777" w:rsidR="0054671C" w:rsidRPr="00BA669A" w:rsidRDefault="0054671C" w:rsidP="0054671C">
      <w:pPr>
        <w:spacing w:line="360" w:lineRule="auto"/>
        <w:ind w:firstLine="567"/>
        <w:contextualSpacing/>
        <w:jc w:val="both"/>
        <w:rPr>
          <w:rFonts w:ascii="Myriad Pro" w:eastAsia="Calibri" w:hAnsi="Myriad Pro"/>
          <w:bCs/>
          <w:color w:val="000000" w:themeColor="text1"/>
          <w:sz w:val="26"/>
          <w:szCs w:val="26"/>
        </w:rPr>
      </w:pPr>
      <w:r w:rsidRPr="00BA669A">
        <w:rPr>
          <w:rFonts w:ascii="Myriad Pro" w:eastAsia="Calibri" w:hAnsi="Myriad Pro"/>
          <w:bCs/>
          <w:color w:val="000000" w:themeColor="text1"/>
          <w:sz w:val="26"/>
          <w:szCs w:val="26"/>
        </w:rPr>
        <w:t>В соответствии с пунктом 28 Основ ценообразования №1178 в необходимую валовую выручку включаются:</w:t>
      </w:r>
    </w:p>
    <w:p w14:paraId="606DEACC" w14:textId="77777777" w:rsidR="0054671C" w:rsidRPr="00BA669A" w:rsidRDefault="0054671C" w:rsidP="0054671C">
      <w:pPr>
        <w:spacing w:line="360" w:lineRule="auto"/>
        <w:ind w:firstLine="567"/>
        <w:contextualSpacing/>
        <w:jc w:val="both"/>
        <w:rPr>
          <w:rFonts w:ascii="Myriad Pro" w:eastAsia="Calibri" w:hAnsi="Myriad Pro"/>
          <w:bCs/>
          <w:color w:val="000000" w:themeColor="text1"/>
          <w:sz w:val="26"/>
          <w:szCs w:val="26"/>
        </w:rPr>
      </w:pPr>
      <w:r w:rsidRPr="00BA669A">
        <w:rPr>
          <w:rFonts w:ascii="Myriad Pro" w:eastAsia="Calibri" w:hAnsi="Myriad Pro"/>
          <w:bCs/>
          <w:color w:val="000000" w:themeColor="text1"/>
          <w:sz w:val="26"/>
          <w:szCs w:val="26"/>
        </w:rPr>
        <w:t>а) Земельный налог - порядок исчисления, уплаты налога определен главой 31 НК РФ (часть вторая).</w:t>
      </w:r>
    </w:p>
    <w:p w14:paraId="73D580E7" w14:textId="77777777" w:rsidR="0054671C" w:rsidRPr="00BA669A" w:rsidRDefault="0054671C" w:rsidP="0054671C">
      <w:pPr>
        <w:spacing w:line="360" w:lineRule="auto"/>
        <w:ind w:firstLine="567"/>
        <w:contextualSpacing/>
        <w:jc w:val="both"/>
        <w:rPr>
          <w:rFonts w:ascii="Myriad Pro" w:eastAsia="Calibri" w:hAnsi="Myriad Pro"/>
          <w:bCs/>
          <w:color w:val="000000" w:themeColor="text1"/>
          <w:sz w:val="26"/>
          <w:szCs w:val="26"/>
        </w:rPr>
      </w:pPr>
      <w:r w:rsidRPr="00BA669A">
        <w:rPr>
          <w:rFonts w:ascii="Myriad Pro" w:eastAsia="Calibri" w:hAnsi="Myriad Pro"/>
          <w:bCs/>
          <w:color w:val="000000" w:themeColor="text1"/>
          <w:sz w:val="26"/>
          <w:szCs w:val="26"/>
        </w:rPr>
        <w:t xml:space="preserve">б) Транспортный налог - порядок исчисления, уплаты налога определен главой 28 НК РФ (часть вторая);  </w:t>
      </w:r>
    </w:p>
    <w:p w14:paraId="60BF143A" w14:textId="77777777" w:rsidR="0054671C" w:rsidRPr="00BA669A" w:rsidRDefault="0054671C" w:rsidP="0054671C">
      <w:pPr>
        <w:spacing w:line="360" w:lineRule="auto"/>
        <w:ind w:firstLine="567"/>
        <w:contextualSpacing/>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в</w:t>
      </w:r>
      <w:r w:rsidRPr="00BA669A">
        <w:rPr>
          <w:rFonts w:ascii="Myriad Pro" w:eastAsia="Calibri" w:hAnsi="Myriad Pro"/>
          <w:bCs/>
          <w:color w:val="000000" w:themeColor="text1"/>
          <w:sz w:val="26"/>
          <w:szCs w:val="26"/>
        </w:rPr>
        <w:t>) Налог на имущество - порядок исчисления, уплаты налога определен главой 30 НК РФ (часть вторая). Ставка налога 2,2% от среднегодовой стоимости имущества;</w:t>
      </w:r>
    </w:p>
    <w:p w14:paraId="1D77EE15" w14:textId="77777777" w:rsidR="0054671C" w:rsidRDefault="0054671C" w:rsidP="0054671C">
      <w:pPr>
        <w:spacing w:line="360" w:lineRule="auto"/>
        <w:ind w:firstLine="567"/>
        <w:jc w:val="both"/>
        <w:rPr>
          <w:rFonts w:ascii="Myriad Pro" w:eastAsia="Calibri" w:hAnsi="Myriad Pro"/>
          <w:color w:val="000000" w:themeColor="text1"/>
          <w:sz w:val="26"/>
          <w:szCs w:val="26"/>
        </w:rPr>
      </w:pPr>
      <w:r>
        <w:rPr>
          <w:rFonts w:ascii="Myriad Pro" w:eastAsia="Calibri" w:hAnsi="Myriad Pro"/>
          <w:bCs/>
          <w:color w:val="000000" w:themeColor="text1"/>
          <w:sz w:val="26"/>
          <w:szCs w:val="26"/>
        </w:rPr>
        <w:t>г</w:t>
      </w:r>
      <w:r w:rsidRPr="00BA669A">
        <w:rPr>
          <w:rFonts w:ascii="Myriad Pro" w:eastAsia="Calibri" w:hAnsi="Myriad Pro"/>
          <w:bCs/>
          <w:color w:val="000000" w:themeColor="text1"/>
          <w:sz w:val="26"/>
          <w:szCs w:val="26"/>
        </w:rPr>
        <w:t>) Плата за негативное воздействие на окружающую среду  - рассчитывается и уплачивается на основании статьи 16 Федерального закона от 10.01.2002 №7-ФЗ  «Об охране окружающей среды», постановления Правительства РФ от 19.11.2014 №1219 «О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постановления Правительства РФ от 28.08.1992 №632 «Об утверждении порядка платы и ее предельных размеров за загрязнение окружающей природной среды, размещение отходов, другие виды вредного воздействия».</w:t>
      </w:r>
    </w:p>
    <w:p w14:paraId="1CF55C85" w14:textId="77777777" w:rsidR="0054671C" w:rsidRDefault="0054671C" w:rsidP="0054671C">
      <w:pPr>
        <w:pStyle w:val="a7"/>
        <w:spacing w:line="360" w:lineRule="auto"/>
        <w:ind w:left="567"/>
        <w:rPr>
          <w:rFonts w:ascii="Myriad Pro" w:hAnsi="Myriad Pro"/>
          <w:b/>
          <w:bCs/>
          <w:i/>
          <w:sz w:val="26"/>
          <w:szCs w:val="26"/>
        </w:rPr>
      </w:pPr>
      <w:r>
        <w:rPr>
          <w:rFonts w:ascii="Myriad Pro" w:hAnsi="Myriad Pro"/>
          <w:b/>
          <w:bCs/>
          <w:i/>
          <w:sz w:val="26"/>
          <w:szCs w:val="26"/>
        </w:rPr>
        <w:t>Плата за землю</w:t>
      </w:r>
    </w:p>
    <w:p w14:paraId="0BEB1956" w14:textId="77777777" w:rsidR="0054671C" w:rsidRDefault="0054671C" w:rsidP="0054671C">
      <w:pPr>
        <w:spacing w:line="360" w:lineRule="auto"/>
        <w:ind w:firstLine="567"/>
        <w:jc w:val="both"/>
        <w:rPr>
          <w:rFonts w:ascii="Myriad Pro" w:hAnsi="Myriad Pro"/>
          <w:sz w:val="26"/>
          <w:szCs w:val="26"/>
        </w:rPr>
      </w:pPr>
      <w:r>
        <w:rPr>
          <w:rFonts w:ascii="Myriad Pro" w:hAnsi="Myriad Pro"/>
          <w:sz w:val="26"/>
          <w:szCs w:val="26"/>
        </w:rPr>
        <w:lastRenderedPageBreak/>
        <w:t>Земельным кодексом Российской Федерации (статья 65) предусмотрено, что использование земли в Российской Федерации является платным. В соответствии со статьей 389 гл. 31 «Земельный налог» Налогового Кодекса РФ объектом налогообложения признаются земельные участки, расположенные в пределах муниципального образования, на территории которого введен налог.</w:t>
      </w:r>
    </w:p>
    <w:p w14:paraId="5537A280" w14:textId="77777777" w:rsidR="0054671C" w:rsidRDefault="0054671C" w:rsidP="0054671C">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Налоговая база определяется как кадастровая стоимость земельных участков, признаваемых объектом налогообложения в соответствии со </w:t>
      </w:r>
      <w:r w:rsidRPr="00DA68F3">
        <w:rPr>
          <w:rFonts w:ascii="Myriad Pro" w:hAnsi="Myriad Pro"/>
          <w:sz w:val="26"/>
          <w:szCs w:val="26"/>
        </w:rPr>
        <w:t>статьей 389</w:t>
      </w:r>
      <w:r>
        <w:rPr>
          <w:rFonts w:ascii="Myriad Pro" w:hAnsi="Myriad Pro"/>
          <w:sz w:val="26"/>
          <w:szCs w:val="26"/>
        </w:rPr>
        <w:t xml:space="preserve"> настоящего Кодекса. Кадастровая стоимость земельного участка определяется в соответствии с земельным законодательством Российской Федерации (ст. 390).</w:t>
      </w:r>
    </w:p>
    <w:p w14:paraId="5261F36C" w14:textId="77777777" w:rsidR="0054671C" w:rsidRDefault="0054671C" w:rsidP="0054671C">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Налоговые ставки устанавливаются нормативными правовыми актами представительных органов муниципальных образований и не могут превышать:</w:t>
      </w:r>
    </w:p>
    <w:p w14:paraId="12C457CB" w14:textId="77777777" w:rsidR="0054671C" w:rsidRDefault="0054671C" w:rsidP="0054671C">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1) 0,3 процента в отношении земельных участков:</w:t>
      </w:r>
    </w:p>
    <w:p w14:paraId="1168CD42" w14:textId="77777777" w:rsidR="0054671C" w:rsidRDefault="0054671C" w:rsidP="0054671C">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отнесенных к землям сельскохозяйственного назначения или к землям в составе зон сельскохозяйственного использования в населенных пунктах и используемых для сельскохозяйственного производства;</w:t>
      </w:r>
    </w:p>
    <w:p w14:paraId="7C970D87" w14:textId="77777777" w:rsidR="0054671C" w:rsidRDefault="0054671C" w:rsidP="0054671C">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 занятых </w:t>
      </w:r>
      <w:r w:rsidRPr="00DA68F3">
        <w:rPr>
          <w:rFonts w:ascii="Myriad Pro" w:hAnsi="Myriad Pro"/>
          <w:sz w:val="26"/>
          <w:szCs w:val="26"/>
        </w:rPr>
        <w:t>жилищным фондом</w:t>
      </w:r>
      <w:r>
        <w:rPr>
          <w:rFonts w:ascii="Myriad Pro" w:hAnsi="Myriad Pro"/>
          <w:sz w:val="26"/>
          <w:szCs w:val="26"/>
        </w:rPr>
        <w:t xml:space="preserve"> и объектами инженерной инфраструктуры жилищно-коммунального комплекса (за исключением доли в праве на земельный участок, приходящейся на объект, не относящийся к жилищному фонду и к объектам инженерной инфраструктуры жилищно-коммунального комплекса) или приобретенных (предоставленных) для жилищного строительства;</w:t>
      </w:r>
    </w:p>
    <w:p w14:paraId="49EEE8DB" w14:textId="77777777" w:rsidR="0054671C" w:rsidRDefault="0054671C" w:rsidP="0054671C">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 приобретенных (предоставленных) для </w:t>
      </w:r>
      <w:r w:rsidRPr="00DA68F3">
        <w:rPr>
          <w:rFonts w:ascii="Myriad Pro" w:hAnsi="Myriad Pro"/>
          <w:sz w:val="26"/>
          <w:szCs w:val="26"/>
        </w:rPr>
        <w:t>личного подсобного хозяйства</w:t>
      </w:r>
      <w:r>
        <w:rPr>
          <w:rFonts w:ascii="Myriad Pro" w:hAnsi="Myriad Pro"/>
          <w:sz w:val="26"/>
          <w:szCs w:val="26"/>
        </w:rPr>
        <w:t>, садоводства, огородничества или животноводства, а также дачного хозяйства;</w:t>
      </w:r>
    </w:p>
    <w:p w14:paraId="6D67FA4A" w14:textId="77777777" w:rsidR="0054671C" w:rsidRDefault="0054671C" w:rsidP="0054671C">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 ограниченных в обороте в соответствии с </w:t>
      </w:r>
      <w:r w:rsidRPr="00DA68F3">
        <w:rPr>
          <w:rFonts w:ascii="Myriad Pro" w:hAnsi="Myriad Pro"/>
          <w:sz w:val="26"/>
          <w:szCs w:val="26"/>
        </w:rPr>
        <w:t>законодательством</w:t>
      </w:r>
      <w:r>
        <w:rPr>
          <w:rFonts w:ascii="Myriad Pro" w:hAnsi="Myriad Pro"/>
          <w:sz w:val="26"/>
          <w:szCs w:val="26"/>
        </w:rPr>
        <w:t xml:space="preserve"> Российской Федерации, предоставленных для обеспечения обороны, безопасности и таможенных нужд;</w:t>
      </w:r>
    </w:p>
    <w:p w14:paraId="48F9D5D4" w14:textId="77777777" w:rsidR="0054671C" w:rsidRDefault="0054671C" w:rsidP="0054671C">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2) 1,5 процента в отношении прочих земельных участков.</w:t>
      </w:r>
    </w:p>
    <w:p w14:paraId="338D040D" w14:textId="77777777" w:rsidR="0054671C" w:rsidRPr="00315406" w:rsidRDefault="0054671C" w:rsidP="0054671C">
      <w:pPr>
        <w:autoSpaceDE w:val="0"/>
        <w:autoSpaceDN w:val="0"/>
        <w:adjustRightInd w:val="0"/>
        <w:spacing w:line="360" w:lineRule="auto"/>
        <w:ind w:firstLine="567"/>
        <w:jc w:val="both"/>
        <w:rPr>
          <w:rFonts w:ascii="Myriad Pro" w:eastAsia="Calibri" w:hAnsi="Myriad Pro"/>
          <w:b/>
          <w:bCs/>
          <w:i/>
          <w:sz w:val="26"/>
          <w:szCs w:val="26"/>
        </w:rPr>
      </w:pPr>
      <w:r w:rsidRPr="00315406">
        <w:rPr>
          <w:rFonts w:ascii="Myriad Pro" w:eastAsia="Calibri" w:hAnsi="Myriad Pro"/>
          <w:b/>
          <w:bCs/>
          <w:i/>
          <w:sz w:val="26"/>
          <w:szCs w:val="26"/>
        </w:rPr>
        <w:t>Налог на имущество</w:t>
      </w:r>
    </w:p>
    <w:p w14:paraId="43E13EFD" w14:textId="77777777" w:rsidR="0054671C" w:rsidRDefault="0054671C" w:rsidP="0054671C">
      <w:pPr>
        <w:spacing w:line="360" w:lineRule="auto"/>
        <w:ind w:firstLine="567"/>
        <w:jc w:val="both"/>
        <w:rPr>
          <w:rFonts w:ascii="Myriad Pro" w:hAnsi="Myriad Pro"/>
          <w:color w:val="0D0D0D"/>
          <w:sz w:val="26"/>
          <w:szCs w:val="26"/>
          <w:shd w:val="clear" w:color="auto" w:fill="FFFFFF"/>
        </w:rPr>
      </w:pPr>
      <w:r w:rsidRPr="00755A88">
        <w:rPr>
          <w:rFonts w:ascii="Myriad Pro" w:eastAsia="Calibri" w:hAnsi="Myriad Pro"/>
          <w:color w:val="0D0D0D" w:themeColor="text1" w:themeTint="F2"/>
          <w:sz w:val="26"/>
          <w:szCs w:val="26"/>
        </w:rPr>
        <w:t>Определяется в соответствии с Главой 30 Налогового Кодекса Р</w:t>
      </w:r>
      <w:r>
        <w:rPr>
          <w:rFonts w:ascii="Myriad Pro" w:eastAsia="Calibri" w:hAnsi="Myriad Pro"/>
          <w:color w:val="0D0D0D" w:themeColor="text1" w:themeTint="F2"/>
          <w:sz w:val="26"/>
          <w:szCs w:val="26"/>
        </w:rPr>
        <w:t>оссийской Федерации</w:t>
      </w:r>
      <w:r w:rsidRPr="00755A88">
        <w:rPr>
          <w:rFonts w:ascii="Myriad Pro" w:eastAsia="Calibri" w:hAnsi="Myriad Pro"/>
          <w:color w:val="0D0D0D" w:themeColor="text1" w:themeTint="F2"/>
          <w:sz w:val="26"/>
          <w:szCs w:val="26"/>
        </w:rPr>
        <w:t>. Налог на имущество рассчитывается на основании действующих ставок и среднегодовой стоимости имущества</w:t>
      </w:r>
      <w:r>
        <w:rPr>
          <w:rFonts w:ascii="Myriad Pro" w:eastAsia="Calibri" w:hAnsi="Myriad Pro"/>
          <w:color w:val="0D0D0D" w:themeColor="text1" w:themeTint="F2"/>
          <w:sz w:val="26"/>
          <w:szCs w:val="26"/>
        </w:rPr>
        <w:t>, п</w:t>
      </w:r>
      <w:r>
        <w:rPr>
          <w:rFonts w:ascii="Myriad Pro" w:hAnsi="Myriad Pro"/>
          <w:color w:val="0D0D0D"/>
          <w:sz w:val="26"/>
          <w:szCs w:val="26"/>
          <w:shd w:val="clear" w:color="auto" w:fill="FFFFFF"/>
        </w:rPr>
        <w:t xml:space="preserve">ри определении налоговой базы как среднегодовой стоимости имущества, признаваемого объектом </w:t>
      </w:r>
      <w:r>
        <w:rPr>
          <w:rFonts w:ascii="Myriad Pro" w:hAnsi="Myriad Pro"/>
          <w:color w:val="0D0D0D"/>
          <w:sz w:val="26"/>
          <w:szCs w:val="26"/>
          <w:shd w:val="clear" w:color="auto" w:fill="FFFFFF"/>
        </w:rPr>
        <w:lastRenderedPageBreak/>
        <w:t>налогообложения, такое имущество учитывается по его остаточной стоимости, сформированной в соответствии с установленным порядком ведения бухгалтерского учета, утвержденным в учетной политике организации.</w:t>
      </w:r>
    </w:p>
    <w:p w14:paraId="333A48B4" w14:textId="77777777" w:rsidR="0054671C" w:rsidRPr="00E92162" w:rsidRDefault="0054671C" w:rsidP="0054671C">
      <w:pPr>
        <w:spacing w:line="360" w:lineRule="auto"/>
        <w:ind w:firstLine="567"/>
        <w:jc w:val="both"/>
        <w:rPr>
          <w:rFonts w:ascii="Myriad Pro" w:eastAsia="Calibri" w:hAnsi="Myriad Pro"/>
          <w:color w:val="0D0D0D" w:themeColor="text1" w:themeTint="F2"/>
          <w:sz w:val="26"/>
          <w:szCs w:val="26"/>
        </w:rPr>
      </w:pPr>
      <w:r w:rsidRPr="00E92162">
        <w:rPr>
          <w:rFonts w:ascii="Myriad Pro" w:eastAsia="Calibri" w:hAnsi="Myriad Pro"/>
          <w:color w:val="0D0D0D" w:themeColor="text1" w:themeTint="F2"/>
          <w:sz w:val="26"/>
          <w:szCs w:val="26"/>
        </w:rPr>
        <w:t>В соответствии с п. 3 ст. 380 Налогового кодекса Российской Федерации. Налоговые ставки, определяемые законами субъектов Российской Федерации в отношении магистральных трубопроводов, линий энергопередачи, а также сооружений, являющихся неотъемлемой технологической частью указанных объектов, не могут превышать в 2013 году 0,4 процента, в 2014 году - 0,7 процента, в 2015 году - 1,0 процента, в 2016 году - 1,3 процента, в 2017 году - 1,6 процента, в 2018 году - 1,9 процента. Перечень имущества, относящегося к указанным объектам, утверждается Правительством Российской Федерации.</w:t>
      </w:r>
    </w:p>
    <w:p w14:paraId="5E03DE3B" w14:textId="77777777" w:rsidR="0054671C" w:rsidRPr="00E92162" w:rsidRDefault="0054671C" w:rsidP="0054671C">
      <w:pPr>
        <w:spacing w:line="360" w:lineRule="auto"/>
        <w:ind w:firstLine="567"/>
        <w:contextualSpacing/>
        <w:jc w:val="both"/>
        <w:rPr>
          <w:rFonts w:ascii="Myriad Pro" w:eastAsia="Calibri" w:hAnsi="Myriad Pro"/>
          <w:color w:val="0D0D0D" w:themeColor="text1" w:themeTint="F2"/>
          <w:sz w:val="26"/>
          <w:szCs w:val="26"/>
        </w:rPr>
      </w:pPr>
      <w:r w:rsidRPr="00E92162">
        <w:rPr>
          <w:rFonts w:ascii="Myriad Pro" w:eastAsia="Calibri" w:hAnsi="Myriad Pro"/>
          <w:color w:val="0D0D0D" w:themeColor="text1" w:themeTint="F2"/>
          <w:sz w:val="26"/>
          <w:szCs w:val="26"/>
        </w:rPr>
        <w:t>П. 3.3. Налоговые ставки, определяемые законами субъектов Российской Федерации в отношении имущества, указанного в пункте 25 статьи 381 настоящего Кодекса, не освобожденного от налогообложения в соответствии со статьей 381.1 настоящего Кодекса, не могут превышать в 2018 году 1,1 процента (в отношении движимого имущества).</w:t>
      </w:r>
    </w:p>
    <w:p w14:paraId="55716A27" w14:textId="77777777" w:rsidR="0054671C" w:rsidRDefault="0054671C" w:rsidP="0054671C">
      <w:pPr>
        <w:spacing w:line="360" w:lineRule="auto"/>
        <w:ind w:firstLine="567"/>
        <w:jc w:val="both"/>
        <w:rPr>
          <w:rFonts w:ascii="Myriad Pro" w:hAnsi="Myriad Pro"/>
          <w:color w:val="0D0D0D" w:themeColor="text1" w:themeTint="F2"/>
          <w:sz w:val="26"/>
          <w:szCs w:val="26"/>
        </w:rPr>
      </w:pPr>
      <w:r w:rsidRPr="00E92162">
        <w:rPr>
          <w:rFonts w:ascii="Myriad Pro" w:hAnsi="Myriad Pro"/>
          <w:color w:val="0D0D0D" w:themeColor="text1" w:themeTint="F2"/>
          <w:sz w:val="26"/>
          <w:szCs w:val="26"/>
        </w:rPr>
        <w:t xml:space="preserve">В соответствии со статьей 380 </w:t>
      </w:r>
      <w:r w:rsidRPr="00E92162">
        <w:rPr>
          <w:rFonts w:ascii="Myriad Pro" w:eastAsia="Calibri" w:hAnsi="Myriad Pro"/>
          <w:color w:val="0D0D0D" w:themeColor="text1" w:themeTint="F2"/>
          <w:sz w:val="26"/>
          <w:szCs w:val="26"/>
        </w:rPr>
        <w:t>Налогового Кодекса Российской Федерации</w:t>
      </w:r>
      <w:r w:rsidRPr="00E92162">
        <w:rPr>
          <w:rFonts w:ascii="Myriad Pro" w:hAnsi="Myriad Pro"/>
          <w:color w:val="0D0D0D" w:themeColor="text1" w:themeTint="F2"/>
          <w:sz w:val="26"/>
          <w:szCs w:val="26"/>
        </w:rPr>
        <w:t xml:space="preserve"> ставки налога на имущество организаций устанавливаются законами субъектов РФ и не могут превышать 2,2%.</w:t>
      </w:r>
    </w:p>
    <w:p w14:paraId="7B024982" w14:textId="77777777" w:rsidR="0054671C" w:rsidRDefault="0054671C" w:rsidP="0054671C">
      <w:pPr>
        <w:autoSpaceDE w:val="0"/>
        <w:autoSpaceDN w:val="0"/>
        <w:adjustRightInd w:val="0"/>
        <w:spacing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Согласно</w:t>
      </w:r>
      <w:r w:rsidRPr="00422DBC">
        <w:rPr>
          <w:rFonts w:ascii="Myriad Pro" w:hAnsi="Myriad Pro"/>
          <w:color w:val="0D0D0D" w:themeColor="text1" w:themeTint="F2"/>
          <w:sz w:val="26"/>
          <w:szCs w:val="26"/>
        </w:rPr>
        <w:t xml:space="preserve"> подпункт</w:t>
      </w:r>
      <w:r>
        <w:rPr>
          <w:rFonts w:ascii="Myriad Pro" w:hAnsi="Myriad Pro"/>
          <w:color w:val="0D0D0D" w:themeColor="text1" w:themeTint="F2"/>
          <w:sz w:val="26"/>
          <w:szCs w:val="26"/>
        </w:rPr>
        <w:t>у</w:t>
      </w:r>
      <w:r w:rsidRPr="00422DBC">
        <w:rPr>
          <w:rFonts w:ascii="Myriad Pro" w:hAnsi="Myriad Pro"/>
          <w:color w:val="0D0D0D" w:themeColor="text1" w:themeTint="F2"/>
          <w:sz w:val="26"/>
          <w:szCs w:val="26"/>
        </w:rPr>
        <w:t xml:space="preserve"> 1 пункта 4 статьи 374 </w:t>
      </w:r>
      <w:r w:rsidRPr="00E92162">
        <w:rPr>
          <w:rFonts w:ascii="Myriad Pro" w:eastAsia="Calibri" w:hAnsi="Myriad Pro"/>
          <w:color w:val="0D0D0D" w:themeColor="text1" w:themeTint="F2"/>
          <w:sz w:val="26"/>
          <w:szCs w:val="26"/>
        </w:rPr>
        <w:t>Налогового Кодекса Российской Федерации</w:t>
      </w:r>
      <w:r>
        <w:rPr>
          <w:rFonts w:ascii="Myriad Pro" w:hAnsi="Myriad Pro"/>
          <w:color w:val="0D0D0D" w:themeColor="text1" w:themeTint="F2"/>
          <w:sz w:val="26"/>
          <w:szCs w:val="26"/>
        </w:rPr>
        <w:t xml:space="preserve"> </w:t>
      </w:r>
      <w:r w:rsidRPr="00422DBC">
        <w:rPr>
          <w:rFonts w:ascii="Myriad Pro" w:hAnsi="Myriad Pro"/>
          <w:color w:val="0D0D0D" w:themeColor="text1" w:themeTint="F2"/>
          <w:sz w:val="26"/>
          <w:szCs w:val="26"/>
        </w:rPr>
        <w:t>земельные участки и иные объекты природопользования объектами налогообложения налогом на имущество организаций не признаются.</w:t>
      </w:r>
    </w:p>
    <w:p w14:paraId="21CAFD49" w14:textId="77777777" w:rsidR="0054671C" w:rsidRPr="00315406" w:rsidRDefault="0054671C" w:rsidP="0054671C">
      <w:pPr>
        <w:autoSpaceDE w:val="0"/>
        <w:autoSpaceDN w:val="0"/>
        <w:adjustRightInd w:val="0"/>
        <w:spacing w:line="360" w:lineRule="auto"/>
        <w:ind w:firstLine="567"/>
        <w:jc w:val="both"/>
        <w:rPr>
          <w:rFonts w:ascii="Myriad Pro" w:eastAsia="Calibri" w:hAnsi="Myriad Pro"/>
          <w:b/>
          <w:bCs/>
          <w:i/>
          <w:sz w:val="26"/>
          <w:szCs w:val="26"/>
        </w:rPr>
      </w:pPr>
      <w:r w:rsidRPr="00315406">
        <w:rPr>
          <w:rFonts w:ascii="Myriad Pro" w:eastAsia="Calibri" w:hAnsi="Myriad Pro"/>
          <w:b/>
          <w:bCs/>
          <w:i/>
          <w:sz w:val="26"/>
          <w:szCs w:val="26"/>
        </w:rPr>
        <w:t>Прочие налоги</w:t>
      </w:r>
    </w:p>
    <w:p w14:paraId="03639325" w14:textId="77777777" w:rsidR="0054671C" w:rsidRPr="0054671C" w:rsidRDefault="0054671C" w:rsidP="00BD1F42">
      <w:pPr>
        <w:pStyle w:val="a7"/>
        <w:numPr>
          <w:ilvl w:val="0"/>
          <w:numId w:val="82"/>
        </w:numPr>
        <w:spacing w:line="360" w:lineRule="auto"/>
        <w:jc w:val="both"/>
        <w:rPr>
          <w:rFonts w:ascii="Myriad Pro" w:hAnsi="Myriad Pro"/>
          <w:b/>
          <w:bCs/>
          <w:color w:val="0D0D0D" w:themeColor="text1" w:themeTint="F2"/>
          <w:sz w:val="26"/>
          <w:szCs w:val="26"/>
        </w:rPr>
      </w:pPr>
      <w:r w:rsidRPr="0054671C">
        <w:rPr>
          <w:rFonts w:ascii="Myriad Pro" w:hAnsi="Myriad Pro"/>
          <w:b/>
          <w:bCs/>
          <w:color w:val="0D0D0D" w:themeColor="text1" w:themeTint="F2"/>
          <w:sz w:val="26"/>
          <w:szCs w:val="26"/>
        </w:rPr>
        <w:t xml:space="preserve">Транспортный налог </w:t>
      </w:r>
    </w:p>
    <w:p w14:paraId="1E1099B5" w14:textId="77777777" w:rsidR="0054671C" w:rsidRDefault="0054671C" w:rsidP="0054671C">
      <w:pPr>
        <w:autoSpaceDE w:val="0"/>
        <w:autoSpaceDN w:val="0"/>
        <w:adjustRightInd w:val="0"/>
        <w:spacing w:line="360" w:lineRule="auto"/>
        <w:ind w:firstLine="567"/>
        <w:jc w:val="both"/>
        <w:rPr>
          <w:rFonts w:ascii="Myriad Pro" w:hAnsi="Myriad Pro"/>
          <w:color w:val="0D0D0D" w:themeColor="text1" w:themeTint="F2"/>
          <w:sz w:val="26"/>
          <w:szCs w:val="26"/>
        </w:rPr>
      </w:pPr>
      <w:r w:rsidRPr="00755A88">
        <w:rPr>
          <w:rFonts w:ascii="Myriad Pro" w:hAnsi="Myriad Pro"/>
          <w:color w:val="0D0D0D" w:themeColor="text1" w:themeTint="F2"/>
          <w:sz w:val="26"/>
          <w:szCs w:val="26"/>
        </w:rPr>
        <w:t>Определяется в соответствии с Главой 28 Налогового Кодекса РФ, на основании действующих ставок, типа транспортного средства и мощности его двигателя.</w:t>
      </w:r>
    </w:p>
    <w:p w14:paraId="7DE56F1F" w14:textId="77777777" w:rsidR="0054671C" w:rsidRPr="0054671C" w:rsidRDefault="0054671C" w:rsidP="0054671C">
      <w:pPr>
        <w:spacing w:line="360" w:lineRule="auto"/>
        <w:ind w:left="1080"/>
        <w:jc w:val="both"/>
        <w:rPr>
          <w:rFonts w:ascii="Myriad Pro" w:hAnsi="Myriad Pro"/>
          <w:b/>
          <w:bCs/>
          <w:color w:val="0D0D0D" w:themeColor="text1" w:themeTint="F2"/>
          <w:sz w:val="26"/>
          <w:szCs w:val="26"/>
        </w:rPr>
      </w:pPr>
      <w:r>
        <w:rPr>
          <w:rFonts w:ascii="Myriad Pro" w:hAnsi="Myriad Pro"/>
          <w:b/>
          <w:bCs/>
          <w:color w:val="0D0D0D" w:themeColor="text1" w:themeTint="F2"/>
          <w:sz w:val="26"/>
          <w:szCs w:val="26"/>
        </w:rPr>
        <w:t>2.</w:t>
      </w:r>
      <w:r w:rsidRPr="0054671C">
        <w:rPr>
          <w:rFonts w:ascii="Myriad Pro" w:hAnsi="Myriad Pro"/>
          <w:b/>
          <w:bCs/>
          <w:color w:val="0D0D0D" w:themeColor="text1" w:themeTint="F2"/>
          <w:sz w:val="26"/>
          <w:szCs w:val="26"/>
        </w:rPr>
        <w:t>Экологические платежи</w:t>
      </w:r>
    </w:p>
    <w:p w14:paraId="65E4E535" w14:textId="77777777" w:rsidR="0054671C" w:rsidRPr="009116E3" w:rsidRDefault="0054671C" w:rsidP="0054671C">
      <w:pPr>
        <w:spacing w:line="360" w:lineRule="auto"/>
        <w:ind w:firstLine="567"/>
        <w:jc w:val="both"/>
        <w:rPr>
          <w:rFonts w:ascii="Myriad Pro" w:hAnsi="Myriad Pro"/>
          <w:color w:val="0D0D0D" w:themeColor="text1" w:themeTint="F2"/>
          <w:sz w:val="26"/>
          <w:szCs w:val="26"/>
        </w:rPr>
      </w:pPr>
      <w:r w:rsidRPr="009116E3">
        <w:rPr>
          <w:rFonts w:ascii="Myriad Pro" w:hAnsi="Myriad Pro"/>
          <w:color w:val="0D0D0D" w:themeColor="text1" w:themeTint="F2"/>
          <w:sz w:val="26"/>
          <w:szCs w:val="26"/>
        </w:rPr>
        <w:t xml:space="preserve">В соответствии со статьей 16 Федерального закона «Об охране окружающей среды» </w:t>
      </w:r>
      <w:r w:rsidR="00685A0B">
        <w:rPr>
          <w:rFonts w:ascii="Myriad Pro" w:hAnsi="Myriad Pro"/>
          <w:color w:val="0D0D0D" w:themeColor="text1" w:themeTint="F2"/>
          <w:sz w:val="26"/>
          <w:szCs w:val="26"/>
        </w:rPr>
        <w:t>№ </w:t>
      </w:r>
      <w:r w:rsidRPr="009116E3">
        <w:rPr>
          <w:rFonts w:ascii="Myriad Pro" w:hAnsi="Myriad Pro"/>
          <w:color w:val="0D0D0D" w:themeColor="text1" w:themeTint="F2"/>
          <w:sz w:val="26"/>
          <w:szCs w:val="26"/>
        </w:rPr>
        <w:t xml:space="preserve">7-ФЗ от 10.01.2002 г. «негативное воздействие на окружающую среду является платным». К видам негативного воздействия относятся: выбросы </w:t>
      </w:r>
      <w:r w:rsidRPr="009116E3">
        <w:rPr>
          <w:rFonts w:ascii="Myriad Pro" w:hAnsi="Myriad Pro"/>
          <w:color w:val="0D0D0D" w:themeColor="text1" w:themeTint="F2"/>
          <w:sz w:val="26"/>
          <w:szCs w:val="26"/>
        </w:rPr>
        <w:lastRenderedPageBreak/>
        <w:t>загрязняющих веществ от стационарных объектов, выбросы загрязняющих веществ от передвижных объектов, размещение отходов производства и потребления. Порядок исчисления и взимания платы за негативное воздействие на окружающую среду установлен Правилами исчисления и взимания платы за негативное воздействие на окружающую среду, утвержденными:</w:t>
      </w:r>
    </w:p>
    <w:p w14:paraId="193A004B" w14:textId="77777777" w:rsidR="0054671C" w:rsidRDefault="0054671C" w:rsidP="0054671C">
      <w:pPr>
        <w:autoSpaceDE w:val="0"/>
        <w:autoSpaceDN w:val="0"/>
        <w:adjustRightInd w:val="0"/>
        <w:spacing w:line="360" w:lineRule="auto"/>
        <w:ind w:firstLine="567"/>
        <w:jc w:val="both"/>
        <w:rPr>
          <w:rFonts w:ascii="Myriad Pro" w:hAnsi="Myriad Pro"/>
          <w:color w:val="0D0D0D" w:themeColor="text1" w:themeTint="F2"/>
          <w:sz w:val="26"/>
          <w:szCs w:val="26"/>
        </w:rPr>
      </w:pPr>
      <w:r w:rsidRPr="0054671C">
        <w:rPr>
          <w:rFonts w:ascii="Myriad Pro" w:hAnsi="Myriad Pro"/>
          <w:color w:val="0D0D0D" w:themeColor="text1" w:themeTint="F2"/>
          <w:sz w:val="26"/>
          <w:szCs w:val="26"/>
        </w:rPr>
        <w:t xml:space="preserve">На 2018 г. Постановлением Правительства РФ от 03.03.2017 </w:t>
      </w:r>
      <w:r w:rsidR="00685A0B">
        <w:rPr>
          <w:rFonts w:ascii="Myriad Pro" w:hAnsi="Myriad Pro"/>
          <w:color w:val="0D0D0D" w:themeColor="text1" w:themeTint="F2"/>
          <w:sz w:val="26"/>
          <w:szCs w:val="26"/>
        </w:rPr>
        <w:t>№ </w:t>
      </w:r>
      <w:r w:rsidRPr="0054671C">
        <w:rPr>
          <w:rFonts w:ascii="Myriad Pro" w:hAnsi="Myriad Pro"/>
          <w:color w:val="0D0D0D" w:themeColor="text1" w:themeTint="F2"/>
          <w:sz w:val="26"/>
          <w:szCs w:val="26"/>
        </w:rPr>
        <w:t xml:space="preserve">255 «Об исчислении и взимании платы за негативное воздействие на окружающую среду». Ставки платы за негативное воздействие на окружающую среду на 2016-2018 года установлены Постановлением Правительства Российской Федерации от 13.09.2016 </w:t>
      </w:r>
      <w:r w:rsidR="00685A0B">
        <w:rPr>
          <w:rFonts w:ascii="Myriad Pro" w:hAnsi="Myriad Pro"/>
          <w:color w:val="0D0D0D" w:themeColor="text1" w:themeTint="F2"/>
          <w:sz w:val="26"/>
          <w:szCs w:val="26"/>
        </w:rPr>
        <w:t>№ </w:t>
      </w:r>
      <w:r w:rsidRPr="0054671C">
        <w:rPr>
          <w:rFonts w:ascii="Myriad Pro" w:hAnsi="Myriad Pro"/>
          <w:color w:val="0D0D0D" w:themeColor="text1" w:themeTint="F2"/>
          <w:sz w:val="26"/>
          <w:szCs w:val="26"/>
        </w:rPr>
        <w:t>913 «О ставках платы за негативное воздействие на окружающую среду и дополнительных коэффициентах».</w:t>
      </w:r>
    </w:p>
    <w:p w14:paraId="6129EF26" w14:textId="77777777" w:rsidR="00016DD4" w:rsidRDefault="00016DD4" w:rsidP="0054671C">
      <w:pPr>
        <w:autoSpaceDE w:val="0"/>
        <w:autoSpaceDN w:val="0"/>
        <w:adjustRightInd w:val="0"/>
        <w:spacing w:line="360" w:lineRule="auto"/>
        <w:ind w:firstLine="567"/>
        <w:jc w:val="both"/>
        <w:rPr>
          <w:rFonts w:ascii="Myriad Pro" w:hAnsi="Myriad Pro"/>
          <w:color w:val="0D0D0D" w:themeColor="text1" w:themeTint="F2"/>
          <w:sz w:val="26"/>
          <w:szCs w:val="26"/>
        </w:rPr>
      </w:pPr>
    </w:p>
    <w:tbl>
      <w:tblPr>
        <w:tblW w:w="9046" w:type="dxa"/>
        <w:tblLook w:val="04A0" w:firstRow="1" w:lastRow="0" w:firstColumn="1" w:lastColumn="0" w:noHBand="0" w:noVBand="1"/>
      </w:tblPr>
      <w:tblGrid>
        <w:gridCol w:w="2400"/>
        <w:gridCol w:w="992"/>
        <w:gridCol w:w="1222"/>
        <w:gridCol w:w="1540"/>
        <w:gridCol w:w="1520"/>
        <w:gridCol w:w="1372"/>
      </w:tblGrid>
      <w:tr w:rsidR="000E6BE1" w:rsidRPr="000E6BE1" w14:paraId="18E0D433" w14:textId="77777777" w:rsidTr="00BC1F2D">
        <w:trPr>
          <w:trHeight w:val="480"/>
          <w:tblHeader/>
        </w:trPr>
        <w:tc>
          <w:tcPr>
            <w:tcW w:w="2400"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20C85D99" w14:textId="77777777" w:rsidR="000E6BE1" w:rsidRPr="000E6BE1" w:rsidRDefault="000E6BE1" w:rsidP="000E6BE1">
            <w:pPr>
              <w:jc w:val="center"/>
              <w:rPr>
                <w:rFonts w:ascii="Myriad Pro" w:hAnsi="Myriad Pro"/>
                <w:b/>
                <w:bCs/>
                <w:color w:val="FFFFFF"/>
                <w:sz w:val="20"/>
                <w:szCs w:val="20"/>
              </w:rPr>
            </w:pPr>
            <w:r w:rsidRPr="000E6BE1">
              <w:rPr>
                <w:rFonts w:ascii="Myriad Pro" w:hAnsi="Myriad Pro"/>
                <w:b/>
                <w:bCs/>
                <w:color w:val="FFFFFF"/>
                <w:sz w:val="20"/>
                <w:szCs w:val="20"/>
              </w:rPr>
              <w:t>Наименование статьи</w:t>
            </w:r>
          </w:p>
        </w:tc>
        <w:tc>
          <w:tcPr>
            <w:tcW w:w="992"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41BB736D" w14:textId="77777777" w:rsidR="000E6BE1" w:rsidRPr="000E6BE1" w:rsidRDefault="000E6BE1" w:rsidP="000E6BE1">
            <w:pPr>
              <w:jc w:val="center"/>
              <w:rPr>
                <w:rFonts w:ascii="Myriad Pro" w:hAnsi="Myriad Pro"/>
                <w:b/>
                <w:bCs/>
                <w:color w:val="FFFFFF"/>
                <w:sz w:val="20"/>
                <w:szCs w:val="20"/>
              </w:rPr>
            </w:pPr>
            <w:r w:rsidRPr="000E6BE1">
              <w:rPr>
                <w:rFonts w:ascii="Myriad Pro" w:hAnsi="Myriad Pro"/>
                <w:b/>
                <w:bCs/>
                <w:color w:val="FFFFFF"/>
                <w:sz w:val="20"/>
                <w:szCs w:val="20"/>
              </w:rPr>
              <w:t>Ед. изм.</w:t>
            </w:r>
          </w:p>
        </w:tc>
        <w:tc>
          <w:tcPr>
            <w:tcW w:w="1222"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F47E2F4" w14:textId="77777777" w:rsidR="000E6BE1" w:rsidRPr="000E6BE1" w:rsidRDefault="000E6BE1" w:rsidP="000E6BE1">
            <w:pPr>
              <w:jc w:val="center"/>
              <w:rPr>
                <w:rFonts w:ascii="Myriad Pro" w:hAnsi="Myriad Pro"/>
                <w:b/>
                <w:bCs/>
                <w:color w:val="FFFFFF"/>
                <w:sz w:val="20"/>
                <w:szCs w:val="20"/>
              </w:rPr>
            </w:pPr>
            <w:r w:rsidRPr="000E6BE1">
              <w:rPr>
                <w:rFonts w:ascii="Myriad Pro" w:hAnsi="Myriad Pro"/>
                <w:b/>
                <w:bCs/>
                <w:color w:val="FFFFFF"/>
                <w:sz w:val="20"/>
                <w:szCs w:val="20"/>
              </w:rPr>
              <w:t>Факт 2016</w:t>
            </w:r>
          </w:p>
        </w:tc>
        <w:tc>
          <w:tcPr>
            <w:tcW w:w="154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3DA99FD" w14:textId="77777777" w:rsidR="000E6BE1" w:rsidRPr="000E6BE1" w:rsidRDefault="000E6BE1" w:rsidP="000E6BE1">
            <w:pPr>
              <w:jc w:val="center"/>
              <w:rPr>
                <w:rFonts w:ascii="Myriad Pro" w:hAnsi="Myriad Pro"/>
                <w:b/>
                <w:bCs/>
                <w:color w:val="FFFFFF"/>
                <w:sz w:val="20"/>
                <w:szCs w:val="20"/>
              </w:rPr>
            </w:pPr>
            <w:r w:rsidRPr="000E6BE1">
              <w:rPr>
                <w:rFonts w:ascii="Myriad Pro" w:hAnsi="Myriad Pro"/>
                <w:b/>
                <w:bCs/>
                <w:color w:val="FFFFFF"/>
                <w:sz w:val="20"/>
                <w:szCs w:val="20"/>
              </w:rPr>
              <w:t>Заявлено филиалом на 2018 год</w:t>
            </w:r>
          </w:p>
        </w:tc>
        <w:tc>
          <w:tcPr>
            <w:tcW w:w="1520"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4522F3D" w14:textId="77777777" w:rsidR="000E6BE1" w:rsidRPr="000E6BE1" w:rsidRDefault="000E6BE1" w:rsidP="000E6BE1">
            <w:pPr>
              <w:jc w:val="center"/>
              <w:rPr>
                <w:rFonts w:ascii="Myriad Pro" w:hAnsi="Myriad Pro"/>
                <w:b/>
                <w:bCs/>
                <w:color w:val="FFFFFF"/>
                <w:sz w:val="20"/>
                <w:szCs w:val="20"/>
              </w:rPr>
            </w:pPr>
            <w:r w:rsidRPr="000E6BE1">
              <w:rPr>
                <w:rFonts w:ascii="Myriad Pro" w:hAnsi="Myriad Pro"/>
                <w:b/>
                <w:bCs/>
                <w:color w:val="FFFFFF"/>
                <w:sz w:val="20"/>
                <w:szCs w:val="20"/>
              </w:rPr>
              <w:t>Установлено Комитетом на 2018 год</w:t>
            </w:r>
          </w:p>
        </w:tc>
        <w:tc>
          <w:tcPr>
            <w:tcW w:w="1372" w:type="dxa"/>
            <w:tcBorders>
              <w:top w:val="single" w:sz="8" w:space="0" w:color="FFFFFF"/>
              <w:left w:val="nil"/>
              <w:bottom w:val="nil"/>
              <w:right w:val="single" w:sz="8" w:space="0" w:color="FFFFFF"/>
            </w:tcBorders>
            <w:shd w:val="clear" w:color="000000" w:fill="4F6228"/>
            <w:vAlign w:val="center"/>
            <w:hideMark/>
          </w:tcPr>
          <w:p w14:paraId="1FEB1712" w14:textId="77777777" w:rsidR="000E6BE1" w:rsidRPr="000E6BE1" w:rsidRDefault="000E6BE1" w:rsidP="000E6BE1">
            <w:pPr>
              <w:jc w:val="center"/>
              <w:rPr>
                <w:rFonts w:ascii="Myriad Pro" w:hAnsi="Myriad Pro"/>
                <w:b/>
                <w:bCs/>
                <w:color w:val="FFFFFF"/>
                <w:sz w:val="20"/>
                <w:szCs w:val="20"/>
              </w:rPr>
            </w:pPr>
            <w:r w:rsidRPr="000E6BE1">
              <w:rPr>
                <w:rFonts w:ascii="Myriad Pro" w:hAnsi="Myriad Pro"/>
                <w:b/>
                <w:bCs/>
                <w:color w:val="FFFFFF"/>
                <w:sz w:val="20"/>
                <w:szCs w:val="20"/>
              </w:rPr>
              <w:t>Отклонение Установлено</w:t>
            </w:r>
          </w:p>
        </w:tc>
      </w:tr>
      <w:tr w:rsidR="000E6BE1" w:rsidRPr="000E6BE1" w14:paraId="63E3A070" w14:textId="77777777" w:rsidTr="00BC1F2D">
        <w:trPr>
          <w:trHeight w:val="495"/>
          <w:tblHeader/>
        </w:trPr>
        <w:tc>
          <w:tcPr>
            <w:tcW w:w="2400" w:type="dxa"/>
            <w:vMerge/>
            <w:tcBorders>
              <w:top w:val="single" w:sz="8" w:space="0" w:color="FFFFFF"/>
              <w:left w:val="single" w:sz="8" w:space="0" w:color="FFFFFF"/>
              <w:bottom w:val="single" w:sz="8" w:space="0" w:color="FFFFFF"/>
              <w:right w:val="single" w:sz="8" w:space="0" w:color="FFFFFF"/>
            </w:tcBorders>
            <w:vAlign w:val="center"/>
            <w:hideMark/>
          </w:tcPr>
          <w:p w14:paraId="04396706" w14:textId="77777777" w:rsidR="000E6BE1" w:rsidRPr="000E6BE1" w:rsidRDefault="000E6BE1" w:rsidP="000E6BE1">
            <w:pPr>
              <w:rPr>
                <w:rFonts w:ascii="Myriad Pro" w:hAnsi="Myriad Pro"/>
                <w:b/>
                <w:bCs/>
                <w:color w:val="FFFFFF"/>
                <w:sz w:val="20"/>
                <w:szCs w:val="20"/>
              </w:rPr>
            </w:pPr>
          </w:p>
        </w:tc>
        <w:tc>
          <w:tcPr>
            <w:tcW w:w="992" w:type="dxa"/>
            <w:vMerge/>
            <w:tcBorders>
              <w:top w:val="single" w:sz="8" w:space="0" w:color="FFFFFF"/>
              <w:left w:val="single" w:sz="8" w:space="0" w:color="FFFFFF"/>
              <w:bottom w:val="single" w:sz="8" w:space="0" w:color="FFFFFF"/>
              <w:right w:val="single" w:sz="8" w:space="0" w:color="FFFFFF"/>
            </w:tcBorders>
            <w:vAlign w:val="center"/>
            <w:hideMark/>
          </w:tcPr>
          <w:p w14:paraId="2931F107" w14:textId="77777777" w:rsidR="000E6BE1" w:rsidRPr="000E6BE1" w:rsidRDefault="000E6BE1" w:rsidP="000E6BE1">
            <w:pPr>
              <w:rPr>
                <w:rFonts w:ascii="Myriad Pro" w:hAnsi="Myriad Pro"/>
                <w:b/>
                <w:bCs/>
                <w:color w:val="FFFFFF"/>
                <w:sz w:val="20"/>
                <w:szCs w:val="20"/>
              </w:rPr>
            </w:pPr>
          </w:p>
        </w:tc>
        <w:tc>
          <w:tcPr>
            <w:tcW w:w="1222" w:type="dxa"/>
            <w:vMerge/>
            <w:tcBorders>
              <w:top w:val="single" w:sz="8" w:space="0" w:color="FFFFFF"/>
              <w:left w:val="single" w:sz="8" w:space="0" w:color="FFFFFF"/>
              <w:bottom w:val="single" w:sz="8" w:space="0" w:color="FFFFFF"/>
              <w:right w:val="single" w:sz="8" w:space="0" w:color="FFFFFF"/>
            </w:tcBorders>
            <w:vAlign w:val="center"/>
            <w:hideMark/>
          </w:tcPr>
          <w:p w14:paraId="7BF85495" w14:textId="77777777" w:rsidR="000E6BE1" w:rsidRPr="000E6BE1" w:rsidRDefault="000E6BE1" w:rsidP="000E6BE1">
            <w:pPr>
              <w:rPr>
                <w:rFonts w:ascii="Myriad Pro" w:hAnsi="Myriad Pro"/>
                <w:b/>
                <w:bCs/>
                <w:color w:val="FFFFFF"/>
                <w:sz w:val="20"/>
                <w:szCs w:val="20"/>
              </w:rPr>
            </w:pPr>
          </w:p>
        </w:tc>
        <w:tc>
          <w:tcPr>
            <w:tcW w:w="1540" w:type="dxa"/>
            <w:vMerge/>
            <w:tcBorders>
              <w:top w:val="single" w:sz="8" w:space="0" w:color="FFFFFF"/>
              <w:left w:val="single" w:sz="8" w:space="0" w:color="FFFFFF"/>
              <w:bottom w:val="single" w:sz="8" w:space="0" w:color="FFFFFF"/>
              <w:right w:val="single" w:sz="8" w:space="0" w:color="FFFFFF"/>
            </w:tcBorders>
            <w:vAlign w:val="center"/>
            <w:hideMark/>
          </w:tcPr>
          <w:p w14:paraId="00D1DD6E" w14:textId="77777777" w:rsidR="000E6BE1" w:rsidRPr="000E6BE1" w:rsidRDefault="000E6BE1" w:rsidP="000E6BE1">
            <w:pPr>
              <w:rPr>
                <w:rFonts w:ascii="Myriad Pro" w:hAnsi="Myriad Pro"/>
                <w:b/>
                <w:bCs/>
                <w:color w:val="FFFFFF"/>
                <w:sz w:val="20"/>
                <w:szCs w:val="20"/>
              </w:rPr>
            </w:pPr>
          </w:p>
        </w:tc>
        <w:tc>
          <w:tcPr>
            <w:tcW w:w="1520" w:type="dxa"/>
            <w:vMerge/>
            <w:tcBorders>
              <w:top w:val="single" w:sz="8" w:space="0" w:color="FFFFFF"/>
              <w:left w:val="single" w:sz="8" w:space="0" w:color="FFFFFF"/>
              <w:bottom w:val="single" w:sz="8" w:space="0" w:color="FFFFFF"/>
              <w:right w:val="single" w:sz="8" w:space="0" w:color="FFFFFF"/>
            </w:tcBorders>
            <w:vAlign w:val="center"/>
            <w:hideMark/>
          </w:tcPr>
          <w:p w14:paraId="0E287DD6" w14:textId="77777777" w:rsidR="000E6BE1" w:rsidRPr="000E6BE1" w:rsidRDefault="000E6BE1" w:rsidP="000E6BE1">
            <w:pPr>
              <w:rPr>
                <w:rFonts w:ascii="Myriad Pro" w:hAnsi="Myriad Pro"/>
                <w:b/>
                <w:bCs/>
                <w:color w:val="FFFFFF"/>
                <w:sz w:val="20"/>
                <w:szCs w:val="20"/>
              </w:rPr>
            </w:pPr>
          </w:p>
        </w:tc>
        <w:tc>
          <w:tcPr>
            <w:tcW w:w="1372" w:type="dxa"/>
            <w:tcBorders>
              <w:top w:val="nil"/>
              <w:left w:val="nil"/>
              <w:bottom w:val="single" w:sz="8" w:space="0" w:color="FFFFFF"/>
              <w:right w:val="single" w:sz="8" w:space="0" w:color="FFFFFF"/>
            </w:tcBorders>
            <w:shd w:val="clear" w:color="000000" w:fill="4F6228"/>
            <w:vAlign w:val="center"/>
            <w:hideMark/>
          </w:tcPr>
          <w:p w14:paraId="4270290D" w14:textId="77777777" w:rsidR="000E6BE1" w:rsidRPr="000E6BE1" w:rsidRDefault="000E6BE1" w:rsidP="000E6BE1">
            <w:pPr>
              <w:jc w:val="center"/>
              <w:rPr>
                <w:rFonts w:ascii="Myriad Pro" w:hAnsi="Myriad Pro"/>
                <w:b/>
                <w:bCs/>
                <w:color w:val="FFFFFF"/>
                <w:sz w:val="20"/>
                <w:szCs w:val="20"/>
              </w:rPr>
            </w:pPr>
            <w:r w:rsidRPr="000E6BE1">
              <w:rPr>
                <w:rFonts w:ascii="Myriad Pro" w:hAnsi="Myriad Pro"/>
                <w:b/>
                <w:bCs/>
                <w:color w:val="FFFFFF"/>
                <w:sz w:val="20"/>
                <w:szCs w:val="20"/>
              </w:rPr>
              <w:t xml:space="preserve"> / заявка на 2018, тыс. руб.</w:t>
            </w:r>
          </w:p>
        </w:tc>
      </w:tr>
      <w:tr w:rsidR="000E6BE1" w:rsidRPr="000E6BE1" w14:paraId="2575B55E" w14:textId="77777777" w:rsidTr="00AE4709">
        <w:trPr>
          <w:trHeight w:val="497"/>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2E8EE093" w14:textId="77777777" w:rsidR="000E6BE1" w:rsidRPr="000E6BE1" w:rsidRDefault="000E6BE1" w:rsidP="000E6BE1">
            <w:pPr>
              <w:rPr>
                <w:rFonts w:ascii="Myriad Pro" w:hAnsi="Myriad Pro"/>
                <w:color w:val="000000"/>
                <w:sz w:val="20"/>
                <w:szCs w:val="20"/>
              </w:rPr>
            </w:pPr>
            <w:r w:rsidRPr="000E6BE1">
              <w:rPr>
                <w:rFonts w:ascii="Myriad Pro" w:hAnsi="Myriad Pro"/>
                <w:color w:val="000000"/>
                <w:sz w:val="20"/>
                <w:szCs w:val="20"/>
              </w:rPr>
              <w:t>Налоги, всего, в том числе:</w:t>
            </w:r>
          </w:p>
        </w:tc>
        <w:tc>
          <w:tcPr>
            <w:tcW w:w="992" w:type="dxa"/>
            <w:tcBorders>
              <w:top w:val="nil"/>
              <w:left w:val="nil"/>
              <w:bottom w:val="single" w:sz="8" w:space="0" w:color="auto"/>
              <w:right w:val="single" w:sz="8" w:space="0" w:color="auto"/>
            </w:tcBorders>
            <w:shd w:val="clear" w:color="auto" w:fill="auto"/>
            <w:noWrap/>
            <w:vAlign w:val="center"/>
            <w:hideMark/>
          </w:tcPr>
          <w:p w14:paraId="3A4A32DB" w14:textId="77777777" w:rsidR="000E6BE1" w:rsidRPr="000E6BE1" w:rsidRDefault="000E6BE1" w:rsidP="000E6BE1">
            <w:pPr>
              <w:jc w:val="center"/>
              <w:rPr>
                <w:rFonts w:ascii="Myriad Pro" w:hAnsi="Myriad Pro"/>
                <w:color w:val="000000"/>
                <w:sz w:val="20"/>
                <w:szCs w:val="20"/>
              </w:rPr>
            </w:pPr>
            <w:r w:rsidRPr="000E6BE1">
              <w:rPr>
                <w:rFonts w:ascii="Myriad Pro" w:hAnsi="Myriad Pro"/>
                <w:color w:val="000000"/>
                <w:sz w:val="20"/>
                <w:szCs w:val="20"/>
              </w:rPr>
              <w:t>тыс.</w:t>
            </w:r>
            <w:r w:rsidR="00AE4709">
              <w:rPr>
                <w:rFonts w:ascii="Myriad Pro" w:hAnsi="Myriad Pro"/>
                <w:color w:val="000000"/>
                <w:sz w:val="20"/>
                <w:szCs w:val="20"/>
              </w:rPr>
              <w:t xml:space="preserve"> </w:t>
            </w:r>
            <w:r w:rsidRPr="000E6BE1">
              <w:rPr>
                <w:rFonts w:ascii="Myriad Pro" w:hAnsi="Myriad Pro"/>
                <w:color w:val="000000"/>
                <w:sz w:val="20"/>
                <w:szCs w:val="20"/>
              </w:rPr>
              <w:t>руб</w:t>
            </w:r>
            <w:r w:rsidR="00AE4709">
              <w:rPr>
                <w:rFonts w:ascii="Myriad Pro" w:hAnsi="Myriad Pro"/>
                <w:color w:val="000000"/>
                <w:sz w:val="20"/>
                <w:szCs w:val="20"/>
              </w:rPr>
              <w:t>.</w:t>
            </w:r>
          </w:p>
        </w:tc>
        <w:tc>
          <w:tcPr>
            <w:tcW w:w="1222" w:type="dxa"/>
            <w:tcBorders>
              <w:top w:val="nil"/>
              <w:left w:val="nil"/>
              <w:bottom w:val="single" w:sz="8" w:space="0" w:color="auto"/>
              <w:right w:val="single" w:sz="8" w:space="0" w:color="auto"/>
            </w:tcBorders>
            <w:shd w:val="clear" w:color="auto" w:fill="auto"/>
            <w:noWrap/>
            <w:vAlign w:val="center"/>
            <w:hideMark/>
          </w:tcPr>
          <w:p w14:paraId="4B8DD207" w14:textId="77777777" w:rsidR="000E6BE1" w:rsidRPr="000E6BE1" w:rsidRDefault="000E6BE1" w:rsidP="000E6BE1">
            <w:pPr>
              <w:jc w:val="center"/>
              <w:rPr>
                <w:rFonts w:ascii="Myriad Pro" w:hAnsi="Myriad Pro"/>
                <w:color w:val="000000"/>
                <w:sz w:val="20"/>
                <w:szCs w:val="20"/>
              </w:rPr>
            </w:pPr>
            <w:r w:rsidRPr="000E6BE1">
              <w:rPr>
                <w:rFonts w:ascii="Myriad Pro" w:hAnsi="Myriad Pro"/>
                <w:color w:val="000000"/>
                <w:sz w:val="20"/>
                <w:szCs w:val="20"/>
              </w:rPr>
              <w:t>28 001,16</w:t>
            </w:r>
          </w:p>
        </w:tc>
        <w:tc>
          <w:tcPr>
            <w:tcW w:w="1540" w:type="dxa"/>
            <w:tcBorders>
              <w:top w:val="nil"/>
              <w:left w:val="nil"/>
              <w:bottom w:val="single" w:sz="8" w:space="0" w:color="auto"/>
              <w:right w:val="single" w:sz="8" w:space="0" w:color="auto"/>
            </w:tcBorders>
            <w:shd w:val="clear" w:color="auto" w:fill="auto"/>
            <w:noWrap/>
            <w:vAlign w:val="center"/>
            <w:hideMark/>
          </w:tcPr>
          <w:p w14:paraId="1ABF218C" w14:textId="77777777" w:rsidR="000E6BE1" w:rsidRPr="000E6BE1" w:rsidRDefault="000E6BE1" w:rsidP="000E6BE1">
            <w:pPr>
              <w:jc w:val="center"/>
              <w:rPr>
                <w:rFonts w:ascii="Myriad Pro" w:hAnsi="Myriad Pro"/>
                <w:color w:val="000000"/>
                <w:sz w:val="20"/>
                <w:szCs w:val="20"/>
              </w:rPr>
            </w:pPr>
            <w:r w:rsidRPr="000E6BE1">
              <w:rPr>
                <w:rFonts w:ascii="Myriad Pro" w:hAnsi="Myriad Pro"/>
                <w:color w:val="000000"/>
                <w:sz w:val="20"/>
                <w:szCs w:val="20"/>
              </w:rPr>
              <w:t>34 010,</w:t>
            </w:r>
            <w:r w:rsidR="00AE4709">
              <w:rPr>
                <w:rFonts w:ascii="Myriad Pro" w:hAnsi="Myriad Pro"/>
                <w:color w:val="000000"/>
                <w:sz w:val="20"/>
                <w:szCs w:val="20"/>
              </w:rPr>
              <w:t>42</w:t>
            </w:r>
          </w:p>
        </w:tc>
        <w:tc>
          <w:tcPr>
            <w:tcW w:w="1520" w:type="dxa"/>
            <w:tcBorders>
              <w:top w:val="nil"/>
              <w:left w:val="nil"/>
              <w:bottom w:val="single" w:sz="8" w:space="0" w:color="auto"/>
              <w:right w:val="single" w:sz="8" w:space="0" w:color="auto"/>
            </w:tcBorders>
            <w:shd w:val="clear" w:color="auto" w:fill="auto"/>
            <w:noWrap/>
            <w:vAlign w:val="center"/>
            <w:hideMark/>
          </w:tcPr>
          <w:p w14:paraId="3176CAE2" w14:textId="77777777" w:rsidR="000E6BE1" w:rsidRPr="000E6BE1" w:rsidRDefault="000E6BE1" w:rsidP="000E6BE1">
            <w:pPr>
              <w:jc w:val="center"/>
              <w:rPr>
                <w:rFonts w:ascii="Myriad Pro" w:hAnsi="Myriad Pro"/>
                <w:color w:val="000000"/>
                <w:sz w:val="20"/>
                <w:szCs w:val="20"/>
              </w:rPr>
            </w:pPr>
            <w:r w:rsidRPr="000E6BE1">
              <w:rPr>
                <w:rFonts w:ascii="Myriad Pro" w:hAnsi="Myriad Pro"/>
                <w:color w:val="000000"/>
                <w:sz w:val="20"/>
                <w:szCs w:val="20"/>
              </w:rPr>
              <w:t>44 999,51</w:t>
            </w:r>
          </w:p>
        </w:tc>
        <w:tc>
          <w:tcPr>
            <w:tcW w:w="1372" w:type="dxa"/>
            <w:tcBorders>
              <w:top w:val="nil"/>
              <w:left w:val="nil"/>
              <w:bottom w:val="single" w:sz="8" w:space="0" w:color="auto"/>
              <w:right w:val="single" w:sz="8" w:space="0" w:color="auto"/>
            </w:tcBorders>
            <w:shd w:val="clear" w:color="auto" w:fill="auto"/>
            <w:noWrap/>
            <w:vAlign w:val="center"/>
            <w:hideMark/>
          </w:tcPr>
          <w:p w14:paraId="3551FD78" w14:textId="77777777" w:rsidR="000E6BE1" w:rsidRPr="000E6BE1" w:rsidRDefault="000E6BE1" w:rsidP="000E6BE1">
            <w:pPr>
              <w:jc w:val="center"/>
              <w:rPr>
                <w:rFonts w:ascii="Myriad Pro" w:hAnsi="Myriad Pro"/>
                <w:color w:val="000000"/>
                <w:sz w:val="20"/>
                <w:szCs w:val="20"/>
              </w:rPr>
            </w:pPr>
            <w:r w:rsidRPr="000E6BE1">
              <w:rPr>
                <w:rFonts w:ascii="Myriad Pro" w:hAnsi="Myriad Pro"/>
                <w:color w:val="000000"/>
                <w:sz w:val="20"/>
                <w:szCs w:val="20"/>
              </w:rPr>
              <w:t>10 98</w:t>
            </w:r>
            <w:r w:rsidR="00AE4709">
              <w:rPr>
                <w:rFonts w:ascii="Myriad Pro" w:hAnsi="Myriad Pro"/>
                <w:color w:val="000000"/>
                <w:sz w:val="20"/>
                <w:szCs w:val="20"/>
              </w:rPr>
              <w:t>9</w:t>
            </w:r>
            <w:r w:rsidRPr="000E6BE1">
              <w:rPr>
                <w:rFonts w:ascii="Myriad Pro" w:hAnsi="Myriad Pro"/>
                <w:color w:val="000000"/>
                <w:sz w:val="20"/>
                <w:szCs w:val="20"/>
              </w:rPr>
              <w:t>,</w:t>
            </w:r>
            <w:r w:rsidR="00AE4709">
              <w:rPr>
                <w:rFonts w:ascii="Myriad Pro" w:hAnsi="Myriad Pro"/>
                <w:color w:val="000000"/>
                <w:sz w:val="20"/>
                <w:szCs w:val="20"/>
              </w:rPr>
              <w:t>1</w:t>
            </w:r>
          </w:p>
        </w:tc>
      </w:tr>
      <w:tr w:rsidR="000E6BE1" w:rsidRPr="000E6BE1" w14:paraId="467451D1" w14:textId="77777777" w:rsidTr="00AE4709">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2FBBA9A5" w14:textId="77777777" w:rsidR="000E6BE1" w:rsidRPr="00F763B8" w:rsidRDefault="000E6BE1" w:rsidP="00F763B8">
            <w:pPr>
              <w:rPr>
                <w:rFonts w:ascii="Myriad Pro" w:hAnsi="Myriad Pro"/>
                <w:color w:val="000000"/>
                <w:sz w:val="20"/>
                <w:szCs w:val="20"/>
              </w:rPr>
            </w:pPr>
            <w:r w:rsidRPr="00F763B8">
              <w:rPr>
                <w:rFonts w:ascii="Myriad Pro" w:hAnsi="Myriad Pro"/>
                <w:color w:val="000000"/>
                <w:sz w:val="20"/>
                <w:szCs w:val="20"/>
              </w:rPr>
              <w:t>плата за землю</w:t>
            </w:r>
          </w:p>
        </w:tc>
        <w:tc>
          <w:tcPr>
            <w:tcW w:w="992" w:type="dxa"/>
            <w:tcBorders>
              <w:top w:val="nil"/>
              <w:left w:val="nil"/>
              <w:bottom w:val="single" w:sz="8" w:space="0" w:color="auto"/>
              <w:right w:val="single" w:sz="8" w:space="0" w:color="auto"/>
            </w:tcBorders>
            <w:shd w:val="clear" w:color="auto" w:fill="auto"/>
            <w:noWrap/>
            <w:vAlign w:val="center"/>
            <w:hideMark/>
          </w:tcPr>
          <w:p w14:paraId="4D67F841" w14:textId="77777777" w:rsidR="000E6BE1" w:rsidRPr="000E6BE1" w:rsidRDefault="000E6BE1" w:rsidP="000E6BE1">
            <w:pPr>
              <w:jc w:val="center"/>
              <w:rPr>
                <w:rFonts w:ascii="Myriad Pro" w:hAnsi="Myriad Pro"/>
                <w:color w:val="000000"/>
                <w:sz w:val="20"/>
                <w:szCs w:val="20"/>
              </w:rPr>
            </w:pPr>
            <w:r w:rsidRPr="000E6BE1">
              <w:rPr>
                <w:rFonts w:ascii="Myriad Pro" w:hAnsi="Myriad Pro"/>
                <w:color w:val="000000"/>
                <w:sz w:val="20"/>
                <w:szCs w:val="20"/>
              </w:rPr>
              <w:t>тыс.</w:t>
            </w:r>
            <w:r w:rsidR="00AE4709">
              <w:rPr>
                <w:rFonts w:ascii="Myriad Pro" w:hAnsi="Myriad Pro"/>
                <w:color w:val="000000"/>
                <w:sz w:val="20"/>
                <w:szCs w:val="20"/>
              </w:rPr>
              <w:t xml:space="preserve"> </w:t>
            </w:r>
            <w:r w:rsidRPr="000E6BE1">
              <w:rPr>
                <w:rFonts w:ascii="Myriad Pro" w:hAnsi="Myriad Pro"/>
                <w:color w:val="000000"/>
                <w:sz w:val="20"/>
                <w:szCs w:val="20"/>
              </w:rPr>
              <w:t>руб</w:t>
            </w:r>
            <w:r w:rsidR="00AE4709">
              <w:rPr>
                <w:rFonts w:ascii="Myriad Pro" w:hAnsi="Myriad Pro"/>
                <w:color w:val="000000"/>
                <w:sz w:val="20"/>
                <w:szCs w:val="20"/>
              </w:rPr>
              <w:t>.</w:t>
            </w:r>
          </w:p>
        </w:tc>
        <w:tc>
          <w:tcPr>
            <w:tcW w:w="1222" w:type="dxa"/>
            <w:tcBorders>
              <w:top w:val="nil"/>
              <w:left w:val="nil"/>
              <w:bottom w:val="single" w:sz="8" w:space="0" w:color="auto"/>
              <w:right w:val="single" w:sz="8" w:space="0" w:color="auto"/>
            </w:tcBorders>
            <w:shd w:val="clear" w:color="auto" w:fill="auto"/>
            <w:noWrap/>
            <w:vAlign w:val="center"/>
            <w:hideMark/>
          </w:tcPr>
          <w:p w14:paraId="28ABC33C" w14:textId="77777777" w:rsidR="000E6BE1" w:rsidRPr="000E6BE1" w:rsidRDefault="000E6BE1" w:rsidP="000E6BE1">
            <w:pPr>
              <w:jc w:val="center"/>
              <w:rPr>
                <w:rFonts w:ascii="Myriad Pro" w:hAnsi="Myriad Pro"/>
                <w:color w:val="000000"/>
                <w:sz w:val="20"/>
                <w:szCs w:val="20"/>
              </w:rPr>
            </w:pPr>
            <w:r w:rsidRPr="000E6BE1">
              <w:rPr>
                <w:rFonts w:ascii="Myriad Pro" w:hAnsi="Myriad Pro"/>
                <w:color w:val="000000"/>
                <w:sz w:val="20"/>
                <w:szCs w:val="20"/>
              </w:rPr>
              <w:t>0,624</w:t>
            </w:r>
          </w:p>
        </w:tc>
        <w:tc>
          <w:tcPr>
            <w:tcW w:w="1540" w:type="dxa"/>
            <w:tcBorders>
              <w:top w:val="nil"/>
              <w:left w:val="nil"/>
              <w:bottom w:val="single" w:sz="8" w:space="0" w:color="auto"/>
              <w:right w:val="single" w:sz="8" w:space="0" w:color="auto"/>
            </w:tcBorders>
            <w:shd w:val="clear" w:color="auto" w:fill="auto"/>
            <w:noWrap/>
            <w:vAlign w:val="center"/>
            <w:hideMark/>
          </w:tcPr>
          <w:p w14:paraId="606DA4AB" w14:textId="77777777" w:rsidR="000E6BE1" w:rsidRPr="000E6BE1" w:rsidRDefault="000E6BE1" w:rsidP="000E6BE1">
            <w:pPr>
              <w:jc w:val="center"/>
              <w:rPr>
                <w:rFonts w:ascii="Myriad Pro" w:hAnsi="Myriad Pro"/>
                <w:color w:val="000000"/>
                <w:sz w:val="20"/>
                <w:szCs w:val="20"/>
              </w:rPr>
            </w:pPr>
            <w:r w:rsidRPr="000E6BE1">
              <w:rPr>
                <w:rFonts w:ascii="Myriad Pro" w:hAnsi="Myriad Pro"/>
                <w:color w:val="000000"/>
                <w:sz w:val="20"/>
                <w:szCs w:val="20"/>
              </w:rPr>
              <w:t>5</w:t>
            </w:r>
            <w:r>
              <w:rPr>
                <w:rFonts w:ascii="Myriad Pro" w:hAnsi="Myriad Pro"/>
                <w:color w:val="000000"/>
                <w:sz w:val="20"/>
                <w:szCs w:val="20"/>
              </w:rPr>
              <w:t>,0</w:t>
            </w:r>
          </w:p>
        </w:tc>
        <w:tc>
          <w:tcPr>
            <w:tcW w:w="1520" w:type="dxa"/>
            <w:tcBorders>
              <w:top w:val="nil"/>
              <w:left w:val="nil"/>
              <w:bottom w:val="single" w:sz="8" w:space="0" w:color="auto"/>
              <w:right w:val="single" w:sz="8" w:space="0" w:color="auto"/>
            </w:tcBorders>
            <w:shd w:val="clear" w:color="auto" w:fill="auto"/>
            <w:noWrap/>
            <w:vAlign w:val="center"/>
            <w:hideMark/>
          </w:tcPr>
          <w:p w14:paraId="69532616" w14:textId="77777777" w:rsidR="000E6BE1" w:rsidRPr="000E6BE1" w:rsidRDefault="000E6BE1" w:rsidP="000E6BE1">
            <w:pPr>
              <w:jc w:val="center"/>
              <w:rPr>
                <w:rFonts w:ascii="Myriad Pro" w:hAnsi="Myriad Pro"/>
                <w:color w:val="000000"/>
                <w:sz w:val="20"/>
                <w:szCs w:val="20"/>
              </w:rPr>
            </w:pPr>
            <w:r w:rsidRPr="000E6BE1">
              <w:rPr>
                <w:rFonts w:ascii="Myriad Pro" w:hAnsi="Myriad Pro"/>
                <w:color w:val="000000"/>
                <w:sz w:val="20"/>
                <w:szCs w:val="20"/>
              </w:rPr>
              <w:t>0</w:t>
            </w:r>
            <w:r>
              <w:rPr>
                <w:rFonts w:ascii="Myriad Pro" w:hAnsi="Myriad Pro"/>
                <w:color w:val="000000"/>
                <w:sz w:val="20"/>
                <w:szCs w:val="20"/>
              </w:rPr>
              <w:t>,0</w:t>
            </w:r>
          </w:p>
        </w:tc>
        <w:tc>
          <w:tcPr>
            <w:tcW w:w="1372" w:type="dxa"/>
            <w:tcBorders>
              <w:top w:val="nil"/>
              <w:left w:val="nil"/>
              <w:bottom w:val="single" w:sz="8" w:space="0" w:color="auto"/>
              <w:right w:val="single" w:sz="8" w:space="0" w:color="auto"/>
            </w:tcBorders>
            <w:shd w:val="clear" w:color="auto" w:fill="auto"/>
            <w:noWrap/>
            <w:vAlign w:val="center"/>
            <w:hideMark/>
          </w:tcPr>
          <w:p w14:paraId="35E8FE66" w14:textId="77777777" w:rsidR="000E6BE1" w:rsidRPr="000E6BE1" w:rsidRDefault="000E6BE1" w:rsidP="000E6BE1">
            <w:pPr>
              <w:jc w:val="center"/>
              <w:rPr>
                <w:rFonts w:ascii="Myriad Pro" w:hAnsi="Myriad Pro"/>
                <w:color w:val="000000"/>
                <w:sz w:val="20"/>
                <w:szCs w:val="20"/>
              </w:rPr>
            </w:pPr>
            <w:r w:rsidRPr="000E6BE1">
              <w:rPr>
                <w:rFonts w:ascii="Myriad Pro" w:hAnsi="Myriad Pro"/>
                <w:color w:val="000000"/>
                <w:sz w:val="20"/>
                <w:szCs w:val="20"/>
              </w:rPr>
              <w:t>-5,0</w:t>
            </w:r>
          </w:p>
        </w:tc>
      </w:tr>
      <w:tr w:rsidR="000E6BE1" w:rsidRPr="000E6BE1" w14:paraId="65203E3E" w14:textId="77777777" w:rsidTr="00AE4709">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777392B1" w14:textId="77777777" w:rsidR="000E6BE1" w:rsidRPr="00F763B8" w:rsidRDefault="000E6BE1" w:rsidP="00F763B8">
            <w:pPr>
              <w:rPr>
                <w:rFonts w:ascii="Myriad Pro" w:hAnsi="Myriad Pro"/>
                <w:color w:val="000000"/>
                <w:sz w:val="20"/>
                <w:szCs w:val="20"/>
              </w:rPr>
            </w:pPr>
            <w:r w:rsidRPr="00F763B8">
              <w:rPr>
                <w:rFonts w:ascii="Myriad Pro" w:hAnsi="Myriad Pro"/>
                <w:color w:val="000000"/>
                <w:sz w:val="20"/>
                <w:szCs w:val="20"/>
              </w:rPr>
              <w:t>Налог на имущество</w:t>
            </w:r>
          </w:p>
        </w:tc>
        <w:tc>
          <w:tcPr>
            <w:tcW w:w="992" w:type="dxa"/>
            <w:tcBorders>
              <w:top w:val="nil"/>
              <w:left w:val="nil"/>
              <w:bottom w:val="single" w:sz="8" w:space="0" w:color="auto"/>
              <w:right w:val="single" w:sz="8" w:space="0" w:color="auto"/>
            </w:tcBorders>
            <w:shd w:val="clear" w:color="auto" w:fill="auto"/>
            <w:noWrap/>
            <w:vAlign w:val="center"/>
            <w:hideMark/>
          </w:tcPr>
          <w:p w14:paraId="27CF935A" w14:textId="77777777" w:rsidR="000E6BE1" w:rsidRPr="000E6BE1" w:rsidRDefault="000E6BE1" w:rsidP="000E6BE1">
            <w:pPr>
              <w:jc w:val="center"/>
              <w:rPr>
                <w:rFonts w:ascii="Myriad Pro" w:hAnsi="Myriad Pro"/>
                <w:color w:val="000000"/>
                <w:sz w:val="20"/>
                <w:szCs w:val="20"/>
              </w:rPr>
            </w:pPr>
            <w:r w:rsidRPr="000E6BE1">
              <w:rPr>
                <w:rFonts w:ascii="Myriad Pro" w:hAnsi="Myriad Pro"/>
                <w:color w:val="000000"/>
                <w:sz w:val="20"/>
                <w:szCs w:val="20"/>
              </w:rPr>
              <w:t>тыс.</w:t>
            </w:r>
            <w:r w:rsidR="00AE4709">
              <w:rPr>
                <w:rFonts w:ascii="Myriad Pro" w:hAnsi="Myriad Pro"/>
                <w:color w:val="000000"/>
                <w:sz w:val="20"/>
                <w:szCs w:val="20"/>
              </w:rPr>
              <w:t xml:space="preserve"> </w:t>
            </w:r>
            <w:r w:rsidRPr="000E6BE1">
              <w:rPr>
                <w:rFonts w:ascii="Myriad Pro" w:hAnsi="Myriad Pro"/>
                <w:color w:val="000000"/>
                <w:sz w:val="20"/>
                <w:szCs w:val="20"/>
              </w:rPr>
              <w:t>руб</w:t>
            </w:r>
            <w:r w:rsidR="00AE4709">
              <w:rPr>
                <w:rFonts w:ascii="Myriad Pro" w:hAnsi="Myriad Pro"/>
                <w:color w:val="000000"/>
                <w:sz w:val="20"/>
                <w:szCs w:val="20"/>
              </w:rPr>
              <w:t>.</w:t>
            </w:r>
          </w:p>
        </w:tc>
        <w:tc>
          <w:tcPr>
            <w:tcW w:w="1222" w:type="dxa"/>
            <w:tcBorders>
              <w:top w:val="nil"/>
              <w:left w:val="nil"/>
              <w:bottom w:val="single" w:sz="8" w:space="0" w:color="auto"/>
              <w:right w:val="single" w:sz="8" w:space="0" w:color="auto"/>
            </w:tcBorders>
            <w:shd w:val="clear" w:color="auto" w:fill="auto"/>
            <w:noWrap/>
            <w:vAlign w:val="center"/>
            <w:hideMark/>
          </w:tcPr>
          <w:p w14:paraId="6154B1B2" w14:textId="77777777" w:rsidR="000E6BE1" w:rsidRPr="000E6BE1" w:rsidRDefault="000E6BE1" w:rsidP="000E6BE1">
            <w:pPr>
              <w:jc w:val="center"/>
              <w:rPr>
                <w:rFonts w:ascii="Myriad Pro" w:hAnsi="Myriad Pro"/>
                <w:color w:val="000000"/>
                <w:sz w:val="20"/>
                <w:szCs w:val="20"/>
              </w:rPr>
            </w:pPr>
            <w:r w:rsidRPr="000E6BE1">
              <w:rPr>
                <w:rFonts w:ascii="Myriad Pro" w:hAnsi="Myriad Pro"/>
                <w:color w:val="000000"/>
                <w:sz w:val="20"/>
                <w:szCs w:val="20"/>
              </w:rPr>
              <w:t>27 596</w:t>
            </w:r>
          </w:p>
        </w:tc>
        <w:tc>
          <w:tcPr>
            <w:tcW w:w="1540" w:type="dxa"/>
            <w:tcBorders>
              <w:top w:val="nil"/>
              <w:left w:val="nil"/>
              <w:bottom w:val="single" w:sz="8" w:space="0" w:color="auto"/>
              <w:right w:val="single" w:sz="8" w:space="0" w:color="auto"/>
            </w:tcBorders>
            <w:shd w:val="clear" w:color="auto" w:fill="auto"/>
            <w:noWrap/>
            <w:vAlign w:val="center"/>
            <w:hideMark/>
          </w:tcPr>
          <w:p w14:paraId="0931D6E1" w14:textId="77777777" w:rsidR="000E6BE1" w:rsidRPr="000E6BE1" w:rsidRDefault="000E6BE1" w:rsidP="000E6BE1">
            <w:pPr>
              <w:jc w:val="center"/>
              <w:rPr>
                <w:rFonts w:ascii="Myriad Pro" w:hAnsi="Myriad Pro"/>
                <w:color w:val="000000"/>
                <w:sz w:val="20"/>
                <w:szCs w:val="20"/>
              </w:rPr>
            </w:pPr>
            <w:r w:rsidRPr="000E6BE1">
              <w:rPr>
                <w:rFonts w:ascii="Myriad Pro" w:hAnsi="Myriad Pro"/>
                <w:color w:val="000000"/>
                <w:sz w:val="20"/>
                <w:szCs w:val="20"/>
              </w:rPr>
              <w:t>33</w:t>
            </w:r>
            <w:r w:rsidR="00AE4709">
              <w:rPr>
                <w:rFonts w:ascii="Myriad Pro" w:hAnsi="Myriad Pro"/>
                <w:color w:val="000000"/>
                <w:sz w:val="20"/>
                <w:szCs w:val="20"/>
              </w:rPr>
              <w:t> </w:t>
            </w:r>
            <w:r w:rsidRPr="000E6BE1">
              <w:rPr>
                <w:rFonts w:ascii="Myriad Pro" w:hAnsi="Myriad Pro"/>
                <w:color w:val="000000"/>
                <w:sz w:val="20"/>
                <w:szCs w:val="20"/>
              </w:rPr>
              <w:t>467</w:t>
            </w:r>
            <w:r w:rsidR="00AE4709">
              <w:rPr>
                <w:rFonts w:ascii="Myriad Pro" w:hAnsi="Myriad Pro"/>
                <w:color w:val="000000"/>
                <w:sz w:val="20"/>
                <w:szCs w:val="20"/>
              </w:rPr>
              <w:t>,62</w:t>
            </w:r>
          </w:p>
        </w:tc>
        <w:tc>
          <w:tcPr>
            <w:tcW w:w="1520" w:type="dxa"/>
            <w:tcBorders>
              <w:top w:val="nil"/>
              <w:left w:val="nil"/>
              <w:bottom w:val="single" w:sz="8" w:space="0" w:color="auto"/>
              <w:right w:val="single" w:sz="8" w:space="0" w:color="auto"/>
            </w:tcBorders>
            <w:shd w:val="clear" w:color="auto" w:fill="auto"/>
            <w:noWrap/>
            <w:vAlign w:val="center"/>
            <w:hideMark/>
          </w:tcPr>
          <w:p w14:paraId="580D27B7" w14:textId="77777777" w:rsidR="000E6BE1" w:rsidRPr="000E6BE1" w:rsidRDefault="000E6BE1" w:rsidP="000E6BE1">
            <w:pPr>
              <w:jc w:val="center"/>
              <w:rPr>
                <w:rFonts w:ascii="Myriad Pro" w:hAnsi="Myriad Pro"/>
                <w:color w:val="000000"/>
                <w:sz w:val="20"/>
                <w:szCs w:val="20"/>
              </w:rPr>
            </w:pPr>
            <w:r w:rsidRPr="000E6BE1">
              <w:rPr>
                <w:rFonts w:ascii="Myriad Pro" w:hAnsi="Myriad Pro"/>
                <w:color w:val="000000"/>
                <w:sz w:val="20"/>
                <w:szCs w:val="20"/>
              </w:rPr>
              <w:t>44 461</w:t>
            </w:r>
          </w:p>
        </w:tc>
        <w:tc>
          <w:tcPr>
            <w:tcW w:w="1372" w:type="dxa"/>
            <w:tcBorders>
              <w:top w:val="nil"/>
              <w:left w:val="nil"/>
              <w:bottom w:val="single" w:sz="8" w:space="0" w:color="auto"/>
              <w:right w:val="single" w:sz="8" w:space="0" w:color="auto"/>
            </w:tcBorders>
            <w:shd w:val="clear" w:color="auto" w:fill="auto"/>
            <w:noWrap/>
            <w:vAlign w:val="center"/>
            <w:hideMark/>
          </w:tcPr>
          <w:p w14:paraId="0BB9773E" w14:textId="77777777" w:rsidR="000E6BE1" w:rsidRPr="000E6BE1" w:rsidRDefault="000E6BE1" w:rsidP="000E6BE1">
            <w:pPr>
              <w:jc w:val="center"/>
              <w:rPr>
                <w:rFonts w:ascii="Myriad Pro" w:hAnsi="Myriad Pro"/>
                <w:color w:val="000000"/>
                <w:sz w:val="20"/>
                <w:szCs w:val="20"/>
              </w:rPr>
            </w:pPr>
            <w:r w:rsidRPr="000E6BE1">
              <w:rPr>
                <w:rFonts w:ascii="Myriad Pro" w:hAnsi="Myriad Pro"/>
                <w:color w:val="000000"/>
                <w:sz w:val="20"/>
                <w:szCs w:val="20"/>
              </w:rPr>
              <w:t>10 993,</w:t>
            </w:r>
            <w:r w:rsidR="00AE4709">
              <w:rPr>
                <w:rFonts w:ascii="Myriad Pro" w:hAnsi="Myriad Pro"/>
                <w:color w:val="000000"/>
                <w:sz w:val="20"/>
                <w:szCs w:val="20"/>
              </w:rPr>
              <w:t>3</w:t>
            </w:r>
            <w:r w:rsidRPr="000E6BE1">
              <w:rPr>
                <w:rFonts w:ascii="Myriad Pro" w:hAnsi="Myriad Pro"/>
                <w:color w:val="000000"/>
                <w:sz w:val="20"/>
                <w:szCs w:val="20"/>
              </w:rPr>
              <w:t>8</w:t>
            </w:r>
          </w:p>
        </w:tc>
      </w:tr>
      <w:tr w:rsidR="000E6BE1" w:rsidRPr="000E6BE1" w14:paraId="1D752307" w14:textId="77777777" w:rsidTr="00AE4709">
        <w:trPr>
          <w:trHeight w:val="315"/>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2100BD9F" w14:textId="77777777" w:rsidR="000E6BE1" w:rsidRPr="00F763B8" w:rsidRDefault="000E6BE1" w:rsidP="00F763B8">
            <w:pPr>
              <w:rPr>
                <w:rFonts w:ascii="Myriad Pro" w:hAnsi="Myriad Pro"/>
                <w:color w:val="000000"/>
                <w:sz w:val="20"/>
                <w:szCs w:val="20"/>
              </w:rPr>
            </w:pPr>
            <w:r w:rsidRPr="00F763B8">
              <w:rPr>
                <w:rFonts w:ascii="Myriad Pro" w:hAnsi="Myriad Pro"/>
                <w:color w:val="000000"/>
                <w:sz w:val="20"/>
                <w:szCs w:val="20"/>
              </w:rPr>
              <w:t>Прочие налоги и сборы</w:t>
            </w:r>
          </w:p>
        </w:tc>
        <w:tc>
          <w:tcPr>
            <w:tcW w:w="992" w:type="dxa"/>
            <w:tcBorders>
              <w:top w:val="nil"/>
              <w:left w:val="nil"/>
              <w:bottom w:val="single" w:sz="8" w:space="0" w:color="auto"/>
              <w:right w:val="single" w:sz="8" w:space="0" w:color="auto"/>
            </w:tcBorders>
            <w:shd w:val="clear" w:color="auto" w:fill="auto"/>
            <w:noWrap/>
            <w:vAlign w:val="center"/>
            <w:hideMark/>
          </w:tcPr>
          <w:p w14:paraId="34774239" w14:textId="77777777" w:rsidR="000E6BE1" w:rsidRPr="000E6BE1" w:rsidRDefault="000E6BE1" w:rsidP="000E6BE1">
            <w:pPr>
              <w:jc w:val="center"/>
              <w:rPr>
                <w:rFonts w:ascii="Myriad Pro" w:hAnsi="Myriad Pro"/>
                <w:color w:val="000000"/>
                <w:sz w:val="20"/>
                <w:szCs w:val="20"/>
              </w:rPr>
            </w:pPr>
            <w:r w:rsidRPr="000E6BE1">
              <w:rPr>
                <w:rFonts w:ascii="Myriad Pro" w:hAnsi="Myriad Pro"/>
                <w:color w:val="000000"/>
                <w:sz w:val="20"/>
                <w:szCs w:val="20"/>
              </w:rPr>
              <w:t>тыс.</w:t>
            </w:r>
            <w:r w:rsidR="00AE4709">
              <w:rPr>
                <w:rFonts w:ascii="Myriad Pro" w:hAnsi="Myriad Pro"/>
                <w:color w:val="000000"/>
                <w:sz w:val="20"/>
                <w:szCs w:val="20"/>
              </w:rPr>
              <w:t xml:space="preserve"> </w:t>
            </w:r>
            <w:r w:rsidRPr="000E6BE1">
              <w:rPr>
                <w:rFonts w:ascii="Myriad Pro" w:hAnsi="Myriad Pro"/>
                <w:color w:val="000000"/>
                <w:sz w:val="20"/>
                <w:szCs w:val="20"/>
              </w:rPr>
              <w:t>руб</w:t>
            </w:r>
            <w:r w:rsidR="00AE4709">
              <w:rPr>
                <w:rFonts w:ascii="Myriad Pro" w:hAnsi="Myriad Pro"/>
                <w:color w:val="000000"/>
                <w:sz w:val="20"/>
                <w:szCs w:val="20"/>
              </w:rPr>
              <w:t>.</w:t>
            </w:r>
          </w:p>
        </w:tc>
        <w:tc>
          <w:tcPr>
            <w:tcW w:w="1222" w:type="dxa"/>
            <w:tcBorders>
              <w:top w:val="nil"/>
              <w:left w:val="nil"/>
              <w:bottom w:val="single" w:sz="8" w:space="0" w:color="auto"/>
              <w:right w:val="single" w:sz="8" w:space="0" w:color="auto"/>
            </w:tcBorders>
            <w:shd w:val="clear" w:color="auto" w:fill="auto"/>
            <w:noWrap/>
            <w:vAlign w:val="center"/>
            <w:hideMark/>
          </w:tcPr>
          <w:p w14:paraId="5E3446CB" w14:textId="77777777" w:rsidR="000E6BE1" w:rsidRPr="000E6BE1" w:rsidRDefault="000E6BE1" w:rsidP="000E6BE1">
            <w:pPr>
              <w:jc w:val="center"/>
              <w:rPr>
                <w:rFonts w:ascii="Myriad Pro" w:hAnsi="Myriad Pro"/>
                <w:color w:val="000000"/>
                <w:sz w:val="20"/>
                <w:szCs w:val="20"/>
              </w:rPr>
            </w:pPr>
            <w:r w:rsidRPr="000E6BE1">
              <w:rPr>
                <w:rFonts w:ascii="Myriad Pro" w:hAnsi="Myriad Pro"/>
                <w:color w:val="000000"/>
                <w:sz w:val="20"/>
                <w:szCs w:val="20"/>
              </w:rPr>
              <w:t>404,96</w:t>
            </w:r>
          </w:p>
        </w:tc>
        <w:tc>
          <w:tcPr>
            <w:tcW w:w="1540" w:type="dxa"/>
            <w:tcBorders>
              <w:top w:val="nil"/>
              <w:left w:val="nil"/>
              <w:bottom w:val="single" w:sz="8" w:space="0" w:color="auto"/>
              <w:right w:val="single" w:sz="8" w:space="0" w:color="auto"/>
            </w:tcBorders>
            <w:shd w:val="clear" w:color="auto" w:fill="auto"/>
            <w:noWrap/>
            <w:vAlign w:val="center"/>
            <w:hideMark/>
          </w:tcPr>
          <w:p w14:paraId="168CBB88" w14:textId="77777777" w:rsidR="000E6BE1" w:rsidRPr="000E6BE1" w:rsidRDefault="00AE4709" w:rsidP="000E6BE1">
            <w:pPr>
              <w:jc w:val="center"/>
              <w:rPr>
                <w:rFonts w:ascii="Myriad Pro" w:hAnsi="Myriad Pro"/>
                <w:color w:val="000000"/>
                <w:sz w:val="20"/>
                <w:szCs w:val="20"/>
              </w:rPr>
            </w:pPr>
            <w:r>
              <w:rPr>
                <w:rFonts w:ascii="Myriad Pro" w:hAnsi="Myriad Pro"/>
                <w:color w:val="000000"/>
                <w:sz w:val="20"/>
                <w:szCs w:val="20"/>
              </w:rPr>
              <w:t>537,8</w:t>
            </w:r>
          </w:p>
        </w:tc>
        <w:tc>
          <w:tcPr>
            <w:tcW w:w="1520" w:type="dxa"/>
            <w:tcBorders>
              <w:top w:val="nil"/>
              <w:left w:val="nil"/>
              <w:bottom w:val="single" w:sz="8" w:space="0" w:color="auto"/>
              <w:right w:val="single" w:sz="8" w:space="0" w:color="auto"/>
            </w:tcBorders>
            <w:shd w:val="clear" w:color="auto" w:fill="auto"/>
            <w:noWrap/>
            <w:vAlign w:val="center"/>
            <w:hideMark/>
          </w:tcPr>
          <w:p w14:paraId="30030575" w14:textId="77777777" w:rsidR="000E6BE1" w:rsidRPr="000E6BE1" w:rsidRDefault="000E6BE1" w:rsidP="000E6BE1">
            <w:pPr>
              <w:jc w:val="center"/>
              <w:rPr>
                <w:rFonts w:ascii="Myriad Pro" w:hAnsi="Myriad Pro"/>
                <w:color w:val="000000"/>
                <w:sz w:val="20"/>
                <w:szCs w:val="20"/>
              </w:rPr>
            </w:pPr>
            <w:r w:rsidRPr="000E6BE1">
              <w:rPr>
                <w:rFonts w:ascii="Myriad Pro" w:hAnsi="Myriad Pro"/>
                <w:color w:val="000000"/>
                <w:sz w:val="20"/>
                <w:szCs w:val="20"/>
              </w:rPr>
              <w:t>538,51</w:t>
            </w:r>
          </w:p>
        </w:tc>
        <w:tc>
          <w:tcPr>
            <w:tcW w:w="1372" w:type="dxa"/>
            <w:tcBorders>
              <w:top w:val="nil"/>
              <w:left w:val="nil"/>
              <w:bottom w:val="single" w:sz="8" w:space="0" w:color="auto"/>
              <w:right w:val="single" w:sz="8" w:space="0" w:color="auto"/>
            </w:tcBorders>
            <w:shd w:val="clear" w:color="auto" w:fill="auto"/>
            <w:noWrap/>
            <w:vAlign w:val="center"/>
            <w:hideMark/>
          </w:tcPr>
          <w:p w14:paraId="7EF5240E" w14:textId="77777777" w:rsidR="000E6BE1" w:rsidRPr="000E6BE1" w:rsidRDefault="000E6BE1" w:rsidP="000E6BE1">
            <w:pPr>
              <w:jc w:val="center"/>
              <w:rPr>
                <w:rFonts w:ascii="Myriad Pro" w:hAnsi="Myriad Pro"/>
                <w:color w:val="000000"/>
                <w:sz w:val="20"/>
                <w:szCs w:val="20"/>
              </w:rPr>
            </w:pPr>
            <w:r w:rsidRPr="000E6BE1">
              <w:rPr>
                <w:rFonts w:ascii="Myriad Pro" w:hAnsi="Myriad Pro"/>
                <w:color w:val="000000"/>
                <w:sz w:val="20"/>
                <w:szCs w:val="20"/>
              </w:rPr>
              <w:t>0,</w:t>
            </w:r>
            <w:r w:rsidR="00AE4709">
              <w:rPr>
                <w:rFonts w:ascii="Myriad Pro" w:hAnsi="Myriad Pro"/>
                <w:color w:val="000000"/>
                <w:sz w:val="20"/>
                <w:szCs w:val="20"/>
              </w:rPr>
              <w:t>71</w:t>
            </w:r>
          </w:p>
        </w:tc>
      </w:tr>
      <w:tr w:rsidR="00AE4709" w:rsidRPr="000E6BE1" w14:paraId="374CB052" w14:textId="77777777" w:rsidTr="00AE4709">
        <w:trPr>
          <w:trHeight w:val="315"/>
        </w:trPr>
        <w:tc>
          <w:tcPr>
            <w:tcW w:w="2400" w:type="dxa"/>
            <w:tcBorders>
              <w:top w:val="single" w:sz="8" w:space="0" w:color="auto"/>
              <w:left w:val="single" w:sz="8" w:space="0" w:color="auto"/>
              <w:bottom w:val="single" w:sz="6" w:space="0" w:color="auto"/>
              <w:right w:val="single" w:sz="6" w:space="0" w:color="auto"/>
            </w:tcBorders>
            <w:shd w:val="clear" w:color="auto" w:fill="auto"/>
            <w:vAlign w:val="center"/>
          </w:tcPr>
          <w:p w14:paraId="31CD736C" w14:textId="77777777" w:rsidR="00AE4709" w:rsidRPr="000E6BE1" w:rsidRDefault="00AE4709" w:rsidP="00AE4709">
            <w:pPr>
              <w:jc w:val="right"/>
              <w:rPr>
                <w:rFonts w:ascii="Myriad Pro" w:hAnsi="Myriad Pro"/>
                <w:i/>
                <w:iCs/>
                <w:color w:val="000000"/>
                <w:sz w:val="20"/>
                <w:szCs w:val="20"/>
              </w:rPr>
            </w:pPr>
            <w:r>
              <w:rPr>
                <w:rFonts w:ascii="Myriad Pro" w:hAnsi="Myriad Pro"/>
                <w:i/>
                <w:iCs/>
                <w:color w:val="000000"/>
                <w:sz w:val="20"/>
                <w:szCs w:val="20"/>
              </w:rPr>
              <w:t>Транспортный налог</w:t>
            </w:r>
          </w:p>
        </w:tc>
        <w:tc>
          <w:tcPr>
            <w:tcW w:w="992" w:type="dxa"/>
            <w:tcBorders>
              <w:top w:val="single" w:sz="8" w:space="0" w:color="auto"/>
              <w:left w:val="single" w:sz="6" w:space="0" w:color="auto"/>
              <w:bottom w:val="single" w:sz="6" w:space="0" w:color="auto"/>
              <w:right w:val="single" w:sz="6" w:space="0" w:color="auto"/>
            </w:tcBorders>
            <w:shd w:val="clear" w:color="auto" w:fill="auto"/>
            <w:noWrap/>
            <w:vAlign w:val="center"/>
          </w:tcPr>
          <w:p w14:paraId="31D1D2B2" w14:textId="77777777" w:rsidR="00AE4709" w:rsidRPr="000E6BE1" w:rsidRDefault="00AE4709" w:rsidP="00AE4709">
            <w:pPr>
              <w:jc w:val="center"/>
              <w:rPr>
                <w:rFonts w:ascii="Myriad Pro" w:hAnsi="Myriad Pro"/>
                <w:color w:val="000000"/>
                <w:sz w:val="20"/>
                <w:szCs w:val="20"/>
              </w:rPr>
            </w:pPr>
            <w:r w:rsidRPr="000E6BE1">
              <w:rPr>
                <w:rFonts w:ascii="Myriad Pro" w:hAnsi="Myriad Pro"/>
                <w:color w:val="000000"/>
                <w:sz w:val="20"/>
                <w:szCs w:val="20"/>
              </w:rPr>
              <w:t>тыс.</w:t>
            </w:r>
            <w:r>
              <w:rPr>
                <w:rFonts w:ascii="Myriad Pro" w:hAnsi="Myriad Pro"/>
                <w:color w:val="000000"/>
                <w:sz w:val="20"/>
                <w:szCs w:val="20"/>
              </w:rPr>
              <w:t xml:space="preserve"> </w:t>
            </w:r>
            <w:r w:rsidRPr="000E6BE1">
              <w:rPr>
                <w:rFonts w:ascii="Myriad Pro" w:hAnsi="Myriad Pro"/>
                <w:color w:val="000000"/>
                <w:sz w:val="20"/>
                <w:szCs w:val="20"/>
              </w:rPr>
              <w:t>руб</w:t>
            </w:r>
            <w:r>
              <w:rPr>
                <w:rFonts w:ascii="Myriad Pro" w:hAnsi="Myriad Pro"/>
                <w:color w:val="000000"/>
                <w:sz w:val="20"/>
                <w:szCs w:val="20"/>
              </w:rPr>
              <w:t>.</w:t>
            </w:r>
          </w:p>
        </w:tc>
        <w:tc>
          <w:tcPr>
            <w:tcW w:w="1222" w:type="dxa"/>
            <w:tcBorders>
              <w:top w:val="single" w:sz="8" w:space="0" w:color="auto"/>
              <w:left w:val="single" w:sz="6" w:space="0" w:color="auto"/>
              <w:bottom w:val="single" w:sz="6" w:space="0" w:color="auto"/>
              <w:right w:val="single" w:sz="6" w:space="0" w:color="auto"/>
            </w:tcBorders>
            <w:shd w:val="clear" w:color="auto" w:fill="auto"/>
            <w:noWrap/>
            <w:vAlign w:val="center"/>
          </w:tcPr>
          <w:p w14:paraId="598CD60C" w14:textId="77777777" w:rsidR="00AE4709" w:rsidRPr="000E6BE1" w:rsidRDefault="004E3BAC" w:rsidP="00AE4709">
            <w:pPr>
              <w:jc w:val="center"/>
              <w:rPr>
                <w:rFonts w:ascii="Myriad Pro" w:hAnsi="Myriad Pro"/>
                <w:color w:val="000000"/>
                <w:sz w:val="20"/>
                <w:szCs w:val="20"/>
              </w:rPr>
            </w:pPr>
            <w:r>
              <w:rPr>
                <w:rFonts w:ascii="Myriad Pro" w:hAnsi="Myriad Pro"/>
                <w:color w:val="000000"/>
                <w:sz w:val="20"/>
                <w:szCs w:val="20"/>
              </w:rPr>
              <w:t>335,763</w:t>
            </w:r>
          </w:p>
        </w:tc>
        <w:tc>
          <w:tcPr>
            <w:tcW w:w="1540" w:type="dxa"/>
            <w:tcBorders>
              <w:top w:val="single" w:sz="8" w:space="0" w:color="auto"/>
              <w:left w:val="single" w:sz="6" w:space="0" w:color="auto"/>
              <w:bottom w:val="single" w:sz="6" w:space="0" w:color="auto"/>
              <w:right w:val="single" w:sz="6" w:space="0" w:color="auto"/>
            </w:tcBorders>
            <w:shd w:val="clear" w:color="auto" w:fill="auto"/>
            <w:noWrap/>
            <w:vAlign w:val="center"/>
          </w:tcPr>
          <w:p w14:paraId="0AFC6CF8" w14:textId="77777777" w:rsidR="00AE4709" w:rsidRPr="000E6BE1" w:rsidRDefault="00AE4709" w:rsidP="00AE4709">
            <w:pPr>
              <w:jc w:val="center"/>
              <w:rPr>
                <w:rFonts w:ascii="Myriad Pro" w:hAnsi="Myriad Pro"/>
                <w:color w:val="000000"/>
                <w:sz w:val="20"/>
                <w:szCs w:val="20"/>
              </w:rPr>
            </w:pPr>
            <w:r>
              <w:rPr>
                <w:rFonts w:ascii="Myriad Pro" w:hAnsi="Myriad Pro"/>
                <w:color w:val="000000"/>
                <w:sz w:val="20"/>
                <w:szCs w:val="20"/>
              </w:rPr>
              <w:t>436,8</w:t>
            </w:r>
          </w:p>
        </w:tc>
        <w:tc>
          <w:tcPr>
            <w:tcW w:w="1520" w:type="dxa"/>
            <w:tcBorders>
              <w:top w:val="single" w:sz="8" w:space="0" w:color="auto"/>
              <w:left w:val="single" w:sz="6" w:space="0" w:color="auto"/>
              <w:bottom w:val="single" w:sz="6" w:space="0" w:color="auto"/>
              <w:right w:val="single" w:sz="6" w:space="0" w:color="auto"/>
            </w:tcBorders>
            <w:shd w:val="clear" w:color="auto" w:fill="auto"/>
            <w:noWrap/>
            <w:vAlign w:val="center"/>
          </w:tcPr>
          <w:p w14:paraId="10ED1B12" w14:textId="77777777" w:rsidR="00AE4709" w:rsidRPr="000E6BE1" w:rsidRDefault="00AE4709" w:rsidP="00AE4709">
            <w:pPr>
              <w:jc w:val="center"/>
              <w:rPr>
                <w:rFonts w:ascii="Myriad Pro" w:hAnsi="Myriad Pro"/>
                <w:color w:val="000000"/>
                <w:sz w:val="20"/>
                <w:szCs w:val="20"/>
              </w:rPr>
            </w:pPr>
            <w:r>
              <w:rPr>
                <w:rFonts w:ascii="Myriad Pro" w:hAnsi="Myriad Pro"/>
                <w:color w:val="000000"/>
                <w:sz w:val="20"/>
                <w:szCs w:val="20"/>
              </w:rPr>
              <w:t>н/д</w:t>
            </w:r>
          </w:p>
        </w:tc>
        <w:tc>
          <w:tcPr>
            <w:tcW w:w="1372" w:type="dxa"/>
            <w:tcBorders>
              <w:top w:val="single" w:sz="8" w:space="0" w:color="auto"/>
              <w:left w:val="single" w:sz="6" w:space="0" w:color="auto"/>
              <w:bottom w:val="single" w:sz="6" w:space="0" w:color="auto"/>
              <w:right w:val="single" w:sz="8" w:space="0" w:color="auto"/>
            </w:tcBorders>
            <w:shd w:val="clear" w:color="auto" w:fill="auto"/>
            <w:noWrap/>
            <w:vAlign w:val="center"/>
          </w:tcPr>
          <w:p w14:paraId="7334451F" w14:textId="77777777" w:rsidR="00AE4709" w:rsidRPr="000E6BE1" w:rsidRDefault="00AE4709" w:rsidP="00AE4709">
            <w:pPr>
              <w:jc w:val="center"/>
              <w:rPr>
                <w:rFonts w:ascii="Myriad Pro" w:hAnsi="Myriad Pro"/>
                <w:color w:val="000000"/>
                <w:sz w:val="20"/>
                <w:szCs w:val="20"/>
              </w:rPr>
            </w:pPr>
          </w:p>
        </w:tc>
      </w:tr>
      <w:tr w:rsidR="00AE4709" w:rsidRPr="000E6BE1" w14:paraId="4A193AA1" w14:textId="77777777" w:rsidTr="00AE4709">
        <w:trPr>
          <w:trHeight w:val="315"/>
        </w:trPr>
        <w:tc>
          <w:tcPr>
            <w:tcW w:w="2400" w:type="dxa"/>
            <w:tcBorders>
              <w:top w:val="single" w:sz="6" w:space="0" w:color="auto"/>
              <w:left w:val="single" w:sz="8" w:space="0" w:color="auto"/>
              <w:bottom w:val="single" w:sz="8" w:space="0" w:color="auto"/>
              <w:right w:val="single" w:sz="6" w:space="0" w:color="auto"/>
            </w:tcBorders>
            <w:shd w:val="clear" w:color="auto" w:fill="auto"/>
            <w:vAlign w:val="center"/>
          </w:tcPr>
          <w:p w14:paraId="14150F96" w14:textId="77777777" w:rsidR="00AE4709" w:rsidRPr="000E6BE1" w:rsidRDefault="00F763B8" w:rsidP="00AE4709">
            <w:pPr>
              <w:jc w:val="right"/>
              <w:rPr>
                <w:rFonts w:ascii="Myriad Pro" w:hAnsi="Myriad Pro"/>
                <w:i/>
                <w:iCs/>
                <w:color w:val="000000"/>
                <w:sz w:val="20"/>
                <w:szCs w:val="20"/>
              </w:rPr>
            </w:pPr>
            <w:r>
              <w:rPr>
                <w:rFonts w:ascii="Myriad Pro" w:hAnsi="Myriad Pro"/>
                <w:i/>
                <w:iCs/>
                <w:color w:val="000000"/>
                <w:sz w:val="20"/>
                <w:szCs w:val="20"/>
              </w:rPr>
              <w:t>Экологические платежи</w:t>
            </w:r>
          </w:p>
        </w:tc>
        <w:tc>
          <w:tcPr>
            <w:tcW w:w="992" w:type="dxa"/>
            <w:tcBorders>
              <w:top w:val="single" w:sz="6" w:space="0" w:color="auto"/>
              <w:left w:val="single" w:sz="6" w:space="0" w:color="auto"/>
              <w:bottom w:val="single" w:sz="8" w:space="0" w:color="auto"/>
              <w:right w:val="single" w:sz="6" w:space="0" w:color="auto"/>
            </w:tcBorders>
            <w:shd w:val="clear" w:color="auto" w:fill="auto"/>
            <w:noWrap/>
            <w:vAlign w:val="center"/>
          </w:tcPr>
          <w:p w14:paraId="0703A026" w14:textId="77777777" w:rsidR="00AE4709" w:rsidRPr="000E6BE1" w:rsidRDefault="00AE4709" w:rsidP="00AE4709">
            <w:pPr>
              <w:jc w:val="center"/>
              <w:rPr>
                <w:rFonts w:ascii="Myriad Pro" w:hAnsi="Myriad Pro"/>
                <w:color w:val="000000"/>
                <w:sz w:val="20"/>
                <w:szCs w:val="20"/>
              </w:rPr>
            </w:pPr>
            <w:r w:rsidRPr="000E6BE1">
              <w:rPr>
                <w:rFonts w:ascii="Myriad Pro" w:hAnsi="Myriad Pro"/>
                <w:color w:val="000000"/>
                <w:sz w:val="20"/>
                <w:szCs w:val="20"/>
              </w:rPr>
              <w:t>тыс.</w:t>
            </w:r>
            <w:r>
              <w:rPr>
                <w:rFonts w:ascii="Myriad Pro" w:hAnsi="Myriad Pro"/>
                <w:color w:val="000000"/>
                <w:sz w:val="20"/>
                <w:szCs w:val="20"/>
              </w:rPr>
              <w:t xml:space="preserve"> </w:t>
            </w:r>
            <w:r w:rsidRPr="000E6BE1">
              <w:rPr>
                <w:rFonts w:ascii="Myriad Pro" w:hAnsi="Myriad Pro"/>
                <w:color w:val="000000"/>
                <w:sz w:val="20"/>
                <w:szCs w:val="20"/>
              </w:rPr>
              <w:t>руб</w:t>
            </w:r>
            <w:r>
              <w:rPr>
                <w:rFonts w:ascii="Myriad Pro" w:hAnsi="Myriad Pro"/>
                <w:color w:val="000000"/>
                <w:sz w:val="20"/>
                <w:szCs w:val="20"/>
              </w:rPr>
              <w:t>.</w:t>
            </w:r>
          </w:p>
        </w:tc>
        <w:tc>
          <w:tcPr>
            <w:tcW w:w="1222" w:type="dxa"/>
            <w:tcBorders>
              <w:top w:val="single" w:sz="6" w:space="0" w:color="auto"/>
              <w:left w:val="single" w:sz="6" w:space="0" w:color="auto"/>
              <w:bottom w:val="single" w:sz="8" w:space="0" w:color="auto"/>
              <w:right w:val="single" w:sz="6" w:space="0" w:color="auto"/>
            </w:tcBorders>
            <w:shd w:val="clear" w:color="auto" w:fill="auto"/>
            <w:noWrap/>
            <w:vAlign w:val="center"/>
          </w:tcPr>
          <w:p w14:paraId="31237D30" w14:textId="77777777" w:rsidR="00AE4709" w:rsidRPr="000E6BE1" w:rsidRDefault="004E3BAC" w:rsidP="00AE4709">
            <w:pPr>
              <w:jc w:val="center"/>
              <w:rPr>
                <w:rFonts w:ascii="Myriad Pro" w:hAnsi="Myriad Pro"/>
                <w:color w:val="000000"/>
                <w:sz w:val="20"/>
                <w:szCs w:val="20"/>
              </w:rPr>
            </w:pPr>
            <w:r>
              <w:rPr>
                <w:rFonts w:ascii="Myriad Pro" w:hAnsi="Myriad Pro"/>
                <w:color w:val="000000"/>
                <w:sz w:val="20"/>
                <w:szCs w:val="20"/>
              </w:rPr>
              <w:t>69 2</w:t>
            </w:r>
          </w:p>
        </w:tc>
        <w:tc>
          <w:tcPr>
            <w:tcW w:w="1540" w:type="dxa"/>
            <w:tcBorders>
              <w:top w:val="single" w:sz="6" w:space="0" w:color="auto"/>
              <w:left w:val="single" w:sz="6" w:space="0" w:color="auto"/>
              <w:bottom w:val="single" w:sz="8" w:space="0" w:color="auto"/>
              <w:right w:val="single" w:sz="6" w:space="0" w:color="auto"/>
            </w:tcBorders>
            <w:shd w:val="clear" w:color="auto" w:fill="auto"/>
            <w:noWrap/>
            <w:vAlign w:val="center"/>
          </w:tcPr>
          <w:p w14:paraId="39867ACC" w14:textId="77777777" w:rsidR="00AE4709" w:rsidRPr="000E6BE1" w:rsidRDefault="00AE4709" w:rsidP="00AE4709">
            <w:pPr>
              <w:jc w:val="center"/>
              <w:rPr>
                <w:rFonts w:ascii="Myriad Pro" w:hAnsi="Myriad Pro"/>
                <w:color w:val="000000"/>
                <w:sz w:val="20"/>
                <w:szCs w:val="20"/>
              </w:rPr>
            </w:pPr>
            <w:r>
              <w:rPr>
                <w:rFonts w:ascii="Myriad Pro" w:hAnsi="Myriad Pro"/>
                <w:color w:val="000000"/>
                <w:sz w:val="20"/>
                <w:szCs w:val="20"/>
              </w:rPr>
              <w:t>101,0</w:t>
            </w:r>
          </w:p>
        </w:tc>
        <w:tc>
          <w:tcPr>
            <w:tcW w:w="1520" w:type="dxa"/>
            <w:tcBorders>
              <w:top w:val="single" w:sz="6" w:space="0" w:color="auto"/>
              <w:left w:val="single" w:sz="6" w:space="0" w:color="auto"/>
              <w:bottom w:val="single" w:sz="8" w:space="0" w:color="auto"/>
              <w:right w:val="single" w:sz="6" w:space="0" w:color="auto"/>
            </w:tcBorders>
            <w:shd w:val="clear" w:color="auto" w:fill="auto"/>
            <w:noWrap/>
            <w:vAlign w:val="center"/>
          </w:tcPr>
          <w:p w14:paraId="7721AE36" w14:textId="77777777" w:rsidR="00AE4709" w:rsidRPr="000E6BE1" w:rsidRDefault="00AE4709" w:rsidP="00AE4709">
            <w:pPr>
              <w:jc w:val="center"/>
              <w:rPr>
                <w:rFonts w:ascii="Myriad Pro" w:hAnsi="Myriad Pro"/>
                <w:color w:val="000000"/>
                <w:sz w:val="20"/>
                <w:szCs w:val="20"/>
              </w:rPr>
            </w:pPr>
            <w:r>
              <w:rPr>
                <w:rFonts w:ascii="Myriad Pro" w:hAnsi="Myriad Pro"/>
                <w:color w:val="000000"/>
                <w:sz w:val="20"/>
                <w:szCs w:val="20"/>
              </w:rPr>
              <w:t>н/д</w:t>
            </w:r>
          </w:p>
        </w:tc>
        <w:tc>
          <w:tcPr>
            <w:tcW w:w="1372" w:type="dxa"/>
            <w:tcBorders>
              <w:top w:val="single" w:sz="6" w:space="0" w:color="auto"/>
              <w:left w:val="single" w:sz="6" w:space="0" w:color="auto"/>
              <w:bottom w:val="single" w:sz="8" w:space="0" w:color="auto"/>
              <w:right w:val="single" w:sz="8" w:space="0" w:color="auto"/>
            </w:tcBorders>
            <w:shd w:val="clear" w:color="auto" w:fill="auto"/>
            <w:noWrap/>
            <w:vAlign w:val="center"/>
          </w:tcPr>
          <w:p w14:paraId="6225401B" w14:textId="77777777" w:rsidR="00AE4709" w:rsidRPr="000E6BE1" w:rsidRDefault="00AE4709" w:rsidP="00AE4709">
            <w:pPr>
              <w:jc w:val="center"/>
              <w:rPr>
                <w:rFonts w:ascii="Myriad Pro" w:hAnsi="Myriad Pro"/>
                <w:color w:val="000000"/>
                <w:sz w:val="20"/>
                <w:szCs w:val="20"/>
              </w:rPr>
            </w:pPr>
          </w:p>
        </w:tc>
      </w:tr>
    </w:tbl>
    <w:p w14:paraId="44EAFEC4" w14:textId="77777777" w:rsidR="0054671C" w:rsidRDefault="0054671C" w:rsidP="0054671C">
      <w:pPr>
        <w:autoSpaceDE w:val="0"/>
        <w:autoSpaceDN w:val="0"/>
        <w:adjustRightInd w:val="0"/>
        <w:spacing w:line="360" w:lineRule="auto"/>
        <w:ind w:firstLine="567"/>
        <w:jc w:val="both"/>
        <w:rPr>
          <w:rFonts w:ascii="Myriad Pro" w:hAnsi="Myriad Pro"/>
          <w:sz w:val="26"/>
          <w:szCs w:val="26"/>
        </w:rPr>
      </w:pPr>
    </w:p>
    <w:p w14:paraId="063C7B99" w14:textId="77777777" w:rsidR="00946DCA" w:rsidRDefault="00946DCA" w:rsidP="003E0A41">
      <w:pPr>
        <w:spacing w:before="240" w:after="240" w:line="360" w:lineRule="auto"/>
        <w:rPr>
          <w:rFonts w:ascii="Myriad Pro" w:hAnsi="Myriad Pro"/>
          <w:b/>
          <w:bCs/>
          <w:sz w:val="26"/>
          <w:szCs w:val="26"/>
        </w:rPr>
      </w:pPr>
      <w:r>
        <w:rPr>
          <w:rFonts w:ascii="Myriad Pro" w:hAnsi="Myriad Pro"/>
          <w:b/>
          <w:bCs/>
          <w:sz w:val="26"/>
          <w:szCs w:val="26"/>
        </w:rPr>
        <w:t>ПОЗИЦИЯ ТЕРРИТОРИАЛЬНОЙ СЕТЕВОЙ ОРГАНИЗАЦИИ</w:t>
      </w:r>
    </w:p>
    <w:p w14:paraId="595E609E" w14:textId="77777777" w:rsidR="00946DCA" w:rsidRDefault="00946DCA" w:rsidP="00946DCA">
      <w:pPr>
        <w:spacing w:before="120" w:line="360" w:lineRule="auto"/>
        <w:ind w:firstLine="567"/>
        <w:jc w:val="both"/>
        <w:rPr>
          <w:rFonts w:ascii="Myriad Pro" w:hAnsi="Myriad Pro"/>
          <w:b/>
          <w:i/>
          <w:sz w:val="26"/>
          <w:szCs w:val="26"/>
        </w:rPr>
      </w:pPr>
      <w:r>
        <w:rPr>
          <w:rFonts w:ascii="Myriad Pro" w:hAnsi="Myriad Pro"/>
          <w:b/>
          <w:i/>
          <w:sz w:val="26"/>
          <w:szCs w:val="26"/>
        </w:rPr>
        <w:t>Плата за землю</w:t>
      </w:r>
    </w:p>
    <w:p w14:paraId="14AD648B" w14:textId="77777777" w:rsidR="00946DCA" w:rsidRDefault="00946DCA" w:rsidP="00946DC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Земельный налог, обязательный к уплате на территории Республики Алтай, устанавливается и вводится в действие НК РФ, нормативными правовыми актами представительных органов муниципальных образований, и обязателен к уплате на территориях этих муниципальных образований.</w:t>
      </w:r>
    </w:p>
    <w:p w14:paraId="5AF6E57D" w14:textId="77777777" w:rsidR="00946DCA" w:rsidRDefault="00946DCA" w:rsidP="00946DC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Расчет земельного налога филиалом «ГАЭС» на 2018 год произведен в соответствии с главой 31 НК РФ и в соответствии постановлением Правительства РФ от 08.04.2000 </w:t>
      </w:r>
      <w:r w:rsidR="00685A0B">
        <w:rPr>
          <w:rFonts w:ascii="Myriad Pro" w:hAnsi="Myriad Pro"/>
          <w:sz w:val="26"/>
          <w:szCs w:val="26"/>
        </w:rPr>
        <w:t>№ </w:t>
      </w:r>
      <w:r>
        <w:rPr>
          <w:rFonts w:ascii="Myriad Pro" w:hAnsi="Myriad Pro"/>
          <w:sz w:val="26"/>
          <w:szCs w:val="26"/>
        </w:rPr>
        <w:t>316 (ред. от 30.06.2010) «Об утверждении Правил проведения государственной кадастровой оценки земель».</w:t>
      </w:r>
    </w:p>
    <w:p w14:paraId="4CCEC0B4" w14:textId="77777777" w:rsidR="00946DCA" w:rsidRDefault="00946DCA" w:rsidP="00946DC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lastRenderedPageBreak/>
        <w:t>В соответствии со статьей 394 налоговые ставки устанавливаются нормативными правовыми актами представительных органов муниципальных образований.</w:t>
      </w:r>
    </w:p>
    <w:p w14:paraId="32C3A07E" w14:textId="41CD8B31" w:rsidR="00946DCA" w:rsidRDefault="00946DCA" w:rsidP="00946DCA">
      <w:pPr>
        <w:autoSpaceDE w:val="0"/>
        <w:autoSpaceDN w:val="0"/>
        <w:adjustRightInd w:val="0"/>
        <w:spacing w:line="360" w:lineRule="auto"/>
        <w:ind w:firstLine="567"/>
        <w:jc w:val="both"/>
      </w:pPr>
      <w:r>
        <w:rPr>
          <w:rFonts w:ascii="Myriad Pro" w:hAnsi="Myriad Pro"/>
          <w:sz w:val="26"/>
          <w:szCs w:val="26"/>
        </w:rPr>
        <w:t xml:space="preserve">Планируемые затраты по данной статье на 2018 год заявлены в размере 5,0 тыс. руб. Фактические затраты за 2016 год составили 0,624тыс. руб. Ожидаемый существенный рост затрат по статье обусловлен увеличением кадастровой стоимости земли и количества полных месяцев владения участками, находящимися в собственности </w:t>
      </w:r>
      <w:r w:rsidR="004E70D0">
        <w:rPr>
          <w:rFonts w:ascii="Myriad Pro" w:hAnsi="Myriad Pro"/>
          <w:sz w:val="26"/>
          <w:szCs w:val="26"/>
        </w:rPr>
        <w:t>ПАО </w:t>
      </w:r>
      <w:r>
        <w:rPr>
          <w:rFonts w:ascii="Myriad Pro" w:hAnsi="Myriad Pro"/>
          <w:sz w:val="26"/>
          <w:szCs w:val="26"/>
        </w:rPr>
        <w:t>«МРСК Сибири» на территории Республики Алтай. Изменение кадастровой стоимости земель категории «земли населенных пунктов» произведено на основании Приказа Министерства природных ресурсов, экологии и имущественных отношений Республики Алтай от 28.11.2016 №</w:t>
      </w:r>
      <w:r>
        <w:t>587.</w:t>
      </w:r>
    </w:p>
    <w:p w14:paraId="15F0D938" w14:textId="77777777" w:rsidR="00946DCA" w:rsidRDefault="00946DCA" w:rsidP="00946DC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обоснование заявленных затрат филиалом «ГАЭС» представлено:</w:t>
      </w:r>
    </w:p>
    <w:p w14:paraId="53C9EBD8" w14:textId="77777777" w:rsidR="00946DCA" w:rsidRDefault="00946DCA" w:rsidP="00BD1F42">
      <w:pPr>
        <w:pStyle w:val="a7"/>
        <w:numPr>
          <w:ilvl w:val="0"/>
          <w:numId w:val="80"/>
        </w:numPr>
        <w:tabs>
          <w:tab w:val="left" w:pos="993"/>
        </w:tabs>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Пояснительная записка по статье;</w:t>
      </w:r>
    </w:p>
    <w:p w14:paraId="0469A7A5" w14:textId="11FE5B84" w:rsidR="00946DCA" w:rsidRDefault="00946DCA" w:rsidP="00BD1F42">
      <w:pPr>
        <w:pStyle w:val="a7"/>
        <w:numPr>
          <w:ilvl w:val="0"/>
          <w:numId w:val="80"/>
        </w:numPr>
        <w:tabs>
          <w:tab w:val="left" w:pos="993"/>
        </w:tabs>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 xml:space="preserve">Расчет земельного налога за 2016 год по филиалу </w:t>
      </w:r>
      <w:r w:rsidR="004E70D0">
        <w:rPr>
          <w:rFonts w:ascii="Myriad Pro" w:hAnsi="Myriad Pro"/>
          <w:sz w:val="26"/>
          <w:szCs w:val="26"/>
        </w:rPr>
        <w:t>ПАО </w:t>
      </w:r>
      <w:r>
        <w:rPr>
          <w:rFonts w:ascii="Myriad Pro" w:hAnsi="Myriad Pro"/>
          <w:sz w:val="26"/>
          <w:szCs w:val="26"/>
        </w:rPr>
        <w:t>«МРСК Сибири» - «ГАЭС»;</w:t>
      </w:r>
    </w:p>
    <w:p w14:paraId="6451272D" w14:textId="1A942728" w:rsidR="00946DCA" w:rsidRDefault="00946DCA" w:rsidP="00BD1F42">
      <w:pPr>
        <w:pStyle w:val="a7"/>
        <w:numPr>
          <w:ilvl w:val="0"/>
          <w:numId w:val="80"/>
        </w:numPr>
        <w:tabs>
          <w:tab w:val="left" w:pos="993"/>
        </w:tabs>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 xml:space="preserve">Расчет земельного налога за 2017-2022 г.г. по филиалу </w:t>
      </w:r>
      <w:r w:rsidR="004E70D0">
        <w:rPr>
          <w:rFonts w:ascii="Myriad Pro" w:hAnsi="Myriad Pro"/>
          <w:sz w:val="26"/>
          <w:szCs w:val="26"/>
        </w:rPr>
        <w:t>ПАО </w:t>
      </w:r>
      <w:r>
        <w:rPr>
          <w:rFonts w:ascii="Myriad Pro" w:hAnsi="Myriad Pro"/>
          <w:sz w:val="26"/>
          <w:szCs w:val="26"/>
        </w:rPr>
        <w:t>«МРСК Сибири» - «ГАЭС»;</w:t>
      </w:r>
    </w:p>
    <w:p w14:paraId="1858D912" w14:textId="77777777" w:rsidR="00946DCA" w:rsidRDefault="00946DCA" w:rsidP="00BD1F42">
      <w:pPr>
        <w:pStyle w:val="a7"/>
        <w:numPr>
          <w:ilvl w:val="0"/>
          <w:numId w:val="80"/>
        </w:numPr>
        <w:tabs>
          <w:tab w:val="left" w:pos="993"/>
        </w:tabs>
        <w:autoSpaceDE w:val="0"/>
        <w:autoSpaceDN w:val="0"/>
        <w:adjustRightInd w:val="0"/>
        <w:spacing w:line="360" w:lineRule="auto"/>
        <w:ind w:left="0" w:firstLine="567"/>
        <w:jc w:val="both"/>
        <w:rPr>
          <w:rFonts w:ascii="Myriad Pro" w:hAnsi="Myriad Pro"/>
          <w:sz w:val="26"/>
          <w:szCs w:val="26"/>
        </w:rPr>
      </w:pPr>
      <w:r>
        <w:rPr>
          <w:rFonts w:ascii="Myriad Pro" w:hAnsi="Myriad Pro"/>
          <w:color w:val="000000" w:themeColor="text1"/>
          <w:sz w:val="26"/>
          <w:szCs w:val="26"/>
        </w:rPr>
        <w:t>Отчет по проводкам за 2016 год по статье «налог на землю»;</w:t>
      </w:r>
    </w:p>
    <w:p w14:paraId="238C3459" w14:textId="77777777" w:rsidR="00946DCA" w:rsidRDefault="00946DCA" w:rsidP="000E6BE1">
      <w:pPr>
        <w:pStyle w:val="a7"/>
        <w:numPr>
          <w:ilvl w:val="0"/>
          <w:numId w:val="80"/>
        </w:numPr>
        <w:tabs>
          <w:tab w:val="left" w:pos="993"/>
          <w:tab w:val="left" w:pos="1843"/>
        </w:tabs>
        <w:autoSpaceDE w:val="0"/>
        <w:autoSpaceDN w:val="0"/>
        <w:adjustRightInd w:val="0"/>
        <w:spacing w:after="240" w:line="360" w:lineRule="auto"/>
        <w:ind w:left="0" w:firstLine="567"/>
        <w:jc w:val="both"/>
        <w:rPr>
          <w:rFonts w:ascii="Myriad Pro" w:hAnsi="Myriad Pro"/>
          <w:sz w:val="26"/>
          <w:szCs w:val="26"/>
        </w:rPr>
      </w:pPr>
      <w:r>
        <w:rPr>
          <w:rFonts w:ascii="Myriad Pro" w:hAnsi="Myriad Pro"/>
          <w:sz w:val="26"/>
          <w:szCs w:val="26"/>
        </w:rPr>
        <w:t>Налоговые декларации по земельному налогу филиала «ГАЭС» за 2016 год.</w:t>
      </w:r>
    </w:p>
    <w:p w14:paraId="54C105A2" w14:textId="77777777" w:rsidR="000E6BE1" w:rsidRDefault="000E6BE1" w:rsidP="000E6BE1">
      <w:pPr>
        <w:pStyle w:val="a7"/>
        <w:tabs>
          <w:tab w:val="left" w:pos="993"/>
        </w:tabs>
        <w:autoSpaceDE w:val="0"/>
        <w:autoSpaceDN w:val="0"/>
        <w:adjustRightInd w:val="0"/>
        <w:spacing w:before="240" w:line="360" w:lineRule="auto"/>
        <w:ind w:left="0" w:firstLine="567"/>
        <w:jc w:val="both"/>
        <w:rPr>
          <w:rFonts w:ascii="Myriad Pro" w:hAnsi="Myriad Pro"/>
          <w:b/>
          <w:bCs/>
          <w:i/>
          <w:sz w:val="26"/>
          <w:szCs w:val="26"/>
        </w:rPr>
      </w:pPr>
    </w:p>
    <w:p w14:paraId="0C0206C0" w14:textId="77777777" w:rsidR="000E6BE1" w:rsidRPr="000E6BE1" w:rsidRDefault="000E6BE1" w:rsidP="000E6BE1">
      <w:pPr>
        <w:pStyle w:val="a7"/>
        <w:tabs>
          <w:tab w:val="left" w:pos="993"/>
        </w:tabs>
        <w:autoSpaceDE w:val="0"/>
        <w:autoSpaceDN w:val="0"/>
        <w:adjustRightInd w:val="0"/>
        <w:spacing w:before="240" w:line="360" w:lineRule="auto"/>
        <w:ind w:left="0" w:firstLine="567"/>
        <w:jc w:val="both"/>
        <w:rPr>
          <w:rFonts w:ascii="Myriad Pro" w:hAnsi="Myriad Pro"/>
          <w:b/>
          <w:bCs/>
          <w:i/>
          <w:sz w:val="26"/>
          <w:szCs w:val="26"/>
        </w:rPr>
      </w:pPr>
      <w:r w:rsidRPr="000E6BE1">
        <w:rPr>
          <w:rFonts w:ascii="Myriad Pro" w:hAnsi="Myriad Pro"/>
          <w:b/>
          <w:bCs/>
          <w:i/>
          <w:sz w:val="26"/>
          <w:szCs w:val="26"/>
        </w:rPr>
        <w:t>Налог на имущество</w:t>
      </w:r>
    </w:p>
    <w:p w14:paraId="44C9A0A2" w14:textId="77777777" w:rsidR="00FD28FB" w:rsidRDefault="00FD28FB" w:rsidP="000E6BE1">
      <w:pPr>
        <w:pStyle w:val="a7"/>
        <w:tabs>
          <w:tab w:val="left" w:pos="993"/>
          <w:tab w:val="left" w:pos="1843"/>
        </w:tabs>
        <w:autoSpaceDE w:val="0"/>
        <w:autoSpaceDN w:val="0"/>
        <w:adjustRightInd w:val="0"/>
        <w:spacing w:line="360" w:lineRule="auto"/>
        <w:ind w:left="0"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В соответствии со ст. 373 НК РФ филиал является плательщиком налога на имущество.</w:t>
      </w:r>
    </w:p>
    <w:p w14:paraId="06243920" w14:textId="77777777" w:rsidR="00FD28FB" w:rsidRDefault="00FD28FB" w:rsidP="000E6BE1">
      <w:pPr>
        <w:pStyle w:val="a7"/>
        <w:tabs>
          <w:tab w:val="left" w:pos="993"/>
          <w:tab w:val="left" w:pos="1843"/>
        </w:tabs>
        <w:autoSpaceDE w:val="0"/>
        <w:autoSpaceDN w:val="0"/>
        <w:adjustRightInd w:val="0"/>
        <w:spacing w:line="360" w:lineRule="auto"/>
        <w:ind w:left="0"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Порядок начисления налога на имущество организации осуществляется в соответствии с главой 30 ч. 2 НК РФ «Налог на имущество организаций».</w:t>
      </w:r>
    </w:p>
    <w:p w14:paraId="36B04509" w14:textId="77777777" w:rsidR="00D45EE6" w:rsidRDefault="00D45EE6" w:rsidP="000E6BE1">
      <w:pPr>
        <w:pStyle w:val="a7"/>
        <w:tabs>
          <w:tab w:val="left" w:pos="993"/>
          <w:tab w:val="left" w:pos="1843"/>
        </w:tabs>
        <w:autoSpaceDE w:val="0"/>
        <w:autoSpaceDN w:val="0"/>
        <w:adjustRightInd w:val="0"/>
        <w:spacing w:line="360" w:lineRule="auto"/>
        <w:ind w:left="0"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Согласно пояснительной записке филиалом «ГАЭС» в НВВ на 2018 год сумма налога на имущество заявлена в размере – 33 467,2 тыс. руб., размер определен в соответствии со ст. 372 Налогового Кодекса РФ. </w:t>
      </w:r>
    </w:p>
    <w:p w14:paraId="23553DE4" w14:textId="77777777" w:rsidR="000E6BE1" w:rsidRDefault="000E6BE1" w:rsidP="000E6BE1">
      <w:pPr>
        <w:pStyle w:val="a7"/>
        <w:tabs>
          <w:tab w:val="left" w:pos="993"/>
          <w:tab w:val="left" w:pos="1843"/>
        </w:tabs>
        <w:autoSpaceDE w:val="0"/>
        <w:autoSpaceDN w:val="0"/>
        <w:adjustRightInd w:val="0"/>
        <w:spacing w:line="360" w:lineRule="auto"/>
        <w:ind w:left="0" w:firstLine="567"/>
        <w:jc w:val="both"/>
        <w:rPr>
          <w:rFonts w:ascii="Myriad Pro" w:hAnsi="Myriad Pro"/>
          <w:color w:val="0D0D0D" w:themeColor="text1" w:themeTint="F2"/>
          <w:sz w:val="26"/>
          <w:szCs w:val="26"/>
        </w:rPr>
      </w:pPr>
      <w:r w:rsidRPr="0054671C">
        <w:rPr>
          <w:rFonts w:ascii="Myriad Pro" w:hAnsi="Myriad Pro"/>
          <w:color w:val="0D0D0D" w:themeColor="text1" w:themeTint="F2"/>
          <w:sz w:val="26"/>
          <w:szCs w:val="26"/>
        </w:rPr>
        <w:t>Расчет налога на имущество на 201</w:t>
      </w:r>
      <w:r>
        <w:rPr>
          <w:rFonts w:ascii="Myriad Pro" w:hAnsi="Myriad Pro"/>
          <w:color w:val="0D0D0D" w:themeColor="text1" w:themeTint="F2"/>
          <w:sz w:val="26"/>
          <w:szCs w:val="26"/>
        </w:rPr>
        <w:t>8</w:t>
      </w:r>
      <w:r w:rsidRPr="0054671C">
        <w:rPr>
          <w:rFonts w:ascii="Myriad Pro" w:hAnsi="Myriad Pro"/>
          <w:color w:val="0D0D0D" w:themeColor="text1" w:themeTint="F2"/>
          <w:sz w:val="26"/>
          <w:szCs w:val="26"/>
        </w:rPr>
        <w:t xml:space="preserve"> год произведен</w:t>
      </w:r>
      <w:r w:rsidR="000578C5" w:rsidRPr="000578C5">
        <w:t xml:space="preserve"> </w:t>
      </w:r>
      <w:r w:rsidR="000578C5" w:rsidRPr="000578C5">
        <w:rPr>
          <w:rFonts w:ascii="Myriad Pro" w:hAnsi="Myriad Pro"/>
          <w:color w:val="0D0D0D" w:themeColor="text1" w:themeTint="F2"/>
          <w:sz w:val="26"/>
          <w:szCs w:val="26"/>
        </w:rPr>
        <w:t xml:space="preserve">в соответствии с гл. 30 НК РФ, согласно которой налог на имущество исчисляется исходя из налоговой базы, определяемой как среднегодовая остаточная стоимость имущества по </w:t>
      </w:r>
      <w:r w:rsidR="000578C5" w:rsidRPr="000578C5">
        <w:rPr>
          <w:rFonts w:ascii="Myriad Pro" w:hAnsi="Myriad Pro"/>
          <w:color w:val="0D0D0D" w:themeColor="text1" w:themeTint="F2"/>
          <w:sz w:val="26"/>
          <w:szCs w:val="26"/>
        </w:rPr>
        <w:lastRenderedPageBreak/>
        <w:t xml:space="preserve">данным бухгалтерского учета, и ставок налога на имущество, установленных ст. 380  НК РФ, ст. 378.2 НК РФ с учетом особенностей определения налоговой базы, в отношении отдельных объектов недвижимого имущества, как кадастровой стоимости имущества, утвержденной в установленном порядке,  а так же Закона Республики Алтай от 21.11.2003 </w:t>
      </w:r>
      <w:r w:rsidR="00685A0B">
        <w:rPr>
          <w:rFonts w:ascii="Myriad Pro" w:hAnsi="Myriad Pro"/>
          <w:color w:val="0D0D0D" w:themeColor="text1" w:themeTint="F2"/>
          <w:sz w:val="26"/>
          <w:szCs w:val="26"/>
        </w:rPr>
        <w:t>№ </w:t>
      </w:r>
      <w:r w:rsidR="000578C5" w:rsidRPr="000578C5">
        <w:rPr>
          <w:rFonts w:ascii="Myriad Pro" w:hAnsi="Myriad Pro"/>
          <w:color w:val="0D0D0D" w:themeColor="text1" w:themeTint="F2"/>
          <w:sz w:val="26"/>
          <w:szCs w:val="26"/>
        </w:rPr>
        <w:t>16-1.</w:t>
      </w:r>
    </w:p>
    <w:tbl>
      <w:tblPr>
        <w:tblW w:w="8642" w:type="dxa"/>
        <w:tblInd w:w="562" w:type="dxa"/>
        <w:tblLook w:val="04A0" w:firstRow="1" w:lastRow="0" w:firstColumn="1" w:lastColumn="0" w:noHBand="0" w:noVBand="1"/>
      </w:tblPr>
      <w:tblGrid>
        <w:gridCol w:w="3397"/>
        <w:gridCol w:w="2268"/>
        <w:gridCol w:w="1701"/>
        <w:gridCol w:w="1276"/>
      </w:tblGrid>
      <w:tr w:rsidR="00D45EE6" w:rsidRPr="000578C5" w14:paraId="1F30E1B2" w14:textId="77777777" w:rsidTr="004802FC">
        <w:trPr>
          <w:trHeight w:val="900"/>
          <w:tblHeader/>
        </w:trPr>
        <w:tc>
          <w:tcPr>
            <w:tcW w:w="3397"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8342295" w14:textId="77777777" w:rsidR="000578C5" w:rsidRPr="000578C5" w:rsidRDefault="000578C5" w:rsidP="00D45EE6">
            <w:pPr>
              <w:jc w:val="center"/>
              <w:rPr>
                <w:rFonts w:ascii="Myriad Pro" w:hAnsi="Myriad Pro"/>
                <w:color w:val="FFFFFF" w:themeColor="background1"/>
                <w:sz w:val="20"/>
                <w:szCs w:val="20"/>
              </w:rPr>
            </w:pPr>
            <w:r w:rsidRPr="000578C5">
              <w:rPr>
                <w:rFonts w:ascii="Myriad Pro" w:hAnsi="Myriad Pro"/>
                <w:color w:val="FFFFFF" w:themeColor="background1"/>
                <w:sz w:val="20"/>
                <w:szCs w:val="20"/>
              </w:rPr>
              <w:t>Категория имущества</w:t>
            </w:r>
          </w:p>
        </w:tc>
        <w:tc>
          <w:tcPr>
            <w:tcW w:w="226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31F5DEF" w14:textId="77777777" w:rsidR="000578C5" w:rsidRPr="000578C5" w:rsidRDefault="000578C5" w:rsidP="00D45EE6">
            <w:pPr>
              <w:jc w:val="center"/>
              <w:rPr>
                <w:rFonts w:ascii="Myriad Pro" w:hAnsi="Myriad Pro"/>
                <w:color w:val="FFFFFF" w:themeColor="background1"/>
                <w:sz w:val="20"/>
                <w:szCs w:val="20"/>
              </w:rPr>
            </w:pPr>
            <w:r w:rsidRPr="000578C5">
              <w:rPr>
                <w:rFonts w:ascii="Myriad Pro" w:hAnsi="Myriad Pro"/>
                <w:color w:val="FFFFFF" w:themeColor="background1"/>
                <w:sz w:val="20"/>
                <w:szCs w:val="20"/>
              </w:rPr>
              <w:t>Объекты ОС облагаемые по налоговым ставкам:</w:t>
            </w:r>
          </w:p>
        </w:tc>
        <w:tc>
          <w:tcPr>
            <w:tcW w:w="170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5636F52" w14:textId="77777777" w:rsidR="000578C5" w:rsidRPr="000578C5" w:rsidRDefault="000578C5" w:rsidP="00D45EE6">
            <w:pPr>
              <w:jc w:val="center"/>
              <w:rPr>
                <w:rFonts w:ascii="Myriad Pro" w:hAnsi="Myriad Pro"/>
                <w:color w:val="FFFFFF" w:themeColor="background1"/>
                <w:sz w:val="20"/>
                <w:szCs w:val="20"/>
              </w:rPr>
            </w:pPr>
            <w:r w:rsidRPr="000578C5">
              <w:rPr>
                <w:rFonts w:ascii="Myriad Pro" w:hAnsi="Myriad Pro"/>
                <w:color w:val="FFFFFF" w:themeColor="background1"/>
                <w:sz w:val="20"/>
                <w:szCs w:val="20"/>
              </w:rPr>
              <w:t>Среднегодовая стоимость объектов ОС</w:t>
            </w:r>
          </w:p>
        </w:tc>
        <w:tc>
          <w:tcPr>
            <w:tcW w:w="1276"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B259EE" w14:textId="77777777" w:rsidR="000578C5" w:rsidRPr="000578C5" w:rsidRDefault="000578C5" w:rsidP="00D45EE6">
            <w:pPr>
              <w:jc w:val="center"/>
              <w:rPr>
                <w:rFonts w:ascii="Myriad Pro" w:hAnsi="Myriad Pro"/>
                <w:color w:val="FFFFFF" w:themeColor="background1"/>
                <w:sz w:val="20"/>
                <w:szCs w:val="20"/>
              </w:rPr>
            </w:pPr>
            <w:r w:rsidRPr="000578C5">
              <w:rPr>
                <w:rFonts w:ascii="Myriad Pro" w:hAnsi="Myriad Pro"/>
                <w:color w:val="FFFFFF" w:themeColor="background1"/>
                <w:sz w:val="20"/>
                <w:szCs w:val="20"/>
              </w:rPr>
              <w:t>Сумма налога</w:t>
            </w:r>
          </w:p>
        </w:tc>
      </w:tr>
      <w:tr w:rsidR="00D45EE6" w:rsidRPr="000578C5" w14:paraId="093CF2D1" w14:textId="77777777" w:rsidTr="004802FC">
        <w:trPr>
          <w:trHeight w:val="225"/>
        </w:trPr>
        <w:tc>
          <w:tcPr>
            <w:tcW w:w="3397" w:type="dxa"/>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314F2229" w14:textId="77777777" w:rsidR="000578C5" w:rsidRPr="000578C5" w:rsidRDefault="000578C5" w:rsidP="000578C5">
            <w:pPr>
              <w:rPr>
                <w:rFonts w:ascii="Myriad Pro" w:hAnsi="Myriad Pro"/>
                <w:sz w:val="20"/>
                <w:szCs w:val="20"/>
              </w:rPr>
            </w:pPr>
            <w:r w:rsidRPr="000578C5">
              <w:rPr>
                <w:rFonts w:ascii="Myriad Pro" w:hAnsi="Myriad Pro"/>
                <w:sz w:val="20"/>
                <w:szCs w:val="20"/>
              </w:rPr>
              <w:t>Облагаемые основные средства</w:t>
            </w:r>
          </w:p>
        </w:tc>
        <w:tc>
          <w:tcPr>
            <w:tcW w:w="2268"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3DE5716" w14:textId="77777777" w:rsidR="000578C5" w:rsidRPr="000578C5" w:rsidRDefault="000578C5" w:rsidP="00D45EE6">
            <w:pPr>
              <w:rPr>
                <w:rFonts w:ascii="Myriad Pro" w:hAnsi="Myriad Pro"/>
                <w:sz w:val="20"/>
                <w:szCs w:val="20"/>
              </w:rPr>
            </w:pPr>
            <w:r w:rsidRPr="000578C5">
              <w:rPr>
                <w:rFonts w:ascii="Myriad Pro" w:hAnsi="Myriad Pro"/>
                <w:sz w:val="20"/>
                <w:szCs w:val="20"/>
              </w:rPr>
              <w:t>налоговая ставка 2,2%</w:t>
            </w:r>
          </w:p>
        </w:tc>
        <w:tc>
          <w:tcPr>
            <w:tcW w:w="1701"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3BFB8D0" w14:textId="77777777" w:rsidR="000578C5" w:rsidRPr="000578C5" w:rsidRDefault="000578C5" w:rsidP="00D45EE6">
            <w:pPr>
              <w:jc w:val="center"/>
              <w:rPr>
                <w:rFonts w:ascii="Myriad Pro" w:hAnsi="Myriad Pro"/>
                <w:sz w:val="20"/>
                <w:szCs w:val="20"/>
              </w:rPr>
            </w:pPr>
            <w:r w:rsidRPr="000578C5">
              <w:rPr>
                <w:rFonts w:ascii="Myriad Pro" w:hAnsi="Myriad Pro"/>
                <w:sz w:val="20"/>
                <w:szCs w:val="20"/>
              </w:rPr>
              <w:t>112 595</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21EAE4" w14:textId="77777777" w:rsidR="000578C5" w:rsidRPr="000578C5" w:rsidRDefault="000578C5" w:rsidP="00D45EE6">
            <w:pPr>
              <w:jc w:val="center"/>
              <w:rPr>
                <w:rFonts w:ascii="Myriad Pro" w:hAnsi="Myriad Pro"/>
                <w:sz w:val="20"/>
                <w:szCs w:val="20"/>
              </w:rPr>
            </w:pPr>
            <w:r w:rsidRPr="000578C5">
              <w:rPr>
                <w:rFonts w:ascii="Myriad Pro" w:hAnsi="Myriad Pro"/>
                <w:sz w:val="20"/>
                <w:szCs w:val="20"/>
              </w:rPr>
              <w:t>2 477</w:t>
            </w:r>
          </w:p>
        </w:tc>
      </w:tr>
      <w:tr w:rsidR="00D45EE6" w:rsidRPr="000578C5" w14:paraId="4091EB67" w14:textId="77777777" w:rsidTr="004802FC">
        <w:trPr>
          <w:trHeight w:val="450"/>
        </w:trPr>
        <w:tc>
          <w:tcPr>
            <w:tcW w:w="3397" w:type="dxa"/>
            <w:tcBorders>
              <w:top w:val="nil"/>
              <w:left w:val="single" w:sz="4" w:space="0" w:color="auto"/>
              <w:bottom w:val="single" w:sz="4" w:space="0" w:color="auto"/>
              <w:right w:val="single" w:sz="4" w:space="0" w:color="auto"/>
            </w:tcBorders>
            <w:shd w:val="clear" w:color="000000" w:fill="FFFFFF"/>
            <w:vAlign w:val="center"/>
            <w:hideMark/>
          </w:tcPr>
          <w:p w14:paraId="023BE212" w14:textId="77777777" w:rsidR="000578C5" w:rsidRPr="000578C5" w:rsidRDefault="000578C5" w:rsidP="00D45EE6">
            <w:pPr>
              <w:rPr>
                <w:rFonts w:ascii="Myriad Pro" w:hAnsi="Myriad Pro"/>
                <w:sz w:val="20"/>
                <w:szCs w:val="20"/>
              </w:rPr>
            </w:pPr>
            <w:r w:rsidRPr="000578C5">
              <w:rPr>
                <w:rFonts w:ascii="Myriad Pro" w:hAnsi="Myriad Pro"/>
                <w:sz w:val="20"/>
                <w:szCs w:val="20"/>
              </w:rPr>
              <w:t>Льготируемые основные средства</w:t>
            </w:r>
          </w:p>
        </w:tc>
        <w:tc>
          <w:tcPr>
            <w:tcW w:w="2268" w:type="dxa"/>
            <w:tcBorders>
              <w:top w:val="nil"/>
              <w:left w:val="nil"/>
              <w:bottom w:val="single" w:sz="4" w:space="0" w:color="auto"/>
              <w:right w:val="single" w:sz="4" w:space="0" w:color="auto"/>
            </w:tcBorders>
            <w:shd w:val="clear" w:color="000000" w:fill="FFFFFF"/>
            <w:noWrap/>
            <w:vAlign w:val="center"/>
            <w:hideMark/>
          </w:tcPr>
          <w:p w14:paraId="4E5C6B1C" w14:textId="77777777" w:rsidR="000578C5" w:rsidRPr="000578C5" w:rsidRDefault="000578C5" w:rsidP="00D45EE6">
            <w:pPr>
              <w:rPr>
                <w:rFonts w:ascii="Myriad Pro" w:hAnsi="Myriad Pro"/>
                <w:sz w:val="20"/>
                <w:szCs w:val="20"/>
              </w:rPr>
            </w:pPr>
            <w:r w:rsidRPr="000578C5">
              <w:rPr>
                <w:rFonts w:ascii="Myriad Pro" w:hAnsi="Myriad Pro"/>
                <w:sz w:val="20"/>
                <w:szCs w:val="20"/>
              </w:rPr>
              <w:t>налоговая ставка 1,9%</w:t>
            </w:r>
          </w:p>
        </w:tc>
        <w:tc>
          <w:tcPr>
            <w:tcW w:w="1701" w:type="dxa"/>
            <w:tcBorders>
              <w:top w:val="nil"/>
              <w:left w:val="nil"/>
              <w:bottom w:val="single" w:sz="4" w:space="0" w:color="auto"/>
              <w:right w:val="single" w:sz="4" w:space="0" w:color="auto"/>
            </w:tcBorders>
            <w:shd w:val="clear" w:color="000000" w:fill="FFFFFF"/>
            <w:noWrap/>
            <w:vAlign w:val="center"/>
            <w:hideMark/>
          </w:tcPr>
          <w:p w14:paraId="4A85EF35" w14:textId="77777777" w:rsidR="000578C5" w:rsidRPr="000578C5" w:rsidRDefault="000578C5" w:rsidP="00D45EE6">
            <w:pPr>
              <w:jc w:val="center"/>
              <w:rPr>
                <w:rFonts w:ascii="Myriad Pro" w:hAnsi="Myriad Pro"/>
                <w:sz w:val="20"/>
                <w:szCs w:val="20"/>
              </w:rPr>
            </w:pPr>
            <w:r w:rsidRPr="000578C5">
              <w:rPr>
                <w:rFonts w:ascii="Myriad Pro" w:hAnsi="Myriad Pro"/>
                <w:sz w:val="20"/>
                <w:szCs w:val="20"/>
              </w:rPr>
              <w:t>1 617 870</w:t>
            </w:r>
          </w:p>
        </w:tc>
        <w:tc>
          <w:tcPr>
            <w:tcW w:w="1276" w:type="dxa"/>
            <w:tcBorders>
              <w:top w:val="nil"/>
              <w:left w:val="nil"/>
              <w:bottom w:val="single" w:sz="4" w:space="0" w:color="auto"/>
              <w:right w:val="single" w:sz="4" w:space="0" w:color="auto"/>
            </w:tcBorders>
            <w:shd w:val="clear" w:color="000000" w:fill="FFFFFF"/>
            <w:noWrap/>
            <w:vAlign w:val="center"/>
            <w:hideMark/>
          </w:tcPr>
          <w:p w14:paraId="0F36B387" w14:textId="77777777" w:rsidR="000578C5" w:rsidRPr="000578C5" w:rsidRDefault="000578C5" w:rsidP="00D45EE6">
            <w:pPr>
              <w:jc w:val="center"/>
              <w:rPr>
                <w:rFonts w:ascii="Myriad Pro" w:hAnsi="Myriad Pro"/>
                <w:sz w:val="20"/>
                <w:szCs w:val="20"/>
              </w:rPr>
            </w:pPr>
            <w:r w:rsidRPr="000578C5">
              <w:rPr>
                <w:rFonts w:ascii="Myriad Pro" w:hAnsi="Myriad Pro"/>
                <w:sz w:val="20"/>
                <w:szCs w:val="20"/>
              </w:rPr>
              <w:t>30 740</w:t>
            </w:r>
          </w:p>
        </w:tc>
      </w:tr>
      <w:tr w:rsidR="000578C5" w:rsidRPr="000578C5" w14:paraId="4C4584B6" w14:textId="77777777" w:rsidTr="004802FC">
        <w:trPr>
          <w:trHeight w:val="450"/>
        </w:trPr>
        <w:tc>
          <w:tcPr>
            <w:tcW w:w="3397" w:type="dxa"/>
            <w:tcBorders>
              <w:top w:val="nil"/>
              <w:left w:val="single" w:sz="4" w:space="0" w:color="auto"/>
              <w:bottom w:val="single" w:sz="4" w:space="0" w:color="auto"/>
              <w:right w:val="single" w:sz="4" w:space="0" w:color="auto"/>
            </w:tcBorders>
            <w:shd w:val="clear" w:color="000000" w:fill="FFFFFF"/>
            <w:vAlign w:val="bottom"/>
            <w:hideMark/>
          </w:tcPr>
          <w:p w14:paraId="3900B273" w14:textId="77777777" w:rsidR="000578C5" w:rsidRPr="000578C5" w:rsidRDefault="000578C5" w:rsidP="000578C5">
            <w:pPr>
              <w:rPr>
                <w:rFonts w:ascii="Myriad Pro" w:hAnsi="Myriad Pro"/>
                <w:sz w:val="20"/>
                <w:szCs w:val="20"/>
              </w:rPr>
            </w:pPr>
            <w:r w:rsidRPr="00D45EE6">
              <w:rPr>
                <w:rFonts w:ascii="Myriad Pro" w:hAnsi="Myriad Pro"/>
                <w:sz w:val="20"/>
                <w:szCs w:val="20"/>
              </w:rPr>
              <w:t>Налог на имущество по объектам основных средств, рассчитанных исходя из кадастровой стоимости ст. 378.2 НК РФ</w:t>
            </w:r>
          </w:p>
        </w:tc>
        <w:tc>
          <w:tcPr>
            <w:tcW w:w="2268" w:type="dxa"/>
            <w:tcBorders>
              <w:top w:val="nil"/>
              <w:left w:val="nil"/>
              <w:bottom w:val="single" w:sz="4" w:space="0" w:color="auto"/>
              <w:right w:val="single" w:sz="4" w:space="0" w:color="auto"/>
            </w:tcBorders>
            <w:shd w:val="clear" w:color="000000" w:fill="FFFFFF"/>
            <w:noWrap/>
            <w:vAlign w:val="center"/>
            <w:hideMark/>
          </w:tcPr>
          <w:p w14:paraId="6ACAAC0F" w14:textId="77777777" w:rsidR="000578C5" w:rsidRPr="000578C5" w:rsidRDefault="000578C5" w:rsidP="00D45EE6">
            <w:pPr>
              <w:rPr>
                <w:rFonts w:ascii="Myriad Pro" w:hAnsi="Myriad Pro"/>
                <w:sz w:val="20"/>
                <w:szCs w:val="20"/>
              </w:rPr>
            </w:pPr>
            <w:r w:rsidRPr="000578C5">
              <w:rPr>
                <w:rFonts w:ascii="Myriad Pro" w:hAnsi="Myriad Pro"/>
                <w:sz w:val="20"/>
                <w:szCs w:val="20"/>
              </w:rPr>
              <w:t xml:space="preserve"> налоговая ставка </w:t>
            </w:r>
            <w:r w:rsidRPr="00D45EE6">
              <w:rPr>
                <w:rFonts w:ascii="Myriad Pro" w:hAnsi="Myriad Pro"/>
                <w:sz w:val="20"/>
                <w:szCs w:val="20"/>
              </w:rPr>
              <w:t>2,0</w:t>
            </w:r>
            <w:r w:rsidRPr="000578C5">
              <w:rPr>
                <w:rFonts w:ascii="Myriad Pro" w:hAnsi="Myriad Pro"/>
                <w:sz w:val="20"/>
                <w:szCs w:val="20"/>
              </w:rPr>
              <w:t>%</w:t>
            </w:r>
          </w:p>
        </w:tc>
        <w:tc>
          <w:tcPr>
            <w:tcW w:w="1701" w:type="dxa"/>
            <w:tcBorders>
              <w:top w:val="nil"/>
              <w:left w:val="nil"/>
              <w:bottom w:val="single" w:sz="4" w:space="0" w:color="auto"/>
              <w:right w:val="single" w:sz="4" w:space="0" w:color="auto"/>
            </w:tcBorders>
            <w:shd w:val="clear" w:color="auto" w:fill="auto"/>
            <w:noWrap/>
            <w:vAlign w:val="center"/>
            <w:hideMark/>
          </w:tcPr>
          <w:p w14:paraId="7C37A3D2" w14:textId="77777777" w:rsidR="000578C5" w:rsidRPr="000578C5" w:rsidRDefault="00D45EE6" w:rsidP="00D45EE6">
            <w:pPr>
              <w:jc w:val="center"/>
              <w:rPr>
                <w:rFonts w:ascii="Myriad Pro" w:hAnsi="Myriad Pro"/>
                <w:sz w:val="20"/>
                <w:szCs w:val="20"/>
              </w:rPr>
            </w:pPr>
            <w:r w:rsidRPr="00D45EE6">
              <w:rPr>
                <w:rFonts w:ascii="Myriad Pro" w:hAnsi="Myriad Pro"/>
                <w:sz w:val="20"/>
                <w:szCs w:val="20"/>
              </w:rPr>
              <w:t>Кадастровая стоимость объекта ОС  -</w:t>
            </w:r>
            <w:r>
              <w:rPr>
                <w:rFonts w:ascii="Myriad Pro" w:hAnsi="Myriad Pro"/>
                <w:sz w:val="20"/>
                <w:szCs w:val="20"/>
              </w:rPr>
              <w:br/>
            </w:r>
            <w:r w:rsidR="000578C5" w:rsidRPr="00D45EE6">
              <w:rPr>
                <w:rFonts w:ascii="Myriad Pro" w:hAnsi="Myriad Pro"/>
                <w:sz w:val="20"/>
                <w:szCs w:val="20"/>
              </w:rPr>
              <w:t>12 000 000</w:t>
            </w:r>
          </w:p>
        </w:tc>
        <w:tc>
          <w:tcPr>
            <w:tcW w:w="1276" w:type="dxa"/>
            <w:tcBorders>
              <w:top w:val="nil"/>
              <w:left w:val="nil"/>
              <w:bottom w:val="single" w:sz="4" w:space="0" w:color="auto"/>
              <w:right w:val="single" w:sz="4" w:space="0" w:color="auto"/>
            </w:tcBorders>
            <w:shd w:val="clear" w:color="auto" w:fill="auto"/>
            <w:noWrap/>
            <w:vAlign w:val="center"/>
            <w:hideMark/>
          </w:tcPr>
          <w:p w14:paraId="7D94B089" w14:textId="77777777" w:rsidR="000578C5" w:rsidRPr="000578C5" w:rsidRDefault="000578C5" w:rsidP="00D45EE6">
            <w:pPr>
              <w:jc w:val="center"/>
              <w:rPr>
                <w:rFonts w:ascii="Myriad Pro" w:hAnsi="Myriad Pro"/>
                <w:sz w:val="20"/>
                <w:szCs w:val="20"/>
              </w:rPr>
            </w:pPr>
            <w:r w:rsidRPr="00D45EE6">
              <w:rPr>
                <w:rFonts w:ascii="Myriad Pro" w:hAnsi="Myriad Pro"/>
                <w:sz w:val="20"/>
                <w:szCs w:val="20"/>
              </w:rPr>
              <w:t>240,0</w:t>
            </w:r>
          </w:p>
        </w:tc>
      </w:tr>
      <w:tr w:rsidR="000578C5" w:rsidRPr="000578C5" w14:paraId="5C8E27FD" w14:textId="77777777" w:rsidTr="004802FC">
        <w:trPr>
          <w:trHeight w:val="225"/>
        </w:trPr>
        <w:tc>
          <w:tcPr>
            <w:tcW w:w="3397" w:type="dxa"/>
            <w:tcBorders>
              <w:top w:val="nil"/>
              <w:left w:val="single" w:sz="4" w:space="0" w:color="auto"/>
              <w:bottom w:val="single" w:sz="4" w:space="0" w:color="auto"/>
              <w:right w:val="single" w:sz="4" w:space="0" w:color="auto"/>
            </w:tcBorders>
            <w:shd w:val="clear" w:color="000000" w:fill="FFFFFF"/>
            <w:vAlign w:val="bottom"/>
            <w:hideMark/>
          </w:tcPr>
          <w:p w14:paraId="22010738" w14:textId="77777777" w:rsidR="000578C5" w:rsidRPr="000578C5" w:rsidRDefault="000578C5" w:rsidP="000578C5">
            <w:pPr>
              <w:rPr>
                <w:rFonts w:ascii="Myriad Pro" w:hAnsi="Myriad Pro"/>
                <w:sz w:val="20"/>
                <w:szCs w:val="20"/>
              </w:rPr>
            </w:pPr>
            <w:r w:rsidRPr="000578C5">
              <w:rPr>
                <w:rFonts w:ascii="Myriad Pro" w:hAnsi="Myriad Pro"/>
                <w:sz w:val="20"/>
                <w:szCs w:val="20"/>
              </w:rPr>
              <w:t> </w:t>
            </w:r>
          </w:p>
        </w:tc>
        <w:tc>
          <w:tcPr>
            <w:tcW w:w="2268" w:type="dxa"/>
            <w:tcBorders>
              <w:top w:val="nil"/>
              <w:left w:val="nil"/>
              <w:bottom w:val="single" w:sz="4" w:space="0" w:color="auto"/>
              <w:right w:val="single" w:sz="4" w:space="0" w:color="auto"/>
            </w:tcBorders>
            <w:shd w:val="clear" w:color="000000" w:fill="FFFFFF"/>
            <w:noWrap/>
            <w:vAlign w:val="bottom"/>
            <w:hideMark/>
          </w:tcPr>
          <w:p w14:paraId="1C7EC5AA" w14:textId="77777777" w:rsidR="000578C5" w:rsidRPr="000578C5" w:rsidRDefault="000578C5" w:rsidP="000578C5">
            <w:pPr>
              <w:rPr>
                <w:rFonts w:ascii="Myriad Pro" w:hAnsi="Myriad Pro"/>
                <w:sz w:val="20"/>
                <w:szCs w:val="20"/>
              </w:rPr>
            </w:pPr>
            <w:r w:rsidRPr="000578C5">
              <w:rPr>
                <w:rFonts w:ascii="Myriad Pro" w:hAnsi="Myriad Pro"/>
                <w:sz w:val="20"/>
                <w:szCs w:val="20"/>
              </w:rPr>
              <w:t>Итого</w:t>
            </w:r>
          </w:p>
        </w:tc>
        <w:tc>
          <w:tcPr>
            <w:tcW w:w="1701" w:type="dxa"/>
            <w:tcBorders>
              <w:top w:val="nil"/>
              <w:left w:val="nil"/>
              <w:bottom w:val="single" w:sz="4" w:space="0" w:color="auto"/>
              <w:right w:val="single" w:sz="4" w:space="0" w:color="auto"/>
            </w:tcBorders>
            <w:shd w:val="clear" w:color="000000" w:fill="FFFFFF"/>
            <w:noWrap/>
            <w:vAlign w:val="bottom"/>
            <w:hideMark/>
          </w:tcPr>
          <w:p w14:paraId="4671C7D3" w14:textId="77777777" w:rsidR="000578C5" w:rsidRPr="000578C5" w:rsidRDefault="000578C5" w:rsidP="000578C5">
            <w:pPr>
              <w:jc w:val="right"/>
              <w:rPr>
                <w:rFonts w:ascii="Myriad Pro" w:hAnsi="Myriad Pro"/>
                <w:sz w:val="20"/>
                <w:szCs w:val="20"/>
              </w:rPr>
            </w:pPr>
            <w:r w:rsidRPr="000578C5">
              <w:rPr>
                <w:rFonts w:ascii="Myriad Pro" w:hAnsi="Myriad Pro"/>
                <w:sz w:val="20"/>
                <w:szCs w:val="20"/>
              </w:rPr>
              <w:t>1 730 465</w:t>
            </w:r>
          </w:p>
        </w:tc>
        <w:tc>
          <w:tcPr>
            <w:tcW w:w="1276" w:type="dxa"/>
            <w:tcBorders>
              <w:top w:val="nil"/>
              <w:left w:val="nil"/>
              <w:bottom w:val="single" w:sz="4" w:space="0" w:color="auto"/>
              <w:right w:val="single" w:sz="4" w:space="0" w:color="auto"/>
            </w:tcBorders>
            <w:shd w:val="clear" w:color="000000" w:fill="FFFFFF"/>
            <w:noWrap/>
            <w:vAlign w:val="bottom"/>
            <w:hideMark/>
          </w:tcPr>
          <w:p w14:paraId="160BC4EB" w14:textId="77777777" w:rsidR="000578C5" w:rsidRPr="000578C5" w:rsidRDefault="000578C5" w:rsidP="000578C5">
            <w:pPr>
              <w:jc w:val="right"/>
              <w:rPr>
                <w:rFonts w:ascii="Myriad Pro" w:hAnsi="Myriad Pro"/>
                <w:sz w:val="20"/>
                <w:szCs w:val="20"/>
              </w:rPr>
            </w:pPr>
            <w:r w:rsidRPr="000578C5">
              <w:rPr>
                <w:rFonts w:ascii="Myriad Pro" w:hAnsi="Myriad Pro"/>
                <w:sz w:val="20"/>
                <w:szCs w:val="20"/>
              </w:rPr>
              <w:t xml:space="preserve">33 </w:t>
            </w:r>
            <w:r w:rsidRPr="00D45EE6">
              <w:rPr>
                <w:rFonts w:ascii="Myriad Pro" w:hAnsi="Myriad Pro"/>
                <w:sz w:val="20"/>
                <w:szCs w:val="20"/>
              </w:rPr>
              <w:t>45</w:t>
            </w:r>
            <w:r w:rsidRPr="000578C5">
              <w:rPr>
                <w:rFonts w:ascii="Myriad Pro" w:hAnsi="Myriad Pro"/>
                <w:sz w:val="20"/>
                <w:szCs w:val="20"/>
              </w:rPr>
              <w:t>7</w:t>
            </w:r>
          </w:p>
        </w:tc>
      </w:tr>
    </w:tbl>
    <w:p w14:paraId="54A0ECBA" w14:textId="77777777" w:rsidR="00D45EE6" w:rsidRDefault="00D45EE6" w:rsidP="00D45EE6">
      <w:pPr>
        <w:autoSpaceDE w:val="0"/>
        <w:autoSpaceDN w:val="0"/>
        <w:adjustRightInd w:val="0"/>
        <w:spacing w:before="240" w:line="360" w:lineRule="auto"/>
        <w:ind w:firstLine="567"/>
        <w:jc w:val="both"/>
        <w:rPr>
          <w:rFonts w:ascii="Myriad Pro" w:hAnsi="Myriad Pro"/>
          <w:sz w:val="26"/>
          <w:szCs w:val="26"/>
        </w:rPr>
      </w:pPr>
      <w:r>
        <w:rPr>
          <w:rFonts w:ascii="Myriad Pro" w:hAnsi="Myriad Pro"/>
          <w:sz w:val="26"/>
          <w:szCs w:val="26"/>
        </w:rPr>
        <w:t>В обоснование заявленных затрат филиалом «ГАЭС» представлено:</w:t>
      </w:r>
    </w:p>
    <w:p w14:paraId="3CA670EA" w14:textId="77777777" w:rsidR="00FD28FB" w:rsidRDefault="00FD28FB" w:rsidP="00D45EE6">
      <w:pPr>
        <w:pStyle w:val="a7"/>
        <w:numPr>
          <w:ilvl w:val="0"/>
          <w:numId w:val="80"/>
        </w:numPr>
        <w:tabs>
          <w:tab w:val="left" w:pos="993"/>
        </w:tabs>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Пояснительная записка по «Налогу на имущество»;</w:t>
      </w:r>
    </w:p>
    <w:p w14:paraId="58469693" w14:textId="77777777" w:rsidR="00D45EE6" w:rsidRDefault="00D45EE6" w:rsidP="00D45EE6">
      <w:pPr>
        <w:pStyle w:val="a7"/>
        <w:numPr>
          <w:ilvl w:val="0"/>
          <w:numId w:val="80"/>
        </w:numPr>
        <w:tabs>
          <w:tab w:val="left" w:pos="993"/>
        </w:tabs>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 xml:space="preserve">Выгрузка из </w:t>
      </w:r>
      <w:r>
        <w:rPr>
          <w:rFonts w:ascii="Myriad Pro" w:hAnsi="Myriad Pro"/>
          <w:sz w:val="26"/>
          <w:szCs w:val="26"/>
          <w:lang w:val="en-US"/>
        </w:rPr>
        <w:t>SAP</w:t>
      </w:r>
      <w:r>
        <w:rPr>
          <w:rFonts w:ascii="Myriad Pro" w:hAnsi="Myriad Pro"/>
          <w:sz w:val="26"/>
          <w:szCs w:val="26"/>
        </w:rPr>
        <w:t xml:space="preserve"> по налогу на имущество</w:t>
      </w:r>
      <w:r w:rsidR="00FD28FB">
        <w:rPr>
          <w:rFonts w:ascii="Myriad Pro" w:hAnsi="Myriad Pro"/>
          <w:sz w:val="26"/>
          <w:szCs w:val="26"/>
        </w:rPr>
        <w:t xml:space="preserve"> за 2016 год (27 578,1 тыс.</w:t>
      </w:r>
      <w:r w:rsidR="00F763B8">
        <w:rPr>
          <w:rFonts w:ascii="Myriad Pro" w:hAnsi="Myriad Pro"/>
          <w:sz w:val="26"/>
          <w:szCs w:val="26"/>
        </w:rPr>
        <w:t xml:space="preserve"> </w:t>
      </w:r>
      <w:r w:rsidR="00FD28FB">
        <w:rPr>
          <w:rFonts w:ascii="Myriad Pro" w:hAnsi="Myriad Pro"/>
          <w:sz w:val="26"/>
          <w:szCs w:val="26"/>
        </w:rPr>
        <w:t>руб.)</w:t>
      </w:r>
    </w:p>
    <w:p w14:paraId="270B6FE1" w14:textId="117AEF38" w:rsidR="00D45EE6" w:rsidRDefault="00D45EE6" w:rsidP="00D45EE6">
      <w:pPr>
        <w:pStyle w:val="a7"/>
        <w:numPr>
          <w:ilvl w:val="0"/>
          <w:numId w:val="80"/>
        </w:numPr>
        <w:tabs>
          <w:tab w:val="left" w:pos="993"/>
        </w:tabs>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Расчет налога</w:t>
      </w:r>
      <w:r w:rsidR="00FD28FB">
        <w:rPr>
          <w:rFonts w:ascii="Myriad Pro" w:hAnsi="Myriad Pro"/>
          <w:sz w:val="26"/>
          <w:szCs w:val="26"/>
        </w:rPr>
        <w:t xml:space="preserve"> на имущество</w:t>
      </w:r>
      <w:r>
        <w:rPr>
          <w:rFonts w:ascii="Myriad Pro" w:hAnsi="Myriad Pro"/>
          <w:sz w:val="26"/>
          <w:szCs w:val="26"/>
        </w:rPr>
        <w:t xml:space="preserve"> за 201</w:t>
      </w:r>
      <w:r w:rsidR="00FD28FB">
        <w:rPr>
          <w:rFonts w:ascii="Myriad Pro" w:hAnsi="Myriad Pro"/>
          <w:sz w:val="26"/>
          <w:szCs w:val="26"/>
        </w:rPr>
        <w:t>7</w:t>
      </w:r>
      <w:r>
        <w:rPr>
          <w:rFonts w:ascii="Myriad Pro" w:hAnsi="Myriad Pro"/>
          <w:sz w:val="26"/>
          <w:szCs w:val="26"/>
        </w:rPr>
        <w:t xml:space="preserve"> год по филиалу </w:t>
      </w:r>
      <w:r w:rsidR="004E70D0">
        <w:rPr>
          <w:rFonts w:ascii="Myriad Pro" w:hAnsi="Myriad Pro"/>
          <w:sz w:val="26"/>
          <w:szCs w:val="26"/>
        </w:rPr>
        <w:t>ПАО </w:t>
      </w:r>
      <w:r>
        <w:rPr>
          <w:rFonts w:ascii="Myriad Pro" w:hAnsi="Myriad Pro"/>
          <w:sz w:val="26"/>
          <w:szCs w:val="26"/>
        </w:rPr>
        <w:t>«МРСК Сибири» - «ГАЭС»;</w:t>
      </w:r>
    </w:p>
    <w:p w14:paraId="7CCFC27B" w14:textId="5FA5B28E" w:rsidR="00D45EE6" w:rsidRDefault="00D45EE6" w:rsidP="00D45EE6">
      <w:pPr>
        <w:pStyle w:val="a7"/>
        <w:numPr>
          <w:ilvl w:val="0"/>
          <w:numId w:val="80"/>
        </w:numPr>
        <w:tabs>
          <w:tab w:val="left" w:pos="993"/>
        </w:tabs>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 xml:space="preserve">Расчет налога </w:t>
      </w:r>
      <w:r w:rsidR="00FD28FB">
        <w:rPr>
          <w:rFonts w:ascii="Myriad Pro" w:hAnsi="Myriad Pro"/>
          <w:sz w:val="26"/>
          <w:szCs w:val="26"/>
        </w:rPr>
        <w:t xml:space="preserve">на имущество </w:t>
      </w:r>
      <w:r>
        <w:rPr>
          <w:rFonts w:ascii="Myriad Pro" w:hAnsi="Myriad Pro"/>
          <w:sz w:val="26"/>
          <w:szCs w:val="26"/>
        </w:rPr>
        <w:t>за 201</w:t>
      </w:r>
      <w:r w:rsidR="00FD28FB">
        <w:rPr>
          <w:rFonts w:ascii="Myriad Pro" w:hAnsi="Myriad Pro"/>
          <w:sz w:val="26"/>
          <w:szCs w:val="26"/>
        </w:rPr>
        <w:t>8</w:t>
      </w:r>
      <w:r>
        <w:rPr>
          <w:rFonts w:ascii="Myriad Pro" w:hAnsi="Myriad Pro"/>
          <w:sz w:val="26"/>
          <w:szCs w:val="26"/>
        </w:rPr>
        <w:t xml:space="preserve">-2022 гг. по филиалу </w:t>
      </w:r>
      <w:r w:rsidR="004E70D0">
        <w:rPr>
          <w:rFonts w:ascii="Myriad Pro" w:hAnsi="Myriad Pro"/>
          <w:sz w:val="26"/>
          <w:szCs w:val="26"/>
        </w:rPr>
        <w:t>ПАО </w:t>
      </w:r>
      <w:r>
        <w:rPr>
          <w:rFonts w:ascii="Myriad Pro" w:hAnsi="Myriad Pro"/>
          <w:sz w:val="26"/>
          <w:szCs w:val="26"/>
        </w:rPr>
        <w:t>«МРСК Сибири» - «ГАЭС»;</w:t>
      </w:r>
    </w:p>
    <w:p w14:paraId="4964EE48" w14:textId="459AE75C" w:rsidR="00D45EE6" w:rsidRDefault="00D45EE6" w:rsidP="00D45EE6">
      <w:pPr>
        <w:pStyle w:val="a7"/>
        <w:numPr>
          <w:ilvl w:val="0"/>
          <w:numId w:val="80"/>
        </w:numPr>
        <w:tabs>
          <w:tab w:val="left" w:pos="993"/>
          <w:tab w:val="left" w:pos="1843"/>
        </w:tabs>
        <w:autoSpaceDE w:val="0"/>
        <w:autoSpaceDN w:val="0"/>
        <w:adjustRightInd w:val="0"/>
        <w:spacing w:after="240" w:line="360" w:lineRule="auto"/>
        <w:ind w:left="0" w:firstLine="567"/>
        <w:jc w:val="both"/>
        <w:rPr>
          <w:rFonts w:ascii="Myriad Pro" w:hAnsi="Myriad Pro"/>
          <w:sz w:val="26"/>
          <w:szCs w:val="26"/>
        </w:rPr>
      </w:pPr>
      <w:r>
        <w:rPr>
          <w:rFonts w:ascii="Myriad Pro" w:hAnsi="Myriad Pro"/>
          <w:sz w:val="26"/>
          <w:szCs w:val="26"/>
        </w:rPr>
        <w:t xml:space="preserve">Налоговые декларации по налогу </w:t>
      </w:r>
      <w:r w:rsidR="00FD28FB">
        <w:rPr>
          <w:rFonts w:ascii="Myriad Pro" w:hAnsi="Myriad Pro"/>
          <w:sz w:val="26"/>
          <w:szCs w:val="26"/>
        </w:rPr>
        <w:t xml:space="preserve">на имущество </w:t>
      </w:r>
      <w:r w:rsidR="004E70D0">
        <w:rPr>
          <w:rFonts w:ascii="Myriad Pro" w:hAnsi="Myriad Pro"/>
          <w:sz w:val="26"/>
          <w:szCs w:val="26"/>
        </w:rPr>
        <w:t>ПАО </w:t>
      </w:r>
      <w:r w:rsidR="00FD28FB">
        <w:rPr>
          <w:rFonts w:ascii="Myriad Pro" w:hAnsi="Myriad Pro"/>
          <w:sz w:val="26"/>
          <w:szCs w:val="26"/>
        </w:rPr>
        <w:t>«МРСК Сибири»</w:t>
      </w:r>
      <w:r>
        <w:rPr>
          <w:rFonts w:ascii="Myriad Pro" w:hAnsi="Myriad Pro"/>
          <w:sz w:val="26"/>
          <w:szCs w:val="26"/>
        </w:rPr>
        <w:t xml:space="preserve"> за 2016 год.</w:t>
      </w:r>
    </w:p>
    <w:p w14:paraId="401614E7" w14:textId="77777777" w:rsidR="000E6BE1" w:rsidRPr="00315406" w:rsidRDefault="000E6BE1" w:rsidP="000E6BE1">
      <w:pPr>
        <w:autoSpaceDE w:val="0"/>
        <w:autoSpaceDN w:val="0"/>
        <w:adjustRightInd w:val="0"/>
        <w:spacing w:line="360" w:lineRule="auto"/>
        <w:ind w:firstLine="567"/>
        <w:jc w:val="both"/>
        <w:rPr>
          <w:rFonts w:ascii="Myriad Pro" w:eastAsia="Calibri" w:hAnsi="Myriad Pro"/>
          <w:b/>
          <w:bCs/>
          <w:i/>
          <w:sz w:val="26"/>
          <w:szCs w:val="26"/>
        </w:rPr>
      </w:pPr>
      <w:r w:rsidRPr="00315406">
        <w:rPr>
          <w:rFonts w:ascii="Myriad Pro" w:eastAsia="Calibri" w:hAnsi="Myriad Pro"/>
          <w:b/>
          <w:bCs/>
          <w:i/>
          <w:sz w:val="26"/>
          <w:szCs w:val="26"/>
        </w:rPr>
        <w:t>Прочие налоги</w:t>
      </w:r>
    </w:p>
    <w:p w14:paraId="2A2CA61B" w14:textId="77777777" w:rsidR="004E3BAC" w:rsidRPr="004E3BAC" w:rsidRDefault="000E6BE1" w:rsidP="00F763B8">
      <w:pPr>
        <w:pStyle w:val="a7"/>
        <w:tabs>
          <w:tab w:val="left" w:pos="993"/>
          <w:tab w:val="left" w:pos="1843"/>
        </w:tabs>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«Транспортный налог» рассчитан филиалом</w:t>
      </w:r>
      <w:r w:rsidR="004E3BAC" w:rsidRPr="004E3BAC">
        <w:t xml:space="preserve"> </w:t>
      </w:r>
      <w:r w:rsidR="004E3BAC" w:rsidRPr="004E3BAC">
        <w:rPr>
          <w:rFonts w:ascii="Myriad Pro" w:hAnsi="Myriad Pro"/>
          <w:sz w:val="26"/>
          <w:szCs w:val="26"/>
        </w:rPr>
        <w:t xml:space="preserve">в сумме – </w:t>
      </w:r>
      <w:r w:rsidR="004E3BAC">
        <w:rPr>
          <w:rFonts w:ascii="Myriad Pro" w:hAnsi="Myriad Pro"/>
          <w:sz w:val="26"/>
          <w:szCs w:val="26"/>
        </w:rPr>
        <w:t>436,8</w:t>
      </w:r>
      <w:r w:rsidR="004E3BAC" w:rsidRPr="004E3BAC">
        <w:rPr>
          <w:rFonts w:ascii="Myriad Pro" w:hAnsi="Myriad Pro"/>
          <w:sz w:val="26"/>
          <w:szCs w:val="26"/>
        </w:rPr>
        <w:t xml:space="preserve"> тыс. руб. на основании Главы 28 Налогового Кодекса РФ, с учетом планируемого приобретения транспортных средств в 201</w:t>
      </w:r>
      <w:r w:rsidR="004E3BAC">
        <w:rPr>
          <w:rFonts w:ascii="Myriad Pro" w:hAnsi="Myriad Pro"/>
          <w:sz w:val="26"/>
          <w:szCs w:val="26"/>
        </w:rPr>
        <w:t>7</w:t>
      </w:r>
      <w:r w:rsidR="004E3BAC" w:rsidRPr="004E3BAC">
        <w:rPr>
          <w:rFonts w:ascii="Myriad Pro" w:hAnsi="Myriad Pro"/>
          <w:sz w:val="26"/>
          <w:szCs w:val="26"/>
        </w:rPr>
        <w:t>-201</w:t>
      </w:r>
      <w:r w:rsidR="004E3BAC">
        <w:rPr>
          <w:rFonts w:ascii="Myriad Pro" w:hAnsi="Myriad Pro"/>
          <w:sz w:val="26"/>
          <w:szCs w:val="26"/>
        </w:rPr>
        <w:t>8</w:t>
      </w:r>
      <w:r w:rsidR="004E3BAC" w:rsidRPr="004E3BAC">
        <w:rPr>
          <w:rFonts w:ascii="Myriad Pro" w:hAnsi="Myriad Pro"/>
          <w:sz w:val="26"/>
          <w:szCs w:val="26"/>
        </w:rPr>
        <w:t xml:space="preserve"> гг. в соответствии с Инвестиционной программой.</w:t>
      </w:r>
    </w:p>
    <w:p w14:paraId="0DED1887" w14:textId="77777777" w:rsidR="004E3BAC" w:rsidRPr="004E3BAC" w:rsidRDefault="004E3BAC" w:rsidP="00F763B8">
      <w:pPr>
        <w:pStyle w:val="a7"/>
        <w:tabs>
          <w:tab w:val="left" w:pos="993"/>
          <w:tab w:val="left" w:pos="1843"/>
        </w:tabs>
        <w:autoSpaceDE w:val="0"/>
        <w:autoSpaceDN w:val="0"/>
        <w:adjustRightInd w:val="0"/>
        <w:spacing w:line="360" w:lineRule="auto"/>
        <w:ind w:left="0" w:firstLine="567"/>
        <w:jc w:val="both"/>
        <w:rPr>
          <w:rFonts w:ascii="Myriad Pro" w:hAnsi="Myriad Pro"/>
          <w:sz w:val="26"/>
          <w:szCs w:val="26"/>
        </w:rPr>
      </w:pPr>
      <w:r w:rsidRPr="004E3BAC">
        <w:rPr>
          <w:rFonts w:ascii="Myriad Pro" w:hAnsi="Myriad Pro"/>
          <w:sz w:val="26"/>
          <w:szCs w:val="26"/>
        </w:rPr>
        <w:t>В обоснование заявленных затрат филиалом «ГАЭС» представлено:</w:t>
      </w:r>
    </w:p>
    <w:p w14:paraId="5BD2A7CB" w14:textId="77777777" w:rsidR="004E3BAC" w:rsidRPr="004E3BAC" w:rsidRDefault="004E3BAC" w:rsidP="00F763B8">
      <w:pPr>
        <w:pStyle w:val="a7"/>
        <w:tabs>
          <w:tab w:val="left" w:pos="993"/>
          <w:tab w:val="left" w:pos="1843"/>
        </w:tabs>
        <w:autoSpaceDE w:val="0"/>
        <w:autoSpaceDN w:val="0"/>
        <w:adjustRightInd w:val="0"/>
        <w:spacing w:line="360" w:lineRule="auto"/>
        <w:ind w:left="0" w:firstLine="567"/>
        <w:jc w:val="both"/>
        <w:rPr>
          <w:rFonts w:ascii="Myriad Pro" w:hAnsi="Myriad Pro"/>
          <w:sz w:val="26"/>
          <w:szCs w:val="26"/>
        </w:rPr>
      </w:pPr>
      <w:r w:rsidRPr="004E3BAC">
        <w:rPr>
          <w:rFonts w:ascii="Myriad Pro" w:hAnsi="Myriad Pro"/>
          <w:sz w:val="26"/>
          <w:szCs w:val="26"/>
        </w:rPr>
        <w:t>-</w:t>
      </w:r>
      <w:r w:rsidRPr="004E3BAC">
        <w:rPr>
          <w:rFonts w:ascii="Myriad Pro" w:hAnsi="Myriad Pro"/>
          <w:sz w:val="26"/>
          <w:szCs w:val="26"/>
        </w:rPr>
        <w:tab/>
        <w:t>Расчет транспортного налога на 201</w:t>
      </w:r>
      <w:r>
        <w:rPr>
          <w:rFonts w:ascii="Myriad Pro" w:hAnsi="Myriad Pro"/>
          <w:sz w:val="26"/>
          <w:szCs w:val="26"/>
        </w:rPr>
        <w:t>8</w:t>
      </w:r>
      <w:r w:rsidRPr="004E3BAC">
        <w:rPr>
          <w:rFonts w:ascii="Myriad Pro" w:hAnsi="Myriad Pro"/>
          <w:sz w:val="26"/>
          <w:szCs w:val="26"/>
        </w:rPr>
        <w:t xml:space="preserve"> год;</w:t>
      </w:r>
    </w:p>
    <w:p w14:paraId="3B7BEBCA" w14:textId="77777777" w:rsidR="000E6BE1" w:rsidRDefault="004E3BAC" w:rsidP="00F763B8">
      <w:pPr>
        <w:pStyle w:val="a7"/>
        <w:tabs>
          <w:tab w:val="left" w:pos="993"/>
          <w:tab w:val="left" w:pos="1843"/>
        </w:tabs>
        <w:autoSpaceDE w:val="0"/>
        <w:autoSpaceDN w:val="0"/>
        <w:adjustRightInd w:val="0"/>
        <w:spacing w:line="360" w:lineRule="auto"/>
        <w:ind w:left="0" w:firstLine="567"/>
        <w:jc w:val="both"/>
        <w:rPr>
          <w:rFonts w:ascii="Myriad Pro" w:hAnsi="Myriad Pro"/>
          <w:sz w:val="26"/>
          <w:szCs w:val="26"/>
        </w:rPr>
      </w:pPr>
      <w:r w:rsidRPr="004E3BAC">
        <w:rPr>
          <w:rFonts w:ascii="Myriad Pro" w:hAnsi="Myriad Pro"/>
          <w:sz w:val="26"/>
          <w:szCs w:val="26"/>
        </w:rPr>
        <w:t>-</w:t>
      </w:r>
      <w:r w:rsidRPr="004E3BAC">
        <w:rPr>
          <w:rFonts w:ascii="Myriad Pro" w:hAnsi="Myriad Pro"/>
          <w:sz w:val="26"/>
          <w:szCs w:val="26"/>
        </w:rPr>
        <w:tab/>
        <w:t xml:space="preserve">Налоговые декларации по </w:t>
      </w:r>
      <w:r w:rsidR="00E1203D">
        <w:rPr>
          <w:rFonts w:ascii="Myriad Pro" w:hAnsi="Myriad Pro"/>
          <w:sz w:val="26"/>
          <w:szCs w:val="26"/>
        </w:rPr>
        <w:t xml:space="preserve">транспортному </w:t>
      </w:r>
      <w:r w:rsidRPr="004E3BAC">
        <w:rPr>
          <w:rFonts w:ascii="Myriad Pro" w:hAnsi="Myriad Pro"/>
          <w:sz w:val="26"/>
          <w:szCs w:val="26"/>
        </w:rPr>
        <w:t>налог</w:t>
      </w:r>
      <w:r w:rsidR="00E1203D">
        <w:rPr>
          <w:rFonts w:ascii="Myriad Pro" w:hAnsi="Myriad Pro"/>
          <w:sz w:val="26"/>
          <w:szCs w:val="26"/>
        </w:rPr>
        <w:t>у</w:t>
      </w:r>
      <w:r w:rsidRPr="004E3BAC">
        <w:rPr>
          <w:rFonts w:ascii="Myriad Pro" w:hAnsi="Myriad Pro"/>
          <w:sz w:val="26"/>
          <w:szCs w:val="26"/>
        </w:rPr>
        <w:t xml:space="preserve"> филиала «ГАЭС» за 201</w:t>
      </w:r>
      <w:r>
        <w:rPr>
          <w:rFonts w:ascii="Myriad Pro" w:hAnsi="Myriad Pro"/>
          <w:sz w:val="26"/>
          <w:szCs w:val="26"/>
        </w:rPr>
        <w:t>6</w:t>
      </w:r>
      <w:r w:rsidRPr="004E3BAC">
        <w:rPr>
          <w:rFonts w:ascii="Myriad Pro" w:hAnsi="Myriad Pro"/>
          <w:sz w:val="26"/>
          <w:szCs w:val="26"/>
        </w:rPr>
        <w:t xml:space="preserve"> год.</w:t>
      </w:r>
    </w:p>
    <w:p w14:paraId="1C118472" w14:textId="77777777" w:rsidR="00F763B8" w:rsidRDefault="00F763B8" w:rsidP="00F763B8">
      <w:pPr>
        <w:pStyle w:val="a7"/>
        <w:tabs>
          <w:tab w:val="left" w:pos="993"/>
          <w:tab w:val="left" w:pos="1843"/>
        </w:tabs>
        <w:autoSpaceDE w:val="0"/>
        <w:autoSpaceDN w:val="0"/>
        <w:adjustRightInd w:val="0"/>
        <w:spacing w:line="360" w:lineRule="auto"/>
        <w:ind w:left="0" w:firstLine="567"/>
        <w:jc w:val="both"/>
        <w:rPr>
          <w:rFonts w:ascii="Myriad Pro" w:hAnsi="Myriad Pro"/>
          <w:sz w:val="26"/>
          <w:szCs w:val="26"/>
        </w:rPr>
      </w:pPr>
      <w:r w:rsidRPr="00F763B8">
        <w:rPr>
          <w:rFonts w:ascii="Myriad Pro" w:hAnsi="Myriad Pro"/>
          <w:sz w:val="26"/>
          <w:szCs w:val="26"/>
        </w:rPr>
        <w:lastRenderedPageBreak/>
        <w:t>Затраты на услуги по статье «Экологические платежи»</w:t>
      </w:r>
      <w:r>
        <w:rPr>
          <w:rFonts w:ascii="Myriad Pro" w:hAnsi="Myriad Pro"/>
          <w:sz w:val="26"/>
          <w:szCs w:val="26"/>
        </w:rPr>
        <w:t xml:space="preserve"> по филиалу «ГАЭС» за 2016 год составили 38 тыс. руб.</w:t>
      </w:r>
      <w:r w:rsidR="00F7269C">
        <w:rPr>
          <w:rFonts w:ascii="Myriad Pro" w:hAnsi="Myriad Pro"/>
          <w:sz w:val="26"/>
          <w:szCs w:val="26"/>
        </w:rPr>
        <w:t>, ожидаемые платежи на 2017 год филиалом определены на уровне 99 тыс. руб.</w:t>
      </w:r>
    </w:p>
    <w:p w14:paraId="6712B7A5" w14:textId="77777777" w:rsidR="00F763B8" w:rsidRDefault="00F763B8" w:rsidP="00F763B8">
      <w:pPr>
        <w:pStyle w:val="a7"/>
        <w:tabs>
          <w:tab w:val="left" w:pos="993"/>
          <w:tab w:val="left" w:pos="1843"/>
        </w:tabs>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Плановые затраты по статье в 2018 году составят 101 тыс. руб., в последующие периоды долгосрочного периода возможно увеличение затрат в связи с возможным ростом ставок платы за негативное воздействие на окружающую среду.</w:t>
      </w:r>
    </w:p>
    <w:p w14:paraId="541C118D" w14:textId="77777777" w:rsidR="00F7269C" w:rsidRPr="004E3BAC" w:rsidRDefault="00F7269C" w:rsidP="00F7269C">
      <w:pPr>
        <w:pStyle w:val="a7"/>
        <w:tabs>
          <w:tab w:val="left" w:pos="993"/>
          <w:tab w:val="left" w:pos="1843"/>
        </w:tabs>
        <w:autoSpaceDE w:val="0"/>
        <w:autoSpaceDN w:val="0"/>
        <w:adjustRightInd w:val="0"/>
        <w:spacing w:line="360" w:lineRule="auto"/>
        <w:ind w:left="0" w:firstLine="567"/>
        <w:jc w:val="both"/>
        <w:rPr>
          <w:rFonts w:ascii="Myriad Pro" w:hAnsi="Myriad Pro"/>
          <w:sz w:val="26"/>
          <w:szCs w:val="26"/>
        </w:rPr>
      </w:pPr>
      <w:r w:rsidRPr="004E3BAC">
        <w:rPr>
          <w:rFonts w:ascii="Myriad Pro" w:hAnsi="Myriad Pro"/>
          <w:sz w:val="26"/>
          <w:szCs w:val="26"/>
        </w:rPr>
        <w:t>В обоснование заявленных затрат филиалом «ГАЭС» представлено:</w:t>
      </w:r>
    </w:p>
    <w:p w14:paraId="53DA3B8B" w14:textId="77777777" w:rsidR="00F7269C" w:rsidRDefault="00F7269C" w:rsidP="00F7269C">
      <w:pPr>
        <w:pStyle w:val="a7"/>
        <w:tabs>
          <w:tab w:val="left" w:pos="993"/>
          <w:tab w:val="left" w:pos="1843"/>
        </w:tabs>
        <w:autoSpaceDE w:val="0"/>
        <w:autoSpaceDN w:val="0"/>
        <w:adjustRightInd w:val="0"/>
        <w:spacing w:line="360" w:lineRule="auto"/>
        <w:ind w:left="0" w:firstLine="567"/>
        <w:jc w:val="both"/>
        <w:rPr>
          <w:rFonts w:ascii="Myriad Pro" w:hAnsi="Myriad Pro"/>
          <w:sz w:val="26"/>
          <w:szCs w:val="26"/>
        </w:rPr>
      </w:pPr>
      <w:r w:rsidRPr="004E3BAC">
        <w:rPr>
          <w:rFonts w:ascii="Myriad Pro" w:hAnsi="Myriad Pro"/>
          <w:sz w:val="26"/>
          <w:szCs w:val="26"/>
        </w:rPr>
        <w:t>-</w:t>
      </w:r>
      <w:r w:rsidRPr="004E3BAC">
        <w:rPr>
          <w:rFonts w:ascii="Myriad Pro" w:hAnsi="Myriad Pro"/>
          <w:sz w:val="26"/>
          <w:szCs w:val="26"/>
        </w:rPr>
        <w:tab/>
      </w:r>
      <w:r>
        <w:rPr>
          <w:rFonts w:ascii="Myriad Pro" w:hAnsi="Myriad Pro"/>
          <w:sz w:val="26"/>
          <w:szCs w:val="26"/>
        </w:rPr>
        <w:t>Пояснительная записка по статье;</w:t>
      </w:r>
    </w:p>
    <w:p w14:paraId="762B1DDB" w14:textId="77777777" w:rsidR="00F7269C" w:rsidRPr="004E3BAC" w:rsidRDefault="00F7269C" w:rsidP="00F7269C">
      <w:pPr>
        <w:pStyle w:val="a7"/>
        <w:tabs>
          <w:tab w:val="left" w:pos="993"/>
          <w:tab w:val="left" w:pos="1843"/>
        </w:tabs>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 xml:space="preserve">- </w:t>
      </w:r>
      <w:r w:rsidRPr="004E3BAC">
        <w:rPr>
          <w:rFonts w:ascii="Myriad Pro" w:hAnsi="Myriad Pro"/>
          <w:sz w:val="26"/>
          <w:szCs w:val="26"/>
        </w:rPr>
        <w:t xml:space="preserve">Расчет </w:t>
      </w:r>
      <w:r>
        <w:rPr>
          <w:rFonts w:ascii="Myriad Pro" w:hAnsi="Myriad Pro"/>
          <w:sz w:val="26"/>
          <w:szCs w:val="26"/>
        </w:rPr>
        <w:t>суммы платежа, подлежащей уплате в бюджет по районам Республики Алтай база филиала «ГАЭС» за 2016 в формате налоговых деклараций</w:t>
      </w:r>
      <w:r w:rsidRPr="004E3BAC">
        <w:rPr>
          <w:rFonts w:ascii="Myriad Pro" w:hAnsi="Myriad Pro"/>
          <w:sz w:val="26"/>
          <w:szCs w:val="26"/>
        </w:rPr>
        <w:t>;</w:t>
      </w:r>
    </w:p>
    <w:p w14:paraId="6F255D02" w14:textId="77777777" w:rsidR="00F7269C" w:rsidRDefault="00F7269C" w:rsidP="00F7269C">
      <w:pPr>
        <w:pStyle w:val="a7"/>
        <w:tabs>
          <w:tab w:val="left" w:pos="993"/>
          <w:tab w:val="left" w:pos="1843"/>
        </w:tabs>
        <w:autoSpaceDE w:val="0"/>
        <w:autoSpaceDN w:val="0"/>
        <w:adjustRightInd w:val="0"/>
        <w:spacing w:line="360" w:lineRule="auto"/>
        <w:ind w:left="0" w:firstLine="567"/>
        <w:jc w:val="both"/>
        <w:rPr>
          <w:rFonts w:ascii="Myriad Pro" w:hAnsi="Myriad Pro"/>
          <w:sz w:val="26"/>
          <w:szCs w:val="26"/>
        </w:rPr>
      </w:pPr>
      <w:r w:rsidRPr="004E3BAC">
        <w:rPr>
          <w:rFonts w:ascii="Myriad Pro" w:hAnsi="Myriad Pro"/>
          <w:sz w:val="26"/>
          <w:szCs w:val="26"/>
        </w:rPr>
        <w:t>-</w:t>
      </w:r>
      <w:r w:rsidRPr="004E3BAC">
        <w:rPr>
          <w:rFonts w:ascii="Myriad Pro" w:hAnsi="Myriad Pro"/>
          <w:sz w:val="26"/>
          <w:szCs w:val="26"/>
        </w:rPr>
        <w:tab/>
      </w:r>
      <w:r>
        <w:rPr>
          <w:rFonts w:ascii="Myriad Pro" w:hAnsi="Myriad Pro"/>
          <w:sz w:val="26"/>
          <w:szCs w:val="26"/>
        </w:rPr>
        <w:t>Выдержки из ЛНА в части «Платы за негативное воздействие на окружающую среду».</w:t>
      </w:r>
    </w:p>
    <w:p w14:paraId="076DF8B6" w14:textId="77777777" w:rsidR="00946DCA" w:rsidRDefault="00946DCA" w:rsidP="00F763B8">
      <w:pPr>
        <w:spacing w:line="360" w:lineRule="auto"/>
        <w:ind w:firstLine="567"/>
        <w:rPr>
          <w:rFonts w:ascii="Myriad Pro" w:hAnsi="Myriad Pro"/>
          <w:b/>
          <w:bCs/>
          <w:color w:val="FF0000"/>
          <w:u w:val="single"/>
        </w:rPr>
      </w:pPr>
    </w:p>
    <w:p w14:paraId="20EB0FA6" w14:textId="77777777" w:rsidR="00946DCA" w:rsidRPr="00946DCA" w:rsidRDefault="00946DCA" w:rsidP="00946DCA">
      <w:pPr>
        <w:spacing w:after="240" w:line="360" w:lineRule="auto"/>
        <w:rPr>
          <w:rFonts w:ascii="Myriad Pro" w:hAnsi="Myriad Pro"/>
          <w:b/>
          <w:bCs/>
          <w:sz w:val="26"/>
          <w:szCs w:val="26"/>
        </w:rPr>
      </w:pPr>
      <w:r w:rsidRPr="00946DCA">
        <w:rPr>
          <w:rFonts w:ascii="Myriad Pro" w:hAnsi="Myriad Pro"/>
          <w:b/>
          <w:bCs/>
          <w:sz w:val="26"/>
          <w:szCs w:val="26"/>
        </w:rPr>
        <w:t>ПОЗИЦИЯ ОРГАНА РЕГУЛИРОВАНИЯ</w:t>
      </w:r>
    </w:p>
    <w:p w14:paraId="74C40940" w14:textId="77777777" w:rsidR="00946DCA" w:rsidRPr="00946DCA" w:rsidRDefault="00946DCA" w:rsidP="00946DCA">
      <w:pPr>
        <w:spacing w:line="360" w:lineRule="auto"/>
        <w:ind w:firstLine="567"/>
        <w:jc w:val="both"/>
        <w:rPr>
          <w:rFonts w:ascii="Myriad Pro" w:hAnsi="Myriad Pro"/>
          <w:sz w:val="26"/>
          <w:szCs w:val="26"/>
        </w:rPr>
      </w:pPr>
      <w:r w:rsidRPr="00946DCA">
        <w:rPr>
          <w:rFonts w:ascii="Myriad Pro" w:eastAsia="Calibri" w:hAnsi="Myriad Pro"/>
          <w:bCs/>
          <w:color w:val="000000" w:themeColor="text1"/>
          <w:sz w:val="26"/>
          <w:szCs w:val="26"/>
        </w:rPr>
        <w:t xml:space="preserve">Согласно Экспертному заключению на 2018 год, расходы по статье «прочие налоги и сборы» представлены общей суммой без расшифровки. Исполнитель отмечает отсутствие в Экспертном заключении </w:t>
      </w:r>
      <w:r w:rsidR="00F763B8">
        <w:rPr>
          <w:rFonts w:ascii="Myriad Pro" w:eastAsia="Calibri" w:hAnsi="Myriad Pro"/>
          <w:bCs/>
          <w:color w:val="000000" w:themeColor="text1"/>
          <w:sz w:val="26"/>
          <w:szCs w:val="26"/>
        </w:rPr>
        <w:t xml:space="preserve">на 2018 год </w:t>
      </w:r>
      <w:r w:rsidRPr="00946DCA">
        <w:rPr>
          <w:rFonts w:ascii="Myriad Pro" w:eastAsia="Calibri" w:hAnsi="Myriad Pro"/>
          <w:bCs/>
          <w:color w:val="000000" w:themeColor="text1"/>
          <w:sz w:val="26"/>
          <w:szCs w:val="26"/>
        </w:rPr>
        <w:t>подробной расшифровки расчета расходов по данной статье в разбивке по видам налогов и сборов.</w:t>
      </w:r>
    </w:p>
    <w:p w14:paraId="1FA3D410" w14:textId="77777777" w:rsidR="00946DCA" w:rsidRPr="00946DCA" w:rsidRDefault="00946DCA" w:rsidP="003E0A41">
      <w:pPr>
        <w:spacing w:before="240" w:after="240" w:line="360" w:lineRule="auto"/>
        <w:rPr>
          <w:rFonts w:ascii="Myriad Pro" w:hAnsi="Myriad Pro"/>
          <w:b/>
          <w:bCs/>
          <w:sz w:val="26"/>
          <w:szCs w:val="26"/>
        </w:rPr>
      </w:pPr>
      <w:r w:rsidRPr="00946DCA">
        <w:rPr>
          <w:rFonts w:ascii="Myriad Pro" w:hAnsi="Myriad Pro"/>
          <w:b/>
          <w:bCs/>
          <w:sz w:val="26"/>
          <w:szCs w:val="26"/>
        </w:rPr>
        <w:t>ПОЗИЦИЯ ИСПОЛНИТЕЛЯ</w:t>
      </w:r>
    </w:p>
    <w:p w14:paraId="6B0B2E5F" w14:textId="77777777" w:rsidR="00946DCA" w:rsidRPr="00946DCA" w:rsidRDefault="00946DCA" w:rsidP="00946DCA">
      <w:pPr>
        <w:pStyle w:val="a7"/>
        <w:spacing w:before="120" w:line="360" w:lineRule="auto"/>
        <w:ind w:left="0" w:firstLine="567"/>
        <w:jc w:val="both"/>
        <w:rPr>
          <w:rFonts w:ascii="Myriad Pro" w:eastAsiaTheme="minorHAnsi" w:hAnsi="Myriad Pro"/>
          <w:sz w:val="26"/>
          <w:szCs w:val="26"/>
        </w:rPr>
      </w:pPr>
      <w:r w:rsidRPr="00946DCA">
        <w:rPr>
          <w:rFonts w:ascii="Myriad Pro" w:eastAsiaTheme="minorHAnsi" w:hAnsi="Myriad Pro"/>
          <w:sz w:val="26"/>
          <w:szCs w:val="26"/>
        </w:rPr>
        <w:t xml:space="preserve">В соответствии с п. 28 Основ ценообразования </w:t>
      </w:r>
      <w:r w:rsidR="00685A0B">
        <w:rPr>
          <w:rFonts w:ascii="Myriad Pro" w:eastAsiaTheme="minorHAnsi" w:hAnsi="Myriad Pro"/>
          <w:sz w:val="26"/>
          <w:szCs w:val="26"/>
        </w:rPr>
        <w:t>№ </w:t>
      </w:r>
      <w:r w:rsidRPr="00946DCA">
        <w:rPr>
          <w:rFonts w:ascii="Myriad Pro" w:eastAsiaTheme="minorHAnsi" w:hAnsi="Myriad Pro"/>
          <w:sz w:val="26"/>
          <w:szCs w:val="26"/>
        </w:rPr>
        <w:t>1178 расходы на налоги определяются регулирующим органом в соответствии с Налоговым кодексом Российской Федерации и региональными нормативными актами.</w:t>
      </w:r>
    </w:p>
    <w:p w14:paraId="26FED412" w14:textId="77777777" w:rsidR="00946DCA" w:rsidRPr="00946DCA" w:rsidRDefault="00946DCA" w:rsidP="00946DCA">
      <w:pPr>
        <w:pStyle w:val="a7"/>
        <w:spacing w:before="120" w:after="240" w:line="360" w:lineRule="auto"/>
        <w:ind w:left="0" w:firstLine="567"/>
        <w:jc w:val="both"/>
        <w:rPr>
          <w:rFonts w:ascii="Myriad Pro" w:eastAsia="Times New Roman" w:hAnsi="Myriad Pro"/>
          <w:sz w:val="26"/>
          <w:szCs w:val="26"/>
        </w:rPr>
      </w:pPr>
      <w:r w:rsidRPr="00946DCA">
        <w:rPr>
          <w:rFonts w:ascii="Myriad Pro" w:hAnsi="Myriad Pro"/>
          <w:sz w:val="26"/>
          <w:szCs w:val="26"/>
        </w:rPr>
        <w:t>Порядок определения налога на землю установлен Налоговым кодексом Российской Федерации. Налогооблагаемой базой является кадастровая стоимость земельного участка. Ставки и льготы устанавливаются региональными нормативными актами.</w:t>
      </w:r>
    </w:p>
    <w:p w14:paraId="191A7D33" w14:textId="77777777" w:rsidR="00946DCA" w:rsidRPr="00946DCA" w:rsidRDefault="00946DCA" w:rsidP="00946DCA">
      <w:pPr>
        <w:pStyle w:val="a7"/>
        <w:spacing w:before="120" w:after="240" w:line="360" w:lineRule="auto"/>
        <w:ind w:left="0" w:firstLine="567"/>
        <w:jc w:val="both"/>
        <w:rPr>
          <w:rStyle w:val="blk"/>
          <w:rFonts w:ascii="Myriad Pro" w:hAnsi="Myriad Pro"/>
          <w:sz w:val="26"/>
          <w:szCs w:val="26"/>
        </w:rPr>
      </w:pPr>
      <w:r w:rsidRPr="00946DCA">
        <w:rPr>
          <w:rStyle w:val="blk"/>
          <w:rFonts w:ascii="Myriad Pro" w:hAnsi="Myriad Pro"/>
          <w:sz w:val="26"/>
          <w:szCs w:val="26"/>
        </w:rPr>
        <w:lastRenderedPageBreak/>
        <w:t xml:space="preserve">Согласно п. 1 статьи 391 </w:t>
      </w:r>
      <w:r w:rsidRPr="00946DCA">
        <w:rPr>
          <w:rFonts w:ascii="Myriad Pro" w:hAnsi="Myriad Pro"/>
          <w:sz w:val="26"/>
          <w:szCs w:val="26"/>
        </w:rPr>
        <w:t>Налогового кодекса Российской Федерации</w:t>
      </w:r>
      <w:r w:rsidRPr="00946DCA">
        <w:rPr>
          <w:rStyle w:val="blk"/>
          <w:rFonts w:ascii="Myriad Pro" w:hAnsi="Myriad Pro"/>
          <w:sz w:val="26"/>
          <w:szCs w:val="26"/>
        </w:rPr>
        <w:t xml:space="preserve"> налоговая база определяется в отношении каждого земельного участка как его кадастровая стоимость, внесенная в Единый государственный реестр недвижимости и подлежащая применению с 1 января года, являющегося налоговым периодом.</w:t>
      </w:r>
    </w:p>
    <w:p w14:paraId="2841CC05" w14:textId="77777777" w:rsidR="00946DCA" w:rsidRPr="00946DCA" w:rsidRDefault="00946DCA" w:rsidP="00946DCA">
      <w:pPr>
        <w:pStyle w:val="a7"/>
        <w:spacing w:before="120" w:after="240" w:line="360" w:lineRule="auto"/>
        <w:ind w:left="0" w:firstLine="567"/>
        <w:jc w:val="both"/>
        <w:rPr>
          <w:rStyle w:val="blk"/>
          <w:rFonts w:ascii="Myriad Pro" w:hAnsi="Myriad Pro"/>
          <w:sz w:val="26"/>
          <w:szCs w:val="26"/>
        </w:rPr>
      </w:pPr>
      <w:r w:rsidRPr="00946DCA">
        <w:rPr>
          <w:rStyle w:val="blk"/>
          <w:rFonts w:ascii="Myriad Pro" w:hAnsi="Myriad Pro"/>
          <w:sz w:val="26"/>
          <w:szCs w:val="26"/>
        </w:rPr>
        <w:t>В отношении земельного участка, образованного в течение налогового периода, налоговая база в данном налоговом периоде определяется как его кадастровая стоимость на день внесения в Единый государственный реестр недвижимости сведений, являющихся основанием для определения кадастровой стоимости такого земельного участка.</w:t>
      </w:r>
    </w:p>
    <w:p w14:paraId="7F3CA205" w14:textId="77777777" w:rsidR="00946DCA" w:rsidRPr="00946DCA" w:rsidRDefault="00946DCA" w:rsidP="00946DCA">
      <w:pPr>
        <w:pStyle w:val="a7"/>
        <w:spacing w:line="360" w:lineRule="auto"/>
        <w:ind w:left="0" w:firstLine="567"/>
        <w:jc w:val="both"/>
        <w:rPr>
          <w:rFonts w:ascii="Myriad Pro" w:hAnsi="Myriad Pro"/>
          <w:sz w:val="26"/>
          <w:szCs w:val="26"/>
        </w:rPr>
      </w:pPr>
      <w:r w:rsidRPr="00946DCA">
        <w:rPr>
          <w:rStyle w:val="blk"/>
          <w:rFonts w:ascii="Myriad Pro" w:hAnsi="Myriad Pro"/>
          <w:sz w:val="26"/>
          <w:szCs w:val="26"/>
        </w:rPr>
        <w:t xml:space="preserve">По результатам анализа документов </w:t>
      </w:r>
      <w:r w:rsidRPr="00946DCA">
        <w:rPr>
          <w:rFonts w:ascii="Myriad Pro" w:hAnsi="Myriad Pro"/>
          <w:sz w:val="26"/>
          <w:szCs w:val="26"/>
        </w:rPr>
        <w:t>Исполнитель отмечает, что филиалом «ГАЭС» в адрес Комитета не представлены документы, подтверждающие кадастровую стоимость каждого из объектов, а также право собственности на них (свидетельства на землю,</w:t>
      </w:r>
      <w:r w:rsidRPr="00946DCA">
        <w:rPr>
          <w:rStyle w:val="qa-text-wrap"/>
          <w:rFonts w:ascii="Myriad Pro" w:hAnsi="Myriad Pro"/>
          <w:sz w:val="26"/>
          <w:szCs w:val="26"/>
        </w:rPr>
        <w:t xml:space="preserve"> выписки из Единого государственного реестра недвижимости (</w:t>
      </w:r>
      <w:r w:rsidRPr="00946DCA">
        <w:rPr>
          <w:rStyle w:val="qa-hint"/>
          <w:rFonts w:ascii="Myriad Pro" w:hAnsi="Myriad Pro"/>
          <w:sz w:val="26"/>
          <w:szCs w:val="26"/>
        </w:rPr>
        <w:t>ЕГРН</w:t>
      </w:r>
      <w:r w:rsidRPr="00946DCA">
        <w:rPr>
          <w:rStyle w:val="qa-text-wrap"/>
          <w:rFonts w:ascii="Myriad Pro" w:hAnsi="Myriad Pro"/>
          <w:sz w:val="26"/>
          <w:szCs w:val="26"/>
        </w:rPr>
        <w:t>)</w:t>
      </w:r>
      <w:r w:rsidRPr="00946DCA">
        <w:rPr>
          <w:rFonts w:ascii="Myriad Pro" w:hAnsi="Myriad Pro"/>
          <w:sz w:val="26"/>
          <w:szCs w:val="26"/>
        </w:rPr>
        <w:t xml:space="preserve">). </w:t>
      </w:r>
    </w:p>
    <w:p w14:paraId="5420A196" w14:textId="77777777" w:rsidR="00946DCA" w:rsidRPr="00946DCA" w:rsidRDefault="00946DCA" w:rsidP="00946DCA">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946DCA">
        <w:rPr>
          <w:rFonts w:ascii="Myriad Pro" w:eastAsiaTheme="minorHAnsi" w:hAnsi="Myriad Pro" w:cs="Myriad Pro"/>
          <w:sz w:val="26"/>
          <w:szCs w:val="26"/>
          <w:lang w:eastAsia="en-US"/>
        </w:rPr>
        <w:t>Расчет налоговых платежей произведен филиалом по 149 земельным участкам (в расчете 148 пунктов в связи с допущенной ошибкой в нумерации) с общей кадастровой стоимостью 339,52 тыс. руб., в том числе:</w:t>
      </w:r>
    </w:p>
    <w:p w14:paraId="02E3D66E" w14:textId="77777777" w:rsidR="00946DCA" w:rsidRPr="00946DCA" w:rsidRDefault="00946DCA" w:rsidP="00946DCA">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946DCA">
        <w:rPr>
          <w:rFonts w:ascii="Myriad Pro" w:eastAsiaTheme="minorHAnsi" w:hAnsi="Myriad Pro" w:cs="Myriad Pro"/>
          <w:sz w:val="26"/>
          <w:szCs w:val="26"/>
          <w:lang w:eastAsia="en-US"/>
        </w:rPr>
        <w:t>- по 123 участкам с общей кадастровой стоимостью 332,05 тыс. руб. - с налоговой ставкой 1,5 %;</w:t>
      </w:r>
    </w:p>
    <w:p w14:paraId="79A5F2C1" w14:textId="77777777" w:rsidR="00946DCA" w:rsidRPr="00946DCA" w:rsidRDefault="00946DCA" w:rsidP="00946DCA">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946DCA">
        <w:rPr>
          <w:rFonts w:ascii="Myriad Pro" w:eastAsiaTheme="minorHAnsi" w:hAnsi="Myriad Pro" w:cs="Myriad Pro"/>
          <w:sz w:val="26"/>
          <w:szCs w:val="26"/>
          <w:lang w:eastAsia="en-US"/>
        </w:rPr>
        <w:t xml:space="preserve">- по 26 участкам с общей кадастровой стоимость 7,46 тыс. руб. - с налоговой ставкой 0,3%. </w:t>
      </w:r>
    </w:p>
    <w:p w14:paraId="6E5ECA2D" w14:textId="77777777" w:rsidR="00946DCA" w:rsidRPr="00946DCA" w:rsidRDefault="00946DCA" w:rsidP="00946DCA">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946DCA">
        <w:rPr>
          <w:rFonts w:ascii="Myriad Pro" w:eastAsiaTheme="minorHAnsi" w:hAnsi="Myriad Pro" w:cs="Myriad Pro"/>
          <w:sz w:val="26"/>
          <w:szCs w:val="26"/>
          <w:lang w:eastAsia="en-US"/>
        </w:rPr>
        <w:t>В качестве обоснования расходов по статье кроме расчета представлены налоговые декларации по земельному налогу за 2016 год, которые содержат расчеты налоговой базы и суммы земельного налога по 106 участкам с общей кадастровой стоимостью 104,73 тыс. руб. и суммой исчисленного налога за 2016 год – 0,624 тыс. руб.</w:t>
      </w:r>
    </w:p>
    <w:p w14:paraId="457F1F0D" w14:textId="77777777" w:rsidR="00946DCA" w:rsidRPr="00946DCA" w:rsidRDefault="00946DCA" w:rsidP="00946DCA">
      <w:pPr>
        <w:autoSpaceDE w:val="0"/>
        <w:autoSpaceDN w:val="0"/>
        <w:adjustRightInd w:val="0"/>
        <w:spacing w:line="360" w:lineRule="auto"/>
        <w:ind w:firstLine="567"/>
        <w:jc w:val="both"/>
        <w:rPr>
          <w:rFonts w:ascii="Myriad Pro" w:eastAsiaTheme="minorHAnsi" w:hAnsi="Myriad Pro" w:cs="Myriad Pro"/>
          <w:sz w:val="26"/>
          <w:szCs w:val="26"/>
          <w:lang w:eastAsia="en-US"/>
        </w:rPr>
      </w:pPr>
      <w:r w:rsidRPr="00946DCA">
        <w:rPr>
          <w:rFonts w:ascii="Myriad Pro" w:eastAsiaTheme="minorHAnsi" w:hAnsi="Myriad Pro" w:cs="Myriad Pro"/>
          <w:sz w:val="26"/>
          <w:szCs w:val="26"/>
          <w:lang w:eastAsia="en-US"/>
        </w:rPr>
        <w:t xml:space="preserve">По оставшимся 43 участкам, налог на землю по которым учтён «ГАЭС» при расчете расходов на 2018 год, </w:t>
      </w:r>
      <w:r w:rsidRPr="00946DCA">
        <w:rPr>
          <w:rFonts w:ascii="Myriad Pro" w:hAnsi="Myriad Pro"/>
          <w:sz w:val="26"/>
          <w:szCs w:val="26"/>
        </w:rPr>
        <w:t xml:space="preserve">не представлены документы, подтверждающие кадастровую стоимость каждого из объектов, а также документы, </w:t>
      </w:r>
      <w:r w:rsidRPr="00946DCA">
        <w:rPr>
          <w:rFonts w:ascii="Myriad Pro" w:hAnsi="Myriad Pro"/>
          <w:sz w:val="26"/>
          <w:szCs w:val="26"/>
        </w:rPr>
        <w:lastRenderedPageBreak/>
        <w:t>подтверждающие права на землю (свидетельства на землю,</w:t>
      </w:r>
      <w:r w:rsidRPr="00946DCA">
        <w:rPr>
          <w:rStyle w:val="qa-text-wrap"/>
          <w:rFonts w:ascii="Myriad Pro" w:eastAsiaTheme="majorEastAsia" w:hAnsi="Myriad Pro"/>
          <w:sz w:val="26"/>
          <w:szCs w:val="26"/>
        </w:rPr>
        <w:t xml:space="preserve"> выписки из Единого государственного реестра недвижимости (</w:t>
      </w:r>
      <w:r w:rsidRPr="00946DCA">
        <w:rPr>
          <w:rStyle w:val="qa-hint"/>
          <w:rFonts w:ascii="Myriad Pro" w:hAnsi="Myriad Pro"/>
          <w:sz w:val="26"/>
          <w:szCs w:val="26"/>
        </w:rPr>
        <w:t>ЕГРН</w:t>
      </w:r>
      <w:r w:rsidRPr="00946DCA">
        <w:rPr>
          <w:rStyle w:val="qa-text-wrap"/>
          <w:rFonts w:ascii="Myriad Pro" w:eastAsiaTheme="majorEastAsia" w:hAnsi="Myriad Pro"/>
          <w:sz w:val="26"/>
          <w:szCs w:val="26"/>
        </w:rPr>
        <w:t>)).</w:t>
      </w:r>
    </w:p>
    <w:p w14:paraId="38D7158F" w14:textId="77777777" w:rsidR="00946DCA" w:rsidRPr="00946DCA" w:rsidRDefault="00946DCA" w:rsidP="00946DCA">
      <w:pPr>
        <w:pStyle w:val="a7"/>
        <w:spacing w:after="240" w:line="360" w:lineRule="auto"/>
        <w:ind w:left="0" w:firstLine="567"/>
        <w:jc w:val="both"/>
        <w:rPr>
          <w:rFonts w:ascii="Myriad Pro" w:eastAsia="Times New Roman" w:hAnsi="Myriad Pro"/>
          <w:color w:val="0D0D0D" w:themeColor="text1" w:themeTint="F2"/>
          <w:sz w:val="26"/>
          <w:szCs w:val="26"/>
        </w:rPr>
      </w:pPr>
      <w:r w:rsidRPr="00946DCA">
        <w:rPr>
          <w:rFonts w:ascii="Myriad Pro" w:hAnsi="Myriad Pro"/>
          <w:sz w:val="26"/>
          <w:szCs w:val="26"/>
        </w:rPr>
        <w:t xml:space="preserve">На основании вышеизложенного Исполнитель считает обоснованным учесть налог на землю филиала «ГАЭС» на 2018 год только по тем участкам, по которым представлены налоговые расчеты за 2016 год. При этом налоговая база принята с учетом результатов определения кадастровой стоимости земельных участков, утвержденных Приказом Министерства природных ресурсов, экологии и имущественных отношений Республики Алтай от 28.11.2016 №587. </w:t>
      </w:r>
      <w:r w:rsidRPr="00946DCA">
        <w:rPr>
          <w:rFonts w:ascii="Myriad Pro" w:hAnsi="Myriad Pro"/>
          <w:color w:val="0D0D0D" w:themeColor="text1" w:themeTint="F2"/>
          <w:sz w:val="26"/>
          <w:szCs w:val="26"/>
        </w:rPr>
        <w:t>Исполнитель отмечает соответствие учтенной «ГАЭС» кадастровой стоимости земли при расчете налога на 2017-2022 гг. официальной информации сервиса Россестра.</w:t>
      </w:r>
    </w:p>
    <w:p w14:paraId="2E62CEA4" w14:textId="77777777" w:rsidR="00946DCA" w:rsidRPr="00946DCA" w:rsidRDefault="00946DCA" w:rsidP="00946DCA">
      <w:pPr>
        <w:pStyle w:val="a7"/>
        <w:spacing w:after="240" w:line="360" w:lineRule="auto"/>
        <w:ind w:left="0" w:firstLine="567"/>
        <w:jc w:val="both"/>
        <w:rPr>
          <w:rFonts w:ascii="Myriad Pro" w:hAnsi="Myriad Pro"/>
          <w:color w:val="000000" w:themeColor="text1"/>
          <w:sz w:val="26"/>
          <w:szCs w:val="26"/>
        </w:rPr>
      </w:pPr>
      <w:r w:rsidRPr="00946DCA">
        <w:rPr>
          <w:rFonts w:ascii="Myriad Pro" w:hAnsi="Myriad Pro"/>
          <w:color w:val="000000" w:themeColor="text1"/>
          <w:sz w:val="26"/>
          <w:szCs w:val="26"/>
        </w:rPr>
        <w:t>В результате анализа Исполнителем определены следующие показатели по данной статье расходов:</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5"/>
        <w:gridCol w:w="2004"/>
        <w:gridCol w:w="1275"/>
        <w:gridCol w:w="1276"/>
        <w:gridCol w:w="1421"/>
        <w:gridCol w:w="1271"/>
        <w:gridCol w:w="1277"/>
      </w:tblGrid>
      <w:tr w:rsidR="00946DCA" w14:paraId="3C3E5406" w14:textId="77777777" w:rsidTr="00BE6494">
        <w:trPr>
          <w:trHeight w:val="1747"/>
        </w:trPr>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9E2C31" w14:textId="77777777" w:rsidR="00946DCA" w:rsidRDefault="00685A0B">
            <w:pPr>
              <w:spacing w:line="276" w:lineRule="auto"/>
              <w:jc w:val="center"/>
              <w:rPr>
                <w:rFonts w:ascii="Myriad Pro" w:hAnsi="Myriad Pro"/>
                <w:b/>
                <w:color w:val="FFFFFF" w:themeColor="background1"/>
                <w:sz w:val="18"/>
                <w:szCs w:val="18"/>
                <w:lang w:eastAsia="en-US"/>
              </w:rPr>
            </w:pPr>
            <w:r>
              <w:rPr>
                <w:rFonts w:ascii="Myriad Pro" w:hAnsi="Myriad Pro"/>
                <w:b/>
                <w:color w:val="FFFFFF" w:themeColor="background1"/>
                <w:sz w:val="18"/>
                <w:szCs w:val="18"/>
                <w:lang w:eastAsia="en-US"/>
              </w:rPr>
              <w:t>№ </w:t>
            </w:r>
            <w:r w:rsidR="00946DCA">
              <w:rPr>
                <w:rFonts w:ascii="Myriad Pro" w:hAnsi="Myriad Pro"/>
                <w:b/>
                <w:color w:val="FFFFFF" w:themeColor="background1"/>
                <w:sz w:val="18"/>
                <w:szCs w:val="18"/>
                <w:lang w:eastAsia="en-US"/>
              </w:rPr>
              <w:t>п/п</w:t>
            </w:r>
          </w:p>
        </w:tc>
        <w:tc>
          <w:tcPr>
            <w:tcW w:w="20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1219A3" w14:textId="77777777" w:rsidR="00946DCA" w:rsidRDefault="00946DCA">
            <w:pPr>
              <w:spacing w:line="276" w:lineRule="auto"/>
              <w:jc w:val="center"/>
              <w:rPr>
                <w:rFonts w:ascii="Myriad Pro" w:hAnsi="Myriad Pro"/>
                <w:b/>
                <w:color w:val="FFFFFF" w:themeColor="background1"/>
                <w:sz w:val="18"/>
                <w:szCs w:val="18"/>
                <w:lang w:eastAsia="en-US"/>
              </w:rPr>
            </w:pPr>
            <w:r>
              <w:rPr>
                <w:rFonts w:ascii="Myriad Pro" w:hAnsi="Myriad Pro"/>
                <w:b/>
                <w:color w:val="FFFFFF" w:themeColor="background1"/>
                <w:sz w:val="18"/>
                <w:szCs w:val="18"/>
                <w:lang w:eastAsia="en-US"/>
              </w:rPr>
              <w:t>Наименование статьи расходов</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6E40C7" w14:textId="77777777" w:rsidR="00946DCA" w:rsidRDefault="00946DCA">
            <w:pPr>
              <w:spacing w:line="276" w:lineRule="auto"/>
              <w:jc w:val="center"/>
              <w:rPr>
                <w:rFonts w:ascii="Myriad Pro" w:hAnsi="Myriad Pro"/>
                <w:b/>
                <w:color w:val="FFFFFF" w:themeColor="background1"/>
                <w:sz w:val="18"/>
                <w:szCs w:val="18"/>
                <w:lang w:eastAsia="en-US"/>
              </w:rPr>
            </w:pPr>
            <w:r>
              <w:rPr>
                <w:rFonts w:ascii="Myriad Pro" w:hAnsi="Myriad Pro"/>
                <w:b/>
                <w:color w:val="FFFFFF" w:themeColor="background1"/>
                <w:sz w:val="18"/>
                <w:szCs w:val="18"/>
                <w:lang w:eastAsia="en-US"/>
              </w:rPr>
              <w:t>Предложение на 2018, 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B805D5" w14:textId="77777777" w:rsidR="00946DCA" w:rsidRDefault="00BE6494">
            <w:pPr>
              <w:spacing w:line="276" w:lineRule="auto"/>
              <w:jc w:val="center"/>
              <w:rPr>
                <w:rFonts w:ascii="Myriad Pro" w:hAnsi="Myriad Pro"/>
                <w:b/>
                <w:color w:val="FFFFFF" w:themeColor="background1"/>
                <w:sz w:val="18"/>
                <w:szCs w:val="18"/>
                <w:lang w:eastAsia="en-US"/>
              </w:rPr>
            </w:pPr>
            <w:r>
              <w:rPr>
                <w:rFonts w:ascii="Myriad Pro" w:hAnsi="Myriad Pro"/>
                <w:b/>
                <w:color w:val="FFFFFF" w:themeColor="background1"/>
                <w:sz w:val="18"/>
                <w:szCs w:val="18"/>
                <w:lang w:eastAsia="en-US"/>
              </w:rPr>
              <w:t xml:space="preserve">Установлено на </w:t>
            </w:r>
            <w:r w:rsidR="00946DCA">
              <w:rPr>
                <w:rFonts w:ascii="Myriad Pro" w:hAnsi="Myriad Pro"/>
                <w:b/>
                <w:color w:val="FFFFFF" w:themeColor="background1"/>
                <w:sz w:val="18"/>
                <w:szCs w:val="18"/>
                <w:lang w:eastAsia="en-US"/>
              </w:rPr>
              <w:t xml:space="preserve"> 2018, тыс. руб.</w:t>
            </w:r>
          </w:p>
        </w:tc>
        <w:tc>
          <w:tcPr>
            <w:tcW w:w="1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C499AA" w14:textId="77777777" w:rsidR="00946DCA" w:rsidRDefault="00946DCA">
            <w:pPr>
              <w:spacing w:line="276" w:lineRule="auto"/>
              <w:jc w:val="center"/>
              <w:rPr>
                <w:rFonts w:ascii="Myriad Pro" w:hAnsi="Myriad Pro"/>
                <w:b/>
                <w:color w:val="FFFFFF" w:themeColor="background1"/>
                <w:sz w:val="18"/>
                <w:szCs w:val="18"/>
                <w:lang w:eastAsia="en-US"/>
              </w:rPr>
            </w:pPr>
            <w:r>
              <w:rPr>
                <w:rFonts w:ascii="Myriad Pro" w:hAnsi="Myriad Pro"/>
                <w:b/>
                <w:color w:val="FFFFFF" w:themeColor="background1"/>
                <w:sz w:val="18"/>
                <w:szCs w:val="18"/>
                <w:lang w:eastAsia="en-US"/>
              </w:rPr>
              <w:t>Принято Исполнителем, тыс. руб.</w:t>
            </w:r>
          </w:p>
        </w:tc>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47EE11" w14:textId="77777777" w:rsidR="00946DCA" w:rsidRDefault="00BC1F2D">
            <w:pPr>
              <w:spacing w:line="276" w:lineRule="auto"/>
              <w:jc w:val="center"/>
              <w:rPr>
                <w:rFonts w:ascii="Myriad Pro" w:hAnsi="Myriad Pro"/>
                <w:b/>
                <w:color w:val="FFFFFF" w:themeColor="background1"/>
                <w:sz w:val="18"/>
                <w:szCs w:val="18"/>
                <w:lang w:eastAsia="en-US"/>
              </w:rPr>
            </w:pPr>
            <w:r>
              <w:rPr>
                <w:rFonts w:ascii="Myriad Pro" w:hAnsi="Myriad Pro"/>
                <w:b/>
                <w:color w:val="FFFFFF" w:themeColor="background1"/>
                <w:sz w:val="18"/>
                <w:szCs w:val="18"/>
              </w:rPr>
              <w:t>Расходы, требующие дополнительного обоснования</w:t>
            </w:r>
            <w:r w:rsidRPr="005F06AE">
              <w:rPr>
                <w:rFonts w:ascii="Myriad Pro" w:hAnsi="Myriad Pro"/>
                <w:b/>
                <w:color w:val="FFFFFF" w:themeColor="background1"/>
                <w:sz w:val="18"/>
                <w:szCs w:val="18"/>
              </w:rPr>
              <w:t>, тыс. руб</w:t>
            </w:r>
            <w:r w:rsidRPr="00CE3124">
              <w:rPr>
                <w:rFonts w:ascii="Myriad Pro" w:hAnsi="Myriad Pro" w:cs="Calibri"/>
                <w:b/>
                <w:bCs/>
                <w:color w:val="FFFFFF"/>
                <w:sz w:val="20"/>
                <w:szCs w:val="20"/>
              </w:rPr>
              <w:t>.</w:t>
            </w:r>
          </w:p>
        </w:tc>
        <w:tc>
          <w:tcPr>
            <w:tcW w:w="12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84DDD1" w14:textId="77777777" w:rsidR="00946DCA" w:rsidRDefault="00946DCA">
            <w:pPr>
              <w:spacing w:line="276" w:lineRule="auto"/>
              <w:jc w:val="center"/>
              <w:rPr>
                <w:rFonts w:ascii="Myriad Pro" w:hAnsi="Myriad Pro"/>
                <w:b/>
                <w:color w:val="FFFFFF" w:themeColor="background1"/>
                <w:sz w:val="18"/>
                <w:szCs w:val="18"/>
                <w:lang w:eastAsia="en-US"/>
              </w:rPr>
            </w:pPr>
            <w:r>
              <w:rPr>
                <w:rFonts w:ascii="Myriad Pro" w:hAnsi="Myriad Pro"/>
                <w:b/>
                <w:color w:val="FFFFFF" w:themeColor="background1"/>
                <w:sz w:val="18"/>
                <w:szCs w:val="18"/>
                <w:lang w:eastAsia="en-US"/>
              </w:rPr>
              <w:t>Недополученный доход, тыс. руб.</w:t>
            </w:r>
          </w:p>
        </w:tc>
      </w:tr>
      <w:tr w:rsidR="00946DCA" w14:paraId="2494F957" w14:textId="77777777" w:rsidTr="00BE6494">
        <w:trPr>
          <w:trHeight w:val="500"/>
        </w:trPr>
        <w:tc>
          <w:tcPr>
            <w:tcW w:w="685" w:type="dxa"/>
            <w:tcBorders>
              <w:top w:val="single" w:sz="4" w:space="0" w:color="FFFFFF" w:themeColor="background1"/>
              <w:left w:val="single" w:sz="4" w:space="0" w:color="auto"/>
              <w:bottom w:val="single" w:sz="4" w:space="0" w:color="auto"/>
              <w:right w:val="single" w:sz="4" w:space="0" w:color="auto"/>
            </w:tcBorders>
            <w:vAlign w:val="center"/>
            <w:hideMark/>
          </w:tcPr>
          <w:p w14:paraId="3E2A2D64" w14:textId="77777777" w:rsidR="00946DCA" w:rsidRPr="00946DCA" w:rsidRDefault="00946DCA" w:rsidP="00946DCA">
            <w:pPr>
              <w:spacing w:line="276" w:lineRule="auto"/>
              <w:jc w:val="center"/>
              <w:rPr>
                <w:rFonts w:ascii="Myriad Pro" w:hAnsi="Myriad Pro" w:cs="Calibri"/>
                <w:sz w:val="20"/>
                <w:szCs w:val="20"/>
                <w:lang w:eastAsia="zh-CN"/>
              </w:rPr>
            </w:pPr>
            <w:r w:rsidRPr="00946DCA">
              <w:rPr>
                <w:rFonts w:ascii="Myriad Pro" w:hAnsi="Myriad Pro" w:cs="Calibri"/>
                <w:sz w:val="20"/>
                <w:szCs w:val="20"/>
                <w:lang w:eastAsia="zh-CN"/>
              </w:rPr>
              <w:t>1</w:t>
            </w:r>
          </w:p>
        </w:tc>
        <w:tc>
          <w:tcPr>
            <w:tcW w:w="2004" w:type="dxa"/>
            <w:tcBorders>
              <w:top w:val="single" w:sz="4" w:space="0" w:color="FFFFFF" w:themeColor="background1"/>
              <w:left w:val="single" w:sz="4" w:space="0" w:color="auto"/>
              <w:bottom w:val="single" w:sz="4" w:space="0" w:color="auto"/>
              <w:right w:val="single" w:sz="4" w:space="0" w:color="auto"/>
            </w:tcBorders>
            <w:vAlign w:val="center"/>
            <w:hideMark/>
          </w:tcPr>
          <w:p w14:paraId="731C2C8B" w14:textId="77777777" w:rsidR="00946DCA" w:rsidRPr="00946DCA" w:rsidRDefault="00946DCA" w:rsidP="00946DCA">
            <w:pPr>
              <w:spacing w:line="276" w:lineRule="auto"/>
              <w:jc w:val="center"/>
              <w:rPr>
                <w:rFonts w:ascii="Myriad Pro" w:hAnsi="Myriad Pro" w:cs="Calibri"/>
                <w:sz w:val="20"/>
                <w:szCs w:val="20"/>
                <w:lang w:eastAsia="zh-CN"/>
              </w:rPr>
            </w:pPr>
            <w:r w:rsidRPr="00946DCA">
              <w:rPr>
                <w:rFonts w:ascii="Myriad Pro" w:hAnsi="Myriad Pro" w:cs="Calibri"/>
                <w:sz w:val="20"/>
                <w:szCs w:val="20"/>
                <w:lang w:eastAsia="zh-CN"/>
              </w:rPr>
              <w:t>Плата за землю</w:t>
            </w:r>
          </w:p>
        </w:tc>
        <w:tc>
          <w:tcPr>
            <w:tcW w:w="1275" w:type="dxa"/>
            <w:tcBorders>
              <w:top w:val="single" w:sz="4" w:space="0" w:color="FFFFFF" w:themeColor="background1"/>
              <w:left w:val="single" w:sz="4" w:space="0" w:color="auto"/>
              <w:bottom w:val="single" w:sz="4" w:space="0" w:color="auto"/>
              <w:right w:val="single" w:sz="4" w:space="0" w:color="auto"/>
            </w:tcBorders>
            <w:vAlign w:val="center"/>
            <w:hideMark/>
          </w:tcPr>
          <w:p w14:paraId="1AE5BAD2" w14:textId="77777777" w:rsidR="00946DCA" w:rsidRPr="00946DCA" w:rsidRDefault="00946DCA" w:rsidP="00946DCA">
            <w:pPr>
              <w:spacing w:line="276" w:lineRule="auto"/>
              <w:jc w:val="center"/>
              <w:rPr>
                <w:rFonts w:ascii="Myriad Pro" w:hAnsi="Myriad Pro" w:cs="Calibri"/>
                <w:sz w:val="20"/>
                <w:szCs w:val="20"/>
                <w:lang w:eastAsia="zh-CN"/>
              </w:rPr>
            </w:pPr>
            <w:r w:rsidRPr="00946DCA">
              <w:rPr>
                <w:rFonts w:ascii="Myriad Pro" w:hAnsi="Myriad Pro" w:cs="Calibri"/>
                <w:sz w:val="20"/>
                <w:szCs w:val="20"/>
                <w:lang w:eastAsia="zh-CN"/>
              </w:rPr>
              <w:t>5,0</w:t>
            </w:r>
          </w:p>
        </w:tc>
        <w:tc>
          <w:tcPr>
            <w:tcW w:w="1276" w:type="dxa"/>
            <w:tcBorders>
              <w:top w:val="single" w:sz="4" w:space="0" w:color="FFFFFF" w:themeColor="background1"/>
              <w:left w:val="single" w:sz="4" w:space="0" w:color="auto"/>
              <w:bottom w:val="single" w:sz="4" w:space="0" w:color="auto"/>
              <w:right w:val="single" w:sz="4" w:space="0" w:color="auto"/>
            </w:tcBorders>
            <w:vAlign w:val="center"/>
            <w:hideMark/>
          </w:tcPr>
          <w:p w14:paraId="7A3CDA89" w14:textId="77777777" w:rsidR="00946DCA" w:rsidRPr="00946DCA" w:rsidRDefault="00BE6494" w:rsidP="00946DCA">
            <w:pPr>
              <w:spacing w:line="276" w:lineRule="auto"/>
              <w:jc w:val="center"/>
              <w:rPr>
                <w:rFonts w:ascii="Myriad Pro" w:hAnsi="Myriad Pro" w:cs="Calibri"/>
                <w:sz w:val="20"/>
                <w:szCs w:val="20"/>
                <w:lang w:eastAsia="zh-CN"/>
              </w:rPr>
            </w:pPr>
            <w:r>
              <w:rPr>
                <w:rFonts w:ascii="Myriad Pro" w:hAnsi="Myriad Pro" w:cs="Calibri"/>
                <w:sz w:val="20"/>
                <w:szCs w:val="20"/>
                <w:lang w:eastAsia="zh-CN"/>
              </w:rPr>
              <w:t>0,0</w:t>
            </w:r>
          </w:p>
        </w:tc>
        <w:tc>
          <w:tcPr>
            <w:tcW w:w="1421" w:type="dxa"/>
            <w:tcBorders>
              <w:top w:val="single" w:sz="4" w:space="0" w:color="FFFFFF" w:themeColor="background1"/>
              <w:left w:val="single" w:sz="4" w:space="0" w:color="auto"/>
              <w:bottom w:val="single" w:sz="4" w:space="0" w:color="auto"/>
              <w:right w:val="single" w:sz="4" w:space="0" w:color="auto"/>
            </w:tcBorders>
            <w:vAlign w:val="center"/>
            <w:hideMark/>
          </w:tcPr>
          <w:p w14:paraId="0B98A838" w14:textId="77777777" w:rsidR="00946DCA" w:rsidRPr="00946DCA" w:rsidRDefault="00946DCA" w:rsidP="00946DCA">
            <w:pPr>
              <w:spacing w:line="276" w:lineRule="auto"/>
              <w:jc w:val="center"/>
              <w:rPr>
                <w:rFonts w:ascii="Myriad Pro" w:hAnsi="Myriad Pro" w:cs="Calibri"/>
                <w:sz w:val="20"/>
                <w:szCs w:val="20"/>
                <w:lang w:eastAsia="zh-CN"/>
              </w:rPr>
            </w:pPr>
            <w:r w:rsidRPr="00946DCA">
              <w:rPr>
                <w:rFonts w:ascii="Myriad Pro" w:hAnsi="Myriad Pro" w:cs="Calibri"/>
                <w:sz w:val="20"/>
                <w:szCs w:val="20"/>
                <w:lang w:eastAsia="zh-CN"/>
              </w:rPr>
              <w:t>3,388</w:t>
            </w:r>
          </w:p>
        </w:tc>
        <w:tc>
          <w:tcPr>
            <w:tcW w:w="1271" w:type="dxa"/>
            <w:tcBorders>
              <w:top w:val="single" w:sz="4" w:space="0" w:color="FFFFFF" w:themeColor="background1"/>
              <w:left w:val="single" w:sz="4" w:space="0" w:color="auto"/>
              <w:bottom w:val="single" w:sz="4" w:space="0" w:color="auto"/>
              <w:right w:val="single" w:sz="4" w:space="0" w:color="auto"/>
            </w:tcBorders>
            <w:vAlign w:val="center"/>
            <w:hideMark/>
          </w:tcPr>
          <w:p w14:paraId="7A7A15ED" w14:textId="77777777" w:rsidR="00946DCA" w:rsidRPr="00946DCA" w:rsidRDefault="00BE6494" w:rsidP="00946DCA">
            <w:pPr>
              <w:spacing w:line="276" w:lineRule="auto"/>
              <w:jc w:val="center"/>
              <w:rPr>
                <w:rFonts w:ascii="Myriad Pro" w:hAnsi="Myriad Pro" w:cs="Calibri"/>
                <w:sz w:val="20"/>
                <w:szCs w:val="20"/>
                <w:lang w:eastAsia="zh-CN"/>
              </w:rPr>
            </w:pPr>
            <w:r>
              <w:rPr>
                <w:rFonts w:ascii="Myriad Pro" w:hAnsi="Myriad Pro" w:cs="Calibri"/>
                <w:sz w:val="20"/>
                <w:szCs w:val="20"/>
                <w:lang w:eastAsia="zh-CN"/>
              </w:rPr>
              <w:t>-</w:t>
            </w:r>
          </w:p>
        </w:tc>
        <w:tc>
          <w:tcPr>
            <w:tcW w:w="1277" w:type="dxa"/>
            <w:tcBorders>
              <w:top w:val="single" w:sz="4" w:space="0" w:color="FFFFFF" w:themeColor="background1"/>
              <w:left w:val="single" w:sz="4" w:space="0" w:color="auto"/>
              <w:bottom w:val="single" w:sz="4" w:space="0" w:color="auto"/>
              <w:right w:val="single" w:sz="4" w:space="0" w:color="auto"/>
            </w:tcBorders>
            <w:vAlign w:val="center"/>
            <w:hideMark/>
          </w:tcPr>
          <w:p w14:paraId="38A81E08" w14:textId="77777777" w:rsidR="00946DCA" w:rsidRPr="00946DCA" w:rsidRDefault="00BE6494" w:rsidP="00946DCA">
            <w:pPr>
              <w:spacing w:line="276" w:lineRule="auto"/>
              <w:jc w:val="center"/>
              <w:rPr>
                <w:rFonts w:ascii="Myriad Pro" w:hAnsi="Myriad Pro" w:cs="Calibri"/>
                <w:sz w:val="20"/>
                <w:szCs w:val="20"/>
                <w:lang w:eastAsia="zh-CN"/>
              </w:rPr>
            </w:pPr>
            <w:r>
              <w:rPr>
                <w:rFonts w:ascii="Myriad Pro" w:hAnsi="Myriad Pro" w:cs="Calibri"/>
                <w:sz w:val="20"/>
                <w:szCs w:val="20"/>
                <w:lang w:eastAsia="zh-CN"/>
              </w:rPr>
              <w:t>1,61</w:t>
            </w:r>
          </w:p>
        </w:tc>
      </w:tr>
    </w:tbl>
    <w:p w14:paraId="022E4FAF" w14:textId="45F21D10" w:rsidR="00016DD4" w:rsidRDefault="00946DCA" w:rsidP="00FD28FB">
      <w:pPr>
        <w:spacing w:before="240" w:line="360" w:lineRule="auto"/>
        <w:ind w:firstLine="567"/>
        <w:contextualSpacing/>
        <w:jc w:val="both"/>
        <w:rPr>
          <w:rStyle w:val="qa-text-wrap"/>
          <w:rFonts w:ascii="Myriad Pro" w:eastAsiaTheme="majorEastAsia" w:hAnsi="Myriad Pro"/>
          <w:sz w:val="26"/>
          <w:szCs w:val="26"/>
        </w:rPr>
      </w:pPr>
      <w:r>
        <w:rPr>
          <w:rFonts w:ascii="Myriad Pro" w:eastAsia="Calibri" w:hAnsi="Myriad Pro"/>
          <w:color w:val="000000" w:themeColor="text1"/>
          <w:sz w:val="26"/>
          <w:szCs w:val="26"/>
        </w:rPr>
        <w:t xml:space="preserve">Исполнитель рекомендует филиалу </w:t>
      </w:r>
      <w:r w:rsidR="004E70D0">
        <w:rPr>
          <w:rFonts w:ascii="Myriad Pro" w:eastAsia="Calibri" w:hAnsi="Myriad Pro"/>
          <w:color w:val="000000" w:themeColor="text1"/>
          <w:sz w:val="26"/>
          <w:szCs w:val="26"/>
        </w:rPr>
        <w:t>ПАО </w:t>
      </w:r>
      <w:r>
        <w:rPr>
          <w:rFonts w:ascii="Myriad Pro" w:eastAsia="Calibri" w:hAnsi="Myriad Pro"/>
          <w:color w:val="000000" w:themeColor="text1"/>
          <w:sz w:val="26"/>
          <w:szCs w:val="26"/>
        </w:rPr>
        <w:t xml:space="preserve">«МРСК Сибири» - «ГАЭС» при подготовке обоснований расходов по данной статье формировать пояснительные записки с указанием принципов расчета затрат, представлять </w:t>
      </w:r>
      <w:r>
        <w:rPr>
          <w:rFonts w:ascii="Myriad Pro" w:hAnsi="Myriad Pro"/>
          <w:sz w:val="26"/>
          <w:szCs w:val="26"/>
        </w:rPr>
        <w:t>свидетельства на землю,</w:t>
      </w:r>
      <w:r>
        <w:rPr>
          <w:rStyle w:val="qa-text-wrap"/>
          <w:rFonts w:ascii="Myriad Pro" w:eastAsiaTheme="majorEastAsia" w:hAnsi="Myriad Pro"/>
          <w:sz w:val="26"/>
          <w:szCs w:val="26"/>
        </w:rPr>
        <w:t xml:space="preserve"> выписки из Единого государственного реестра недвижимости (</w:t>
      </w:r>
      <w:r>
        <w:rPr>
          <w:rStyle w:val="qa-hint"/>
          <w:rFonts w:ascii="Myriad Pro" w:hAnsi="Myriad Pro"/>
          <w:sz w:val="26"/>
          <w:szCs w:val="26"/>
        </w:rPr>
        <w:t>ЕГРН</w:t>
      </w:r>
      <w:r>
        <w:rPr>
          <w:rStyle w:val="qa-text-wrap"/>
          <w:rFonts w:ascii="Myriad Pro" w:eastAsiaTheme="majorEastAsia" w:hAnsi="Myriad Pro"/>
          <w:sz w:val="26"/>
          <w:szCs w:val="26"/>
        </w:rPr>
        <w:t>).</w:t>
      </w:r>
    </w:p>
    <w:p w14:paraId="45B38E38" w14:textId="77777777" w:rsidR="00FD28FB" w:rsidRPr="00315406" w:rsidRDefault="00FD28FB" w:rsidP="00FD28FB">
      <w:pPr>
        <w:autoSpaceDE w:val="0"/>
        <w:autoSpaceDN w:val="0"/>
        <w:adjustRightInd w:val="0"/>
        <w:spacing w:before="240" w:line="360" w:lineRule="auto"/>
        <w:ind w:firstLine="567"/>
        <w:jc w:val="both"/>
        <w:rPr>
          <w:rFonts w:ascii="Myriad Pro" w:eastAsia="Calibri" w:hAnsi="Myriad Pro"/>
          <w:b/>
          <w:bCs/>
          <w:i/>
          <w:sz w:val="26"/>
          <w:szCs w:val="26"/>
        </w:rPr>
      </w:pPr>
      <w:r w:rsidRPr="00315406">
        <w:rPr>
          <w:rFonts w:ascii="Myriad Pro" w:eastAsia="Calibri" w:hAnsi="Myriad Pro"/>
          <w:b/>
          <w:bCs/>
          <w:i/>
          <w:sz w:val="26"/>
          <w:szCs w:val="26"/>
        </w:rPr>
        <w:t>Налог на имущество</w:t>
      </w:r>
    </w:p>
    <w:p w14:paraId="1463C32E" w14:textId="77777777" w:rsidR="00FD28FB" w:rsidRDefault="00FD28FB" w:rsidP="00FD28FB">
      <w:pPr>
        <w:spacing w:line="360" w:lineRule="auto"/>
        <w:ind w:firstLine="567"/>
        <w:contextualSpacing/>
        <w:jc w:val="both"/>
        <w:rPr>
          <w:rFonts w:ascii="Myriad Pro" w:eastAsia="Calibri" w:hAnsi="Myriad Pro"/>
          <w:color w:val="000000" w:themeColor="text1"/>
          <w:sz w:val="26"/>
          <w:szCs w:val="26"/>
        </w:rPr>
      </w:pPr>
      <w:r w:rsidRPr="00820B18">
        <w:rPr>
          <w:rFonts w:ascii="Myriad Pro" w:eastAsia="Calibri" w:hAnsi="Myriad Pro"/>
          <w:color w:val="000000" w:themeColor="text1"/>
          <w:sz w:val="26"/>
          <w:szCs w:val="26"/>
        </w:rPr>
        <w:t>Расходы по статье «Налог на имущество» рассчитываются на основании остаточной стоимости недвижимого имущества, учитываемого на балансе организации в качестве объектов основных средств в порядке, установленном для ведения бухгалтерского учета.</w:t>
      </w:r>
    </w:p>
    <w:p w14:paraId="5243751B" w14:textId="7E2A1BC1" w:rsidR="00FD28FB" w:rsidRDefault="00FD28FB" w:rsidP="00FD28FB">
      <w:pPr>
        <w:spacing w:line="360" w:lineRule="auto"/>
        <w:ind w:firstLine="567"/>
        <w:contextualSpacing/>
        <w:jc w:val="both"/>
        <w:rPr>
          <w:rFonts w:ascii="Myriad Pro" w:eastAsia="Calibri" w:hAnsi="Myriad Pro"/>
          <w:color w:val="000000" w:themeColor="text1"/>
          <w:sz w:val="26"/>
          <w:szCs w:val="26"/>
        </w:rPr>
      </w:pPr>
      <w:r w:rsidRPr="00D812CE">
        <w:rPr>
          <w:rFonts w:ascii="Myriad Pro" w:eastAsia="Calibri" w:hAnsi="Myriad Pro"/>
          <w:color w:val="000000" w:themeColor="text1"/>
          <w:sz w:val="26"/>
          <w:szCs w:val="26"/>
        </w:rPr>
        <w:t>Исполнитель отмечает, что расчет налога на имущество на 201</w:t>
      </w:r>
      <w:r>
        <w:rPr>
          <w:rFonts w:ascii="Myriad Pro" w:eastAsia="Calibri" w:hAnsi="Myriad Pro"/>
          <w:color w:val="000000" w:themeColor="text1"/>
          <w:sz w:val="26"/>
          <w:szCs w:val="26"/>
        </w:rPr>
        <w:t>8</w:t>
      </w:r>
      <w:r w:rsidRPr="00D812CE">
        <w:rPr>
          <w:rFonts w:ascii="Myriad Pro" w:eastAsia="Calibri" w:hAnsi="Myriad Pro"/>
          <w:color w:val="000000" w:themeColor="text1"/>
          <w:sz w:val="26"/>
          <w:szCs w:val="26"/>
        </w:rPr>
        <w:t xml:space="preserve"> произведен филиалом </w:t>
      </w:r>
      <w:r w:rsidR="004E70D0">
        <w:rPr>
          <w:rFonts w:ascii="Myriad Pro" w:eastAsia="Calibri" w:hAnsi="Myriad Pro"/>
          <w:color w:val="000000" w:themeColor="text1"/>
          <w:sz w:val="26"/>
          <w:szCs w:val="26"/>
        </w:rPr>
        <w:t>ПАО </w:t>
      </w:r>
      <w:r w:rsidRPr="00D812CE">
        <w:rPr>
          <w:rFonts w:ascii="Myriad Pro" w:eastAsia="Calibri" w:hAnsi="Myriad Pro"/>
          <w:color w:val="000000" w:themeColor="text1"/>
          <w:sz w:val="26"/>
          <w:szCs w:val="26"/>
        </w:rPr>
        <w:t xml:space="preserve">«МРСК </w:t>
      </w:r>
      <w:r>
        <w:rPr>
          <w:rFonts w:ascii="Myriad Pro" w:eastAsia="Calibri" w:hAnsi="Myriad Pro"/>
          <w:color w:val="000000" w:themeColor="text1"/>
          <w:sz w:val="26"/>
          <w:szCs w:val="26"/>
        </w:rPr>
        <w:t>Сибири</w:t>
      </w:r>
      <w:r w:rsidRPr="00D812CE">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w:t>
      </w:r>
      <w:r w:rsidRPr="00D812CE">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ГАЭС</w:t>
      </w:r>
      <w:r w:rsidRPr="00D812CE">
        <w:rPr>
          <w:rFonts w:ascii="Myriad Pro" w:eastAsia="Calibri" w:hAnsi="Myriad Pro"/>
          <w:color w:val="000000" w:themeColor="text1"/>
          <w:sz w:val="26"/>
          <w:szCs w:val="26"/>
        </w:rPr>
        <w:t>» с учетом основных средств, первоначальная стоимость которых документально не подтверждена</w:t>
      </w:r>
      <w:r>
        <w:rPr>
          <w:rFonts w:ascii="Myriad Pro" w:eastAsia="Calibri" w:hAnsi="Myriad Pro"/>
          <w:color w:val="000000" w:themeColor="text1"/>
          <w:sz w:val="26"/>
          <w:szCs w:val="26"/>
        </w:rPr>
        <w:t xml:space="preserve"> (включает вводимые объекты)</w:t>
      </w:r>
      <w:r w:rsidRPr="00D812CE">
        <w:rPr>
          <w:rFonts w:ascii="Myriad Pro" w:eastAsia="Calibri" w:hAnsi="Myriad Pro"/>
          <w:color w:val="000000" w:themeColor="text1"/>
          <w:sz w:val="26"/>
          <w:szCs w:val="26"/>
        </w:rPr>
        <w:t xml:space="preserve">, что противоречит официальной позиции ФАС России </w:t>
      </w:r>
      <w:r w:rsidRPr="00D812CE">
        <w:rPr>
          <w:rFonts w:ascii="Myriad Pro" w:eastAsia="Calibri" w:hAnsi="Myriad Pro"/>
          <w:color w:val="000000" w:themeColor="text1"/>
          <w:sz w:val="26"/>
          <w:szCs w:val="26"/>
        </w:rPr>
        <w:lastRenderedPageBreak/>
        <w:t>относительно учета в составе необходимой валовой выручки амортизационных отчислений только по фактически введенным в эксплуатацию объектам основных средств, следовательно, и величины налогов, как производной величины от единой расчетной базы.</w:t>
      </w:r>
    </w:p>
    <w:p w14:paraId="00F06BE6" w14:textId="77777777" w:rsidR="00FD28FB" w:rsidRDefault="00FD28FB" w:rsidP="00FD28FB">
      <w:pPr>
        <w:spacing w:before="240" w:line="360" w:lineRule="auto"/>
        <w:ind w:firstLine="567"/>
        <w:contextualSpacing/>
        <w:jc w:val="both"/>
        <w:rPr>
          <w:rStyle w:val="qa-text-wrap"/>
          <w:rFonts w:ascii="Myriad Pro" w:eastAsiaTheme="majorEastAsia" w:hAnsi="Myriad Pro"/>
          <w:sz w:val="26"/>
          <w:szCs w:val="26"/>
        </w:rPr>
      </w:pPr>
      <w:r>
        <w:rPr>
          <w:rFonts w:ascii="Myriad Pro" w:eastAsia="Calibri" w:hAnsi="Myriad Pro"/>
          <w:color w:val="0D0D0D" w:themeColor="text1" w:themeTint="F2"/>
          <w:sz w:val="26"/>
          <w:szCs w:val="26"/>
        </w:rPr>
        <w:t xml:space="preserve">В виду отсутствия расшифровки по расчету налога на имущество за 2018 год и отсутствия пообъектного реестра ОС, участвующих в расчете налога на имущество Исполнитель оценивает экономически обоснованный размер расходов  по статье на уровне фактически уплаченного налога за 2016 год  - </w:t>
      </w:r>
      <w:r w:rsidR="00F763B8">
        <w:rPr>
          <w:rFonts w:ascii="Myriad Pro" w:hAnsi="Myriad Pro"/>
          <w:sz w:val="26"/>
          <w:szCs w:val="26"/>
        </w:rPr>
        <w:t xml:space="preserve">27 578,1 </w:t>
      </w:r>
      <w:r>
        <w:rPr>
          <w:rFonts w:ascii="Myriad Pro" w:eastAsia="Calibri" w:hAnsi="Myriad Pro"/>
          <w:color w:val="0D0D0D" w:themeColor="text1" w:themeTint="F2"/>
          <w:sz w:val="26"/>
          <w:szCs w:val="26"/>
        </w:rPr>
        <w:t xml:space="preserve"> тыс. руб.</w:t>
      </w:r>
    </w:p>
    <w:p w14:paraId="2267F6ED" w14:textId="77777777" w:rsidR="004E3BAC" w:rsidRPr="00315406" w:rsidRDefault="004E3BAC" w:rsidP="00BC1F2D">
      <w:pPr>
        <w:keepNext/>
        <w:autoSpaceDE w:val="0"/>
        <w:autoSpaceDN w:val="0"/>
        <w:adjustRightInd w:val="0"/>
        <w:spacing w:before="240" w:line="360" w:lineRule="auto"/>
        <w:ind w:firstLine="567"/>
        <w:jc w:val="both"/>
        <w:rPr>
          <w:rFonts w:ascii="Myriad Pro" w:eastAsia="Calibri" w:hAnsi="Myriad Pro"/>
          <w:b/>
          <w:bCs/>
          <w:i/>
          <w:sz w:val="26"/>
          <w:szCs w:val="26"/>
        </w:rPr>
      </w:pPr>
      <w:r w:rsidRPr="00315406">
        <w:rPr>
          <w:rFonts w:ascii="Myriad Pro" w:eastAsia="Calibri" w:hAnsi="Myriad Pro"/>
          <w:b/>
          <w:bCs/>
          <w:i/>
          <w:sz w:val="26"/>
          <w:szCs w:val="26"/>
        </w:rPr>
        <w:t>Прочие налоги</w:t>
      </w:r>
    </w:p>
    <w:p w14:paraId="0978A790" w14:textId="77777777" w:rsidR="004E3BAC" w:rsidRDefault="004E3BAC" w:rsidP="004E3BAC">
      <w:pPr>
        <w:pStyle w:val="a7"/>
        <w:tabs>
          <w:tab w:val="left" w:pos="993"/>
        </w:tabs>
        <w:spacing w:line="360" w:lineRule="auto"/>
        <w:ind w:left="0" w:firstLine="567"/>
        <w:jc w:val="both"/>
        <w:rPr>
          <w:rFonts w:ascii="Myriad Pro" w:hAnsi="Myriad Pro"/>
          <w:color w:val="0D0D0D" w:themeColor="text1" w:themeTint="F2"/>
          <w:sz w:val="26"/>
          <w:szCs w:val="26"/>
          <w:shd w:val="clear" w:color="auto" w:fill="FFFFFF"/>
        </w:rPr>
      </w:pPr>
      <w:r>
        <w:rPr>
          <w:rFonts w:ascii="Myriad Pro" w:hAnsi="Myriad Pro"/>
          <w:color w:val="0D0D0D" w:themeColor="text1" w:themeTint="F2"/>
          <w:sz w:val="26"/>
          <w:szCs w:val="26"/>
          <w:shd w:val="clear" w:color="auto" w:fill="FFFFFF"/>
        </w:rPr>
        <w:t xml:space="preserve">По подстатье </w:t>
      </w:r>
      <w:r w:rsidRPr="0023104E">
        <w:rPr>
          <w:rFonts w:ascii="Myriad Pro" w:hAnsi="Myriad Pro"/>
          <w:color w:val="0D0D0D" w:themeColor="text1" w:themeTint="F2"/>
          <w:sz w:val="26"/>
          <w:szCs w:val="26"/>
          <w:shd w:val="clear" w:color="auto" w:fill="FFFFFF"/>
        </w:rPr>
        <w:t>«</w:t>
      </w:r>
      <w:r>
        <w:rPr>
          <w:rFonts w:ascii="Myriad Pro" w:hAnsi="Myriad Pro"/>
          <w:color w:val="0D0D0D" w:themeColor="text1" w:themeTint="F2"/>
          <w:sz w:val="26"/>
          <w:szCs w:val="26"/>
          <w:shd w:val="clear" w:color="auto" w:fill="FFFFFF"/>
        </w:rPr>
        <w:t>т</w:t>
      </w:r>
      <w:r w:rsidRPr="0023104E">
        <w:rPr>
          <w:rFonts w:ascii="Myriad Pro" w:hAnsi="Myriad Pro"/>
          <w:color w:val="0D0D0D" w:themeColor="text1" w:themeTint="F2"/>
          <w:sz w:val="26"/>
          <w:szCs w:val="26"/>
          <w:shd w:val="clear" w:color="auto" w:fill="FFFFFF"/>
        </w:rPr>
        <w:t xml:space="preserve">ранспортный налог» </w:t>
      </w:r>
      <w:r w:rsidR="004802FC">
        <w:rPr>
          <w:rFonts w:ascii="Myriad Pro" w:hAnsi="Myriad Pro"/>
          <w:color w:val="0D0D0D" w:themeColor="text1" w:themeTint="F2"/>
          <w:sz w:val="26"/>
          <w:szCs w:val="26"/>
          <w:shd w:val="clear" w:color="auto" w:fill="FFFFFF"/>
        </w:rPr>
        <w:t>в</w:t>
      </w:r>
      <w:r w:rsidRPr="00475693">
        <w:rPr>
          <w:rFonts w:ascii="Myriad Pro" w:hAnsi="Myriad Pro"/>
          <w:color w:val="0D0D0D" w:themeColor="text1" w:themeTint="F2"/>
          <w:sz w:val="26"/>
          <w:szCs w:val="26"/>
          <w:shd w:val="clear" w:color="auto" w:fill="FFFFFF"/>
        </w:rPr>
        <w:t xml:space="preserve"> обосновывающих материалах</w:t>
      </w:r>
      <w:r>
        <w:rPr>
          <w:rFonts w:ascii="Myriad Pro" w:hAnsi="Myriad Pro"/>
          <w:color w:val="0D0D0D" w:themeColor="text1" w:themeTint="F2"/>
          <w:sz w:val="26"/>
          <w:szCs w:val="26"/>
          <w:shd w:val="clear" w:color="auto" w:fill="FFFFFF"/>
        </w:rPr>
        <w:t xml:space="preserve"> филиала </w:t>
      </w:r>
      <w:r w:rsidRPr="00475693">
        <w:rPr>
          <w:rFonts w:ascii="Myriad Pro" w:hAnsi="Myriad Pro"/>
          <w:color w:val="0D0D0D" w:themeColor="text1" w:themeTint="F2"/>
          <w:sz w:val="26"/>
          <w:szCs w:val="26"/>
          <w:shd w:val="clear" w:color="auto" w:fill="FFFFFF"/>
        </w:rPr>
        <w:t>«</w:t>
      </w:r>
      <w:r>
        <w:rPr>
          <w:rFonts w:ascii="Myriad Pro" w:hAnsi="Myriad Pro"/>
          <w:color w:val="0D0D0D" w:themeColor="text1" w:themeTint="F2"/>
          <w:sz w:val="26"/>
          <w:szCs w:val="26"/>
          <w:shd w:val="clear" w:color="auto" w:fill="FFFFFF"/>
        </w:rPr>
        <w:t>ГАЭС</w:t>
      </w:r>
      <w:r w:rsidRPr="00475693">
        <w:rPr>
          <w:rFonts w:ascii="Myriad Pro" w:hAnsi="Myriad Pro"/>
          <w:color w:val="0D0D0D" w:themeColor="text1" w:themeTint="F2"/>
          <w:sz w:val="26"/>
          <w:szCs w:val="26"/>
          <w:shd w:val="clear" w:color="auto" w:fill="FFFFFF"/>
        </w:rPr>
        <w:t xml:space="preserve">» представлен расчет транспортного налога в целом по всем видам деятельности агрегировано по всем объектам. </w:t>
      </w:r>
    </w:p>
    <w:p w14:paraId="74C0E689" w14:textId="651EFDE4" w:rsidR="004E3BAC" w:rsidRDefault="004E3BAC" w:rsidP="004E3BAC">
      <w:pPr>
        <w:spacing w:line="360" w:lineRule="auto"/>
        <w:ind w:firstLine="567"/>
        <w:contextualSpacing/>
        <w:jc w:val="both"/>
        <w:rPr>
          <w:rFonts w:ascii="Myriad Pro" w:hAnsi="Myriad Pro"/>
          <w:color w:val="0D0D0D" w:themeColor="text1" w:themeTint="F2"/>
          <w:sz w:val="26"/>
          <w:szCs w:val="26"/>
          <w:shd w:val="clear" w:color="auto" w:fill="FFFFFF"/>
        </w:rPr>
      </w:pPr>
      <w:r w:rsidRPr="00462CFE">
        <w:rPr>
          <w:rFonts w:ascii="Myriad Pro" w:hAnsi="Myriad Pro"/>
          <w:color w:val="000000" w:themeColor="text1"/>
          <w:sz w:val="26"/>
          <w:szCs w:val="26"/>
        </w:rPr>
        <w:t xml:space="preserve">Фактические расходы филиала </w:t>
      </w:r>
      <w:r w:rsidR="004E70D0">
        <w:rPr>
          <w:rFonts w:ascii="Myriad Pro" w:hAnsi="Myriad Pro"/>
          <w:color w:val="000000" w:themeColor="text1"/>
          <w:sz w:val="26"/>
          <w:szCs w:val="26"/>
        </w:rPr>
        <w:t>ПАО </w:t>
      </w:r>
      <w:r w:rsidRPr="00462CFE">
        <w:rPr>
          <w:rFonts w:ascii="Myriad Pro" w:hAnsi="Myriad Pro"/>
          <w:color w:val="000000" w:themeColor="text1"/>
          <w:sz w:val="26"/>
          <w:szCs w:val="26"/>
        </w:rPr>
        <w:t xml:space="preserve">«МРСК </w:t>
      </w:r>
      <w:r>
        <w:rPr>
          <w:rFonts w:ascii="Myriad Pro" w:hAnsi="Myriad Pro"/>
          <w:color w:val="000000" w:themeColor="text1"/>
          <w:sz w:val="26"/>
          <w:szCs w:val="26"/>
        </w:rPr>
        <w:t>Сибири</w:t>
      </w:r>
      <w:r w:rsidRPr="00462CFE">
        <w:rPr>
          <w:rFonts w:ascii="Myriad Pro" w:hAnsi="Myriad Pro"/>
          <w:color w:val="000000" w:themeColor="text1"/>
          <w:sz w:val="26"/>
          <w:szCs w:val="26"/>
        </w:rPr>
        <w:t>» – «</w:t>
      </w:r>
      <w:r>
        <w:rPr>
          <w:rFonts w:ascii="Myriad Pro" w:hAnsi="Myriad Pro"/>
          <w:color w:val="000000" w:themeColor="text1"/>
          <w:sz w:val="26"/>
          <w:szCs w:val="26"/>
        </w:rPr>
        <w:t>ГАЭС</w:t>
      </w:r>
      <w:r w:rsidRPr="00462CFE">
        <w:rPr>
          <w:rFonts w:ascii="Myriad Pro" w:hAnsi="Myriad Pro"/>
          <w:color w:val="000000" w:themeColor="text1"/>
          <w:sz w:val="26"/>
          <w:szCs w:val="26"/>
        </w:rPr>
        <w:t xml:space="preserve">» </w:t>
      </w:r>
      <w:r>
        <w:rPr>
          <w:rFonts w:ascii="Myriad Pro" w:hAnsi="Myriad Pro"/>
          <w:color w:val="000000" w:themeColor="text1"/>
          <w:sz w:val="26"/>
          <w:szCs w:val="26"/>
        </w:rPr>
        <w:t>по уплате</w:t>
      </w:r>
      <w:r w:rsidRPr="00462CFE">
        <w:rPr>
          <w:rFonts w:ascii="Myriad Pro" w:hAnsi="Myriad Pro"/>
          <w:color w:val="000000" w:themeColor="text1"/>
          <w:sz w:val="26"/>
          <w:szCs w:val="26"/>
        </w:rPr>
        <w:t xml:space="preserve"> транспортн</w:t>
      </w:r>
      <w:r>
        <w:rPr>
          <w:rFonts w:ascii="Myriad Pro" w:hAnsi="Myriad Pro"/>
          <w:color w:val="000000" w:themeColor="text1"/>
          <w:sz w:val="26"/>
          <w:szCs w:val="26"/>
        </w:rPr>
        <w:t>ого</w:t>
      </w:r>
      <w:r w:rsidRPr="00462CFE">
        <w:rPr>
          <w:rFonts w:ascii="Myriad Pro" w:hAnsi="Myriad Pro"/>
          <w:color w:val="000000" w:themeColor="text1"/>
          <w:sz w:val="26"/>
          <w:szCs w:val="26"/>
        </w:rPr>
        <w:t xml:space="preserve"> налог</w:t>
      </w:r>
      <w:r>
        <w:rPr>
          <w:rFonts w:ascii="Myriad Pro" w:hAnsi="Myriad Pro"/>
          <w:color w:val="000000" w:themeColor="text1"/>
          <w:sz w:val="26"/>
          <w:szCs w:val="26"/>
        </w:rPr>
        <w:t>а</w:t>
      </w:r>
      <w:r w:rsidRPr="00462CFE">
        <w:rPr>
          <w:rFonts w:ascii="Myriad Pro" w:hAnsi="Myriad Pro"/>
          <w:color w:val="000000" w:themeColor="text1"/>
          <w:sz w:val="26"/>
          <w:szCs w:val="26"/>
        </w:rPr>
        <w:t xml:space="preserve"> </w:t>
      </w:r>
      <w:r>
        <w:rPr>
          <w:rFonts w:ascii="Myriad Pro" w:hAnsi="Myriad Pro"/>
          <w:color w:val="000000" w:themeColor="text1"/>
          <w:sz w:val="26"/>
          <w:szCs w:val="26"/>
        </w:rPr>
        <w:t>в</w:t>
      </w:r>
      <w:r w:rsidRPr="00462CFE">
        <w:rPr>
          <w:rFonts w:ascii="Myriad Pro" w:hAnsi="Myriad Pro"/>
          <w:color w:val="000000" w:themeColor="text1"/>
          <w:sz w:val="26"/>
          <w:szCs w:val="26"/>
        </w:rPr>
        <w:t xml:space="preserve"> 201</w:t>
      </w:r>
      <w:r>
        <w:rPr>
          <w:rFonts w:ascii="Myriad Pro" w:hAnsi="Myriad Pro"/>
          <w:color w:val="000000" w:themeColor="text1"/>
          <w:sz w:val="26"/>
          <w:szCs w:val="26"/>
        </w:rPr>
        <w:t>6</w:t>
      </w:r>
      <w:r w:rsidRPr="00462CFE">
        <w:rPr>
          <w:rFonts w:ascii="Myriad Pro" w:hAnsi="Myriad Pro"/>
          <w:color w:val="000000" w:themeColor="text1"/>
          <w:sz w:val="26"/>
          <w:szCs w:val="26"/>
        </w:rPr>
        <w:t xml:space="preserve"> год</w:t>
      </w:r>
      <w:r>
        <w:rPr>
          <w:rFonts w:ascii="Myriad Pro" w:hAnsi="Myriad Pro"/>
          <w:color w:val="000000" w:themeColor="text1"/>
          <w:sz w:val="26"/>
          <w:szCs w:val="26"/>
        </w:rPr>
        <w:t>у</w:t>
      </w:r>
      <w:r w:rsidRPr="00462CFE">
        <w:rPr>
          <w:rFonts w:ascii="Myriad Pro" w:hAnsi="Myriad Pro"/>
          <w:color w:val="000000" w:themeColor="text1"/>
          <w:sz w:val="26"/>
          <w:szCs w:val="26"/>
        </w:rPr>
        <w:t xml:space="preserve"> составили </w:t>
      </w:r>
      <w:r>
        <w:rPr>
          <w:rFonts w:ascii="Myriad Pro" w:hAnsi="Myriad Pro"/>
          <w:color w:val="000000" w:themeColor="text1"/>
          <w:sz w:val="26"/>
          <w:szCs w:val="26"/>
        </w:rPr>
        <w:t>335,76</w:t>
      </w:r>
      <w:r w:rsidRPr="00462CFE">
        <w:rPr>
          <w:rFonts w:ascii="Myriad Pro" w:hAnsi="Myriad Pro"/>
          <w:color w:val="000000" w:themeColor="text1"/>
          <w:sz w:val="26"/>
          <w:szCs w:val="26"/>
        </w:rPr>
        <w:t xml:space="preserve"> тыс. руб.</w:t>
      </w:r>
      <w:r>
        <w:rPr>
          <w:rFonts w:ascii="Myriad Pro" w:hAnsi="Myriad Pro"/>
          <w:color w:val="000000" w:themeColor="text1"/>
          <w:sz w:val="26"/>
          <w:szCs w:val="26"/>
        </w:rPr>
        <w:t>, пообъектный расчет на 2018 год составил 429,8 тыс. руб., что ниже заявленного уровня на 7 тыс. руб. (436,8 тыс. руб.).</w:t>
      </w:r>
      <w:r w:rsidRPr="004E3BAC">
        <w:rPr>
          <w:rFonts w:ascii="Myriad Pro" w:hAnsi="Myriad Pro"/>
          <w:color w:val="0D0D0D" w:themeColor="text1" w:themeTint="F2"/>
          <w:sz w:val="26"/>
          <w:szCs w:val="26"/>
          <w:shd w:val="clear" w:color="auto" w:fill="FFFFFF"/>
        </w:rPr>
        <w:t xml:space="preserve"> </w:t>
      </w:r>
      <w:r w:rsidRPr="009A2934">
        <w:rPr>
          <w:rFonts w:ascii="Myriad Pro" w:hAnsi="Myriad Pro"/>
          <w:color w:val="0D0D0D" w:themeColor="text1" w:themeTint="F2"/>
          <w:sz w:val="26"/>
          <w:szCs w:val="26"/>
          <w:shd w:val="clear" w:color="auto" w:fill="FFFFFF"/>
        </w:rPr>
        <w:t>При этом,</w:t>
      </w:r>
      <w:r w:rsidRPr="00C4328B">
        <w:t xml:space="preserve"> </w:t>
      </w:r>
      <w:r w:rsidR="009D585A">
        <w:rPr>
          <w:rFonts w:ascii="Myriad Pro" w:hAnsi="Myriad Pro"/>
          <w:color w:val="0D0D0D" w:themeColor="text1" w:themeTint="F2"/>
          <w:sz w:val="26"/>
          <w:szCs w:val="26"/>
          <w:shd w:val="clear" w:color="auto" w:fill="FFFFFF"/>
        </w:rPr>
        <w:t>в</w:t>
      </w:r>
      <w:r w:rsidRPr="00C4328B">
        <w:rPr>
          <w:rFonts w:ascii="Myriad Pro" w:hAnsi="Myriad Pro"/>
          <w:color w:val="0D0D0D" w:themeColor="text1" w:themeTint="F2"/>
          <w:sz w:val="26"/>
          <w:szCs w:val="26"/>
          <w:shd w:val="clear" w:color="auto" w:fill="FFFFFF"/>
        </w:rPr>
        <w:t xml:space="preserve"> расчете транспортного налога за 201</w:t>
      </w:r>
      <w:r>
        <w:rPr>
          <w:rFonts w:ascii="Myriad Pro" w:hAnsi="Myriad Pro"/>
          <w:color w:val="0D0D0D" w:themeColor="text1" w:themeTint="F2"/>
          <w:sz w:val="26"/>
          <w:szCs w:val="26"/>
          <w:shd w:val="clear" w:color="auto" w:fill="FFFFFF"/>
        </w:rPr>
        <w:t xml:space="preserve">8 </w:t>
      </w:r>
      <w:r w:rsidRPr="00C4328B">
        <w:rPr>
          <w:rFonts w:ascii="Myriad Pro" w:hAnsi="Myriad Pro"/>
          <w:color w:val="0D0D0D" w:themeColor="text1" w:themeTint="F2"/>
          <w:sz w:val="26"/>
          <w:szCs w:val="26"/>
          <w:shd w:val="clear" w:color="auto" w:fill="FFFFFF"/>
        </w:rPr>
        <w:t xml:space="preserve">год филиалом </w:t>
      </w:r>
      <w:r w:rsidR="004E70D0">
        <w:rPr>
          <w:rFonts w:ascii="Myriad Pro" w:hAnsi="Myriad Pro"/>
          <w:color w:val="0D0D0D" w:themeColor="text1" w:themeTint="F2"/>
          <w:sz w:val="26"/>
          <w:szCs w:val="26"/>
          <w:shd w:val="clear" w:color="auto" w:fill="FFFFFF"/>
        </w:rPr>
        <w:t>ПАО </w:t>
      </w:r>
      <w:r w:rsidRPr="00C4328B">
        <w:rPr>
          <w:rFonts w:ascii="Myriad Pro" w:hAnsi="Myriad Pro"/>
          <w:color w:val="0D0D0D" w:themeColor="text1" w:themeTint="F2"/>
          <w:sz w:val="26"/>
          <w:szCs w:val="26"/>
          <w:shd w:val="clear" w:color="auto" w:fill="FFFFFF"/>
        </w:rPr>
        <w:t xml:space="preserve">«МРСК </w:t>
      </w:r>
      <w:r>
        <w:rPr>
          <w:rFonts w:ascii="Myriad Pro" w:hAnsi="Myriad Pro"/>
          <w:color w:val="0D0D0D" w:themeColor="text1" w:themeTint="F2"/>
          <w:sz w:val="26"/>
          <w:szCs w:val="26"/>
          <w:shd w:val="clear" w:color="auto" w:fill="FFFFFF"/>
        </w:rPr>
        <w:t>Сибири</w:t>
      </w:r>
      <w:r w:rsidRPr="00C4328B">
        <w:rPr>
          <w:rFonts w:ascii="Myriad Pro" w:hAnsi="Myriad Pro"/>
          <w:color w:val="0D0D0D" w:themeColor="text1" w:themeTint="F2"/>
          <w:sz w:val="26"/>
          <w:szCs w:val="26"/>
          <w:shd w:val="clear" w:color="auto" w:fill="FFFFFF"/>
        </w:rPr>
        <w:t>» - «</w:t>
      </w:r>
      <w:r>
        <w:rPr>
          <w:rFonts w:ascii="Myriad Pro" w:hAnsi="Myriad Pro"/>
          <w:color w:val="0D0D0D" w:themeColor="text1" w:themeTint="F2"/>
          <w:sz w:val="26"/>
          <w:szCs w:val="26"/>
          <w:shd w:val="clear" w:color="auto" w:fill="FFFFFF"/>
        </w:rPr>
        <w:t>ГАЭС</w:t>
      </w:r>
      <w:r w:rsidRPr="00C4328B">
        <w:rPr>
          <w:rFonts w:ascii="Myriad Pro" w:hAnsi="Myriad Pro"/>
          <w:color w:val="0D0D0D" w:themeColor="text1" w:themeTint="F2"/>
          <w:sz w:val="26"/>
          <w:szCs w:val="26"/>
          <w:shd w:val="clear" w:color="auto" w:fill="FFFFFF"/>
        </w:rPr>
        <w:t xml:space="preserve">» </w:t>
      </w:r>
      <w:bookmarkStart w:id="110" w:name="_Hlk53071861"/>
      <w:r w:rsidRPr="00C4328B">
        <w:rPr>
          <w:rFonts w:ascii="Myriad Pro" w:hAnsi="Myriad Pro"/>
          <w:color w:val="0D0D0D" w:themeColor="text1" w:themeTint="F2"/>
          <w:sz w:val="26"/>
          <w:szCs w:val="26"/>
          <w:shd w:val="clear" w:color="auto" w:fill="FFFFFF"/>
        </w:rPr>
        <w:t xml:space="preserve">учтен транспортный налог по автомобилям представительского класса (Toyota Land Cruiser, MITSUBISHI PAJERO) на общую сумму </w:t>
      </w:r>
      <w:r>
        <w:rPr>
          <w:rFonts w:ascii="Myriad Pro" w:hAnsi="Myriad Pro"/>
          <w:color w:val="0D0D0D" w:themeColor="text1" w:themeTint="F2"/>
          <w:sz w:val="26"/>
          <w:szCs w:val="26"/>
          <w:shd w:val="clear" w:color="auto" w:fill="FFFFFF"/>
        </w:rPr>
        <w:t>45,09</w:t>
      </w:r>
      <w:r w:rsidRPr="00C4328B">
        <w:rPr>
          <w:rFonts w:ascii="Myriad Pro" w:hAnsi="Myriad Pro"/>
          <w:color w:val="0D0D0D" w:themeColor="text1" w:themeTint="F2"/>
          <w:sz w:val="26"/>
          <w:szCs w:val="26"/>
          <w:shd w:val="clear" w:color="auto" w:fill="FFFFFF"/>
        </w:rPr>
        <w:t xml:space="preserve"> тыс. руб.</w:t>
      </w:r>
      <w:bookmarkEnd w:id="110"/>
    </w:p>
    <w:p w14:paraId="27590634" w14:textId="7F13093D" w:rsidR="004E3BAC" w:rsidRDefault="004E3BAC" w:rsidP="004E3BAC">
      <w:pPr>
        <w:spacing w:line="360" w:lineRule="auto"/>
        <w:ind w:firstLine="567"/>
        <w:contextualSpacing/>
        <w:jc w:val="both"/>
        <w:rPr>
          <w:rStyle w:val="qa-text-wrap"/>
          <w:rFonts w:ascii="Myriad Pro" w:eastAsiaTheme="majorEastAsia" w:hAnsi="Myriad Pro"/>
          <w:sz w:val="26"/>
          <w:szCs w:val="26"/>
        </w:rPr>
      </w:pPr>
      <w:r w:rsidRPr="004E3BAC">
        <w:rPr>
          <w:rStyle w:val="qa-text-wrap"/>
          <w:rFonts w:ascii="Myriad Pro" w:eastAsiaTheme="majorEastAsia" w:hAnsi="Myriad Pro"/>
          <w:sz w:val="26"/>
          <w:szCs w:val="26"/>
        </w:rPr>
        <w:t xml:space="preserve">Так как филиалом </w:t>
      </w:r>
      <w:r w:rsidR="004E70D0">
        <w:rPr>
          <w:rStyle w:val="qa-text-wrap"/>
          <w:rFonts w:ascii="Myriad Pro" w:eastAsiaTheme="majorEastAsia" w:hAnsi="Myriad Pro"/>
          <w:sz w:val="26"/>
          <w:szCs w:val="26"/>
        </w:rPr>
        <w:t>ПАО </w:t>
      </w:r>
      <w:r w:rsidRPr="004E3BAC">
        <w:rPr>
          <w:rStyle w:val="qa-text-wrap"/>
          <w:rFonts w:ascii="Myriad Pro" w:eastAsiaTheme="majorEastAsia" w:hAnsi="Myriad Pro"/>
          <w:sz w:val="26"/>
          <w:szCs w:val="26"/>
        </w:rPr>
        <w:t>«МРСК Сибири» – «ГАЭС» не были представлены документы, подтверждающие необходимость эксплуатации автомобилей представительского класса для оказания услуг по передаче электрической энергии, Исполнитель определил экономически обоснованные расходы на транспортный налог на 201</w:t>
      </w:r>
      <w:r>
        <w:rPr>
          <w:rStyle w:val="qa-text-wrap"/>
          <w:rFonts w:ascii="Myriad Pro" w:eastAsiaTheme="majorEastAsia" w:hAnsi="Myriad Pro"/>
          <w:sz w:val="26"/>
          <w:szCs w:val="26"/>
        </w:rPr>
        <w:t>8</w:t>
      </w:r>
      <w:r w:rsidRPr="004E3BAC">
        <w:rPr>
          <w:rStyle w:val="qa-text-wrap"/>
          <w:rFonts w:ascii="Myriad Pro" w:eastAsiaTheme="majorEastAsia" w:hAnsi="Myriad Pro"/>
          <w:sz w:val="26"/>
          <w:szCs w:val="26"/>
        </w:rPr>
        <w:t xml:space="preserve"> год в размере </w:t>
      </w:r>
      <w:r>
        <w:rPr>
          <w:rStyle w:val="qa-text-wrap"/>
          <w:rFonts w:ascii="Myriad Pro" w:eastAsiaTheme="majorEastAsia" w:hAnsi="Myriad Pro"/>
          <w:sz w:val="26"/>
          <w:szCs w:val="26"/>
        </w:rPr>
        <w:t>384,71</w:t>
      </w:r>
      <w:r w:rsidRPr="004E3BAC">
        <w:rPr>
          <w:rStyle w:val="qa-text-wrap"/>
          <w:rFonts w:ascii="Myriad Pro" w:eastAsiaTheme="majorEastAsia" w:hAnsi="Myriad Pro"/>
          <w:sz w:val="26"/>
          <w:szCs w:val="26"/>
        </w:rPr>
        <w:t xml:space="preserve"> тыс. руб.</w:t>
      </w:r>
    </w:p>
    <w:p w14:paraId="1D4FAE78" w14:textId="77777777" w:rsidR="004E3BAC" w:rsidRDefault="004802FC" w:rsidP="004E3BAC">
      <w:pPr>
        <w:spacing w:line="360" w:lineRule="auto"/>
        <w:ind w:firstLine="567"/>
        <w:contextualSpacing/>
        <w:jc w:val="both"/>
        <w:rPr>
          <w:rStyle w:val="qa-text-wrap"/>
          <w:rFonts w:ascii="Myriad Pro" w:eastAsiaTheme="majorEastAsia" w:hAnsi="Myriad Pro"/>
          <w:sz w:val="26"/>
          <w:szCs w:val="26"/>
        </w:rPr>
      </w:pPr>
      <w:r>
        <w:rPr>
          <w:rStyle w:val="qa-text-wrap"/>
          <w:rFonts w:ascii="Myriad Pro" w:eastAsiaTheme="majorEastAsia" w:hAnsi="Myriad Pro"/>
          <w:sz w:val="26"/>
          <w:szCs w:val="26"/>
        </w:rPr>
        <w:t>По подстатье «Экологические платежи» Исполнитель отмечает, что филиалом «ГАЭС» заявлены расходы на 2018 год выше фактических за 2016 почти в 3 раза, обоснование роста расходов в материалах, представленных в орган регулирования отсутству</w:t>
      </w:r>
      <w:r w:rsidR="00BE6494">
        <w:rPr>
          <w:rStyle w:val="qa-text-wrap"/>
          <w:rFonts w:ascii="Myriad Pro" w:eastAsiaTheme="majorEastAsia" w:hAnsi="Myriad Pro"/>
          <w:sz w:val="26"/>
          <w:szCs w:val="26"/>
        </w:rPr>
        <w:t>е</w:t>
      </w:r>
      <w:r>
        <w:rPr>
          <w:rStyle w:val="qa-text-wrap"/>
          <w:rFonts w:ascii="Myriad Pro" w:eastAsiaTheme="majorEastAsia" w:hAnsi="Myriad Pro"/>
          <w:sz w:val="26"/>
          <w:szCs w:val="26"/>
        </w:rPr>
        <w:t>т.</w:t>
      </w:r>
    </w:p>
    <w:p w14:paraId="14E4E034" w14:textId="77777777" w:rsidR="004802FC" w:rsidRDefault="004802FC" w:rsidP="004E3BAC">
      <w:pPr>
        <w:spacing w:line="360" w:lineRule="auto"/>
        <w:ind w:firstLine="567"/>
        <w:contextualSpacing/>
        <w:jc w:val="both"/>
        <w:rPr>
          <w:rFonts w:ascii="Myriad Pro" w:hAnsi="Myriad Pro"/>
          <w:color w:val="0D0D0D" w:themeColor="text1" w:themeTint="F2"/>
          <w:sz w:val="26"/>
          <w:szCs w:val="26"/>
          <w:shd w:val="clear" w:color="auto" w:fill="FFFFFF"/>
        </w:rPr>
      </w:pPr>
      <w:r w:rsidRPr="004802FC">
        <w:rPr>
          <w:rFonts w:ascii="Myriad Pro" w:hAnsi="Myriad Pro"/>
          <w:color w:val="0D0D0D" w:themeColor="text1" w:themeTint="F2"/>
          <w:sz w:val="26"/>
          <w:szCs w:val="26"/>
          <w:shd w:val="clear" w:color="auto" w:fill="FFFFFF"/>
        </w:rPr>
        <w:lastRenderedPageBreak/>
        <w:t xml:space="preserve">Постановлением Правительства РФ от 13.09.2016 </w:t>
      </w:r>
      <w:r w:rsidR="00685A0B">
        <w:rPr>
          <w:rFonts w:ascii="Myriad Pro" w:hAnsi="Myriad Pro"/>
          <w:color w:val="0D0D0D" w:themeColor="text1" w:themeTint="F2"/>
          <w:sz w:val="26"/>
          <w:szCs w:val="26"/>
          <w:shd w:val="clear" w:color="auto" w:fill="FFFFFF"/>
        </w:rPr>
        <w:t>№ </w:t>
      </w:r>
      <w:r w:rsidRPr="004802FC">
        <w:rPr>
          <w:rFonts w:ascii="Myriad Pro" w:hAnsi="Myriad Pro"/>
          <w:color w:val="0D0D0D" w:themeColor="text1" w:themeTint="F2"/>
          <w:sz w:val="26"/>
          <w:szCs w:val="26"/>
          <w:shd w:val="clear" w:color="auto" w:fill="FFFFFF"/>
        </w:rPr>
        <w:t>913 «О ставках платы за негативное воздействие на окружающую среду и дополнительных коэффициентах» утверждены ставки платы за негативное воздействие на окружающую среду на 2016-2018 гг. Ставки платы на 2017 год установлены с увеличением на 4,3%  по отношению к ставкам платы, утвержденным на 2016 год.</w:t>
      </w:r>
    </w:p>
    <w:p w14:paraId="2B79DD9E" w14:textId="445FFA31" w:rsidR="004802FC" w:rsidRDefault="004802FC" w:rsidP="004E3BAC">
      <w:pPr>
        <w:spacing w:line="360" w:lineRule="auto"/>
        <w:ind w:firstLine="567"/>
        <w:contextualSpacing/>
        <w:jc w:val="both"/>
        <w:rPr>
          <w:rStyle w:val="qa-text-wrap"/>
          <w:rFonts w:ascii="Myriad Pro" w:eastAsiaTheme="majorEastAsia" w:hAnsi="Myriad Pro"/>
          <w:sz w:val="26"/>
          <w:szCs w:val="26"/>
        </w:rPr>
      </w:pPr>
      <w:r w:rsidRPr="004A06F3">
        <w:rPr>
          <w:rFonts w:ascii="Myriad Pro" w:eastAsia="Calibri" w:hAnsi="Myriad Pro"/>
          <w:color w:val="000000" w:themeColor="text1"/>
          <w:sz w:val="26"/>
          <w:szCs w:val="26"/>
        </w:rPr>
        <w:t xml:space="preserve">Принимая во внимание, что производственная деятельность филиала </w:t>
      </w:r>
      <w:r w:rsidR="004E70D0">
        <w:rPr>
          <w:rFonts w:ascii="Myriad Pro" w:eastAsia="Calibri" w:hAnsi="Myriad Pro"/>
          <w:color w:val="000000" w:themeColor="text1"/>
          <w:sz w:val="26"/>
          <w:szCs w:val="26"/>
        </w:rPr>
        <w:t>ПАО </w:t>
      </w:r>
      <w:r w:rsidRPr="004A06F3">
        <w:rPr>
          <w:rFonts w:ascii="Myriad Pro" w:eastAsia="Calibri" w:hAnsi="Myriad Pro"/>
          <w:color w:val="000000" w:themeColor="text1"/>
          <w:sz w:val="26"/>
          <w:szCs w:val="26"/>
        </w:rPr>
        <w:t xml:space="preserve">«МРСК </w:t>
      </w:r>
      <w:r>
        <w:rPr>
          <w:rFonts w:ascii="Myriad Pro" w:eastAsia="Calibri" w:hAnsi="Myriad Pro"/>
          <w:color w:val="000000" w:themeColor="text1"/>
          <w:sz w:val="26"/>
          <w:szCs w:val="26"/>
        </w:rPr>
        <w:t>Сибири</w:t>
      </w:r>
      <w:r w:rsidRPr="004A06F3">
        <w:rPr>
          <w:rFonts w:ascii="Myriad Pro" w:eastAsia="Calibri" w:hAnsi="Myriad Pro"/>
          <w:color w:val="000000" w:themeColor="text1"/>
          <w:sz w:val="26"/>
          <w:szCs w:val="26"/>
        </w:rPr>
        <w:t>» – «</w:t>
      </w:r>
      <w:r>
        <w:rPr>
          <w:rFonts w:ascii="Myriad Pro" w:eastAsia="Calibri" w:hAnsi="Myriad Pro"/>
          <w:color w:val="000000" w:themeColor="text1"/>
          <w:sz w:val="26"/>
          <w:szCs w:val="26"/>
        </w:rPr>
        <w:t>ГАЭС</w:t>
      </w:r>
      <w:r w:rsidRPr="004A06F3">
        <w:rPr>
          <w:rFonts w:ascii="Myriad Pro" w:eastAsia="Calibri" w:hAnsi="Myriad Pro"/>
          <w:color w:val="000000" w:themeColor="text1"/>
          <w:sz w:val="26"/>
          <w:szCs w:val="26"/>
        </w:rPr>
        <w:t>» в 2017 году по сравнению с 201</w:t>
      </w:r>
      <w:r>
        <w:rPr>
          <w:rFonts w:ascii="Myriad Pro" w:eastAsia="Calibri" w:hAnsi="Myriad Pro"/>
          <w:color w:val="000000" w:themeColor="text1"/>
          <w:sz w:val="26"/>
          <w:szCs w:val="26"/>
        </w:rPr>
        <w:t>6</w:t>
      </w:r>
      <w:r w:rsidRPr="004A06F3">
        <w:rPr>
          <w:rFonts w:ascii="Myriad Pro" w:eastAsia="Calibri" w:hAnsi="Myriad Pro"/>
          <w:color w:val="000000" w:themeColor="text1"/>
          <w:sz w:val="26"/>
          <w:szCs w:val="26"/>
        </w:rPr>
        <w:t xml:space="preserve"> годом существенно не измен</w:t>
      </w:r>
      <w:r>
        <w:rPr>
          <w:rFonts w:ascii="Myriad Pro" w:eastAsia="Calibri" w:hAnsi="Myriad Pro"/>
          <w:color w:val="000000" w:themeColor="text1"/>
          <w:sz w:val="26"/>
          <w:szCs w:val="26"/>
        </w:rPr>
        <w:t>яла</w:t>
      </w:r>
      <w:r w:rsidRPr="004A06F3">
        <w:rPr>
          <w:rFonts w:ascii="Myriad Pro" w:eastAsia="Calibri" w:hAnsi="Myriad Pro"/>
          <w:color w:val="000000" w:themeColor="text1"/>
          <w:sz w:val="26"/>
          <w:szCs w:val="26"/>
        </w:rPr>
        <w:t>с</w:t>
      </w:r>
      <w:r>
        <w:rPr>
          <w:rFonts w:ascii="Myriad Pro" w:eastAsia="Calibri" w:hAnsi="Myriad Pro"/>
          <w:color w:val="000000" w:themeColor="text1"/>
          <w:sz w:val="26"/>
          <w:szCs w:val="26"/>
        </w:rPr>
        <w:t>ь</w:t>
      </w:r>
      <w:r w:rsidRPr="004A06F3">
        <w:rPr>
          <w:rFonts w:ascii="Myriad Pro" w:eastAsia="Calibri" w:hAnsi="Myriad Pro"/>
          <w:color w:val="000000" w:themeColor="text1"/>
          <w:sz w:val="26"/>
          <w:szCs w:val="26"/>
        </w:rPr>
        <w:t>, и, соответственно, не измени</w:t>
      </w:r>
      <w:r>
        <w:rPr>
          <w:rFonts w:ascii="Myriad Pro" w:eastAsia="Calibri" w:hAnsi="Myriad Pro"/>
          <w:color w:val="000000" w:themeColor="text1"/>
          <w:sz w:val="26"/>
          <w:szCs w:val="26"/>
        </w:rPr>
        <w:t>лось</w:t>
      </w:r>
      <w:r w:rsidRPr="004A06F3">
        <w:rPr>
          <w:rFonts w:ascii="Myriad Pro" w:eastAsia="Calibri" w:hAnsi="Myriad Pro"/>
          <w:color w:val="000000" w:themeColor="text1"/>
          <w:sz w:val="26"/>
          <w:szCs w:val="26"/>
        </w:rPr>
        <w:t xml:space="preserve"> количество отходов производства, Исполнитель считает обоснованными расходы на экологические платежи на 201</w:t>
      </w:r>
      <w:r>
        <w:rPr>
          <w:rFonts w:ascii="Myriad Pro" w:eastAsia="Calibri" w:hAnsi="Myriad Pro"/>
          <w:color w:val="000000" w:themeColor="text1"/>
          <w:sz w:val="26"/>
          <w:szCs w:val="26"/>
        </w:rPr>
        <w:t>8</w:t>
      </w:r>
      <w:r w:rsidRPr="004A06F3">
        <w:rPr>
          <w:rFonts w:ascii="Myriad Pro" w:eastAsia="Calibri" w:hAnsi="Myriad Pro"/>
          <w:color w:val="000000" w:themeColor="text1"/>
          <w:sz w:val="26"/>
          <w:szCs w:val="26"/>
        </w:rPr>
        <w:t xml:space="preserve"> год, относимые на услуги по передаче электрической энергии, в размере факта за 201</w:t>
      </w:r>
      <w:r>
        <w:rPr>
          <w:rFonts w:ascii="Myriad Pro" w:eastAsia="Calibri" w:hAnsi="Myriad Pro"/>
          <w:color w:val="000000" w:themeColor="text1"/>
          <w:sz w:val="26"/>
          <w:szCs w:val="26"/>
        </w:rPr>
        <w:t>6</w:t>
      </w:r>
      <w:r w:rsidRPr="004A06F3">
        <w:rPr>
          <w:rFonts w:ascii="Myriad Pro" w:eastAsia="Calibri" w:hAnsi="Myriad Pro"/>
          <w:color w:val="000000" w:themeColor="text1"/>
          <w:sz w:val="26"/>
          <w:szCs w:val="26"/>
        </w:rPr>
        <w:t xml:space="preserve"> год </w:t>
      </w:r>
      <w:r>
        <w:rPr>
          <w:rFonts w:ascii="Myriad Pro" w:eastAsia="Calibri" w:hAnsi="Myriad Pro"/>
          <w:color w:val="000000" w:themeColor="text1"/>
          <w:sz w:val="26"/>
          <w:szCs w:val="26"/>
        </w:rPr>
        <w:t>(38,0</w:t>
      </w:r>
      <w:r w:rsidRPr="004A06F3">
        <w:rPr>
          <w:rFonts w:ascii="Myriad Pro" w:eastAsia="Calibri" w:hAnsi="Myriad Pro"/>
          <w:color w:val="000000" w:themeColor="text1"/>
          <w:sz w:val="26"/>
          <w:szCs w:val="26"/>
        </w:rPr>
        <w:t xml:space="preserve"> тыс. руб.</w:t>
      </w:r>
      <w:r>
        <w:rPr>
          <w:rFonts w:ascii="Myriad Pro" w:eastAsia="Calibri" w:hAnsi="Myriad Pro"/>
          <w:color w:val="000000" w:themeColor="text1"/>
          <w:sz w:val="26"/>
          <w:szCs w:val="26"/>
        </w:rPr>
        <w:t>)</w:t>
      </w:r>
      <w:r w:rsidRPr="004A06F3">
        <w:rPr>
          <w:rFonts w:ascii="Myriad Pro" w:eastAsia="Calibri" w:hAnsi="Myriad Pro"/>
          <w:color w:val="000000" w:themeColor="text1"/>
          <w:sz w:val="26"/>
          <w:szCs w:val="26"/>
        </w:rPr>
        <w:t>, подтвержденного данными бухгалтерского учета</w:t>
      </w:r>
      <w:r>
        <w:rPr>
          <w:rFonts w:ascii="Myriad Pro" w:eastAsia="Calibri" w:hAnsi="Myriad Pro"/>
          <w:color w:val="000000" w:themeColor="text1"/>
          <w:sz w:val="26"/>
          <w:szCs w:val="26"/>
        </w:rPr>
        <w:t xml:space="preserve"> </w:t>
      </w:r>
      <w:r w:rsidRPr="0024314E">
        <w:rPr>
          <w:rFonts w:ascii="Myriad Pro" w:hAnsi="Myriad Pro"/>
          <w:color w:val="0D0D0D" w:themeColor="text1" w:themeTint="F2"/>
          <w:sz w:val="26"/>
          <w:szCs w:val="26"/>
          <w:shd w:val="clear" w:color="auto" w:fill="FFFFFF"/>
        </w:rPr>
        <w:t xml:space="preserve">(п. 29 Основ ценообразования </w:t>
      </w:r>
      <w:r w:rsidR="00685A0B">
        <w:rPr>
          <w:rFonts w:ascii="Myriad Pro" w:hAnsi="Myriad Pro"/>
          <w:color w:val="0D0D0D" w:themeColor="text1" w:themeTint="F2"/>
          <w:sz w:val="26"/>
          <w:szCs w:val="26"/>
          <w:shd w:val="clear" w:color="auto" w:fill="FFFFFF"/>
        </w:rPr>
        <w:t>№ </w:t>
      </w:r>
      <w:r w:rsidRPr="0024314E">
        <w:rPr>
          <w:rFonts w:ascii="Myriad Pro" w:hAnsi="Myriad Pro"/>
          <w:color w:val="0D0D0D" w:themeColor="text1" w:themeTint="F2"/>
          <w:sz w:val="26"/>
          <w:szCs w:val="26"/>
          <w:shd w:val="clear" w:color="auto" w:fill="FFFFFF"/>
        </w:rPr>
        <w:t>1178).</w:t>
      </w:r>
      <w:r w:rsidR="00BE6494">
        <w:rPr>
          <w:rFonts w:ascii="Myriad Pro" w:hAnsi="Myriad Pro"/>
          <w:color w:val="0D0D0D" w:themeColor="text1" w:themeTint="F2"/>
          <w:sz w:val="26"/>
          <w:szCs w:val="26"/>
          <w:shd w:val="clear" w:color="auto" w:fill="FFFFFF"/>
        </w:rPr>
        <w:t xml:space="preserve"> При этом, необходимо учесть увеличение ставок на 2017 год (4,3%), таким образом сумма расходов по подстатье </w:t>
      </w:r>
      <w:r w:rsidR="00BE6494">
        <w:rPr>
          <w:rStyle w:val="qa-text-wrap"/>
          <w:rFonts w:ascii="Myriad Pro" w:eastAsiaTheme="majorEastAsia" w:hAnsi="Myriad Pro"/>
          <w:sz w:val="26"/>
          <w:szCs w:val="26"/>
        </w:rPr>
        <w:t>«Экологические платежи» подлежащая к включению в НВВ на 2018 год составляет 39,63 тыс. руб.</w:t>
      </w:r>
    </w:p>
    <w:p w14:paraId="7D37CF1C" w14:textId="77777777" w:rsidR="004E3BAC" w:rsidRDefault="004E3BAC" w:rsidP="004E3BAC">
      <w:pPr>
        <w:spacing w:line="360" w:lineRule="auto"/>
        <w:ind w:firstLine="567"/>
        <w:contextualSpacing/>
        <w:jc w:val="both"/>
        <w:rPr>
          <w:rFonts w:ascii="Myriad Pro" w:eastAsia="Calibri" w:hAnsi="Myriad Pro"/>
          <w:color w:val="000000" w:themeColor="text1"/>
          <w:sz w:val="26"/>
          <w:szCs w:val="26"/>
          <w:highlight w:val="yellow"/>
        </w:rPr>
      </w:pPr>
      <w:bookmarkStart w:id="111" w:name="_Hlk53072109"/>
      <w:r w:rsidRPr="006C0938">
        <w:rPr>
          <w:rFonts w:ascii="Myriad Pro" w:eastAsia="Calibri" w:hAnsi="Myriad Pro"/>
          <w:color w:val="000000" w:themeColor="text1"/>
          <w:sz w:val="26"/>
          <w:szCs w:val="26"/>
        </w:rPr>
        <w:t xml:space="preserve">На основании вышеизложенного сумма расходов по статье «Налоги» </w:t>
      </w:r>
      <w:r>
        <w:rPr>
          <w:rFonts w:ascii="Myriad Pro" w:eastAsia="Calibri" w:hAnsi="Myriad Pro"/>
          <w:color w:val="000000" w:themeColor="text1"/>
          <w:sz w:val="26"/>
          <w:szCs w:val="26"/>
        </w:rPr>
        <w:t xml:space="preserve">подтвержденная документально </w:t>
      </w:r>
      <w:r w:rsidRPr="006C0938">
        <w:rPr>
          <w:rFonts w:ascii="Myriad Pro" w:eastAsia="Calibri" w:hAnsi="Myriad Pro"/>
          <w:color w:val="000000" w:themeColor="text1"/>
          <w:sz w:val="26"/>
          <w:szCs w:val="26"/>
        </w:rPr>
        <w:t xml:space="preserve">определена Исполнителем в размере </w:t>
      </w:r>
      <w:r w:rsidR="00BE6494">
        <w:rPr>
          <w:rFonts w:ascii="Myriad Pro" w:eastAsia="Calibri" w:hAnsi="Myriad Pro"/>
          <w:color w:val="000000" w:themeColor="text1"/>
          <w:sz w:val="26"/>
          <w:szCs w:val="26"/>
        </w:rPr>
        <w:t>28 005,83</w:t>
      </w:r>
      <w:r w:rsidRPr="00321F5D">
        <w:rPr>
          <w:rFonts w:ascii="Myriad Pro" w:eastAsia="Calibri" w:hAnsi="Myriad Pro"/>
          <w:color w:val="000000" w:themeColor="text1"/>
          <w:sz w:val="26"/>
          <w:szCs w:val="26"/>
        </w:rPr>
        <w:t xml:space="preserve"> </w:t>
      </w:r>
      <w:r w:rsidRPr="006C0938">
        <w:rPr>
          <w:rFonts w:ascii="Myriad Pro" w:eastAsia="Calibri" w:hAnsi="Myriad Pro"/>
          <w:color w:val="000000" w:themeColor="text1"/>
          <w:sz w:val="26"/>
          <w:szCs w:val="26"/>
        </w:rPr>
        <w:t>тыс. руб., в том числе:</w:t>
      </w:r>
    </w:p>
    <w:p w14:paraId="611167C5" w14:textId="77777777" w:rsidR="00BE6494" w:rsidRPr="006C0938" w:rsidRDefault="00BE6494" w:rsidP="00AA207D">
      <w:pPr>
        <w:pStyle w:val="a7"/>
        <w:numPr>
          <w:ilvl w:val="0"/>
          <w:numId w:val="83"/>
        </w:numPr>
        <w:spacing w:line="360" w:lineRule="auto"/>
        <w:jc w:val="both"/>
        <w:rPr>
          <w:rFonts w:ascii="Myriad Pro" w:hAnsi="Myriad Pro"/>
          <w:color w:val="000000" w:themeColor="text1"/>
          <w:sz w:val="26"/>
          <w:szCs w:val="26"/>
        </w:rPr>
      </w:pPr>
      <w:r w:rsidRPr="006C0938">
        <w:rPr>
          <w:rFonts w:ascii="Myriad Pro" w:hAnsi="Myriad Pro"/>
          <w:color w:val="000000" w:themeColor="text1"/>
          <w:sz w:val="26"/>
          <w:szCs w:val="26"/>
        </w:rPr>
        <w:t xml:space="preserve">Земельный налог – </w:t>
      </w:r>
      <w:r>
        <w:rPr>
          <w:rFonts w:ascii="Myriad Pro" w:hAnsi="Myriad Pro"/>
          <w:color w:val="000000" w:themeColor="text1"/>
          <w:sz w:val="26"/>
          <w:szCs w:val="26"/>
        </w:rPr>
        <w:t>3,39</w:t>
      </w:r>
      <w:r w:rsidRPr="006C0938">
        <w:rPr>
          <w:rFonts w:ascii="Myriad Pro" w:hAnsi="Myriad Pro"/>
          <w:color w:val="000000" w:themeColor="text1"/>
          <w:sz w:val="26"/>
          <w:szCs w:val="26"/>
        </w:rPr>
        <w:t xml:space="preserve"> тыс. руб.;</w:t>
      </w:r>
    </w:p>
    <w:p w14:paraId="73C6E17B" w14:textId="77777777" w:rsidR="00BE6494" w:rsidRPr="006C0938" w:rsidRDefault="00BE6494" w:rsidP="00AA207D">
      <w:pPr>
        <w:pStyle w:val="a7"/>
        <w:numPr>
          <w:ilvl w:val="0"/>
          <w:numId w:val="83"/>
        </w:numPr>
        <w:spacing w:line="360" w:lineRule="auto"/>
        <w:jc w:val="both"/>
        <w:rPr>
          <w:rFonts w:ascii="Myriad Pro" w:hAnsi="Myriad Pro"/>
          <w:color w:val="000000" w:themeColor="text1"/>
          <w:sz w:val="26"/>
          <w:szCs w:val="26"/>
        </w:rPr>
      </w:pPr>
      <w:r w:rsidRPr="00321F5D">
        <w:rPr>
          <w:rFonts w:ascii="Myriad Pro" w:hAnsi="Myriad Pro"/>
          <w:color w:val="000000" w:themeColor="text1"/>
          <w:sz w:val="26"/>
          <w:szCs w:val="26"/>
        </w:rPr>
        <w:t>Налог на имущество</w:t>
      </w:r>
      <w:r>
        <w:rPr>
          <w:rFonts w:ascii="Myriad Pro" w:hAnsi="Myriad Pro"/>
          <w:color w:val="000000" w:themeColor="text1"/>
          <w:sz w:val="26"/>
          <w:szCs w:val="26"/>
        </w:rPr>
        <w:t xml:space="preserve"> – 27 578 тыс. руб.;</w:t>
      </w:r>
    </w:p>
    <w:p w14:paraId="2FC5219F" w14:textId="77777777" w:rsidR="00BE6494" w:rsidRDefault="00BE6494" w:rsidP="00AA207D">
      <w:pPr>
        <w:pStyle w:val="a7"/>
        <w:numPr>
          <w:ilvl w:val="0"/>
          <w:numId w:val="83"/>
        </w:numPr>
        <w:spacing w:line="360" w:lineRule="auto"/>
        <w:jc w:val="both"/>
        <w:rPr>
          <w:rFonts w:ascii="Myriad Pro" w:hAnsi="Myriad Pro"/>
          <w:color w:val="000000" w:themeColor="text1"/>
          <w:sz w:val="26"/>
          <w:szCs w:val="26"/>
        </w:rPr>
      </w:pPr>
      <w:r w:rsidRPr="006C0938">
        <w:rPr>
          <w:rFonts w:ascii="Myriad Pro" w:hAnsi="Myriad Pro"/>
          <w:color w:val="000000" w:themeColor="text1"/>
          <w:sz w:val="26"/>
          <w:szCs w:val="26"/>
        </w:rPr>
        <w:t xml:space="preserve">Транспортный налог – </w:t>
      </w:r>
      <w:r>
        <w:rPr>
          <w:rFonts w:ascii="Myriad Pro" w:hAnsi="Myriad Pro"/>
          <w:color w:val="000000" w:themeColor="text1"/>
          <w:sz w:val="26"/>
          <w:szCs w:val="26"/>
        </w:rPr>
        <w:t>384,71</w:t>
      </w:r>
      <w:r w:rsidRPr="006C0938">
        <w:rPr>
          <w:rFonts w:ascii="Myriad Pro" w:hAnsi="Myriad Pro"/>
          <w:color w:val="000000" w:themeColor="text1"/>
          <w:sz w:val="26"/>
          <w:szCs w:val="26"/>
        </w:rPr>
        <w:t xml:space="preserve"> тыс. руб.</w:t>
      </w:r>
    </w:p>
    <w:p w14:paraId="38A7A701" w14:textId="77777777" w:rsidR="00BE6494" w:rsidRPr="006C0938" w:rsidRDefault="00BE6494" w:rsidP="00AA207D">
      <w:pPr>
        <w:pStyle w:val="a7"/>
        <w:numPr>
          <w:ilvl w:val="0"/>
          <w:numId w:val="83"/>
        </w:numPr>
        <w:spacing w:line="360" w:lineRule="auto"/>
        <w:jc w:val="both"/>
        <w:rPr>
          <w:rFonts w:ascii="Myriad Pro" w:hAnsi="Myriad Pro"/>
          <w:color w:val="000000" w:themeColor="text1"/>
          <w:sz w:val="26"/>
          <w:szCs w:val="26"/>
        </w:rPr>
      </w:pPr>
      <w:r>
        <w:rPr>
          <w:rFonts w:ascii="Myriad Pro" w:hAnsi="Myriad Pro"/>
          <w:color w:val="000000" w:themeColor="text1"/>
          <w:sz w:val="26"/>
          <w:szCs w:val="26"/>
        </w:rPr>
        <w:t>Экологические платежи – 39,63 тыс. руб.</w:t>
      </w:r>
    </w:p>
    <w:bookmarkEnd w:id="111"/>
    <w:p w14:paraId="12BEADD4" w14:textId="77777777" w:rsidR="00DF4ED7" w:rsidRDefault="00DF4ED7" w:rsidP="00946DCA">
      <w:pPr>
        <w:spacing w:line="360" w:lineRule="auto"/>
        <w:ind w:firstLine="567"/>
        <w:contextualSpacing/>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br w:type="page"/>
      </w:r>
    </w:p>
    <w:p w14:paraId="381F5709" w14:textId="77777777" w:rsidR="00990DE7" w:rsidRPr="00BC4952" w:rsidRDefault="00990DE7" w:rsidP="003E0A41">
      <w:pPr>
        <w:keepNext/>
        <w:keepLines/>
        <w:numPr>
          <w:ilvl w:val="1"/>
          <w:numId w:val="55"/>
        </w:numPr>
        <w:spacing w:before="40" w:after="160" w:line="360" w:lineRule="auto"/>
        <w:ind w:left="567" w:hanging="567"/>
        <w:jc w:val="both"/>
        <w:outlineLvl w:val="2"/>
        <w:rPr>
          <w:rFonts w:ascii="Myriad Pro" w:hAnsi="Myriad Pro"/>
          <w:b/>
          <w:color w:val="FF0000"/>
          <w:sz w:val="28"/>
          <w:szCs w:val="28"/>
          <w:lang w:eastAsia="en-US"/>
        </w:rPr>
      </w:pPr>
      <w:bookmarkStart w:id="112" w:name="_Toc53584633"/>
      <w:r w:rsidRPr="006924C5">
        <w:rPr>
          <w:rFonts w:ascii="Myriad Pro" w:hAnsi="Myriad Pro"/>
          <w:b/>
          <w:color w:val="4F6228"/>
          <w:sz w:val="28"/>
          <w:szCs w:val="28"/>
          <w:lang w:eastAsia="en-US"/>
        </w:rPr>
        <w:lastRenderedPageBreak/>
        <w:t>Отчисления на социальные нужды</w:t>
      </w:r>
      <w:bookmarkEnd w:id="112"/>
    </w:p>
    <w:p w14:paraId="255AD6E1" w14:textId="77777777" w:rsidR="00990DE7" w:rsidRPr="000219D1" w:rsidRDefault="00990DE7" w:rsidP="00F23390">
      <w:pPr>
        <w:spacing w:before="40" w:line="360" w:lineRule="auto"/>
        <w:ind w:firstLine="567"/>
        <w:jc w:val="both"/>
        <w:rPr>
          <w:rFonts w:ascii="Myriad Pro" w:hAnsi="Myriad Pro"/>
          <w:b/>
          <w:bCs/>
          <w:iCs/>
          <w:sz w:val="26"/>
          <w:szCs w:val="26"/>
        </w:rPr>
      </w:pPr>
      <w:r w:rsidRPr="000219D1">
        <w:rPr>
          <w:rFonts w:ascii="Myriad Pro" w:hAnsi="Myriad Pro"/>
          <w:sz w:val="26"/>
          <w:szCs w:val="26"/>
          <w:lang w:eastAsia="en-US"/>
        </w:rPr>
        <w:t>В соответствии со статьей 425 Главы 34 НК РФ применяются следующие тарифы страховых взносов: тариф взносов на ОПС - 22%, на ОМС - 5,1%, на ВНиМ (временной нетрудоспособности и материнства) - 2,9%.</w:t>
      </w:r>
    </w:p>
    <w:p w14:paraId="28F22AB7" w14:textId="77777777" w:rsidR="00990DE7" w:rsidRPr="000219D1" w:rsidRDefault="00990DE7" w:rsidP="00F23390">
      <w:pPr>
        <w:spacing w:line="360" w:lineRule="auto"/>
        <w:ind w:firstLine="567"/>
        <w:jc w:val="both"/>
        <w:rPr>
          <w:rFonts w:ascii="Myriad Pro" w:hAnsi="Myriad Pro"/>
          <w:sz w:val="26"/>
          <w:szCs w:val="26"/>
          <w:lang w:eastAsia="en-US"/>
        </w:rPr>
      </w:pPr>
      <w:r w:rsidRPr="000219D1">
        <w:rPr>
          <w:rFonts w:ascii="Myriad Pro" w:hAnsi="Myriad Pro"/>
          <w:sz w:val="26"/>
          <w:szCs w:val="26"/>
          <w:lang w:eastAsia="en-US"/>
        </w:rPr>
        <w:t xml:space="preserve">Статьей 428 НК РФ установлена дифференциация дополнительных тарифов страховых взносов в зависимости от результатов специальной оценки условий труда. </w:t>
      </w:r>
    </w:p>
    <w:p w14:paraId="6D5D7210" w14:textId="77777777" w:rsidR="00990DE7" w:rsidRPr="000219D1" w:rsidRDefault="00990DE7" w:rsidP="00F23390">
      <w:pPr>
        <w:spacing w:line="360" w:lineRule="auto"/>
        <w:ind w:firstLine="567"/>
        <w:jc w:val="both"/>
        <w:rPr>
          <w:rFonts w:ascii="Myriad Pro" w:hAnsi="Myriad Pro"/>
          <w:sz w:val="26"/>
          <w:szCs w:val="26"/>
          <w:lang w:eastAsia="en-US"/>
        </w:rPr>
      </w:pPr>
      <w:r w:rsidRPr="000219D1">
        <w:rPr>
          <w:rFonts w:ascii="Myriad Pro" w:hAnsi="Myriad Pro"/>
          <w:sz w:val="26"/>
          <w:szCs w:val="26"/>
          <w:lang w:eastAsia="en-US"/>
        </w:rPr>
        <w:t xml:space="preserve"> Статьей 1 Федерального закона от 25.12.2018 </w:t>
      </w:r>
      <w:r w:rsidR="00685A0B">
        <w:rPr>
          <w:rFonts w:ascii="Myriad Pro" w:hAnsi="Myriad Pro"/>
          <w:sz w:val="26"/>
          <w:szCs w:val="26"/>
          <w:lang w:eastAsia="en-US"/>
        </w:rPr>
        <w:t>№ </w:t>
      </w:r>
      <w:r w:rsidRPr="000219D1">
        <w:rPr>
          <w:rFonts w:ascii="Myriad Pro" w:hAnsi="Myriad Pro"/>
          <w:sz w:val="26"/>
          <w:szCs w:val="26"/>
          <w:lang w:eastAsia="en-US"/>
        </w:rPr>
        <w:t xml:space="preserve">477-ФЗ «О страховых тарифах на обязательное социальное страхование от несчастных случаев на производстве и профессиональных заболеваний на 2019 год и на плановый период 2020 и 2021 годов» установлено, что в 2019 году и в плановый период 2020 и 2021 годов страховые взносы на обязательное социальное страхование от несчастных случаев на производстве и профессиональных заболеваний уплачиваются страхователем в порядке и по тарифам, которые установлены Федеральным законом от 22.12.2005 года </w:t>
      </w:r>
      <w:r w:rsidR="00685A0B">
        <w:rPr>
          <w:rFonts w:ascii="Myriad Pro" w:hAnsi="Myriad Pro"/>
          <w:sz w:val="26"/>
          <w:szCs w:val="26"/>
          <w:lang w:eastAsia="en-US"/>
        </w:rPr>
        <w:t>№ </w:t>
      </w:r>
      <w:r w:rsidRPr="000219D1">
        <w:rPr>
          <w:rFonts w:ascii="Myriad Pro" w:hAnsi="Myriad Pro"/>
          <w:sz w:val="26"/>
          <w:szCs w:val="26"/>
          <w:lang w:eastAsia="en-US"/>
        </w:rPr>
        <w:t xml:space="preserve">179-ФЗ. Страховые тарифы на обязательное социальное страхование от несчастных случаев на производстве и профессиональных заболеваний определяются в процентах к суммам выплат и иных вознаграждений, которые начислены в пользу застрахованных в рамках трудовых отношений и гражданско-правовых договоров, предметом которых являются выполнение работ и (или) оказание услуг, договора авторского заказа и включаются в базу для начисления страховых взносов на обязательное социальное страхование от несчастных случаев на производстве и профессиональных заболеваний в соответствии с Федеральным законом от 24.07.1998 года </w:t>
      </w:r>
      <w:r w:rsidR="00685A0B">
        <w:rPr>
          <w:rFonts w:ascii="Myriad Pro" w:hAnsi="Myriad Pro"/>
          <w:sz w:val="26"/>
          <w:szCs w:val="26"/>
          <w:lang w:eastAsia="en-US"/>
        </w:rPr>
        <w:t>№ </w:t>
      </w:r>
      <w:r w:rsidRPr="000219D1">
        <w:rPr>
          <w:rFonts w:ascii="Myriad Pro" w:hAnsi="Myriad Pro"/>
          <w:sz w:val="26"/>
          <w:szCs w:val="26"/>
          <w:lang w:eastAsia="en-US"/>
        </w:rPr>
        <w:t>125-ФЗ «Об обязательном социальном страховании от несчастных случаев на производстве и профессиональных заболеваний».</w:t>
      </w:r>
    </w:p>
    <w:p w14:paraId="34EDC9DF" w14:textId="77777777" w:rsidR="00990DE7" w:rsidRPr="000219D1" w:rsidRDefault="00990DE7" w:rsidP="00F23390">
      <w:pPr>
        <w:spacing w:line="360" w:lineRule="auto"/>
        <w:ind w:firstLine="567"/>
        <w:jc w:val="both"/>
        <w:rPr>
          <w:rFonts w:ascii="Myriad Pro" w:hAnsi="Myriad Pro"/>
          <w:sz w:val="26"/>
          <w:szCs w:val="26"/>
          <w:lang w:eastAsia="en-US"/>
        </w:rPr>
      </w:pPr>
      <w:r w:rsidRPr="000219D1">
        <w:rPr>
          <w:rFonts w:ascii="Myriad Pro" w:hAnsi="Myriad Pro"/>
          <w:sz w:val="26"/>
          <w:szCs w:val="26"/>
          <w:lang w:eastAsia="en-US"/>
        </w:rPr>
        <w:t xml:space="preserve">Порядком </w:t>
      </w:r>
      <w:r w:rsidR="00685A0B">
        <w:rPr>
          <w:rFonts w:ascii="Myriad Pro" w:hAnsi="Myriad Pro"/>
          <w:sz w:val="26"/>
          <w:szCs w:val="26"/>
          <w:lang w:eastAsia="en-US"/>
        </w:rPr>
        <w:t>№ </w:t>
      </w:r>
      <w:r w:rsidRPr="000219D1">
        <w:rPr>
          <w:rFonts w:ascii="Myriad Pro" w:hAnsi="Myriad Pro"/>
          <w:sz w:val="26"/>
          <w:szCs w:val="26"/>
          <w:lang w:eastAsia="en-US"/>
        </w:rPr>
        <w:t xml:space="preserve">179-ФЗ (статья 1) определено, что для страхователей страховые тарифы на обязательное социальное страхование от несчастных случаев на производстве и профессиональных заболеваний в процентах к начисленной оплате труда по всем основаниям (доходу) застрахованных, а в соответствующих случаях - к сумме вознаграждения по гражданско-правовому договору в </w:t>
      </w:r>
      <w:r w:rsidRPr="000219D1">
        <w:rPr>
          <w:rFonts w:ascii="Myriad Pro" w:hAnsi="Myriad Pro"/>
          <w:sz w:val="26"/>
          <w:szCs w:val="26"/>
          <w:lang w:eastAsia="en-US"/>
        </w:rPr>
        <w:lastRenderedPageBreak/>
        <w:t xml:space="preserve">соответствии с видами экономической деятельности по классам профессионального риска. </w:t>
      </w:r>
    </w:p>
    <w:p w14:paraId="216645CF" w14:textId="77777777" w:rsidR="00990DE7" w:rsidRPr="000219D1" w:rsidRDefault="00990DE7" w:rsidP="00F23390">
      <w:pPr>
        <w:spacing w:line="360" w:lineRule="auto"/>
        <w:ind w:firstLine="567"/>
        <w:jc w:val="both"/>
        <w:rPr>
          <w:rFonts w:ascii="Myriad Pro" w:hAnsi="Myriad Pro"/>
          <w:sz w:val="26"/>
          <w:szCs w:val="26"/>
          <w:lang w:eastAsia="en-US"/>
        </w:rPr>
      </w:pPr>
      <w:r w:rsidRPr="000219D1">
        <w:rPr>
          <w:rFonts w:ascii="Myriad Pro" w:hAnsi="Myriad Pro"/>
          <w:sz w:val="26"/>
          <w:szCs w:val="26"/>
          <w:lang w:eastAsia="en-US"/>
        </w:rPr>
        <w:t>Согласно указанному порядку 3 классу профессионального риска соответствует процент к начисленной оплате труда в размере 0,4%.</w:t>
      </w:r>
    </w:p>
    <w:p w14:paraId="6B90C8D9" w14:textId="77777777" w:rsidR="00990DE7" w:rsidRPr="000219D1" w:rsidRDefault="00990DE7" w:rsidP="005F039C">
      <w:pPr>
        <w:spacing w:after="240" w:line="360" w:lineRule="auto"/>
        <w:ind w:firstLine="567"/>
        <w:jc w:val="both"/>
        <w:rPr>
          <w:rFonts w:ascii="Myriad Pro" w:hAnsi="Myriad Pro"/>
          <w:sz w:val="26"/>
          <w:szCs w:val="26"/>
          <w:lang w:eastAsia="en-US"/>
        </w:rPr>
      </w:pPr>
      <w:r w:rsidRPr="000219D1">
        <w:rPr>
          <w:rFonts w:ascii="Myriad Pro" w:hAnsi="Myriad Pro"/>
          <w:sz w:val="26"/>
          <w:szCs w:val="26"/>
          <w:lang w:eastAsia="en-US"/>
        </w:rPr>
        <w:t>Таким образом, отчисления на социальные нужды составят 30,0% от фонда заработной платы, и 0,4% по уведомлению о размере страховых взносов на обязательное социальное страхование от несчастных случаев на производстве.</w:t>
      </w:r>
    </w:p>
    <w:p w14:paraId="2C7624F2" w14:textId="77777777" w:rsidR="00CD1C9A" w:rsidRDefault="00990DE7" w:rsidP="00990DE7">
      <w:pPr>
        <w:spacing w:before="240" w:line="360" w:lineRule="auto"/>
        <w:contextualSpacing/>
        <w:jc w:val="both"/>
        <w:rPr>
          <w:rFonts w:ascii="Myriad Pro" w:hAnsi="Myriad Pro"/>
          <w:b/>
          <w:bCs/>
          <w:sz w:val="26"/>
          <w:szCs w:val="26"/>
        </w:rPr>
      </w:pPr>
      <w:r w:rsidRPr="000219D1">
        <w:rPr>
          <w:rFonts w:ascii="Myriad Pro" w:hAnsi="Myriad Pro"/>
          <w:b/>
          <w:bCs/>
          <w:sz w:val="26"/>
          <w:szCs w:val="26"/>
        </w:rPr>
        <w:t>ПОЗИЦИЯ ТЕРРИТОРИАЛЬНОЙ СЕТЕВОЙ ОРГАНИЗАЦИИ</w:t>
      </w:r>
    </w:p>
    <w:p w14:paraId="4B7411FC" w14:textId="7ECBBD7C" w:rsidR="005F039C" w:rsidRDefault="005F039C" w:rsidP="005F039C">
      <w:pPr>
        <w:spacing w:before="240" w:after="24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Филиалом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 xml:space="preserve">«МРСК Сибири» </w:t>
      </w:r>
      <w:r>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«ГАЭС» на 201</w:t>
      </w:r>
      <w:r>
        <w:rPr>
          <w:rFonts w:ascii="Myriad Pro" w:eastAsia="Calibri" w:hAnsi="Myriad Pro"/>
          <w:color w:val="000000" w:themeColor="text1"/>
          <w:sz w:val="26"/>
          <w:szCs w:val="26"/>
        </w:rPr>
        <w:t>7</w:t>
      </w:r>
      <w:r w:rsidRPr="00C07865">
        <w:rPr>
          <w:rFonts w:ascii="Myriad Pro" w:eastAsia="Calibri" w:hAnsi="Myriad Pro"/>
          <w:color w:val="000000" w:themeColor="text1"/>
          <w:sz w:val="26"/>
          <w:szCs w:val="26"/>
        </w:rPr>
        <w:t xml:space="preserve"> год была заявлена сумма расходов</w:t>
      </w:r>
      <w:r w:rsidRPr="00204F21">
        <w:t xml:space="preserve"> </w:t>
      </w:r>
      <w:r w:rsidRPr="00C07865">
        <w:rPr>
          <w:rFonts w:ascii="Myriad Pro" w:eastAsia="Calibri" w:hAnsi="Myriad Pro"/>
          <w:color w:val="000000" w:themeColor="text1"/>
          <w:sz w:val="26"/>
          <w:szCs w:val="26"/>
        </w:rPr>
        <w:t xml:space="preserve">по статье </w:t>
      </w:r>
      <w:r>
        <w:rPr>
          <w:rFonts w:ascii="Myriad Pro" w:eastAsia="Calibri" w:hAnsi="Myriad Pro"/>
          <w:color w:val="000000" w:themeColor="text1"/>
          <w:sz w:val="26"/>
          <w:szCs w:val="26"/>
        </w:rPr>
        <w:t>«</w:t>
      </w:r>
      <w:r w:rsidRPr="00204F21">
        <w:rPr>
          <w:rFonts w:ascii="Myriad Pro" w:eastAsia="Calibri" w:hAnsi="Myriad Pro" w:cs="Myriad Pro"/>
          <w:color w:val="000000" w:themeColor="text1"/>
          <w:sz w:val="26"/>
          <w:szCs w:val="26"/>
        </w:rPr>
        <w:t>отчисления</w:t>
      </w:r>
      <w:r w:rsidRPr="00204F21">
        <w:rPr>
          <w:rFonts w:ascii="Myriad Pro" w:eastAsia="Calibri" w:hAnsi="Myriad Pro"/>
          <w:color w:val="000000" w:themeColor="text1"/>
          <w:sz w:val="26"/>
          <w:szCs w:val="26"/>
        </w:rPr>
        <w:t xml:space="preserve"> </w:t>
      </w:r>
      <w:r w:rsidRPr="00204F21">
        <w:rPr>
          <w:rFonts w:ascii="Myriad Pro" w:eastAsia="Calibri" w:hAnsi="Myriad Pro" w:cs="Myriad Pro"/>
          <w:color w:val="000000" w:themeColor="text1"/>
          <w:sz w:val="26"/>
          <w:szCs w:val="26"/>
        </w:rPr>
        <w:t>на</w:t>
      </w:r>
      <w:r w:rsidRPr="00204F21">
        <w:rPr>
          <w:rFonts w:ascii="Myriad Pro" w:eastAsia="Calibri" w:hAnsi="Myriad Pro"/>
          <w:color w:val="000000" w:themeColor="text1"/>
          <w:sz w:val="26"/>
          <w:szCs w:val="26"/>
        </w:rPr>
        <w:t xml:space="preserve"> </w:t>
      </w:r>
      <w:r w:rsidRPr="00204F21">
        <w:rPr>
          <w:rFonts w:ascii="Myriad Pro" w:eastAsia="Calibri" w:hAnsi="Myriad Pro" w:cs="Myriad Pro"/>
          <w:color w:val="000000" w:themeColor="text1"/>
          <w:sz w:val="26"/>
          <w:szCs w:val="26"/>
        </w:rPr>
        <w:t>социальные</w:t>
      </w:r>
      <w:r w:rsidRPr="00204F21">
        <w:rPr>
          <w:rFonts w:ascii="Myriad Pro" w:eastAsia="Calibri" w:hAnsi="Myriad Pro"/>
          <w:color w:val="000000" w:themeColor="text1"/>
          <w:sz w:val="26"/>
          <w:szCs w:val="26"/>
        </w:rPr>
        <w:t xml:space="preserve"> </w:t>
      </w:r>
      <w:r w:rsidRPr="00204F21">
        <w:rPr>
          <w:rFonts w:ascii="Myriad Pro" w:eastAsia="Calibri" w:hAnsi="Myriad Pro" w:cs="Myriad Pro"/>
          <w:color w:val="000000" w:themeColor="text1"/>
          <w:sz w:val="26"/>
          <w:szCs w:val="26"/>
        </w:rPr>
        <w:t>нужды</w:t>
      </w:r>
      <w:r w:rsidRPr="00204F21">
        <w:rPr>
          <w:rFonts w:ascii="Myriad Pro" w:eastAsia="Calibri" w:hAnsi="Myriad Pro"/>
          <w:color w:val="000000" w:themeColor="text1"/>
          <w:sz w:val="26"/>
          <w:szCs w:val="26"/>
        </w:rPr>
        <w:t xml:space="preserve"> (</w:t>
      </w:r>
      <w:r w:rsidRPr="00204F21">
        <w:rPr>
          <w:rFonts w:ascii="Myriad Pro" w:eastAsia="Calibri" w:hAnsi="Myriad Pro" w:cs="Myriad Pro"/>
          <w:color w:val="000000" w:themeColor="text1"/>
          <w:sz w:val="26"/>
          <w:szCs w:val="26"/>
        </w:rPr>
        <w:t>ЕС</w:t>
      </w:r>
      <w:r>
        <w:rPr>
          <w:rFonts w:ascii="Myriad Pro" w:eastAsia="Calibri" w:hAnsi="Myriad Pro" w:cs="Myriad Pro"/>
          <w:color w:val="000000" w:themeColor="text1"/>
          <w:sz w:val="26"/>
          <w:szCs w:val="26"/>
        </w:rPr>
        <w:t>Н</w:t>
      </w:r>
      <w:r w:rsidRPr="00204F21">
        <w:rPr>
          <w:rFonts w:ascii="Myriad Pro" w:eastAsia="Calibri" w:hAnsi="Myriad Pro"/>
          <w:color w:val="000000" w:themeColor="text1"/>
          <w:sz w:val="26"/>
          <w:szCs w:val="26"/>
        </w:rPr>
        <w:t>)</w:t>
      </w:r>
      <w:r>
        <w:rPr>
          <w:rFonts w:ascii="Myriad Pro" w:eastAsia="Calibri" w:hAnsi="Myriad Pro"/>
          <w:color w:val="000000" w:themeColor="text1"/>
          <w:sz w:val="26"/>
          <w:szCs w:val="26"/>
        </w:rPr>
        <w:t>» в размере</w:t>
      </w:r>
      <w:r w:rsidRPr="00204F21">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w:t>
      </w:r>
      <w:r w:rsidRPr="00204F21">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121 651,6</w:t>
      </w:r>
      <w:r w:rsidRPr="00204F21">
        <w:rPr>
          <w:rFonts w:ascii="Myriad Pro" w:eastAsia="Calibri" w:hAnsi="Myriad Pro"/>
          <w:color w:val="000000" w:themeColor="text1"/>
          <w:sz w:val="26"/>
          <w:szCs w:val="26"/>
        </w:rPr>
        <w:t xml:space="preserve"> </w:t>
      </w:r>
      <w:r w:rsidRPr="00204F21">
        <w:rPr>
          <w:rFonts w:ascii="Myriad Pro" w:eastAsia="Calibri" w:hAnsi="Myriad Pro" w:cs="Myriad Pro"/>
          <w:color w:val="000000" w:themeColor="text1"/>
          <w:sz w:val="26"/>
          <w:szCs w:val="26"/>
        </w:rPr>
        <w:t>тыс</w:t>
      </w:r>
      <w:r w:rsidRPr="00204F21">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w:t>
      </w:r>
      <w:r w:rsidRPr="00204F21">
        <w:rPr>
          <w:rFonts w:ascii="Myriad Pro" w:eastAsia="Calibri" w:hAnsi="Myriad Pro" w:cs="Myriad Pro"/>
          <w:color w:val="000000" w:themeColor="text1"/>
          <w:sz w:val="26"/>
          <w:szCs w:val="26"/>
        </w:rPr>
        <w:t>руб</w:t>
      </w:r>
      <w:r w:rsidRPr="00204F21">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исходя из страховых взносов по ОПС, ОСС, ОМС, определенных на 2017 год и планового размера </w:t>
      </w:r>
      <w:r w:rsidRPr="00204F21">
        <w:rPr>
          <w:rFonts w:ascii="Myriad Pro" w:eastAsia="Calibri" w:hAnsi="Myriad Pro"/>
          <w:color w:val="000000" w:themeColor="text1"/>
          <w:sz w:val="26"/>
          <w:szCs w:val="26"/>
        </w:rPr>
        <w:t>расходов на оплату труда</w:t>
      </w:r>
      <w:r>
        <w:rPr>
          <w:rFonts w:ascii="Myriad Pro" w:eastAsia="Calibri" w:hAnsi="Myriad Pro"/>
          <w:color w:val="000000" w:themeColor="text1"/>
          <w:sz w:val="26"/>
          <w:szCs w:val="26"/>
        </w:rPr>
        <w:t>.</w:t>
      </w:r>
    </w:p>
    <w:p w14:paraId="3EE2C19F" w14:textId="77777777" w:rsidR="005F039C" w:rsidRDefault="00B1310E" w:rsidP="00B1310E">
      <w:pPr>
        <w:tabs>
          <w:tab w:val="left" w:pos="3060"/>
        </w:tabs>
        <w:spacing w:before="240" w:after="240"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ab/>
      </w:r>
    </w:p>
    <w:p w14:paraId="1C2AB8C5" w14:textId="77777777" w:rsidR="00F23390" w:rsidRPr="005F06AE" w:rsidRDefault="00F23390" w:rsidP="00F23390">
      <w:pPr>
        <w:spacing w:before="240" w:line="360" w:lineRule="auto"/>
        <w:contextualSpacing/>
        <w:jc w:val="both"/>
        <w:rPr>
          <w:rFonts w:ascii="Myriad Pro" w:eastAsia="Calibri" w:hAnsi="Myriad Pro"/>
          <w:b/>
          <w:color w:val="000000" w:themeColor="text1"/>
          <w:sz w:val="26"/>
          <w:szCs w:val="26"/>
        </w:rPr>
      </w:pPr>
      <w:r w:rsidRPr="005F06AE">
        <w:rPr>
          <w:rFonts w:ascii="Myriad Pro" w:eastAsia="Calibri" w:hAnsi="Myriad Pro"/>
          <w:b/>
          <w:color w:val="000000" w:themeColor="text1"/>
          <w:sz w:val="26"/>
          <w:szCs w:val="26"/>
        </w:rPr>
        <w:t>ПОЗИЦИЯ ОРГАНА РЕГУЛИРОВАНИЯ</w:t>
      </w:r>
    </w:p>
    <w:p w14:paraId="2DFF2666" w14:textId="77777777" w:rsidR="00F23390" w:rsidRDefault="005F039C" w:rsidP="00F23390">
      <w:pPr>
        <w:spacing w:before="240" w:line="360" w:lineRule="auto"/>
        <w:ind w:firstLine="567"/>
        <w:contextualSpacing/>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В смете затрат на 2018 год, представленной филиалом «ГАЭС» в обосновывающих материалах, заявленные филиалом отчисления на социальные нужды за 2016 год составили 60 397,7 тыс. руб. (при плане на 2016 год – 59 220,01 тыс. руб.).</w:t>
      </w:r>
    </w:p>
    <w:p w14:paraId="3070DFD0" w14:textId="77777777" w:rsidR="005F039C" w:rsidRDefault="005F039C" w:rsidP="001C418E">
      <w:pPr>
        <w:spacing w:before="240" w:line="360" w:lineRule="auto"/>
        <w:ind w:firstLine="567"/>
        <w:contextualSpacing/>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На 2018 год в необходимую валовую выручку орган регулирования принимает расходы по статье на уровне 88 772,76 тыс. руб., из расчета 30,4 % от установленного фонда оплаты труда.</w:t>
      </w:r>
    </w:p>
    <w:p w14:paraId="7546F059" w14:textId="77777777" w:rsidR="005F039C" w:rsidRDefault="005F039C" w:rsidP="005F039C">
      <w:pPr>
        <w:spacing w:before="240" w:after="240" w:line="360" w:lineRule="auto"/>
        <w:ind w:firstLine="567"/>
        <w:contextualSpacing/>
        <w:jc w:val="both"/>
        <w:rPr>
          <w:rFonts w:ascii="Myriad Pro" w:eastAsia="Calibri" w:hAnsi="Myriad Pro"/>
          <w:bCs/>
          <w:color w:val="000000" w:themeColor="text1"/>
          <w:sz w:val="26"/>
          <w:szCs w:val="26"/>
        </w:rPr>
      </w:pPr>
    </w:p>
    <w:p w14:paraId="3D7F729B" w14:textId="77777777" w:rsidR="00F23390" w:rsidRDefault="00F23390" w:rsidP="001C418E">
      <w:pPr>
        <w:keepNext/>
        <w:spacing w:before="240" w:line="360" w:lineRule="auto"/>
        <w:jc w:val="both"/>
        <w:rPr>
          <w:rFonts w:ascii="Myriad Pro" w:eastAsia="Calibri" w:hAnsi="Myriad Pro"/>
          <w:color w:val="000000" w:themeColor="text1"/>
          <w:sz w:val="26"/>
          <w:szCs w:val="26"/>
        </w:rPr>
      </w:pPr>
      <w:r w:rsidRPr="00F02F53">
        <w:rPr>
          <w:rFonts w:ascii="Myriad Pro" w:hAnsi="Myriad Pro"/>
          <w:b/>
          <w:color w:val="000000"/>
          <w:sz w:val="26"/>
          <w:szCs w:val="26"/>
          <w:shd w:val="clear" w:color="auto" w:fill="FFFFFF"/>
        </w:rPr>
        <w:t>ПОЗИЦИЯ ИСПОЛНИТЕЛЯ</w:t>
      </w:r>
    </w:p>
    <w:p w14:paraId="5D5C69EA" w14:textId="00D098E2" w:rsidR="00990DE7" w:rsidRDefault="00DC1E93" w:rsidP="00DC1E93">
      <w:pPr>
        <w:spacing w:before="240" w:line="360" w:lineRule="auto"/>
        <w:ind w:firstLine="567"/>
        <w:contextualSpacing/>
        <w:jc w:val="both"/>
        <w:rPr>
          <w:rFonts w:ascii="Myriad Pro" w:hAnsi="Myriad Pro"/>
          <w:color w:val="0D0D0D" w:themeColor="text1" w:themeTint="F2"/>
          <w:sz w:val="26"/>
          <w:szCs w:val="26"/>
        </w:rPr>
      </w:pPr>
      <w:r>
        <w:rPr>
          <w:rFonts w:ascii="Myriad Pro" w:hAnsi="Myriad Pro"/>
          <w:bCs/>
          <w:color w:val="0D0D0D" w:themeColor="text1" w:themeTint="F2"/>
          <w:sz w:val="26"/>
          <w:szCs w:val="26"/>
        </w:rPr>
        <w:t xml:space="preserve">Согласно Экспертному заключению на 2018 год </w:t>
      </w:r>
      <w:r w:rsidRPr="00881606">
        <w:rPr>
          <w:rFonts w:ascii="Myriad Pro" w:hAnsi="Myriad Pro"/>
          <w:bCs/>
          <w:color w:val="0D0D0D" w:themeColor="text1" w:themeTint="F2"/>
          <w:sz w:val="26"/>
          <w:szCs w:val="26"/>
        </w:rPr>
        <w:t xml:space="preserve">отклонение </w:t>
      </w:r>
      <w:r>
        <w:rPr>
          <w:rFonts w:ascii="Myriad Pro" w:hAnsi="Myriad Pro"/>
          <w:bCs/>
          <w:color w:val="0D0D0D" w:themeColor="text1" w:themeTint="F2"/>
          <w:sz w:val="26"/>
          <w:szCs w:val="26"/>
        </w:rPr>
        <w:t>принятого Комитетом по тарифам</w:t>
      </w:r>
      <w:r w:rsidRPr="00D129A0">
        <w:rPr>
          <w:rFonts w:ascii="Myriad Pro" w:hAnsi="Myriad Pro"/>
          <w:color w:val="0D0D0D" w:themeColor="text1" w:themeTint="F2"/>
          <w:sz w:val="26"/>
          <w:szCs w:val="26"/>
        </w:rPr>
        <w:t xml:space="preserve"> на 201</w:t>
      </w:r>
      <w:r>
        <w:rPr>
          <w:rFonts w:ascii="Myriad Pro" w:hAnsi="Myriad Pro"/>
          <w:color w:val="0D0D0D" w:themeColor="text1" w:themeTint="F2"/>
          <w:sz w:val="26"/>
          <w:szCs w:val="26"/>
        </w:rPr>
        <w:t>8</w:t>
      </w:r>
      <w:r w:rsidRPr="00D129A0">
        <w:rPr>
          <w:rFonts w:ascii="Myriad Pro" w:hAnsi="Myriad Pro"/>
          <w:color w:val="0D0D0D" w:themeColor="text1" w:themeTint="F2"/>
          <w:sz w:val="26"/>
          <w:szCs w:val="26"/>
        </w:rPr>
        <w:t xml:space="preserve"> г. уровня расходов по статье «отчисления на социальные нужды» </w:t>
      </w:r>
      <w:r>
        <w:rPr>
          <w:rFonts w:ascii="Myriad Pro" w:hAnsi="Myriad Pro"/>
          <w:color w:val="0D0D0D" w:themeColor="text1" w:themeTint="F2"/>
          <w:sz w:val="26"/>
          <w:szCs w:val="26"/>
        </w:rPr>
        <w:t>на 32 878,84</w:t>
      </w:r>
      <w:r w:rsidRPr="00D129A0">
        <w:rPr>
          <w:rFonts w:ascii="Myriad Pro" w:hAnsi="Myriad Pro"/>
          <w:color w:val="0D0D0D" w:themeColor="text1" w:themeTint="F2"/>
          <w:sz w:val="26"/>
          <w:szCs w:val="26"/>
        </w:rPr>
        <w:t xml:space="preserve"> тыс. руб. ниже предложения </w:t>
      </w:r>
      <w:r>
        <w:rPr>
          <w:rFonts w:ascii="Myriad Pro" w:hAnsi="Myriad Pro"/>
          <w:color w:val="0D0D0D" w:themeColor="text1" w:themeTint="F2"/>
          <w:sz w:val="26"/>
          <w:szCs w:val="26"/>
        </w:rPr>
        <w:t xml:space="preserve">филиала </w:t>
      </w:r>
      <w:r w:rsidR="004E70D0">
        <w:rPr>
          <w:rFonts w:ascii="Myriad Pro" w:hAnsi="Myriad Pro"/>
          <w:color w:val="0D0D0D" w:themeColor="text1" w:themeTint="F2"/>
          <w:sz w:val="26"/>
          <w:szCs w:val="26"/>
        </w:rPr>
        <w:t>ПАО </w:t>
      </w:r>
      <w:r w:rsidRPr="00D129A0">
        <w:rPr>
          <w:rFonts w:ascii="Myriad Pro" w:hAnsi="Myriad Pro"/>
          <w:color w:val="0D0D0D" w:themeColor="text1" w:themeTint="F2"/>
          <w:sz w:val="26"/>
          <w:szCs w:val="26"/>
        </w:rPr>
        <w:t>«</w:t>
      </w:r>
      <w:r>
        <w:rPr>
          <w:rFonts w:ascii="Myriad Pro" w:hAnsi="Myriad Pro"/>
          <w:color w:val="0D0D0D" w:themeColor="text1" w:themeTint="F2"/>
          <w:sz w:val="26"/>
          <w:szCs w:val="26"/>
        </w:rPr>
        <w:t>М</w:t>
      </w:r>
      <w:r w:rsidRPr="00D129A0">
        <w:rPr>
          <w:rFonts w:ascii="Myriad Pro" w:hAnsi="Myriad Pro"/>
          <w:color w:val="0D0D0D" w:themeColor="text1" w:themeTint="F2"/>
          <w:sz w:val="26"/>
          <w:szCs w:val="26"/>
        </w:rPr>
        <w:t>Р</w:t>
      </w:r>
      <w:r>
        <w:rPr>
          <w:rFonts w:ascii="Myriad Pro" w:hAnsi="Myriad Pro"/>
          <w:color w:val="0D0D0D" w:themeColor="text1" w:themeTint="F2"/>
          <w:sz w:val="26"/>
          <w:szCs w:val="26"/>
        </w:rPr>
        <w:t>С</w:t>
      </w:r>
      <w:r w:rsidRPr="00D129A0">
        <w:rPr>
          <w:rFonts w:ascii="Myriad Pro" w:hAnsi="Myriad Pro"/>
          <w:color w:val="0D0D0D" w:themeColor="text1" w:themeTint="F2"/>
          <w:sz w:val="26"/>
          <w:szCs w:val="26"/>
        </w:rPr>
        <w:t>К</w:t>
      </w:r>
      <w:r>
        <w:rPr>
          <w:rFonts w:ascii="Myriad Pro" w:hAnsi="Myriad Pro"/>
          <w:color w:val="0D0D0D" w:themeColor="text1" w:themeTint="F2"/>
          <w:sz w:val="26"/>
          <w:szCs w:val="26"/>
        </w:rPr>
        <w:t xml:space="preserve"> Сибири</w:t>
      </w:r>
      <w:r w:rsidRPr="00D129A0">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 «ГАЭС»</w:t>
      </w:r>
      <w:r w:rsidRPr="00D129A0">
        <w:rPr>
          <w:rFonts w:ascii="Myriad Pro" w:hAnsi="Myriad Pro"/>
          <w:color w:val="0D0D0D" w:themeColor="text1" w:themeTint="F2"/>
          <w:sz w:val="26"/>
          <w:szCs w:val="26"/>
        </w:rPr>
        <w:t xml:space="preserve"> объясняется различием в уровне расходов на оплату труда </w:t>
      </w:r>
      <w:r>
        <w:rPr>
          <w:rFonts w:ascii="Myriad Pro" w:hAnsi="Myriad Pro"/>
          <w:color w:val="0D0D0D" w:themeColor="text1" w:themeTint="F2"/>
          <w:sz w:val="26"/>
          <w:szCs w:val="26"/>
        </w:rPr>
        <w:t>филиала </w:t>
      </w:r>
      <w:r w:rsidRPr="00D129A0">
        <w:rPr>
          <w:rFonts w:ascii="Myriad Pro" w:hAnsi="Myriad Pro"/>
          <w:color w:val="0D0D0D" w:themeColor="text1" w:themeTint="F2"/>
          <w:sz w:val="26"/>
          <w:szCs w:val="26"/>
        </w:rPr>
        <w:t>«</w:t>
      </w:r>
      <w:r>
        <w:rPr>
          <w:rFonts w:ascii="Myriad Pro" w:hAnsi="Myriad Pro"/>
          <w:color w:val="0D0D0D" w:themeColor="text1" w:themeTint="F2"/>
          <w:sz w:val="26"/>
          <w:szCs w:val="26"/>
        </w:rPr>
        <w:t>ГАЭС</w:t>
      </w:r>
      <w:r w:rsidRPr="00D129A0">
        <w:rPr>
          <w:rFonts w:ascii="Myriad Pro" w:hAnsi="Myriad Pro"/>
          <w:color w:val="0D0D0D" w:themeColor="text1" w:themeTint="F2"/>
          <w:sz w:val="26"/>
          <w:szCs w:val="26"/>
        </w:rPr>
        <w:t xml:space="preserve">» (принят </w:t>
      </w:r>
      <w:r>
        <w:rPr>
          <w:rFonts w:ascii="Myriad Pro" w:hAnsi="Myriad Pro"/>
          <w:color w:val="0D0D0D" w:themeColor="text1" w:themeTint="F2"/>
          <w:sz w:val="26"/>
          <w:szCs w:val="26"/>
        </w:rPr>
        <w:t>Комитетом по тарифам</w:t>
      </w:r>
      <w:r w:rsidRPr="00D129A0">
        <w:rPr>
          <w:rFonts w:ascii="Myriad Pro" w:hAnsi="Myriad Pro"/>
          <w:color w:val="0D0D0D" w:themeColor="text1" w:themeTint="F2"/>
          <w:sz w:val="26"/>
          <w:szCs w:val="26"/>
        </w:rPr>
        <w:t xml:space="preserve"> на </w:t>
      </w:r>
      <w:r>
        <w:rPr>
          <w:rFonts w:ascii="Myriad Pro" w:hAnsi="Myriad Pro"/>
          <w:color w:val="0D0D0D" w:themeColor="text1" w:themeTint="F2"/>
          <w:sz w:val="26"/>
          <w:szCs w:val="26"/>
        </w:rPr>
        <w:t>37</w:t>
      </w:r>
      <w:r w:rsidRPr="00D129A0">
        <w:rPr>
          <w:rFonts w:ascii="Myriad Pro" w:hAnsi="Myriad Pro"/>
          <w:color w:val="0D0D0D" w:themeColor="text1" w:themeTint="F2"/>
          <w:sz w:val="26"/>
          <w:szCs w:val="26"/>
        </w:rPr>
        <w:t xml:space="preserve">% ниже предложения </w:t>
      </w:r>
      <w:r>
        <w:rPr>
          <w:rFonts w:ascii="Myriad Pro" w:hAnsi="Myriad Pro"/>
          <w:color w:val="0D0D0D" w:themeColor="text1" w:themeTint="F2"/>
          <w:sz w:val="26"/>
          <w:szCs w:val="26"/>
        </w:rPr>
        <w:t xml:space="preserve">филиала </w:t>
      </w:r>
      <w:r w:rsidR="004E70D0">
        <w:rPr>
          <w:rFonts w:ascii="Myriad Pro" w:hAnsi="Myriad Pro"/>
          <w:color w:val="0D0D0D" w:themeColor="text1" w:themeTint="F2"/>
          <w:sz w:val="26"/>
          <w:szCs w:val="26"/>
        </w:rPr>
        <w:t>ПАО </w:t>
      </w:r>
      <w:r w:rsidRPr="00D129A0">
        <w:rPr>
          <w:rFonts w:ascii="Myriad Pro" w:hAnsi="Myriad Pro"/>
          <w:color w:val="0D0D0D" w:themeColor="text1" w:themeTint="F2"/>
          <w:sz w:val="26"/>
          <w:szCs w:val="26"/>
        </w:rPr>
        <w:t>«</w:t>
      </w:r>
      <w:r>
        <w:rPr>
          <w:rFonts w:ascii="Myriad Pro" w:hAnsi="Myriad Pro"/>
          <w:color w:val="0D0D0D" w:themeColor="text1" w:themeTint="F2"/>
          <w:sz w:val="26"/>
          <w:szCs w:val="26"/>
        </w:rPr>
        <w:t>М</w:t>
      </w:r>
      <w:r w:rsidRPr="00D129A0">
        <w:rPr>
          <w:rFonts w:ascii="Myriad Pro" w:hAnsi="Myriad Pro"/>
          <w:color w:val="0D0D0D" w:themeColor="text1" w:themeTint="F2"/>
          <w:sz w:val="26"/>
          <w:szCs w:val="26"/>
        </w:rPr>
        <w:t>Р</w:t>
      </w:r>
      <w:r>
        <w:rPr>
          <w:rFonts w:ascii="Myriad Pro" w:hAnsi="Myriad Pro"/>
          <w:color w:val="0D0D0D" w:themeColor="text1" w:themeTint="F2"/>
          <w:sz w:val="26"/>
          <w:szCs w:val="26"/>
        </w:rPr>
        <w:t>С</w:t>
      </w:r>
      <w:r w:rsidRPr="00D129A0">
        <w:rPr>
          <w:rFonts w:ascii="Myriad Pro" w:hAnsi="Myriad Pro"/>
          <w:color w:val="0D0D0D" w:themeColor="text1" w:themeTint="F2"/>
          <w:sz w:val="26"/>
          <w:szCs w:val="26"/>
        </w:rPr>
        <w:t>К</w:t>
      </w:r>
      <w:r>
        <w:rPr>
          <w:rFonts w:ascii="Myriad Pro" w:hAnsi="Myriad Pro"/>
          <w:color w:val="0D0D0D" w:themeColor="text1" w:themeTint="F2"/>
          <w:sz w:val="26"/>
          <w:szCs w:val="26"/>
        </w:rPr>
        <w:t xml:space="preserve"> Сибири</w:t>
      </w:r>
      <w:r w:rsidRPr="00D129A0">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 «ГАЭС»</w:t>
      </w:r>
      <w:r w:rsidRPr="00D129A0">
        <w:rPr>
          <w:rFonts w:ascii="Myriad Pro" w:hAnsi="Myriad Pro"/>
          <w:color w:val="0D0D0D" w:themeColor="text1" w:themeTint="F2"/>
          <w:sz w:val="26"/>
          <w:szCs w:val="26"/>
        </w:rPr>
        <w:t>).</w:t>
      </w:r>
    </w:p>
    <w:p w14:paraId="3D582C65" w14:textId="6E797C9F" w:rsidR="00DC1E93" w:rsidRDefault="00DC1E93" w:rsidP="00DC1E93">
      <w:pPr>
        <w:spacing w:before="240" w:line="360" w:lineRule="auto"/>
        <w:ind w:firstLine="567"/>
        <w:contextualSpacing/>
        <w:jc w:val="both"/>
        <w:rPr>
          <w:rFonts w:ascii="Myriad Pro" w:hAnsi="Myriad Pro"/>
          <w:color w:val="0D0D0D" w:themeColor="text1" w:themeTint="F2"/>
          <w:sz w:val="26"/>
          <w:szCs w:val="26"/>
        </w:rPr>
      </w:pPr>
      <w:r w:rsidRPr="00DC1E93">
        <w:rPr>
          <w:rFonts w:ascii="Myriad Pro" w:hAnsi="Myriad Pro"/>
          <w:color w:val="0D0D0D" w:themeColor="text1" w:themeTint="F2"/>
          <w:sz w:val="26"/>
          <w:szCs w:val="26"/>
        </w:rPr>
        <w:lastRenderedPageBreak/>
        <w:t xml:space="preserve">В целях проверки обоснованности принятых </w:t>
      </w:r>
      <w:r>
        <w:rPr>
          <w:rFonts w:ascii="Myriad Pro" w:hAnsi="Myriad Pro"/>
          <w:color w:val="0D0D0D" w:themeColor="text1" w:themeTint="F2"/>
          <w:sz w:val="26"/>
          <w:szCs w:val="26"/>
        </w:rPr>
        <w:t>Комитетом по тарифам Республики Алтай</w:t>
      </w:r>
      <w:r w:rsidRPr="00DC1E93">
        <w:rPr>
          <w:rFonts w:ascii="Myriad Pro" w:hAnsi="Myriad Pro"/>
          <w:color w:val="0D0D0D" w:themeColor="text1" w:themeTint="F2"/>
          <w:sz w:val="26"/>
          <w:szCs w:val="26"/>
        </w:rPr>
        <w:t xml:space="preserve"> и заявленных </w:t>
      </w:r>
      <w:r>
        <w:rPr>
          <w:rFonts w:ascii="Myriad Pro" w:hAnsi="Myriad Pro"/>
          <w:color w:val="0D0D0D" w:themeColor="text1" w:themeTint="F2"/>
          <w:sz w:val="26"/>
          <w:szCs w:val="26"/>
        </w:rPr>
        <w:t xml:space="preserve">филиалом </w:t>
      </w:r>
      <w:r w:rsidR="004E70D0">
        <w:rPr>
          <w:rFonts w:ascii="Myriad Pro" w:hAnsi="Myriad Pro"/>
          <w:color w:val="0D0D0D" w:themeColor="text1" w:themeTint="F2"/>
          <w:sz w:val="26"/>
          <w:szCs w:val="26"/>
        </w:rPr>
        <w:t>ПАО </w:t>
      </w:r>
      <w:r w:rsidRPr="00D129A0">
        <w:rPr>
          <w:rFonts w:ascii="Myriad Pro" w:hAnsi="Myriad Pro"/>
          <w:color w:val="0D0D0D" w:themeColor="text1" w:themeTint="F2"/>
          <w:sz w:val="26"/>
          <w:szCs w:val="26"/>
        </w:rPr>
        <w:t>«</w:t>
      </w:r>
      <w:r>
        <w:rPr>
          <w:rFonts w:ascii="Myriad Pro" w:hAnsi="Myriad Pro"/>
          <w:color w:val="0D0D0D" w:themeColor="text1" w:themeTint="F2"/>
          <w:sz w:val="26"/>
          <w:szCs w:val="26"/>
        </w:rPr>
        <w:t>М</w:t>
      </w:r>
      <w:r w:rsidRPr="00D129A0">
        <w:rPr>
          <w:rFonts w:ascii="Myriad Pro" w:hAnsi="Myriad Pro"/>
          <w:color w:val="0D0D0D" w:themeColor="text1" w:themeTint="F2"/>
          <w:sz w:val="26"/>
          <w:szCs w:val="26"/>
        </w:rPr>
        <w:t>Р</w:t>
      </w:r>
      <w:r>
        <w:rPr>
          <w:rFonts w:ascii="Myriad Pro" w:hAnsi="Myriad Pro"/>
          <w:color w:val="0D0D0D" w:themeColor="text1" w:themeTint="F2"/>
          <w:sz w:val="26"/>
          <w:szCs w:val="26"/>
        </w:rPr>
        <w:t>С</w:t>
      </w:r>
      <w:r w:rsidRPr="00D129A0">
        <w:rPr>
          <w:rFonts w:ascii="Myriad Pro" w:hAnsi="Myriad Pro"/>
          <w:color w:val="0D0D0D" w:themeColor="text1" w:themeTint="F2"/>
          <w:sz w:val="26"/>
          <w:szCs w:val="26"/>
        </w:rPr>
        <w:t>К</w:t>
      </w:r>
      <w:r>
        <w:rPr>
          <w:rFonts w:ascii="Myriad Pro" w:hAnsi="Myriad Pro"/>
          <w:color w:val="0D0D0D" w:themeColor="text1" w:themeTint="F2"/>
          <w:sz w:val="26"/>
          <w:szCs w:val="26"/>
        </w:rPr>
        <w:t xml:space="preserve"> Сибири</w:t>
      </w:r>
      <w:r w:rsidRPr="00D129A0">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 «ГАЭС»</w:t>
      </w:r>
      <w:r w:rsidRPr="00DC1E93">
        <w:rPr>
          <w:rFonts w:ascii="Myriad Pro" w:hAnsi="Myriad Pro"/>
          <w:color w:val="0D0D0D" w:themeColor="text1" w:themeTint="F2"/>
          <w:sz w:val="26"/>
          <w:szCs w:val="26"/>
        </w:rPr>
        <w:t xml:space="preserve"> расходов по статье «отчисления на социальные нужды» на 201</w:t>
      </w:r>
      <w:r>
        <w:rPr>
          <w:rFonts w:ascii="Myriad Pro" w:hAnsi="Myriad Pro"/>
          <w:color w:val="0D0D0D" w:themeColor="text1" w:themeTint="F2"/>
          <w:sz w:val="26"/>
          <w:szCs w:val="26"/>
        </w:rPr>
        <w:t>8</w:t>
      </w:r>
      <w:r w:rsidRPr="00DC1E93">
        <w:rPr>
          <w:rFonts w:ascii="Myriad Pro" w:hAnsi="Myriad Pro"/>
          <w:color w:val="0D0D0D" w:themeColor="text1" w:themeTint="F2"/>
          <w:sz w:val="26"/>
          <w:szCs w:val="26"/>
        </w:rPr>
        <w:t xml:space="preserve"> год Исполнителем выполнен альтернативный расчет на основании требований нормативных документов и представленных </w:t>
      </w:r>
      <w:r>
        <w:rPr>
          <w:rFonts w:ascii="Myriad Pro" w:hAnsi="Myriad Pro"/>
          <w:color w:val="0D0D0D" w:themeColor="text1" w:themeTint="F2"/>
          <w:sz w:val="26"/>
          <w:szCs w:val="26"/>
        </w:rPr>
        <w:t>филиалом</w:t>
      </w:r>
      <w:r w:rsidRPr="00DC1E93">
        <w:rPr>
          <w:rFonts w:ascii="Myriad Pro" w:hAnsi="Myriad Pro"/>
          <w:color w:val="0D0D0D" w:themeColor="text1" w:themeTint="F2"/>
          <w:sz w:val="26"/>
          <w:szCs w:val="26"/>
        </w:rPr>
        <w:t xml:space="preserve"> обосновывающих документов.</w:t>
      </w:r>
    </w:p>
    <w:p w14:paraId="7AABF83A" w14:textId="77777777" w:rsidR="00DC1E93" w:rsidRDefault="00B1310E" w:rsidP="00DC1E93">
      <w:pPr>
        <w:spacing w:before="240" w:line="360" w:lineRule="auto"/>
        <w:ind w:firstLine="567"/>
        <w:contextualSpacing/>
        <w:jc w:val="both"/>
        <w:rPr>
          <w:rFonts w:ascii="Myriad Pro" w:hAnsi="Myriad Pro"/>
          <w:color w:val="0D0D0D" w:themeColor="text1" w:themeTint="F2"/>
          <w:sz w:val="26"/>
          <w:szCs w:val="26"/>
        </w:rPr>
      </w:pPr>
      <w:r>
        <w:rPr>
          <w:rFonts w:ascii="Myriad Pro" w:hAnsi="Myriad Pro"/>
          <w:color w:val="0D0D0D" w:themeColor="text1" w:themeTint="F2"/>
          <w:sz w:val="26"/>
          <w:szCs w:val="26"/>
        </w:rPr>
        <w:t>В разделе «</w:t>
      </w:r>
      <w:r w:rsidRPr="00B1310E">
        <w:rPr>
          <w:rFonts w:ascii="Myriad Pro" w:hAnsi="Myriad Pro"/>
          <w:color w:val="0D0D0D" w:themeColor="text1" w:themeTint="F2"/>
          <w:sz w:val="26"/>
          <w:szCs w:val="26"/>
        </w:rPr>
        <w:t>Постатейный анализ подконтрольных расходов, принятых в расчет базового уровня подконтрольных расходо</w:t>
      </w:r>
      <w:r>
        <w:rPr>
          <w:rFonts w:ascii="Myriad Pro" w:hAnsi="Myriad Pro"/>
          <w:color w:val="0D0D0D" w:themeColor="text1" w:themeTint="F2"/>
          <w:sz w:val="26"/>
          <w:szCs w:val="26"/>
        </w:rPr>
        <w:t xml:space="preserve">в» настоящего Отчета </w:t>
      </w:r>
      <w:r w:rsidRPr="00B1310E">
        <w:rPr>
          <w:rFonts w:ascii="Myriad Pro" w:hAnsi="Myriad Pro"/>
          <w:color w:val="0D0D0D" w:themeColor="text1" w:themeTint="F2"/>
          <w:sz w:val="26"/>
          <w:szCs w:val="26"/>
        </w:rPr>
        <w:t xml:space="preserve">Исполнителем была определена величина фонда оплаты труда на 2018 год в размере </w:t>
      </w:r>
      <w:r w:rsidR="00FC5CA4" w:rsidRPr="00C07865">
        <w:rPr>
          <w:rFonts w:ascii="Myriad Pro" w:hAnsi="Myriad Pro"/>
          <w:color w:val="000000" w:themeColor="text1"/>
          <w:sz w:val="26"/>
          <w:szCs w:val="26"/>
        </w:rPr>
        <w:t>319 117,88</w:t>
      </w:r>
      <w:r w:rsidRPr="00B1310E">
        <w:rPr>
          <w:rFonts w:ascii="Myriad Pro" w:hAnsi="Myriad Pro"/>
          <w:color w:val="0D0D0D" w:themeColor="text1" w:themeTint="F2"/>
          <w:sz w:val="26"/>
          <w:szCs w:val="26"/>
        </w:rPr>
        <w:t xml:space="preserve"> тыс. руб.</w:t>
      </w:r>
    </w:p>
    <w:p w14:paraId="325ECB99" w14:textId="77777777" w:rsidR="00D71466" w:rsidRDefault="00D71466" w:rsidP="00DC1E93">
      <w:pPr>
        <w:spacing w:before="240" w:line="360" w:lineRule="auto"/>
        <w:ind w:firstLine="567"/>
        <w:contextualSpacing/>
        <w:jc w:val="both"/>
        <w:rPr>
          <w:rFonts w:ascii="Myriad Pro" w:hAnsi="Myriad Pro"/>
          <w:color w:val="0D0D0D" w:themeColor="text1" w:themeTint="F2"/>
          <w:sz w:val="26"/>
          <w:szCs w:val="26"/>
        </w:rPr>
      </w:pPr>
      <w:r>
        <w:rPr>
          <w:rFonts w:ascii="Myriad Pro" w:hAnsi="Myriad Pro"/>
          <w:color w:val="0D0D0D" w:themeColor="text1" w:themeTint="F2"/>
          <w:sz w:val="26"/>
          <w:szCs w:val="26"/>
        </w:rPr>
        <w:t>Исполнитель отмечает, что в соответствии с позицией ФАС России размер средств на отчисления на социальные определяется согласно фактическому проценту отчислений, сложившемуся по итогам периода регулирования по которому есть отчетные данные.</w:t>
      </w:r>
    </w:p>
    <w:p w14:paraId="79B5703D" w14:textId="77777777" w:rsidR="00CB053A" w:rsidRDefault="00D71466" w:rsidP="00DC1E93">
      <w:pPr>
        <w:spacing w:before="240" w:line="360" w:lineRule="auto"/>
        <w:ind w:firstLine="567"/>
        <w:contextualSpacing/>
        <w:jc w:val="both"/>
        <w:rPr>
          <w:rFonts w:ascii="Myriad Pro" w:hAnsi="Myriad Pro"/>
          <w:color w:val="0D0D0D" w:themeColor="text1" w:themeTint="F2"/>
          <w:sz w:val="26"/>
          <w:szCs w:val="26"/>
        </w:rPr>
      </w:pPr>
      <w:r>
        <w:rPr>
          <w:rFonts w:ascii="Myriad Pro" w:hAnsi="Myriad Pro"/>
          <w:color w:val="0D0D0D" w:themeColor="text1" w:themeTint="F2"/>
          <w:sz w:val="26"/>
          <w:szCs w:val="26"/>
        </w:rPr>
        <w:t>При этом, необходимо уточнить, следующее. Ежегодно у филиала «ГАЭС» фонд оплаты труда складывается Выше установленного Комитетом по тарифам уровня на первый долгосрочный период</w:t>
      </w:r>
      <w:r w:rsidR="00CB053A">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w:t>
      </w:r>
      <w:r w:rsidR="00CB053A">
        <w:rPr>
          <w:rFonts w:ascii="Myriad Pro" w:hAnsi="Myriad Pro"/>
          <w:color w:val="0D0D0D" w:themeColor="text1" w:themeTint="F2"/>
          <w:sz w:val="26"/>
          <w:szCs w:val="26"/>
        </w:rPr>
        <w:t>В</w:t>
      </w:r>
      <w:r>
        <w:rPr>
          <w:rFonts w:ascii="Myriad Pro" w:hAnsi="Myriad Pro"/>
          <w:color w:val="0D0D0D" w:themeColor="text1" w:themeTint="F2"/>
          <w:sz w:val="26"/>
          <w:szCs w:val="26"/>
        </w:rPr>
        <w:t xml:space="preserve"> том числе </w:t>
      </w:r>
      <w:r w:rsidR="00CB053A">
        <w:rPr>
          <w:rFonts w:ascii="Myriad Pro" w:hAnsi="Myriad Pro"/>
          <w:color w:val="0D0D0D" w:themeColor="text1" w:themeTint="F2"/>
          <w:sz w:val="26"/>
          <w:szCs w:val="26"/>
        </w:rPr>
        <w:t>ежегодно корректируются неподконтрольные расходы с учетом фактических показателей, согласно проведенного Исполнителем анализа по корректировке</w:t>
      </w:r>
      <w:r w:rsidR="00C93725">
        <w:rPr>
          <w:rFonts w:ascii="Myriad Pro" w:hAnsi="Myriad Pro"/>
          <w:color w:val="0D0D0D" w:themeColor="text1" w:themeTint="F2"/>
          <w:sz w:val="26"/>
          <w:szCs w:val="26"/>
        </w:rPr>
        <w:t xml:space="preserve"> (2015-2016 гг.)</w:t>
      </w:r>
      <w:r w:rsidR="00CB053A">
        <w:rPr>
          <w:rFonts w:ascii="Myriad Pro" w:hAnsi="Myriad Pro"/>
          <w:color w:val="0D0D0D" w:themeColor="text1" w:themeTint="F2"/>
          <w:sz w:val="26"/>
          <w:szCs w:val="26"/>
        </w:rPr>
        <w:t xml:space="preserve"> по статье «Отчисления на социальные нужды» филиал «ГАЭС» ежегодно в тарифах недополучает средства на отчисления.</w:t>
      </w:r>
    </w:p>
    <w:p w14:paraId="409FD530" w14:textId="77777777" w:rsidR="00D71466" w:rsidRDefault="00C93725" w:rsidP="00DC1E93">
      <w:pPr>
        <w:spacing w:before="240" w:line="360" w:lineRule="auto"/>
        <w:ind w:firstLine="567"/>
        <w:contextualSpacing/>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Таким образом </w:t>
      </w:r>
      <w:r w:rsidR="00D71466">
        <w:rPr>
          <w:rFonts w:ascii="Myriad Pro" w:hAnsi="Myriad Pro"/>
          <w:color w:val="0D0D0D" w:themeColor="text1" w:themeTint="F2"/>
          <w:sz w:val="26"/>
          <w:szCs w:val="26"/>
        </w:rPr>
        <w:t xml:space="preserve">фактический процент ЕСН, сложившийся в 2016 году </w:t>
      </w:r>
      <w:r>
        <w:rPr>
          <w:rFonts w:ascii="Myriad Pro" w:hAnsi="Myriad Pro"/>
          <w:color w:val="0D0D0D" w:themeColor="text1" w:themeTint="F2"/>
          <w:sz w:val="26"/>
          <w:szCs w:val="26"/>
        </w:rPr>
        <w:t>некорректно применять для расчета плановых расходов на новый долгосрочный период регулирования (2018) в связи с пересмотром ФОТ</w:t>
      </w:r>
      <w:r w:rsidR="00D71466">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в составе подконтрольных расходов. Исполнитель предлагает на первый год долгосрочного периода регулирования при расчете ЕСН руководствоваться положениями законодательства перечисленными в настоящем разделе (</w:t>
      </w:r>
      <w:r w:rsidRPr="00C93725">
        <w:rPr>
          <w:rFonts w:ascii="Myriad Pro" w:hAnsi="Myriad Pro"/>
          <w:color w:val="0D0D0D" w:themeColor="text1" w:themeTint="F2"/>
          <w:sz w:val="26"/>
          <w:szCs w:val="26"/>
        </w:rPr>
        <w:t>статьей 425 Главы 34 НК РФ</w:t>
      </w:r>
      <w:r>
        <w:rPr>
          <w:rFonts w:ascii="Myriad Pro" w:hAnsi="Myriad Pro"/>
          <w:color w:val="0D0D0D" w:themeColor="text1" w:themeTint="F2"/>
          <w:sz w:val="26"/>
          <w:szCs w:val="26"/>
        </w:rPr>
        <w:t xml:space="preserve">, </w:t>
      </w:r>
      <w:r w:rsidRPr="000219D1">
        <w:rPr>
          <w:rFonts w:ascii="Myriad Pro" w:hAnsi="Myriad Pro"/>
          <w:sz w:val="26"/>
          <w:szCs w:val="26"/>
          <w:lang w:eastAsia="en-US"/>
        </w:rPr>
        <w:t xml:space="preserve">Федеральным законом от 22.12.2005 года </w:t>
      </w:r>
      <w:r w:rsidR="00685A0B">
        <w:rPr>
          <w:rFonts w:ascii="Myriad Pro" w:hAnsi="Myriad Pro"/>
          <w:sz w:val="26"/>
          <w:szCs w:val="26"/>
          <w:lang w:eastAsia="en-US"/>
        </w:rPr>
        <w:t>№ </w:t>
      </w:r>
      <w:r w:rsidRPr="000219D1">
        <w:rPr>
          <w:rFonts w:ascii="Myriad Pro" w:hAnsi="Myriad Pro"/>
          <w:sz w:val="26"/>
          <w:szCs w:val="26"/>
          <w:lang w:eastAsia="en-US"/>
        </w:rPr>
        <w:t>179-ФЗ</w:t>
      </w:r>
      <w:r>
        <w:rPr>
          <w:rFonts w:ascii="Myriad Pro" w:hAnsi="Myriad Pro"/>
          <w:sz w:val="26"/>
          <w:szCs w:val="26"/>
          <w:lang w:eastAsia="en-US"/>
        </w:rPr>
        <w:t xml:space="preserve">, </w:t>
      </w:r>
      <w:r w:rsidRPr="000219D1">
        <w:rPr>
          <w:rFonts w:ascii="Myriad Pro" w:hAnsi="Myriad Pro"/>
          <w:sz w:val="26"/>
          <w:szCs w:val="26"/>
          <w:lang w:eastAsia="en-US"/>
        </w:rPr>
        <w:t xml:space="preserve">Федеральным законом от 24.07.1998 года </w:t>
      </w:r>
      <w:r w:rsidR="00685A0B">
        <w:rPr>
          <w:rFonts w:ascii="Myriad Pro" w:hAnsi="Myriad Pro"/>
          <w:sz w:val="26"/>
          <w:szCs w:val="26"/>
          <w:lang w:eastAsia="en-US"/>
        </w:rPr>
        <w:t>№ </w:t>
      </w:r>
      <w:r w:rsidRPr="000219D1">
        <w:rPr>
          <w:rFonts w:ascii="Myriad Pro" w:hAnsi="Myriad Pro"/>
          <w:sz w:val="26"/>
          <w:szCs w:val="26"/>
          <w:lang w:eastAsia="en-US"/>
        </w:rPr>
        <w:t>125-ФЗ</w:t>
      </w:r>
      <w:r>
        <w:rPr>
          <w:rFonts w:ascii="Myriad Pro" w:hAnsi="Myriad Pro"/>
          <w:sz w:val="26"/>
          <w:szCs w:val="26"/>
          <w:lang w:eastAsia="en-US"/>
        </w:rPr>
        <w:t xml:space="preserve"> и т.д.)</w:t>
      </w:r>
    </w:p>
    <w:p w14:paraId="4EC2642F" w14:textId="77777777" w:rsidR="00FC5CA4" w:rsidRDefault="00FC5CA4" w:rsidP="00DC1E93">
      <w:pPr>
        <w:spacing w:before="240" w:line="360" w:lineRule="auto"/>
        <w:ind w:firstLine="567"/>
        <w:contextualSpacing/>
        <w:jc w:val="both"/>
        <w:rPr>
          <w:rFonts w:ascii="Myriad Pro" w:hAnsi="Myriad Pro"/>
          <w:color w:val="0D0D0D" w:themeColor="text1" w:themeTint="F2"/>
          <w:sz w:val="26"/>
          <w:szCs w:val="26"/>
        </w:rPr>
      </w:pPr>
      <w:r w:rsidRPr="00FC5CA4">
        <w:rPr>
          <w:rFonts w:ascii="Myriad Pro" w:hAnsi="Myriad Pro"/>
          <w:color w:val="0D0D0D" w:themeColor="text1" w:themeTint="F2"/>
          <w:sz w:val="26"/>
          <w:szCs w:val="26"/>
        </w:rPr>
        <w:t xml:space="preserve">На основании положений п. 16, 28 Основ ценообразования </w:t>
      </w:r>
      <w:r w:rsidR="00685A0B">
        <w:rPr>
          <w:rFonts w:ascii="Myriad Pro" w:hAnsi="Myriad Pro"/>
          <w:color w:val="0D0D0D" w:themeColor="text1" w:themeTint="F2"/>
          <w:sz w:val="26"/>
          <w:szCs w:val="26"/>
        </w:rPr>
        <w:t>№ </w:t>
      </w:r>
      <w:r w:rsidRPr="00FC5CA4">
        <w:rPr>
          <w:rFonts w:ascii="Myriad Pro" w:hAnsi="Myriad Pro"/>
          <w:color w:val="0D0D0D" w:themeColor="text1" w:themeTint="F2"/>
          <w:sz w:val="26"/>
          <w:szCs w:val="26"/>
        </w:rPr>
        <w:t xml:space="preserve">1178 и ст. 425 Налогового кодекса Российской Федерации Исполнитель определил расходы по статье «Отчисления на социальные нужды» на 2018 год исходя из величины ФОТ </w:t>
      </w:r>
      <w:r>
        <w:rPr>
          <w:rFonts w:ascii="Myriad Pro" w:hAnsi="Myriad Pro"/>
          <w:color w:val="0D0D0D" w:themeColor="text1" w:themeTint="F2"/>
          <w:sz w:val="26"/>
          <w:szCs w:val="26"/>
        </w:rPr>
        <w:lastRenderedPageBreak/>
        <w:t>319 117,88</w:t>
      </w:r>
      <w:r w:rsidRPr="00FC5CA4">
        <w:rPr>
          <w:rFonts w:ascii="Myriad Pro" w:hAnsi="Myriad Pro"/>
          <w:color w:val="0D0D0D" w:themeColor="text1" w:themeTint="F2"/>
          <w:sz w:val="26"/>
          <w:szCs w:val="26"/>
        </w:rPr>
        <w:t xml:space="preserve"> тыс. руб. и процента страховых взносов 30,4% в размере </w:t>
      </w:r>
      <w:r>
        <w:rPr>
          <w:rFonts w:ascii="Myriad Pro" w:hAnsi="Myriad Pro"/>
          <w:color w:val="0D0D0D" w:themeColor="text1" w:themeTint="F2"/>
          <w:sz w:val="26"/>
          <w:szCs w:val="26"/>
        </w:rPr>
        <w:t>97 011,83</w:t>
      </w:r>
      <w:r w:rsidRPr="00FC5CA4">
        <w:rPr>
          <w:rFonts w:ascii="Myriad Pro" w:hAnsi="Myriad Pro"/>
          <w:color w:val="0D0D0D" w:themeColor="text1" w:themeTint="F2"/>
          <w:sz w:val="26"/>
          <w:szCs w:val="26"/>
        </w:rPr>
        <w:t xml:space="preserve"> тыс. руб.</w:t>
      </w:r>
    </w:p>
    <w:p w14:paraId="128A3F6F" w14:textId="77777777" w:rsidR="00990DE7" w:rsidRDefault="00990DE7" w:rsidP="00990DE7">
      <w:pPr>
        <w:spacing w:line="360" w:lineRule="auto"/>
        <w:jc w:val="both"/>
        <w:rPr>
          <w:rFonts w:ascii="Myriad Pro" w:eastAsia="Calibri" w:hAnsi="Myriad Pro"/>
          <w:color w:val="000000" w:themeColor="text1"/>
          <w:sz w:val="26"/>
          <w:szCs w:val="26"/>
        </w:rPr>
      </w:pPr>
    </w:p>
    <w:p w14:paraId="5CB04F6D" w14:textId="77777777" w:rsidR="00990DE7" w:rsidRPr="00990DE7" w:rsidRDefault="00990DE7" w:rsidP="003E0A41">
      <w:pPr>
        <w:pStyle w:val="a7"/>
        <w:keepNext/>
        <w:keepLines/>
        <w:numPr>
          <w:ilvl w:val="1"/>
          <w:numId w:val="55"/>
        </w:numPr>
        <w:spacing w:before="40" w:after="160" w:line="360" w:lineRule="auto"/>
        <w:ind w:left="567" w:hanging="567"/>
        <w:jc w:val="both"/>
        <w:outlineLvl w:val="2"/>
        <w:rPr>
          <w:rFonts w:ascii="Myriad Pro" w:hAnsi="Myriad Pro"/>
          <w:b/>
          <w:color w:val="FF0000"/>
          <w:sz w:val="28"/>
          <w:szCs w:val="28"/>
          <w:lang w:eastAsia="en-US"/>
        </w:rPr>
      </w:pPr>
      <w:bookmarkStart w:id="113" w:name="_Toc53584634"/>
      <w:r w:rsidRPr="00990DE7">
        <w:rPr>
          <w:rFonts w:ascii="Myriad Pro" w:hAnsi="Myriad Pro"/>
          <w:b/>
          <w:color w:val="4F6228"/>
          <w:sz w:val="28"/>
          <w:szCs w:val="28"/>
          <w:lang w:eastAsia="en-US"/>
        </w:rPr>
        <w:t>Выпадающие доходы от льготного ТП (п. 87 Основ ценообразования)</w:t>
      </w:r>
      <w:bookmarkEnd w:id="113"/>
    </w:p>
    <w:p w14:paraId="72E3FB16" w14:textId="77777777" w:rsidR="00990DE7" w:rsidRPr="005C2C43" w:rsidRDefault="00990DE7" w:rsidP="00990DE7">
      <w:pPr>
        <w:spacing w:before="200" w:line="360" w:lineRule="auto"/>
        <w:ind w:firstLine="567"/>
        <w:contextualSpacing/>
        <w:jc w:val="both"/>
        <w:rPr>
          <w:rFonts w:ascii="Myriad Pro" w:eastAsia="Calibri" w:hAnsi="Myriad Pro"/>
          <w:sz w:val="26"/>
          <w:szCs w:val="26"/>
        </w:rPr>
      </w:pPr>
      <w:r w:rsidRPr="005C2C43">
        <w:rPr>
          <w:rFonts w:ascii="Myriad Pro" w:eastAsia="Calibri" w:hAnsi="Myriad Pro"/>
          <w:sz w:val="26"/>
          <w:szCs w:val="26"/>
        </w:rPr>
        <w:t xml:space="preserve">Согласно п. 87 Основ ценообразования </w:t>
      </w:r>
      <w:r w:rsidR="00685A0B">
        <w:rPr>
          <w:rFonts w:ascii="Myriad Pro" w:eastAsia="Calibri" w:hAnsi="Myriad Pro"/>
          <w:sz w:val="26"/>
          <w:szCs w:val="26"/>
        </w:rPr>
        <w:t>№ </w:t>
      </w:r>
      <w:r w:rsidRPr="005C2C43">
        <w:rPr>
          <w:rFonts w:ascii="Myriad Pro" w:eastAsia="Calibri" w:hAnsi="Myriad Pro"/>
          <w:sz w:val="26"/>
          <w:szCs w:val="26"/>
        </w:rPr>
        <w:t>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2F2469D0" w14:textId="77777777" w:rsidR="00990DE7" w:rsidRPr="005C2C43" w:rsidRDefault="00990DE7" w:rsidP="00990DE7">
      <w:pPr>
        <w:spacing w:line="360" w:lineRule="auto"/>
        <w:ind w:firstLine="567"/>
        <w:contextualSpacing/>
        <w:jc w:val="both"/>
        <w:rPr>
          <w:rFonts w:ascii="Myriad Pro" w:eastAsia="Calibri" w:hAnsi="Myriad Pro"/>
          <w:sz w:val="26"/>
          <w:szCs w:val="26"/>
        </w:rPr>
      </w:pPr>
      <w:r w:rsidRPr="005C2C43">
        <w:rPr>
          <w:rFonts w:ascii="Myriad Pro" w:eastAsia="Calibri" w:hAnsi="Myriad Pro"/>
          <w:sz w:val="26"/>
          <w:szCs w:val="26"/>
        </w:rPr>
        <w:t xml:space="preserve">Расходы на выплату процентов по кредитным договорам, связанным с рассрочкой платежа за технологическое присоединение энергопринимающих </w:t>
      </w:r>
      <w:r w:rsidRPr="005C2C43">
        <w:rPr>
          <w:rFonts w:ascii="Myriad Pro" w:eastAsia="Calibri" w:hAnsi="Myriad Pro"/>
          <w:sz w:val="26"/>
          <w:szCs w:val="26"/>
        </w:rPr>
        <w:lastRenderedPageBreak/>
        <w:t>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w:t>
      </w:r>
    </w:p>
    <w:p w14:paraId="22FC1CEB" w14:textId="77777777" w:rsidR="00990DE7" w:rsidRPr="005C2C43" w:rsidRDefault="00990DE7" w:rsidP="00990DE7">
      <w:pPr>
        <w:spacing w:line="360" w:lineRule="auto"/>
        <w:ind w:firstLine="567"/>
        <w:contextualSpacing/>
        <w:jc w:val="both"/>
        <w:rPr>
          <w:rFonts w:ascii="Myriad Pro" w:eastAsia="Calibri" w:hAnsi="Myriad Pro"/>
          <w:sz w:val="26"/>
          <w:szCs w:val="26"/>
        </w:rPr>
      </w:pPr>
      <w:r w:rsidRPr="005C2C43">
        <w:rPr>
          <w:rFonts w:ascii="Myriad Pro" w:eastAsia="Calibri" w:hAnsi="Myriad Pro"/>
          <w:sz w:val="26"/>
          <w:szCs w:val="26"/>
        </w:rPr>
        <w:t xml:space="preserve">Сетевая организация рассчитывает размер указанных выпадающих доходов в соответствии с Методическими указаниями </w:t>
      </w:r>
      <w:r w:rsidR="00685A0B">
        <w:rPr>
          <w:rFonts w:ascii="Myriad Pro" w:eastAsia="Calibri" w:hAnsi="Myriad Pro"/>
          <w:sz w:val="26"/>
          <w:szCs w:val="26"/>
        </w:rPr>
        <w:t>№ </w:t>
      </w:r>
      <w:r w:rsidRPr="005C2C43">
        <w:rPr>
          <w:rFonts w:ascii="Myriad Pro" w:eastAsia="Calibri" w:hAnsi="Myriad Pro"/>
          <w:sz w:val="26"/>
          <w:szCs w:val="26"/>
        </w:rPr>
        <w:t>215-э/1.</w:t>
      </w:r>
    </w:p>
    <w:p w14:paraId="3CEE1A5E" w14:textId="77777777" w:rsidR="00CD1C9A" w:rsidRDefault="00990DE7" w:rsidP="00990DE7">
      <w:pPr>
        <w:spacing w:line="360" w:lineRule="auto"/>
        <w:jc w:val="both"/>
        <w:rPr>
          <w:rFonts w:ascii="Myriad Pro" w:eastAsia="Calibri" w:hAnsi="Myriad Pro"/>
          <w:sz w:val="26"/>
          <w:szCs w:val="26"/>
        </w:rPr>
      </w:pPr>
      <w:r w:rsidRPr="005C2C43">
        <w:rPr>
          <w:rFonts w:ascii="Myriad Pro" w:eastAsia="Calibri" w:hAnsi="Myriad Pro"/>
          <w:sz w:val="26"/>
          <w:szCs w:val="26"/>
        </w:rPr>
        <w:t xml:space="preserve">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w:t>
      </w:r>
      <w:r w:rsidR="00685A0B">
        <w:rPr>
          <w:rFonts w:ascii="Myriad Pro" w:eastAsia="Calibri" w:hAnsi="Myriad Pro"/>
          <w:sz w:val="26"/>
          <w:szCs w:val="26"/>
        </w:rPr>
        <w:t>№ </w:t>
      </w:r>
      <w:r w:rsidRPr="005C2C43">
        <w:rPr>
          <w:rFonts w:ascii="Myriad Pro" w:eastAsia="Calibri" w:hAnsi="Myriad Pro"/>
          <w:sz w:val="26"/>
          <w:szCs w:val="26"/>
        </w:rPr>
        <w:t>1178,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r>
        <w:rPr>
          <w:rFonts w:ascii="Myriad Pro" w:eastAsia="Calibri" w:hAnsi="Myriad Pro"/>
          <w:sz w:val="26"/>
          <w:szCs w:val="26"/>
        </w:rPr>
        <w:t>.</w:t>
      </w:r>
    </w:p>
    <w:p w14:paraId="15766E6E" w14:textId="77777777" w:rsidR="00990DE7" w:rsidRDefault="00990DE7" w:rsidP="00990DE7">
      <w:pPr>
        <w:spacing w:line="360" w:lineRule="auto"/>
        <w:jc w:val="both"/>
        <w:rPr>
          <w:rFonts w:ascii="Myriad Pro" w:eastAsia="Calibri" w:hAnsi="Myriad Pro"/>
          <w:sz w:val="26"/>
          <w:szCs w:val="26"/>
        </w:rPr>
      </w:pPr>
    </w:p>
    <w:p w14:paraId="7B77231C" w14:textId="77777777" w:rsidR="00990DE7" w:rsidRPr="00C07865" w:rsidRDefault="00990DE7" w:rsidP="00990DE7">
      <w:pPr>
        <w:spacing w:line="360" w:lineRule="auto"/>
        <w:contextualSpacing/>
        <w:jc w:val="both"/>
        <w:rPr>
          <w:rFonts w:ascii="Myriad Pro" w:eastAsia="Calibri" w:hAnsi="Myriad Pro"/>
          <w:b/>
          <w:color w:val="000000" w:themeColor="text1"/>
          <w:sz w:val="26"/>
          <w:szCs w:val="26"/>
        </w:rPr>
      </w:pPr>
      <w:r w:rsidRPr="00990DE7">
        <w:rPr>
          <w:rFonts w:ascii="Myriad Pro" w:eastAsia="Calibri" w:hAnsi="Myriad Pro"/>
          <w:b/>
          <w:bCs/>
          <w:sz w:val="26"/>
          <w:szCs w:val="26"/>
        </w:rPr>
        <w:t>ПОЗИЦИЯ</w:t>
      </w:r>
      <w:r w:rsidRPr="00990DE7">
        <w:rPr>
          <w:rFonts w:ascii="Myriad Pro" w:eastAsia="Calibri" w:hAnsi="Myriad Pro"/>
          <w:b/>
          <w:color w:val="000000" w:themeColor="text1"/>
          <w:sz w:val="26"/>
          <w:szCs w:val="26"/>
        </w:rPr>
        <w:t xml:space="preserve"> </w:t>
      </w:r>
      <w:r w:rsidRPr="00C07865">
        <w:rPr>
          <w:rFonts w:ascii="Myriad Pro" w:eastAsia="Calibri" w:hAnsi="Myriad Pro"/>
          <w:b/>
          <w:color w:val="000000" w:themeColor="text1"/>
          <w:sz w:val="26"/>
          <w:szCs w:val="26"/>
        </w:rPr>
        <w:t>ТЕРРИТОРИАЛЬНОЙ СЕТЕВОЙ ОРГАНИЗАЦИИ</w:t>
      </w:r>
    </w:p>
    <w:p w14:paraId="248AEF5F" w14:textId="5D3B01DC" w:rsidR="00272B0C" w:rsidRDefault="00990DE7" w:rsidP="00CB1B14">
      <w:pPr>
        <w:spacing w:line="360" w:lineRule="auto"/>
        <w:ind w:firstLine="567"/>
        <w:jc w:val="both"/>
        <w:rPr>
          <w:rFonts w:ascii="Myriad Pro" w:hAnsi="Myriad Pro"/>
          <w:sz w:val="26"/>
          <w:szCs w:val="26"/>
        </w:rPr>
      </w:pPr>
      <w:r w:rsidRPr="00C07865">
        <w:rPr>
          <w:rFonts w:ascii="Myriad Pro" w:eastAsia="Calibri" w:hAnsi="Myriad Pro"/>
          <w:color w:val="000000" w:themeColor="text1"/>
          <w:sz w:val="26"/>
          <w:szCs w:val="26"/>
        </w:rPr>
        <w:t xml:space="preserve">Филиалом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 xml:space="preserve">«МРСК Сибири» </w:t>
      </w:r>
      <w:r>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«ГАЭС» по статье</w:t>
      </w:r>
      <w:r w:rsidR="00CB1B14">
        <w:rPr>
          <w:rFonts w:ascii="Myriad Pro" w:eastAsia="Calibri" w:hAnsi="Myriad Pro"/>
          <w:color w:val="000000" w:themeColor="text1"/>
          <w:sz w:val="26"/>
          <w:szCs w:val="26"/>
        </w:rPr>
        <w:t xml:space="preserve"> </w:t>
      </w:r>
      <w:r w:rsidR="00CB1B14">
        <w:rPr>
          <w:rFonts w:ascii="Myriad Pro" w:hAnsi="Myriad Pro"/>
          <w:sz w:val="26"/>
          <w:szCs w:val="26"/>
        </w:rPr>
        <w:t xml:space="preserve">«Выпадающие доходы от льготного ТП» </w:t>
      </w:r>
      <w:r w:rsidR="00272B0C" w:rsidRPr="00272B0C">
        <w:rPr>
          <w:rFonts w:ascii="Myriad Pro" w:hAnsi="Myriad Pro"/>
          <w:sz w:val="26"/>
          <w:szCs w:val="26"/>
        </w:rPr>
        <w:t>в общей сумме 87 177,39 тыс.</w:t>
      </w:r>
      <w:r w:rsidR="00272B0C">
        <w:rPr>
          <w:rFonts w:ascii="Myriad Pro" w:hAnsi="Myriad Pro"/>
          <w:sz w:val="26"/>
          <w:szCs w:val="26"/>
        </w:rPr>
        <w:t xml:space="preserve"> </w:t>
      </w:r>
      <w:r w:rsidR="00272B0C" w:rsidRPr="00272B0C">
        <w:rPr>
          <w:rFonts w:ascii="Myriad Pro" w:hAnsi="Myriad Pro"/>
          <w:sz w:val="26"/>
          <w:szCs w:val="26"/>
        </w:rPr>
        <w:t>руб. заявлены плановые выпадающие доходы 2018 года в размере 69 545,50 тыс.</w:t>
      </w:r>
      <w:r w:rsidR="00272B0C">
        <w:rPr>
          <w:rFonts w:ascii="Myriad Pro" w:hAnsi="Myriad Pro"/>
          <w:sz w:val="26"/>
          <w:szCs w:val="26"/>
        </w:rPr>
        <w:t xml:space="preserve"> </w:t>
      </w:r>
      <w:r w:rsidR="00272B0C" w:rsidRPr="00272B0C">
        <w:rPr>
          <w:rFonts w:ascii="Myriad Pro" w:hAnsi="Myriad Pro"/>
          <w:sz w:val="26"/>
          <w:szCs w:val="26"/>
        </w:rPr>
        <w:t>руб</w:t>
      </w:r>
      <w:r w:rsidR="00272B0C">
        <w:rPr>
          <w:rFonts w:ascii="Myriad Pro" w:hAnsi="Myriad Pro"/>
          <w:sz w:val="26"/>
          <w:szCs w:val="26"/>
        </w:rPr>
        <w:t>.</w:t>
      </w:r>
      <w:r w:rsidR="00272B0C" w:rsidRPr="00272B0C">
        <w:rPr>
          <w:rFonts w:ascii="Myriad Pro" w:hAnsi="Myriad Pro"/>
          <w:sz w:val="26"/>
          <w:szCs w:val="26"/>
        </w:rPr>
        <w:t xml:space="preserve"> и понесенные по итогам 2016 года выпадающие доходы в сумме 17 630,89 тыс.</w:t>
      </w:r>
      <w:r w:rsidR="00272B0C">
        <w:rPr>
          <w:rFonts w:ascii="Myriad Pro" w:hAnsi="Myriad Pro"/>
          <w:sz w:val="26"/>
          <w:szCs w:val="26"/>
        </w:rPr>
        <w:t xml:space="preserve"> </w:t>
      </w:r>
      <w:r w:rsidR="00272B0C" w:rsidRPr="00272B0C">
        <w:rPr>
          <w:rFonts w:ascii="Myriad Pro" w:hAnsi="Myriad Pro"/>
          <w:sz w:val="26"/>
          <w:szCs w:val="26"/>
        </w:rPr>
        <w:t>руб</w:t>
      </w:r>
      <w:r w:rsidR="00272B0C">
        <w:rPr>
          <w:rFonts w:ascii="Myriad Pro" w:hAnsi="Myriad Pro"/>
          <w:sz w:val="26"/>
          <w:szCs w:val="26"/>
        </w:rPr>
        <w:t>.</w:t>
      </w:r>
      <w:r w:rsidR="00272B0C" w:rsidRPr="00272B0C">
        <w:rPr>
          <w:rFonts w:ascii="Myriad Pro" w:hAnsi="Myriad Pro"/>
          <w:sz w:val="26"/>
          <w:szCs w:val="26"/>
        </w:rPr>
        <w:t xml:space="preserve">, рассчитанные в соответствии с </w:t>
      </w:r>
      <w:r w:rsidR="00272B0C">
        <w:rPr>
          <w:rFonts w:ascii="Myriad Pro" w:hAnsi="Myriad Pro"/>
          <w:sz w:val="26"/>
          <w:szCs w:val="26"/>
        </w:rPr>
        <w:t xml:space="preserve">Методическими указаниями </w:t>
      </w:r>
      <w:r w:rsidR="00685A0B">
        <w:rPr>
          <w:rFonts w:ascii="Myriad Pro" w:hAnsi="Myriad Pro"/>
          <w:sz w:val="26"/>
          <w:szCs w:val="26"/>
        </w:rPr>
        <w:t>№ </w:t>
      </w:r>
      <w:r w:rsidR="00272B0C">
        <w:rPr>
          <w:rFonts w:ascii="Myriad Pro" w:hAnsi="Myriad Pro"/>
          <w:sz w:val="26"/>
          <w:szCs w:val="26"/>
        </w:rPr>
        <w:t>215-э/1.</w:t>
      </w:r>
    </w:p>
    <w:p w14:paraId="010DCF48" w14:textId="77777777" w:rsidR="00990DE7" w:rsidRDefault="00272B0C" w:rsidP="00272B0C">
      <w:pPr>
        <w:spacing w:after="240" w:line="360" w:lineRule="auto"/>
        <w:ind w:firstLine="567"/>
        <w:jc w:val="both"/>
        <w:rPr>
          <w:rFonts w:ascii="Myriad Pro" w:hAnsi="Myriad Pro"/>
          <w:sz w:val="26"/>
          <w:szCs w:val="26"/>
        </w:rPr>
      </w:pPr>
      <w:r>
        <w:rPr>
          <w:rFonts w:ascii="Myriad Pro" w:hAnsi="Myriad Pro"/>
          <w:sz w:val="26"/>
          <w:szCs w:val="26"/>
        </w:rPr>
        <w:t>Р</w:t>
      </w:r>
      <w:r w:rsidR="001C7013">
        <w:rPr>
          <w:rFonts w:ascii="Myriad Pro" w:hAnsi="Myriad Pro"/>
          <w:sz w:val="26"/>
          <w:szCs w:val="26"/>
        </w:rPr>
        <w:t xml:space="preserve">азмер расходов на 2018 год определен в соответствии с Методическими указаниями </w:t>
      </w:r>
      <w:r w:rsidR="00685A0B">
        <w:rPr>
          <w:rFonts w:ascii="Myriad Pro" w:hAnsi="Myriad Pro"/>
          <w:sz w:val="26"/>
          <w:szCs w:val="26"/>
        </w:rPr>
        <w:t>№ </w:t>
      </w:r>
      <w:r w:rsidR="001C7013">
        <w:rPr>
          <w:rFonts w:ascii="Myriad Pro" w:hAnsi="Myriad Pro"/>
          <w:sz w:val="26"/>
          <w:szCs w:val="26"/>
        </w:rPr>
        <w:t>215-э/1 как разность между экономически обоснованными затратами и затратами, рассчитанными исходя из платы потребителей с присоединяемой мощностью до 150 кВт включительно.</w:t>
      </w:r>
    </w:p>
    <w:p w14:paraId="09D5A060" w14:textId="77777777" w:rsidR="001C418E" w:rsidRPr="005F06AE" w:rsidRDefault="001C418E" w:rsidP="001C418E">
      <w:pPr>
        <w:spacing w:before="240" w:line="360" w:lineRule="auto"/>
        <w:contextualSpacing/>
        <w:jc w:val="both"/>
        <w:rPr>
          <w:rFonts w:ascii="Myriad Pro" w:eastAsia="Calibri" w:hAnsi="Myriad Pro"/>
          <w:b/>
          <w:color w:val="000000" w:themeColor="text1"/>
          <w:sz w:val="26"/>
          <w:szCs w:val="26"/>
        </w:rPr>
      </w:pPr>
      <w:r w:rsidRPr="005F06AE">
        <w:rPr>
          <w:rFonts w:ascii="Myriad Pro" w:eastAsia="Calibri" w:hAnsi="Myriad Pro"/>
          <w:b/>
          <w:color w:val="000000" w:themeColor="text1"/>
          <w:sz w:val="26"/>
          <w:szCs w:val="26"/>
        </w:rPr>
        <w:t>ПОЗИЦИЯ ОРГАНА РЕГУЛИРОВАНИЯ</w:t>
      </w:r>
    </w:p>
    <w:p w14:paraId="63764496" w14:textId="77777777" w:rsidR="001C418E" w:rsidRPr="002F2B69" w:rsidRDefault="001C418E" w:rsidP="001C418E">
      <w:pPr>
        <w:spacing w:line="360" w:lineRule="auto"/>
        <w:ind w:firstLine="567"/>
        <w:contextualSpacing/>
        <w:jc w:val="both"/>
        <w:rPr>
          <w:rFonts w:ascii="Myriad Pro" w:hAnsi="Myriad Pro"/>
          <w:sz w:val="26"/>
          <w:szCs w:val="26"/>
        </w:rPr>
      </w:pPr>
      <w:r>
        <w:rPr>
          <w:rFonts w:ascii="Myriad Pro" w:hAnsi="Myriad Pro"/>
          <w:sz w:val="26"/>
          <w:szCs w:val="26"/>
        </w:rPr>
        <w:t>Комитетом по тарифам Республики Алтай</w:t>
      </w:r>
      <w:r w:rsidRPr="002F2B69">
        <w:rPr>
          <w:rFonts w:ascii="Myriad Pro" w:hAnsi="Myriad Pro"/>
          <w:sz w:val="26"/>
          <w:szCs w:val="26"/>
        </w:rPr>
        <w:t xml:space="preserve"> в необходимой валовой выручке на услуги по передаче электрической энергии на 201</w:t>
      </w:r>
      <w:r>
        <w:rPr>
          <w:rFonts w:ascii="Myriad Pro" w:hAnsi="Myriad Pro"/>
          <w:sz w:val="26"/>
          <w:szCs w:val="26"/>
        </w:rPr>
        <w:t>8</w:t>
      </w:r>
      <w:r w:rsidRPr="002F2B69">
        <w:rPr>
          <w:rFonts w:ascii="Myriad Pro" w:hAnsi="Myriad Pro"/>
          <w:sz w:val="26"/>
          <w:szCs w:val="26"/>
        </w:rPr>
        <w:t xml:space="preserve"> год</w:t>
      </w:r>
      <w:r>
        <w:rPr>
          <w:rFonts w:ascii="Myriad Pro" w:hAnsi="Myriad Pro"/>
          <w:sz w:val="26"/>
          <w:szCs w:val="26"/>
        </w:rPr>
        <w:t xml:space="preserve"> филиала планируемы</w:t>
      </w:r>
      <w:r w:rsidRPr="002F2B69">
        <w:rPr>
          <w:rFonts w:ascii="Myriad Pro" w:hAnsi="Myriad Pro"/>
          <w:sz w:val="26"/>
          <w:szCs w:val="26"/>
        </w:rPr>
        <w:t xml:space="preserve"> </w:t>
      </w:r>
      <w:r>
        <w:rPr>
          <w:rFonts w:ascii="Myriad Pro" w:hAnsi="Myriad Pro"/>
          <w:sz w:val="26"/>
          <w:szCs w:val="26"/>
        </w:rPr>
        <w:t xml:space="preserve">«Выпадающие доходы от льготного ТП» </w:t>
      </w:r>
      <w:r w:rsidRPr="002F2B69">
        <w:rPr>
          <w:rFonts w:ascii="Myriad Pro" w:hAnsi="Myriad Pro"/>
          <w:sz w:val="26"/>
          <w:szCs w:val="26"/>
        </w:rPr>
        <w:t>не были учтены.</w:t>
      </w:r>
    </w:p>
    <w:p w14:paraId="4B321F4C" w14:textId="77777777" w:rsidR="001C418E" w:rsidRPr="00E80668" w:rsidRDefault="001C418E" w:rsidP="001C418E">
      <w:pPr>
        <w:pStyle w:val="a7"/>
        <w:spacing w:line="360" w:lineRule="auto"/>
        <w:ind w:left="0" w:firstLine="567"/>
        <w:jc w:val="both"/>
        <w:rPr>
          <w:rFonts w:ascii="Myriad Pro" w:hAnsi="Myriad Pro"/>
          <w:sz w:val="26"/>
          <w:szCs w:val="26"/>
        </w:rPr>
      </w:pPr>
      <w:r w:rsidRPr="00E80668">
        <w:rPr>
          <w:rFonts w:ascii="Myriad Pro" w:hAnsi="Myriad Pro"/>
          <w:sz w:val="26"/>
          <w:szCs w:val="26"/>
        </w:rPr>
        <w:lastRenderedPageBreak/>
        <w:t>Исполнитель</w:t>
      </w:r>
      <w:r w:rsidRPr="00E80668">
        <w:rPr>
          <w:sz w:val="26"/>
          <w:szCs w:val="26"/>
        </w:rPr>
        <w:t xml:space="preserve"> </w:t>
      </w:r>
      <w:r w:rsidRPr="00E80668">
        <w:rPr>
          <w:rFonts w:ascii="Myriad Pro" w:hAnsi="Myriad Pro"/>
          <w:sz w:val="26"/>
          <w:szCs w:val="26"/>
        </w:rPr>
        <w:t>отмечает, что в экспертном заключении на 2018 год анализ заявленного филиалом «</w:t>
      </w:r>
      <w:r>
        <w:rPr>
          <w:rFonts w:ascii="Myriad Pro" w:hAnsi="Myriad Pro"/>
          <w:sz w:val="26"/>
          <w:szCs w:val="26"/>
        </w:rPr>
        <w:t>ГАЭС</w:t>
      </w:r>
      <w:r w:rsidRPr="00E80668">
        <w:rPr>
          <w:rFonts w:ascii="Myriad Pro" w:hAnsi="Myriad Pro"/>
          <w:sz w:val="26"/>
          <w:szCs w:val="26"/>
        </w:rPr>
        <w:t xml:space="preserve">» объема </w:t>
      </w:r>
      <w:r>
        <w:rPr>
          <w:rFonts w:ascii="Myriad Pro" w:hAnsi="Myriad Pro"/>
          <w:sz w:val="26"/>
          <w:szCs w:val="26"/>
        </w:rPr>
        <w:t xml:space="preserve">расходов по статье </w:t>
      </w:r>
      <w:r w:rsidRPr="00E80668">
        <w:rPr>
          <w:rFonts w:ascii="Myriad Pro" w:hAnsi="Myriad Pro"/>
          <w:sz w:val="26"/>
          <w:szCs w:val="26"/>
        </w:rPr>
        <w:t>не представлен.</w:t>
      </w:r>
    </w:p>
    <w:p w14:paraId="5CE77EE0" w14:textId="77777777" w:rsidR="001C418E" w:rsidRDefault="001C418E" w:rsidP="001C418E">
      <w:pPr>
        <w:keepNext/>
        <w:spacing w:before="240" w:line="360" w:lineRule="auto"/>
        <w:jc w:val="both"/>
        <w:rPr>
          <w:rFonts w:ascii="Myriad Pro" w:eastAsia="Calibri" w:hAnsi="Myriad Pro"/>
          <w:color w:val="000000" w:themeColor="text1"/>
          <w:sz w:val="26"/>
          <w:szCs w:val="26"/>
        </w:rPr>
      </w:pPr>
      <w:r w:rsidRPr="00F02F53">
        <w:rPr>
          <w:rFonts w:ascii="Myriad Pro" w:hAnsi="Myriad Pro"/>
          <w:b/>
          <w:color w:val="000000"/>
          <w:sz w:val="26"/>
          <w:szCs w:val="26"/>
          <w:shd w:val="clear" w:color="auto" w:fill="FFFFFF"/>
        </w:rPr>
        <w:t>ПОЗИЦИЯ ИСПОЛНИТЕЛЯ</w:t>
      </w:r>
    </w:p>
    <w:p w14:paraId="37FB302A" w14:textId="4D07BC6E" w:rsidR="00CB1B14" w:rsidRDefault="001C418E" w:rsidP="001C418E">
      <w:pPr>
        <w:spacing w:line="360" w:lineRule="auto"/>
        <w:ind w:firstLine="567"/>
        <w:jc w:val="both"/>
        <w:rPr>
          <w:rFonts w:ascii="Myriad Pro" w:hAnsi="Myriad Pro"/>
          <w:sz w:val="26"/>
          <w:szCs w:val="26"/>
        </w:rPr>
      </w:pPr>
      <w:r>
        <w:rPr>
          <w:rFonts w:ascii="Myriad Pro" w:hAnsi="Myriad Pro"/>
          <w:bCs/>
          <w:color w:val="0D0D0D" w:themeColor="text1" w:themeTint="F2"/>
          <w:sz w:val="26"/>
          <w:szCs w:val="26"/>
        </w:rPr>
        <w:t xml:space="preserve">Филиалом </w:t>
      </w:r>
      <w:r w:rsidR="004E70D0">
        <w:rPr>
          <w:rFonts w:ascii="Myriad Pro" w:hAnsi="Myriad Pro"/>
          <w:bCs/>
          <w:color w:val="0D0D0D" w:themeColor="text1" w:themeTint="F2"/>
          <w:sz w:val="26"/>
          <w:szCs w:val="26"/>
        </w:rPr>
        <w:t>ПАО </w:t>
      </w:r>
      <w:r>
        <w:rPr>
          <w:rFonts w:ascii="Myriad Pro" w:hAnsi="Myriad Pro"/>
          <w:bCs/>
          <w:color w:val="0D0D0D" w:themeColor="text1" w:themeTint="F2"/>
          <w:sz w:val="26"/>
          <w:szCs w:val="26"/>
        </w:rPr>
        <w:t xml:space="preserve">«МРСК Сибири» - «ГАЭС» на 2018 год расходы по статье </w:t>
      </w:r>
      <w:r>
        <w:rPr>
          <w:rFonts w:ascii="Myriad Pro" w:hAnsi="Myriad Pro"/>
          <w:sz w:val="26"/>
          <w:szCs w:val="26"/>
        </w:rPr>
        <w:t>«Выпадающие доходы от льготного ТП» заявлены в размере 87 177,39 тыс. руб., в том ч</w:t>
      </w:r>
      <w:r w:rsidR="00CB1B14">
        <w:rPr>
          <w:rFonts w:ascii="Myriad Pro" w:hAnsi="Myriad Pro"/>
          <w:sz w:val="26"/>
          <w:szCs w:val="26"/>
        </w:rPr>
        <w:t>и</w:t>
      </w:r>
      <w:r>
        <w:rPr>
          <w:rFonts w:ascii="Myriad Pro" w:hAnsi="Myriad Pro"/>
          <w:sz w:val="26"/>
          <w:szCs w:val="26"/>
        </w:rPr>
        <w:t>сле:</w:t>
      </w:r>
    </w:p>
    <w:p w14:paraId="3A739E77" w14:textId="77777777" w:rsidR="001C418E" w:rsidRDefault="00CB1B14" w:rsidP="001C418E">
      <w:pPr>
        <w:spacing w:line="360" w:lineRule="auto"/>
        <w:ind w:firstLine="567"/>
        <w:jc w:val="both"/>
        <w:rPr>
          <w:rFonts w:ascii="Myriad Pro" w:hAnsi="Myriad Pro"/>
          <w:sz w:val="26"/>
          <w:szCs w:val="26"/>
        </w:rPr>
      </w:pPr>
      <w:r>
        <w:rPr>
          <w:rFonts w:ascii="Myriad Pro" w:hAnsi="Myriad Pro"/>
          <w:sz w:val="26"/>
          <w:szCs w:val="26"/>
        </w:rPr>
        <w:t>Некомпенсированные выпадающие доходы от технологического присоединения в 2016 году - 17 631,0 тыс. руб.</w:t>
      </w:r>
    </w:p>
    <w:p w14:paraId="00930198" w14:textId="77777777" w:rsidR="00CB1B14" w:rsidRDefault="00CB1B14" w:rsidP="001C418E">
      <w:pPr>
        <w:spacing w:line="360" w:lineRule="auto"/>
        <w:ind w:firstLine="567"/>
        <w:jc w:val="both"/>
        <w:rPr>
          <w:rFonts w:ascii="Myriad Pro" w:hAnsi="Myriad Pro"/>
          <w:sz w:val="26"/>
          <w:szCs w:val="26"/>
        </w:rPr>
      </w:pPr>
      <w:r>
        <w:rPr>
          <w:rFonts w:ascii="Myriad Pro" w:hAnsi="Myriad Pro"/>
          <w:sz w:val="26"/>
          <w:szCs w:val="26"/>
        </w:rPr>
        <w:t>Плановые расходы на осуществление технологического присоединения в 2018 год в размере 69 546,0 тыс. руб.</w:t>
      </w:r>
    </w:p>
    <w:p w14:paraId="22B0C6D6" w14:textId="77777777" w:rsidR="00CB1B14" w:rsidRDefault="00CB1B14" w:rsidP="001C418E">
      <w:pPr>
        <w:spacing w:line="360" w:lineRule="auto"/>
        <w:ind w:firstLine="567"/>
        <w:jc w:val="both"/>
        <w:rPr>
          <w:rFonts w:ascii="Myriad Pro" w:hAnsi="Myriad Pro"/>
          <w:sz w:val="26"/>
          <w:szCs w:val="26"/>
        </w:rPr>
      </w:pPr>
      <w:r>
        <w:rPr>
          <w:rFonts w:ascii="Myriad Pro" w:hAnsi="Myriad Pro"/>
          <w:sz w:val="26"/>
          <w:szCs w:val="26"/>
        </w:rPr>
        <w:t>Э</w:t>
      </w:r>
      <w:r w:rsidRPr="00CB1B14">
        <w:rPr>
          <w:rFonts w:ascii="Myriad Pro" w:hAnsi="Myriad Pro"/>
          <w:sz w:val="26"/>
          <w:szCs w:val="26"/>
        </w:rPr>
        <w:t>кспертами Комитета по тарифам расходы по статье «Выпадающие доходы от льготного ТП» в составе неподконтрольных расходов в НВВ на 2018 год не учтены.</w:t>
      </w:r>
      <w:r>
        <w:rPr>
          <w:rFonts w:ascii="Myriad Pro" w:hAnsi="Myriad Pro"/>
          <w:sz w:val="26"/>
          <w:szCs w:val="26"/>
        </w:rPr>
        <w:t xml:space="preserve"> В составе корректировок неподконтрольных расходов органом регулирования учтены заявленные филиалом расходы по статье за 2016 год в размере 17 630,78 тыс. руб.</w:t>
      </w:r>
    </w:p>
    <w:p w14:paraId="72C8D66F" w14:textId="77777777" w:rsidR="00A04CEE" w:rsidRPr="00A633E4" w:rsidRDefault="00A04CEE" w:rsidP="00A04CEE">
      <w:pPr>
        <w:tabs>
          <w:tab w:val="left" w:pos="5529"/>
        </w:tabs>
        <w:spacing w:line="360" w:lineRule="auto"/>
        <w:ind w:firstLine="709"/>
        <w:contextualSpacing/>
        <w:jc w:val="both"/>
        <w:rPr>
          <w:rFonts w:ascii="Myriad Pro" w:hAnsi="Myriad Pro"/>
          <w:sz w:val="26"/>
          <w:szCs w:val="26"/>
        </w:rPr>
      </w:pPr>
      <w:r w:rsidRPr="00A633E4">
        <w:rPr>
          <w:rFonts w:ascii="Myriad Pro" w:hAnsi="Myriad Pro"/>
          <w:sz w:val="26"/>
          <w:szCs w:val="26"/>
        </w:rPr>
        <w:t xml:space="preserve">По результатам анализа документов, представленных филиалом «Алтайэнерго», в адрес </w:t>
      </w:r>
      <w:r w:rsidR="00A633E4" w:rsidRPr="00A633E4">
        <w:rPr>
          <w:rFonts w:ascii="Myriad Pro" w:hAnsi="Myriad Pro"/>
          <w:sz w:val="26"/>
          <w:szCs w:val="26"/>
        </w:rPr>
        <w:t>Комитета</w:t>
      </w:r>
      <w:r w:rsidRPr="00A633E4">
        <w:rPr>
          <w:rFonts w:ascii="Myriad Pro" w:hAnsi="Myriad Pro"/>
          <w:sz w:val="26"/>
          <w:szCs w:val="26"/>
        </w:rPr>
        <w:t xml:space="preserve"> по тарифам по расчету плановых выпадающих доходов на 2018 год, Исполнитель отмечает следующее:</w:t>
      </w:r>
    </w:p>
    <w:p w14:paraId="1DD74BBD" w14:textId="77777777" w:rsidR="00A04CEE" w:rsidRPr="00733958" w:rsidRDefault="00A04CEE" w:rsidP="00AA207D">
      <w:pPr>
        <w:pStyle w:val="a7"/>
        <w:numPr>
          <w:ilvl w:val="0"/>
          <w:numId w:val="88"/>
        </w:numPr>
        <w:tabs>
          <w:tab w:val="left" w:pos="5529"/>
        </w:tabs>
        <w:spacing w:line="360" w:lineRule="auto"/>
        <w:ind w:left="1134" w:hanging="425"/>
        <w:jc w:val="both"/>
        <w:rPr>
          <w:rFonts w:ascii="Myriad Pro" w:hAnsi="Myriad Pro"/>
          <w:sz w:val="26"/>
          <w:szCs w:val="26"/>
        </w:rPr>
      </w:pPr>
      <w:r w:rsidRPr="00733958">
        <w:rPr>
          <w:rFonts w:ascii="Myriad Pro" w:hAnsi="Myriad Pro"/>
          <w:sz w:val="26"/>
          <w:szCs w:val="26"/>
        </w:rPr>
        <w:t>расчет выпадающих доходов филиалом «</w:t>
      </w:r>
      <w:r w:rsidR="00733958">
        <w:rPr>
          <w:rFonts w:ascii="Myriad Pro" w:hAnsi="Myriad Pro"/>
          <w:sz w:val="26"/>
          <w:szCs w:val="26"/>
        </w:rPr>
        <w:t>ГАЭС</w:t>
      </w:r>
      <w:r w:rsidRPr="00733958">
        <w:rPr>
          <w:rFonts w:ascii="Myriad Pro" w:hAnsi="Myriad Pro"/>
          <w:sz w:val="26"/>
          <w:szCs w:val="26"/>
        </w:rPr>
        <w:t xml:space="preserve">» (Приложение </w:t>
      </w:r>
      <w:r w:rsidR="00685A0B">
        <w:rPr>
          <w:rFonts w:ascii="Myriad Pro" w:hAnsi="Myriad Pro"/>
          <w:sz w:val="26"/>
          <w:szCs w:val="26"/>
        </w:rPr>
        <w:t>№ </w:t>
      </w:r>
      <w:r w:rsidRPr="00733958">
        <w:rPr>
          <w:rFonts w:ascii="Myriad Pro" w:hAnsi="Myriad Pro"/>
          <w:sz w:val="26"/>
          <w:szCs w:val="26"/>
        </w:rPr>
        <w:t xml:space="preserve">1, Приложение №3) выполнен с нарушением норм Методических указаний </w:t>
      </w:r>
      <w:r w:rsidR="00685A0B">
        <w:rPr>
          <w:rFonts w:ascii="Myriad Pro" w:hAnsi="Myriad Pro"/>
          <w:sz w:val="26"/>
          <w:szCs w:val="26"/>
        </w:rPr>
        <w:t>№ </w:t>
      </w:r>
      <w:r w:rsidRPr="00733958">
        <w:rPr>
          <w:rFonts w:ascii="Myriad Pro" w:hAnsi="Myriad Pro"/>
          <w:sz w:val="26"/>
          <w:szCs w:val="26"/>
        </w:rPr>
        <w:t>215-э, в части применения для расчета плановых значений на 2018 год по мероприятиям строительства электросетевого хозяйства расчетных величин стандартизированных ставо</w:t>
      </w:r>
      <w:r w:rsidR="00733958">
        <w:rPr>
          <w:rFonts w:ascii="Myriad Pro" w:hAnsi="Myriad Pro"/>
          <w:sz w:val="26"/>
          <w:szCs w:val="26"/>
        </w:rPr>
        <w:t>к</w:t>
      </w:r>
      <w:r w:rsidRPr="00733958">
        <w:rPr>
          <w:rFonts w:ascii="Myriad Pro" w:hAnsi="Myriad Pro"/>
          <w:sz w:val="26"/>
          <w:szCs w:val="26"/>
        </w:rPr>
        <w:t>, а не утвержденных стандартизированных тарифных ставок на 2017 год;</w:t>
      </w:r>
    </w:p>
    <w:p w14:paraId="678140A3" w14:textId="77777777" w:rsidR="00A04CEE" w:rsidRDefault="00A04CEE" w:rsidP="00AA207D">
      <w:pPr>
        <w:pStyle w:val="a7"/>
        <w:numPr>
          <w:ilvl w:val="0"/>
          <w:numId w:val="88"/>
        </w:numPr>
        <w:tabs>
          <w:tab w:val="left" w:pos="5529"/>
        </w:tabs>
        <w:spacing w:line="360" w:lineRule="auto"/>
        <w:ind w:left="1134" w:hanging="425"/>
        <w:jc w:val="both"/>
        <w:rPr>
          <w:rFonts w:ascii="Myriad Pro" w:hAnsi="Myriad Pro"/>
          <w:sz w:val="26"/>
          <w:szCs w:val="26"/>
        </w:rPr>
      </w:pPr>
      <w:r w:rsidRPr="00733958">
        <w:rPr>
          <w:rFonts w:ascii="Myriad Pro" w:hAnsi="Myriad Pro"/>
          <w:sz w:val="26"/>
          <w:szCs w:val="26"/>
        </w:rPr>
        <w:t>филиалом «</w:t>
      </w:r>
      <w:r w:rsidR="00733958" w:rsidRPr="00733958">
        <w:rPr>
          <w:rFonts w:ascii="Myriad Pro" w:hAnsi="Myriad Pro"/>
          <w:sz w:val="26"/>
          <w:szCs w:val="26"/>
        </w:rPr>
        <w:t>ГАЭС</w:t>
      </w:r>
      <w:r w:rsidRPr="00733958">
        <w:rPr>
          <w:rFonts w:ascii="Myriad Pro" w:hAnsi="Myriad Pro"/>
          <w:sz w:val="26"/>
          <w:szCs w:val="26"/>
        </w:rPr>
        <w:t>» в пакете документов не представлен расчет планируемой выручки на 2018</w:t>
      </w:r>
      <w:r w:rsidR="00733958" w:rsidRPr="00733958">
        <w:rPr>
          <w:rFonts w:ascii="Myriad Pro" w:hAnsi="Myriad Pro"/>
          <w:sz w:val="26"/>
          <w:szCs w:val="26"/>
        </w:rPr>
        <w:t xml:space="preserve"> </w:t>
      </w:r>
      <w:r w:rsidRPr="00733958">
        <w:rPr>
          <w:rFonts w:ascii="Myriad Pro" w:hAnsi="Myriad Pro"/>
          <w:sz w:val="26"/>
          <w:szCs w:val="26"/>
        </w:rPr>
        <w:t xml:space="preserve">год по исполненным в 2015-2017 гг. договорам ТП энергопринимающих устройств с максимальной мощностью до 150 кВт в соответствии с нормами статьи 23.2 </w:t>
      </w:r>
      <w:r w:rsidR="00685A0B">
        <w:rPr>
          <w:rFonts w:ascii="Myriad Pro" w:hAnsi="Myriad Pro"/>
          <w:sz w:val="26"/>
          <w:szCs w:val="26"/>
        </w:rPr>
        <w:t>№ </w:t>
      </w:r>
      <w:r w:rsidRPr="00733958">
        <w:rPr>
          <w:rFonts w:ascii="Myriad Pro" w:hAnsi="Myriad Pro"/>
          <w:sz w:val="26"/>
          <w:szCs w:val="26"/>
        </w:rPr>
        <w:t xml:space="preserve">ФЗ-35, согласно которым с 01.10.2015 расходы, связанные со строительством объектов электросетевого хозяйства от существующих объектов </w:t>
      </w:r>
      <w:r w:rsidRPr="00733958">
        <w:rPr>
          <w:rFonts w:ascii="Myriad Pro" w:hAnsi="Myriad Pro"/>
          <w:sz w:val="26"/>
          <w:szCs w:val="26"/>
        </w:rPr>
        <w:lastRenderedPageBreak/>
        <w:t>электросетевого хозяйства до присоединяемых энергопринимающих устройств и (или) объектов электроэнергетики, в плате за ТП учитывается в размере 50%, а с 01.10.2017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в плате за ТП не учитывается;</w:t>
      </w:r>
    </w:p>
    <w:p w14:paraId="6499A925" w14:textId="77777777" w:rsidR="00733958" w:rsidRPr="00733958" w:rsidRDefault="00733958" w:rsidP="00AA207D">
      <w:pPr>
        <w:pStyle w:val="a7"/>
        <w:numPr>
          <w:ilvl w:val="0"/>
          <w:numId w:val="88"/>
        </w:numPr>
        <w:tabs>
          <w:tab w:val="left" w:pos="5529"/>
        </w:tabs>
        <w:spacing w:line="360" w:lineRule="auto"/>
        <w:ind w:left="1134" w:hanging="425"/>
        <w:jc w:val="both"/>
        <w:rPr>
          <w:rFonts w:ascii="Myriad Pro" w:hAnsi="Myriad Pro"/>
          <w:sz w:val="26"/>
          <w:szCs w:val="26"/>
        </w:rPr>
      </w:pPr>
      <w:r w:rsidRPr="00AD0611">
        <w:rPr>
          <w:rFonts w:ascii="Myriad Pro" w:hAnsi="Myriad Pro"/>
          <w:sz w:val="26"/>
          <w:szCs w:val="26"/>
        </w:rPr>
        <w:t>реестры с данными о фактическом строительстве объектов ТП за 201</w:t>
      </w:r>
      <w:r>
        <w:rPr>
          <w:rFonts w:ascii="Myriad Pro" w:hAnsi="Myriad Pro"/>
          <w:sz w:val="26"/>
          <w:szCs w:val="26"/>
        </w:rPr>
        <w:t>4</w:t>
      </w:r>
      <w:r w:rsidRPr="00AD0611">
        <w:rPr>
          <w:rFonts w:ascii="Myriad Pro" w:hAnsi="Myriad Pro"/>
          <w:sz w:val="26"/>
          <w:szCs w:val="26"/>
        </w:rPr>
        <w:t>, 201</w:t>
      </w:r>
      <w:r>
        <w:rPr>
          <w:rFonts w:ascii="Myriad Pro" w:hAnsi="Myriad Pro"/>
          <w:sz w:val="26"/>
          <w:szCs w:val="26"/>
        </w:rPr>
        <w:t>5</w:t>
      </w:r>
      <w:r w:rsidRPr="00AD0611">
        <w:rPr>
          <w:rFonts w:ascii="Myriad Pro" w:hAnsi="Myriad Pro"/>
          <w:sz w:val="26"/>
          <w:szCs w:val="26"/>
        </w:rPr>
        <w:t xml:space="preserve"> год не представлены;</w:t>
      </w:r>
    </w:p>
    <w:p w14:paraId="75FADAE9" w14:textId="4469E5FB" w:rsidR="00A04CEE" w:rsidRDefault="00733958" w:rsidP="00AA207D">
      <w:pPr>
        <w:pStyle w:val="a7"/>
        <w:numPr>
          <w:ilvl w:val="0"/>
          <w:numId w:val="88"/>
        </w:numPr>
        <w:tabs>
          <w:tab w:val="left" w:pos="5529"/>
        </w:tabs>
        <w:spacing w:line="360" w:lineRule="auto"/>
        <w:ind w:left="1134" w:hanging="425"/>
        <w:jc w:val="both"/>
        <w:rPr>
          <w:rFonts w:ascii="Myriad Pro" w:hAnsi="Myriad Pro"/>
          <w:sz w:val="26"/>
          <w:szCs w:val="26"/>
        </w:rPr>
      </w:pPr>
      <w:r w:rsidRPr="00733958">
        <w:rPr>
          <w:rFonts w:ascii="Myriad Pro" w:hAnsi="Myriad Pro"/>
          <w:sz w:val="26"/>
          <w:szCs w:val="26"/>
        </w:rPr>
        <w:t xml:space="preserve">реестр исполненных договоров ТП заявителей до 15 кВт </w:t>
      </w:r>
      <w:r w:rsidR="004E70D0">
        <w:rPr>
          <w:rFonts w:ascii="Myriad Pro" w:hAnsi="Myriad Pro"/>
          <w:sz w:val="26"/>
          <w:szCs w:val="26"/>
        </w:rPr>
        <w:t>ПАО </w:t>
      </w:r>
      <w:r w:rsidRPr="00733958">
        <w:rPr>
          <w:rFonts w:ascii="Myriad Pro" w:hAnsi="Myriad Pro"/>
          <w:sz w:val="26"/>
          <w:szCs w:val="26"/>
        </w:rPr>
        <w:t>«МРСК Сибири» за 2016 год, требующие строительство не содержит информации о дате договора, марку, сечение протяженность провода/кабеля, способ строительства, количество и мощность устанавливаемы трансформаторов и т.д.</w:t>
      </w:r>
      <w:r>
        <w:rPr>
          <w:rFonts w:ascii="Myriad Pro" w:hAnsi="Myriad Pro"/>
          <w:sz w:val="26"/>
          <w:szCs w:val="26"/>
        </w:rPr>
        <w:t>;</w:t>
      </w:r>
    </w:p>
    <w:p w14:paraId="33AD211E" w14:textId="77777777" w:rsidR="00733958" w:rsidRPr="00AD0611" w:rsidRDefault="00733958" w:rsidP="00733958">
      <w:pPr>
        <w:pStyle w:val="a7"/>
        <w:numPr>
          <w:ilvl w:val="0"/>
          <w:numId w:val="88"/>
        </w:numPr>
        <w:autoSpaceDE w:val="0"/>
        <w:autoSpaceDN w:val="0"/>
        <w:adjustRightInd w:val="0"/>
        <w:spacing w:line="360" w:lineRule="auto"/>
        <w:jc w:val="both"/>
        <w:rPr>
          <w:rFonts w:ascii="Myriad Pro" w:hAnsi="Myriad Pro"/>
          <w:sz w:val="26"/>
          <w:szCs w:val="26"/>
        </w:rPr>
      </w:pPr>
      <w:r w:rsidRPr="00AD0611">
        <w:rPr>
          <w:rFonts w:ascii="Myriad Pro" w:hAnsi="Myriad Pro"/>
          <w:sz w:val="26"/>
          <w:szCs w:val="26"/>
        </w:rPr>
        <w:t xml:space="preserve">расчетная протяженность, определенная к среднее арифметическое за 3 года не совпадает с данными, раскрытыми на сайте в соответствии со Стандартами раскрытия информации (Приложение </w:t>
      </w:r>
      <w:r w:rsidR="00685A0B">
        <w:rPr>
          <w:rFonts w:ascii="Myriad Pro" w:hAnsi="Myriad Pro"/>
          <w:sz w:val="26"/>
          <w:szCs w:val="26"/>
        </w:rPr>
        <w:t>№ </w:t>
      </w:r>
      <w:r w:rsidRPr="00AD0611">
        <w:rPr>
          <w:rFonts w:ascii="Myriad Pro" w:hAnsi="Myriad Pro"/>
          <w:sz w:val="26"/>
          <w:szCs w:val="26"/>
        </w:rPr>
        <w:t>7), соответственно сделать вывод о достоверности данных не представляется возможным;</w:t>
      </w:r>
    </w:p>
    <w:p w14:paraId="13DC5B23" w14:textId="77777777" w:rsidR="00733958" w:rsidRPr="00DC4FDD" w:rsidRDefault="00733958" w:rsidP="00733958">
      <w:pPr>
        <w:pStyle w:val="a7"/>
        <w:numPr>
          <w:ilvl w:val="0"/>
          <w:numId w:val="88"/>
        </w:numPr>
        <w:autoSpaceDE w:val="0"/>
        <w:autoSpaceDN w:val="0"/>
        <w:adjustRightInd w:val="0"/>
        <w:spacing w:line="360" w:lineRule="auto"/>
        <w:jc w:val="both"/>
        <w:rPr>
          <w:rFonts w:ascii="Myriad Pro" w:hAnsi="Myriad Pro"/>
          <w:sz w:val="26"/>
          <w:szCs w:val="26"/>
        </w:rPr>
      </w:pPr>
      <w:r w:rsidRPr="00AD0611">
        <w:rPr>
          <w:rFonts w:ascii="Myriad Pro" w:hAnsi="Myriad Pro"/>
          <w:sz w:val="26"/>
          <w:szCs w:val="26"/>
        </w:rPr>
        <w:t xml:space="preserve">при расчете плановых выпадающих по мероприятиям на выполнение организационно-технических мероприятий плановая мощность </w:t>
      </w:r>
      <w:r w:rsidRPr="00DC4FDD">
        <w:rPr>
          <w:rFonts w:ascii="Myriad Pro" w:hAnsi="Myriad Pro"/>
          <w:sz w:val="26"/>
          <w:szCs w:val="26"/>
        </w:rPr>
        <w:t>определена так же не в соответствии с данными, раскрытыми на сайте организации;</w:t>
      </w:r>
    </w:p>
    <w:p w14:paraId="07A0FC06" w14:textId="77777777" w:rsidR="00733958" w:rsidRPr="00DC4FDD" w:rsidRDefault="00733958" w:rsidP="00733958">
      <w:pPr>
        <w:pStyle w:val="a7"/>
        <w:numPr>
          <w:ilvl w:val="0"/>
          <w:numId w:val="88"/>
        </w:numPr>
        <w:autoSpaceDE w:val="0"/>
        <w:autoSpaceDN w:val="0"/>
        <w:adjustRightInd w:val="0"/>
        <w:spacing w:line="360" w:lineRule="auto"/>
        <w:jc w:val="both"/>
        <w:rPr>
          <w:rFonts w:ascii="Myriad Pro" w:hAnsi="Myriad Pro"/>
          <w:sz w:val="26"/>
          <w:szCs w:val="26"/>
        </w:rPr>
      </w:pPr>
      <w:r w:rsidRPr="00DC4FDD">
        <w:rPr>
          <w:rFonts w:ascii="Myriad Pro" w:hAnsi="Myriad Pro"/>
          <w:sz w:val="26"/>
          <w:szCs w:val="26"/>
        </w:rPr>
        <w:t>для подтверждения объемов и стоимости строительства филиалом в д Комитета не представлены формы ОС-1, ОС-3 или Акты законченного строительством объекта по форме КС-14, КС-2, КС-3;</w:t>
      </w:r>
    </w:p>
    <w:p w14:paraId="45F12F65" w14:textId="77777777" w:rsidR="00733958" w:rsidRPr="00DC4FDD" w:rsidRDefault="00733958" w:rsidP="00733958">
      <w:pPr>
        <w:pStyle w:val="a7"/>
        <w:numPr>
          <w:ilvl w:val="0"/>
          <w:numId w:val="88"/>
        </w:numPr>
        <w:autoSpaceDE w:val="0"/>
        <w:autoSpaceDN w:val="0"/>
        <w:adjustRightInd w:val="0"/>
        <w:spacing w:after="240" w:line="360" w:lineRule="auto"/>
        <w:jc w:val="both"/>
        <w:rPr>
          <w:rFonts w:ascii="Myriad Pro" w:hAnsi="Myriad Pro"/>
          <w:sz w:val="26"/>
          <w:szCs w:val="26"/>
        </w:rPr>
      </w:pPr>
      <w:r w:rsidRPr="00DC4FDD">
        <w:rPr>
          <w:rFonts w:ascii="Myriad Pro" w:hAnsi="Myriad Pro"/>
          <w:sz w:val="26"/>
          <w:szCs w:val="26"/>
        </w:rPr>
        <w:t xml:space="preserve">в составе материалов также отсутствуют документы, подтверждающие мероприятия по технологическому присоединению (Заявки, договора об осуществлении ТП, Технические условия), официальная позиция ФАС по данному вопросу отражена решении от 10.03.2016 </w:t>
      </w:r>
      <w:r w:rsidR="00685A0B">
        <w:rPr>
          <w:rFonts w:ascii="Myriad Pro" w:hAnsi="Myriad Pro"/>
          <w:sz w:val="26"/>
          <w:szCs w:val="26"/>
        </w:rPr>
        <w:t>№ </w:t>
      </w:r>
      <w:r w:rsidRPr="00DC4FDD">
        <w:rPr>
          <w:rFonts w:ascii="Myriad Pro" w:hAnsi="Myriad Pro"/>
          <w:sz w:val="26"/>
          <w:szCs w:val="26"/>
        </w:rPr>
        <w:t>30849/16.</w:t>
      </w:r>
    </w:p>
    <w:p w14:paraId="50B41EE4" w14:textId="77777777" w:rsidR="00020C73" w:rsidRDefault="00A04CEE" w:rsidP="00020C73">
      <w:pPr>
        <w:tabs>
          <w:tab w:val="left" w:pos="1134"/>
          <w:tab w:val="left" w:pos="5529"/>
        </w:tabs>
        <w:spacing w:before="240" w:line="360" w:lineRule="auto"/>
        <w:ind w:firstLine="567"/>
        <w:jc w:val="both"/>
        <w:rPr>
          <w:rFonts w:ascii="Myriad Pro" w:hAnsi="Myriad Pro"/>
          <w:sz w:val="26"/>
          <w:szCs w:val="26"/>
        </w:rPr>
      </w:pPr>
      <w:r w:rsidRPr="00733958">
        <w:rPr>
          <w:rFonts w:ascii="Myriad Pro" w:hAnsi="Myriad Pro"/>
          <w:sz w:val="26"/>
          <w:szCs w:val="26"/>
        </w:rPr>
        <w:lastRenderedPageBreak/>
        <w:t xml:space="preserve">Исполнитель отмечает, что </w:t>
      </w:r>
      <w:r w:rsidR="00733958" w:rsidRPr="00733958">
        <w:rPr>
          <w:rFonts w:ascii="Myriad Pro" w:hAnsi="Myriad Pro"/>
          <w:sz w:val="26"/>
          <w:szCs w:val="26"/>
        </w:rPr>
        <w:t>Комитетом</w:t>
      </w:r>
      <w:r w:rsidRPr="00733958">
        <w:rPr>
          <w:rFonts w:ascii="Myriad Pro" w:hAnsi="Myriad Pro"/>
          <w:sz w:val="26"/>
          <w:szCs w:val="26"/>
        </w:rPr>
        <w:t xml:space="preserve"> по тарифам в расчет НВВ филиала «</w:t>
      </w:r>
      <w:r w:rsidR="00733958">
        <w:rPr>
          <w:rFonts w:ascii="Myriad Pro" w:hAnsi="Myriad Pro"/>
          <w:sz w:val="26"/>
          <w:szCs w:val="26"/>
        </w:rPr>
        <w:t>ГАЭС</w:t>
      </w:r>
      <w:r w:rsidRPr="00733958">
        <w:rPr>
          <w:rFonts w:ascii="Myriad Pro" w:hAnsi="Myriad Pro"/>
          <w:sz w:val="26"/>
          <w:szCs w:val="26"/>
        </w:rPr>
        <w:t xml:space="preserve">» на 2018 год объемы выпадающих доходов не </w:t>
      </w:r>
      <w:r w:rsidR="00020C73">
        <w:rPr>
          <w:rFonts w:ascii="Myriad Pro" w:hAnsi="Myriad Pro"/>
          <w:sz w:val="26"/>
          <w:szCs w:val="26"/>
        </w:rPr>
        <w:t>включены, основания к исключению в экспертном заключении отсутствуют.</w:t>
      </w:r>
    </w:p>
    <w:p w14:paraId="2911EB91" w14:textId="77777777" w:rsidR="00020C73" w:rsidRPr="00EB6D4F" w:rsidRDefault="00020C73" w:rsidP="00020C73">
      <w:pPr>
        <w:spacing w:line="360" w:lineRule="auto"/>
        <w:ind w:firstLine="567"/>
        <w:jc w:val="both"/>
        <w:rPr>
          <w:rFonts w:ascii="Myriad Pro" w:hAnsi="Myriad Pro"/>
          <w:sz w:val="26"/>
          <w:szCs w:val="26"/>
        </w:rPr>
      </w:pPr>
      <w:r w:rsidRPr="00EB6D4F">
        <w:rPr>
          <w:rFonts w:ascii="Myriad Pro" w:hAnsi="Myriad Pro"/>
          <w:sz w:val="26"/>
          <w:szCs w:val="26"/>
        </w:rPr>
        <w:t>На основании вышеизложенного Исполнителем выполнен альтернативный расчет выпадающих доходов от технологического присоединения на 201</w:t>
      </w:r>
      <w:r>
        <w:rPr>
          <w:rFonts w:ascii="Myriad Pro" w:hAnsi="Myriad Pro"/>
          <w:sz w:val="26"/>
          <w:szCs w:val="26"/>
        </w:rPr>
        <w:t xml:space="preserve">8 </w:t>
      </w:r>
      <w:r w:rsidRPr="00EB6D4F">
        <w:rPr>
          <w:rFonts w:ascii="Myriad Pro" w:hAnsi="Myriad Pro"/>
          <w:sz w:val="26"/>
          <w:szCs w:val="26"/>
        </w:rPr>
        <w:t>год в соответствии с действующим законодательством на основании информации, предоставленной Исполнителю и информации, раскрытой на официальном сайте организации.</w:t>
      </w:r>
    </w:p>
    <w:p w14:paraId="2F86F23E" w14:textId="77777777" w:rsidR="007B72BE" w:rsidRPr="005C2C43" w:rsidRDefault="007B72BE" w:rsidP="007B72BE">
      <w:pPr>
        <w:spacing w:before="240" w:line="360" w:lineRule="auto"/>
        <w:ind w:firstLine="567"/>
        <w:jc w:val="both"/>
        <w:rPr>
          <w:rFonts w:ascii="Myriad Pro" w:hAnsi="Myriad Pro"/>
          <w:i/>
          <w:sz w:val="26"/>
          <w:szCs w:val="26"/>
        </w:rPr>
      </w:pPr>
      <w:r w:rsidRPr="005C2C43">
        <w:rPr>
          <w:rFonts w:ascii="Myriad Pro" w:hAnsi="Myriad Pro"/>
          <w:i/>
          <w:sz w:val="26"/>
          <w:szCs w:val="26"/>
        </w:rPr>
        <w:t xml:space="preserve">Выпадающие доходы </w:t>
      </w:r>
      <w:r w:rsidRPr="00883331">
        <w:rPr>
          <w:rFonts w:ascii="Myriad Pro" w:hAnsi="Myriad Pro"/>
          <w:i/>
          <w:sz w:val="26"/>
          <w:szCs w:val="26"/>
        </w:rPr>
        <w:t>на выполнение организационно-технических мероприятий, связанные с осуществлением технологического присоединения</w:t>
      </w:r>
    </w:p>
    <w:p w14:paraId="670802D2" w14:textId="77777777" w:rsidR="007B72BE" w:rsidRPr="007B72BE" w:rsidRDefault="007B72BE" w:rsidP="007B72BE">
      <w:pPr>
        <w:spacing w:line="360" w:lineRule="auto"/>
        <w:ind w:firstLine="567"/>
        <w:jc w:val="both"/>
        <w:rPr>
          <w:rFonts w:ascii="Myriad Pro" w:hAnsi="Myriad Pro"/>
          <w:sz w:val="26"/>
          <w:szCs w:val="26"/>
        </w:rPr>
      </w:pPr>
      <w:r w:rsidRPr="007B72BE">
        <w:rPr>
          <w:rFonts w:ascii="Myriad Pro" w:hAnsi="Myriad Pro"/>
          <w:sz w:val="26"/>
          <w:szCs w:val="26"/>
        </w:rPr>
        <w:t xml:space="preserve">Согласно пункту 16 Методических указаний, утвержденных Приказом ФАС России от 29.08.2017 </w:t>
      </w:r>
      <w:r w:rsidR="00685A0B">
        <w:rPr>
          <w:rFonts w:ascii="Myriad Pro" w:hAnsi="Myriad Pro"/>
          <w:sz w:val="26"/>
          <w:szCs w:val="26"/>
        </w:rPr>
        <w:t>№ </w:t>
      </w:r>
      <w:r w:rsidRPr="007B72BE">
        <w:rPr>
          <w:rFonts w:ascii="Myriad Pro" w:hAnsi="Myriad Pro"/>
          <w:sz w:val="26"/>
          <w:szCs w:val="26"/>
        </w:rPr>
        <w:t>1135/17 «Об утверждении методических указаний по определению размера платы за технологическое присоединение к электрическим сетям» для расчета платы за технологическое присоединение к электрическим сетям учитываются расходы на выполнение сетевой организацией следующих обязательных мероприятий:</w:t>
      </w:r>
    </w:p>
    <w:p w14:paraId="39612B60" w14:textId="77777777" w:rsidR="007B72BE" w:rsidRPr="007B72BE" w:rsidRDefault="007B72BE" w:rsidP="007B72BE">
      <w:pPr>
        <w:spacing w:line="360" w:lineRule="auto"/>
        <w:ind w:firstLine="567"/>
        <w:jc w:val="both"/>
        <w:rPr>
          <w:rFonts w:ascii="Myriad Pro" w:hAnsi="Myriad Pro"/>
          <w:sz w:val="26"/>
          <w:szCs w:val="26"/>
        </w:rPr>
      </w:pPr>
      <w:r w:rsidRPr="007B72BE">
        <w:rPr>
          <w:rFonts w:ascii="Myriad Pro" w:hAnsi="Myriad Pro"/>
          <w:sz w:val="26"/>
          <w:szCs w:val="26"/>
        </w:rPr>
        <w:t>а) подготовку и выдачу сетевой организацией технических условий и их согласование с системным оператором;</w:t>
      </w:r>
    </w:p>
    <w:p w14:paraId="5FC9C9BB" w14:textId="77777777" w:rsidR="007B72BE" w:rsidRPr="007B72BE" w:rsidRDefault="007B72BE" w:rsidP="007B72BE">
      <w:pPr>
        <w:spacing w:line="360" w:lineRule="auto"/>
        <w:ind w:firstLine="567"/>
        <w:jc w:val="both"/>
        <w:rPr>
          <w:rFonts w:ascii="Myriad Pro" w:hAnsi="Myriad Pro"/>
          <w:sz w:val="26"/>
          <w:szCs w:val="26"/>
        </w:rPr>
      </w:pPr>
      <w:r w:rsidRPr="007B72BE">
        <w:rPr>
          <w:rFonts w:ascii="Myriad Pro" w:hAnsi="Myriad Pro"/>
          <w:sz w:val="26"/>
          <w:szCs w:val="26"/>
        </w:rPr>
        <w:t>в) проверку сетевой организацией выполнения Заявителем технических условий в соответствии с разделом IX Правил технологического присоединения.</w:t>
      </w:r>
    </w:p>
    <w:p w14:paraId="5B4CEC30" w14:textId="3A625E6E" w:rsidR="007B72BE" w:rsidRDefault="007B72BE" w:rsidP="007B72BE">
      <w:pPr>
        <w:spacing w:line="360" w:lineRule="auto"/>
        <w:ind w:firstLine="567"/>
        <w:jc w:val="both"/>
        <w:rPr>
          <w:rFonts w:ascii="Myriad Pro" w:hAnsi="Myriad Pro"/>
          <w:sz w:val="26"/>
          <w:szCs w:val="26"/>
        </w:rPr>
      </w:pPr>
      <w:r w:rsidRPr="00A77EE2">
        <w:rPr>
          <w:rFonts w:ascii="Myriad Pro" w:hAnsi="Myriad Pro"/>
          <w:sz w:val="26"/>
          <w:szCs w:val="26"/>
        </w:rPr>
        <w:t xml:space="preserve">Ставки на технологическое присоединение к сетям филиала </w:t>
      </w:r>
      <w:r w:rsidR="004E70D0">
        <w:rPr>
          <w:rFonts w:ascii="Myriad Pro" w:hAnsi="Myriad Pro"/>
          <w:sz w:val="26"/>
          <w:szCs w:val="26"/>
        </w:rPr>
        <w:t>ПАО </w:t>
      </w:r>
      <w:r>
        <w:rPr>
          <w:rFonts w:ascii="Myriad Pro" w:hAnsi="Myriad Pro"/>
          <w:sz w:val="26"/>
          <w:szCs w:val="26"/>
        </w:rPr>
        <w:t>«</w:t>
      </w:r>
      <w:r w:rsidRPr="00A77EE2">
        <w:rPr>
          <w:rFonts w:ascii="Myriad Pro" w:hAnsi="Myriad Pro"/>
          <w:sz w:val="26"/>
          <w:szCs w:val="26"/>
        </w:rPr>
        <w:t>МРСК Сибири</w:t>
      </w:r>
      <w:r>
        <w:rPr>
          <w:rFonts w:ascii="Myriad Pro" w:hAnsi="Myriad Pro"/>
          <w:sz w:val="26"/>
          <w:szCs w:val="26"/>
        </w:rPr>
        <w:t>»</w:t>
      </w:r>
      <w:r w:rsidRPr="00A77EE2">
        <w:rPr>
          <w:rFonts w:ascii="Myriad Pro" w:hAnsi="Myriad Pro"/>
          <w:sz w:val="26"/>
          <w:szCs w:val="26"/>
        </w:rPr>
        <w:t xml:space="preserve"> - </w:t>
      </w:r>
      <w:r>
        <w:rPr>
          <w:rFonts w:ascii="Myriad Pro" w:hAnsi="Myriad Pro"/>
          <w:sz w:val="26"/>
          <w:szCs w:val="26"/>
        </w:rPr>
        <w:t>«ГАЭС»</w:t>
      </w:r>
      <w:r w:rsidRPr="00A77EE2">
        <w:rPr>
          <w:rFonts w:ascii="Myriad Pro" w:hAnsi="Myriad Pro"/>
          <w:sz w:val="26"/>
          <w:szCs w:val="26"/>
        </w:rPr>
        <w:t xml:space="preserve"> на 2018 год утверждены </w:t>
      </w:r>
      <w:r>
        <w:rPr>
          <w:rFonts w:ascii="Myriad Pro" w:hAnsi="Myriad Pro"/>
          <w:sz w:val="26"/>
          <w:szCs w:val="26"/>
        </w:rPr>
        <w:t>приказом</w:t>
      </w:r>
      <w:r w:rsidRPr="00A77EE2">
        <w:rPr>
          <w:rFonts w:ascii="Myriad Pro" w:hAnsi="Myriad Pro"/>
          <w:sz w:val="26"/>
          <w:szCs w:val="26"/>
        </w:rPr>
        <w:t xml:space="preserve"> </w:t>
      </w:r>
      <w:r>
        <w:rPr>
          <w:rFonts w:ascii="Myriad Pro" w:hAnsi="Myriad Pro"/>
          <w:sz w:val="26"/>
          <w:szCs w:val="26"/>
        </w:rPr>
        <w:t>Комитета по</w:t>
      </w:r>
      <w:r w:rsidRPr="00A77EE2">
        <w:rPr>
          <w:rFonts w:ascii="Myriad Pro" w:hAnsi="Myriad Pro"/>
          <w:sz w:val="26"/>
          <w:szCs w:val="26"/>
        </w:rPr>
        <w:t xml:space="preserve"> тариф</w:t>
      </w:r>
      <w:r>
        <w:rPr>
          <w:rFonts w:ascii="Myriad Pro" w:hAnsi="Myriad Pro"/>
          <w:sz w:val="26"/>
          <w:szCs w:val="26"/>
        </w:rPr>
        <w:t xml:space="preserve">ам Республики Алтай от 28.12.2017 </w:t>
      </w:r>
      <w:r w:rsidR="00685A0B">
        <w:rPr>
          <w:rFonts w:ascii="Myriad Pro" w:hAnsi="Myriad Pro"/>
          <w:sz w:val="26"/>
          <w:szCs w:val="26"/>
        </w:rPr>
        <w:t>№ </w:t>
      </w:r>
      <w:r>
        <w:rPr>
          <w:rFonts w:ascii="Myriad Pro" w:hAnsi="Myriad Pro"/>
          <w:sz w:val="26"/>
          <w:szCs w:val="26"/>
        </w:rPr>
        <w:t>53/1.</w:t>
      </w:r>
      <w:r w:rsidRPr="007B72BE">
        <w:rPr>
          <w:rFonts w:ascii="Myriad Pro" w:hAnsi="Myriad Pro"/>
          <w:sz w:val="26"/>
          <w:szCs w:val="26"/>
        </w:rPr>
        <w:t xml:space="preserve"> </w:t>
      </w:r>
    </w:p>
    <w:p w14:paraId="310DE4CD" w14:textId="77777777" w:rsidR="007B72BE" w:rsidRDefault="007B72BE" w:rsidP="007B72BE">
      <w:pPr>
        <w:spacing w:line="360" w:lineRule="auto"/>
        <w:ind w:firstLine="567"/>
        <w:jc w:val="both"/>
        <w:rPr>
          <w:rFonts w:ascii="Myriad Pro" w:hAnsi="Myriad Pro"/>
          <w:sz w:val="26"/>
          <w:szCs w:val="26"/>
        </w:rPr>
      </w:pPr>
      <w:r w:rsidRPr="00A77EE2">
        <w:rPr>
          <w:rFonts w:ascii="Myriad Pro" w:hAnsi="Myriad Pro"/>
          <w:sz w:val="26"/>
          <w:szCs w:val="26"/>
        </w:rPr>
        <w:t>Плановое количество по ТП на 201</w:t>
      </w:r>
      <w:r>
        <w:rPr>
          <w:rFonts w:ascii="Myriad Pro" w:hAnsi="Myriad Pro"/>
          <w:sz w:val="26"/>
          <w:szCs w:val="26"/>
        </w:rPr>
        <w:t>8</w:t>
      </w:r>
      <w:r w:rsidRPr="00A77EE2">
        <w:rPr>
          <w:rFonts w:ascii="Myriad Pro" w:hAnsi="Myriad Pro"/>
          <w:sz w:val="26"/>
          <w:szCs w:val="26"/>
        </w:rPr>
        <w:t xml:space="preserve"> год сформировано на основании средних фактических данных по ТП за 201</w:t>
      </w:r>
      <w:r>
        <w:rPr>
          <w:rFonts w:ascii="Myriad Pro" w:hAnsi="Myriad Pro"/>
          <w:sz w:val="26"/>
          <w:szCs w:val="26"/>
        </w:rPr>
        <w:t>4</w:t>
      </w:r>
      <w:r w:rsidRPr="00A77EE2">
        <w:rPr>
          <w:rFonts w:ascii="Myriad Pro" w:hAnsi="Myriad Pro"/>
          <w:sz w:val="26"/>
          <w:szCs w:val="26"/>
        </w:rPr>
        <w:t>, 201</w:t>
      </w:r>
      <w:r>
        <w:rPr>
          <w:rFonts w:ascii="Myriad Pro" w:hAnsi="Myriad Pro"/>
          <w:sz w:val="26"/>
          <w:szCs w:val="26"/>
        </w:rPr>
        <w:t>5</w:t>
      </w:r>
      <w:r w:rsidRPr="00A77EE2">
        <w:rPr>
          <w:rFonts w:ascii="Myriad Pro" w:hAnsi="Myriad Pro"/>
          <w:sz w:val="26"/>
          <w:szCs w:val="26"/>
        </w:rPr>
        <w:t xml:space="preserve"> и 201</w:t>
      </w:r>
      <w:r>
        <w:rPr>
          <w:rFonts w:ascii="Myriad Pro" w:hAnsi="Myriad Pro"/>
          <w:sz w:val="26"/>
          <w:szCs w:val="26"/>
        </w:rPr>
        <w:t>6</w:t>
      </w:r>
      <w:r w:rsidRPr="00A77EE2">
        <w:rPr>
          <w:rFonts w:ascii="Myriad Pro" w:hAnsi="Myriad Pro"/>
          <w:sz w:val="26"/>
          <w:szCs w:val="26"/>
        </w:rPr>
        <w:t xml:space="preserve"> г</w:t>
      </w:r>
      <w:r>
        <w:rPr>
          <w:rFonts w:ascii="Myriad Pro" w:hAnsi="Myriad Pro"/>
          <w:sz w:val="26"/>
          <w:szCs w:val="26"/>
        </w:rPr>
        <w:t>г</w:t>
      </w:r>
      <w:r w:rsidRPr="00A77EE2">
        <w:rPr>
          <w:rFonts w:ascii="Myriad Pro" w:hAnsi="Myriad Pro"/>
          <w:sz w:val="26"/>
          <w:szCs w:val="26"/>
        </w:rPr>
        <w:t>.</w:t>
      </w:r>
      <w:r>
        <w:rPr>
          <w:rFonts w:ascii="Myriad Pro" w:hAnsi="Myriad Pro"/>
          <w:sz w:val="26"/>
          <w:szCs w:val="26"/>
        </w:rPr>
        <w:t xml:space="preserve"> в соответствии с </w:t>
      </w:r>
      <w:r w:rsidRPr="007B72BE">
        <w:rPr>
          <w:rFonts w:ascii="Myriad Pro" w:hAnsi="Myriad Pro"/>
          <w:sz w:val="26"/>
          <w:szCs w:val="26"/>
        </w:rPr>
        <w:t>«Форма</w:t>
      </w:r>
      <w:r>
        <w:rPr>
          <w:rFonts w:ascii="Myriad Pro" w:hAnsi="Myriad Pro"/>
          <w:sz w:val="26"/>
          <w:szCs w:val="26"/>
        </w:rPr>
        <w:t>ми</w:t>
      </w:r>
      <w:r w:rsidRPr="007B72BE">
        <w:rPr>
          <w:rFonts w:ascii="Myriad Pro" w:hAnsi="Myriad Pro"/>
          <w:sz w:val="26"/>
          <w:szCs w:val="26"/>
        </w:rPr>
        <w:t xml:space="preserve"> раскрытия информации о структуре и объемах затрат</w:t>
      </w:r>
      <w:r w:rsidRPr="007B72BE">
        <w:rPr>
          <w:rFonts w:ascii="Myriad Pro" w:hAnsi="Myriad Pro"/>
          <w:sz w:val="26"/>
          <w:szCs w:val="26"/>
        </w:rPr>
        <w:tab/>
        <w:t>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w:t>
      </w:r>
      <w:r>
        <w:rPr>
          <w:rFonts w:ascii="Myriad Pro" w:hAnsi="Myriad Pro"/>
          <w:sz w:val="26"/>
          <w:szCs w:val="26"/>
        </w:rPr>
        <w:t>, опубликованными на официальном сайте организации.</w:t>
      </w:r>
    </w:p>
    <w:p w14:paraId="7D0F4D82" w14:textId="77777777" w:rsidR="007B72BE" w:rsidRDefault="007B72BE" w:rsidP="007B72BE">
      <w:pPr>
        <w:spacing w:line="360" w:lineRule="auto"/>
        <w:ind w:firstLine="567"/>
        <w:jc w:val="both"/>
        <w:rPr>
          <w:rFonts w:ascii="Myriad Pro" w:eastAsia="Calibri" w:hAnsi="Myriad Pro"/>
          <w:color w:val="000000" w:themeColor="text1"/>
          <w:sz w:val="26"/>
          <w:szCs w:val="26"/>
        </w:rPr>
        <w:sectPr w:rsidR="007B72BE" w:rsidSect="0051723A">
          <w:pgSz w:w="11906" w:h="16838"/>
          <w:pgMar w:top="1134" w:right="851" w:bottom="1134" w:left="1701" w:header="709" w:footer="709" w:gutter="0"/>
          <w:cols w:space="708"/>
          <w:docGrid w:linePitch="360"/>
        </w:sectPr>
      </w:pPr>
      <w:r>
        <w:rPr>
          <w:rFonts w:ascii="Myriad Pro" w:hAnsi="Myriad Pro"/>
          <w:sz w:val="26"/>
          <w:szCs w:val="26"/>
        </w:rPr>
        <w:lastRenderedPageBreak/>
        <w:t xml:space="preserve">Размер средств по статье «Выпадающие доходы от льготного ТП» </w:t>
      </w:r>
      <w:r w:rsidR="00020C73" w:rsidRPr="00177D74">
        <w:rPr>
          <w:rFonts w:ascii="Myriad Pro" w:hAnsi="Myriad Pro"/>
          <w:sz w:val="26"/>
          <w:szCs w:val="26"/>
        </w:rPr>
        <w:t>на выполнение организационно-технических мероприятий</w:t>
      </w:r>
      <w:r w:rsidR="00020C73">
        <w:rPr>
          <w:rFonts w:ascii="Myriad Pro" w:hAnsi="Myriad Pro"/>
          <w:sz w:val="26"/>
          <w:szCs w:val="26"/>
        </w:rPr>
        <w:t xml:space="preserve">, </w:t>
      </w:r>
      <w:r>
        <w:rPr>
          <w:rFonts w:ascii="Myriad Pro" w:hAnsi="Myriad Pro"/>
          <w:sz w:val="26"/>
          <w:szCs w:val="26"/>
        </w:rPr>
        <w:t>определенный Исполнителем на 2018 год составил 14 130,9 тыс. руб.</w:t>
      </w:r>
    </w:p>
    <w:p w14:paraId="4F1D678A" w14:textId="77777777" w:rsidR="00272B0C" w:rsidRPr="00EA4135" w:rsidRDefault="00020C73" w:rsidP="00EA4135">
      <w:pPr>
        <w:spacing w:line="360" w:lineRule="auto"/>
        <w:ind w:firstLine="567"/>
        <w:jc w:val="center"/>
        <w:rPr>
          <w:rFonts w:ascii="Myriad Pro" w:eastAsia="Calibri" w:hAnsi="Myriad Pro"/>
          <w:b/>
          <w:bCs/>
          <w:color w:val="000000" w:themeColor="text1"/>
          <w:sz w:val="26"/>
          <w:szCs w:val="26"/>
        </w:rPr>
      </w:pPr>
      <w:r w:rsidRPr="00EA4135">
        <w:rPr>
          <w:rFonts w:ascii="Myriad Pro" w:hAnsi="Myriad Pro"/>
          <w:b/>
          <w:bCs/>
          <w:sz w:val="26"/>
          <w:szCs w:val="26"/>
        </w:rPr>
        <w:lastRenderedPageBreak/>
        <w:t>Выпадающие доходы от льготного ТП на выполнение организационно-технических мероприятий</w:t>
      </w:r>
    </w:p>
    <w:tbl>
      <w:tblPr>
        <w:tblW w:w="5000" w:type="pct"/>
        <w:tblLook w:val="04A0" w:firstRow="1" w:lastRow="0" w:firstColumn="1" w:lastColumn="0" w:noHBand="0" w:noVBand="1"/>
      </w:tblPr>
      <w:tblGrid>
        <w:gridCol w:w="785"/>
        <w:gridCol w:w="4424"/>
        <w:gridCol w:w="1619"/>
        <w:gridCol w:w="1570"/>
        <w:gridCol w:w="1570"/>
        <w:gridCol w:w="2081"/>
        <w:gridCol w:w="1428"/>
        <w:gridCol w:w="1366"/>
      </w:tblGrid>
      <w:tr w:rsidR="00A04CEE" w:rsidRPr="00EA4135" w14:paraId="4FD53DCF" w14:textId="77777777" w:rsidTr="003E0A41">
        <w:trPr>
          <w:trHeight w:val="975"/>
        </w:trPr>
        <w:tc>
          <w:tcPr>
            <w:tcW w:w="264"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vAlign w:val="center"/>
            <w:hideMark/>
          </w:tcPr>
          <w:p w14:paraId="361A07F4" w14:textId="77777777" w:rsidR="00272B0C" w:rsidRPr="00EA4135" w:rsidRDefault="00685A0B" w:rsidP="00272B0C">
            <w:pPr>
              <w:jc w:val="center"/>
              <w:rPr>
                <w:rFonts w:ascii="Myriad Pro" w:hAnsi="Myriad Pro" w:cs="Calibri"/>
                <w:b/>
                <w:bCs/>
                <w:color w:val="FFFFFF"/>
                <w:sz w:val="20"/>
                <w:szCs w:val="20"/>
              </w:rPr>
            </w:pPr>
            <w:r>
              <w:rPr>
                <w:rFonts w:ascii="Myriad Pro" w:hAnsi="Myriad Pro" w:cs="Calibri"/>
                <w:b/>
                <w:bCs/>
                <w:color w:val="FFFFFF"/>
                <w:sz w:val="20"/>
                <w:szCs w:val="20"/>
              </w:rPr>
              <w:t>№ </w:t>
            </w:r>
            <w:r w:rsidR="00272B0C" w:rsidRPr="00EA4135">
              <w:rPr>
                <w:rFonts w:ascii="Myriad Pro" w:hAnsi="Myriad Pro" w:cs="Calibri"/>
                <w:b/>
                <w:bCs/>
                <w:color w:val="FFFFFF"/>
                <w:sz w:val="20"/>
                <w:szCs w:val="20"/>
              </w:rPr>
              <w:t>п/п</w:t>
            </w:r>
          </w:p>
        </w:tc>
        <w:tc>
          <w:tcPr>
            <w:tcW w:w="1490"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1FAFE7EC" w14:textId="77777777" w:rsidR="00272B0C" w:rsidRPr="00EA4135" w:rsidRDefault="00272B0C" w:rsidP="00272B0C">
            <w:pPr>
              <w:jc w:val="center"/>
              <w:rPr>
                <w:rFonts w:ascii="Myriad Pro" w:hAnsi="Myriad Pro" w:cs="Calibri"/>
                <w:b/>
                <w:bCs/>
                <w:color w:val="FFFFFF"/>
                <w:sz w:val="20"/>
                <w:szCs w:val="20"/>
              </w:rPr>
            </w:pPr>
            <w:r w:rsidRPr="00EA4135">
              <w:rPr>
                <w:rFonts w:ascii="Myriad Pro" w:hAnsi="Myriad Pro" w:cs="Calibri"/>
                <w:b/>
                <w:bCs/>
                <w:color w:val="FFFFFF"/>
                <w:sz w:val="20"/>
                <w:szCs w:val="20"/>
              </w:rPr>
              <w:t>Показатели</w:t>
            </w:r>
          </w:p>
        </w:tc>
        <w:tc>
          <w:tcPr>
            <w:tcW w:w="545"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3A60F8C4" w14:textId="77777777" w:rsidR="00272B0C" w:rsidRPr="00EA4135" w:rsidRDefault="00272B0C" w:rsidP="00272B0C">
            <w:pPr>
              <w:jc w:val="center"/>
              <w:rPr>
                <w:rFonts w:ascii="Myriad Pro" w:hAnsi="Myriad Pro" w:cs="Calibri"/>
                <w:b/>
                <w:bCs/>
                <w:color w:val="FFFFFF"/>
                <w:sz w:val="20"/>
                <w:szCs w:val="20"/>
              </w:rPr>
            </w:pPr>
            <w:r w:rsidRPr="00EA4135">
              <w:rPr>
                <w:rFonts w:ascii="Myriad Pro" w:hAnsi="Myriad Pro" w:cs="Calibri"/>
                <w:b/>
                <w:bCs/>
                <w:color w:val="FFFFFF"/>
                <w:sz w:val="20"/>
                <w:szCs w:val="20"/>
              </w:rPr>
              <w:t>Расчетные (фактические) на период (2014 год), количество, шт</w:t>
            </w:r>
          </w:p>
        </w:tc>
        <w:tc>
          <w:tcPr>
            <w:tcW w:w="529"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35343B3D" w14:textId="77777777" w:rsidR="00272B0C" w:rsidRPr="00EA4135" w:rsidRDefault="00272B0C" w:rsidP="00272B0C">
            <w:pPr>
              <w:jc w:val="center"/>
              <w:rPr>
                <w:rFonts w:ascii="Myriad Pro" w:hAnsi="Myriad Pro" w:cs="Calibri"/>
                <w:b/>
                <w:bCs/>
                <w:color w:val="FFFFFF"/>
                <w:sz w:val="20"/>
                <w:szCs w:val="20"/>
              </w:rPr>
            </w:pPr>
            <w:r w:rsidRPr="00EA4135">
              <w:rPr>
                <w:rFonts w:ascii="Myriad Pro" w:hAnsi="Myriad Pro" w:cs="Calibri"/>
                <w:b/>
                <w:bCs/>
                <w:color w:val="FFFFFF"/>
                <w:sz w:val="20"/>
                <w:szCs w:val="20"/>
              </w:rPr>
              <w:t>Расчетные (фактические) на период (2015 год), количество, шт</w:t>
            </w:r>
          </w:p>
        </w:tc>
        <w:tc>
          <w:tcPr>
            <w:tcW w:w="529"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2FD16A4E" w14:textId="77777777" w:rsidR="00272B0C" w:rsidRPr="00EA4135" w:rsidRDefault="00272B0C" w:rsidP="00272B0C">
            <w:pPr>
              <w:jc w:val="center"/>
              <w:rPr>
                <w:rFonts w:ascii="Myriad Pro" w:hAnsi="Myriad Pro" w:cs="Calibri"/>
                <w:b/>
                <w:bCs/>
                <w:color w:val="FFFFFF"/>
                <w:sz w:val="20"/>
                <w:szCs w:val="20"/>
              </w:rPr>
            </w:pPr>
            <w:r w:rsidRPr="00EA4135">
              <w:rPr>
                <w:rFonts w:ascii="Myriad Pro" w:hAnsi="Myriad Pro" w:cs="Calibri"/>
                <w:b/>
                <w:bCs/>
                <w:color w:val="FFFFFF"/>
                <w:sz w:val="20"/>
                <w:szCs w:val="20"/>
              </w:rPr>
              <w:t>Расчетные (фактические) на период (2016 год), количество, шт</w:t>
            </w:r>
          </w:p>
        </w:tc>
        <w:tc>
          <w:tcPr>
            <w:tcW w:w="1642" w:type="pct"/>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0FE7EF55" w14:textId="77777777" w:rsidR="00272B0C" w:rsidRPr="00EA4135" w:rsidRDefault="00272B0C" w:rsidP="00272B0C">
            <w:pPr>
              <w:jc w:val="center"/>
              <w:rPr>
                <w:rFonts w:ascii="Myriad Pro" w:hAnsi="Myriad Pro" w:cs="Calibri"/>
                <w:b/>
                <w:bCs/>
                <w:color w:val="FFFFFF"/>
                <w:sz w:val="20"/>
                <w:szCs w:val="20"/>
              </w:rPr>
            </w:pPr>
            <w:r w:rsidRPr="00EA4135">
              <w:rPr>
                <w:rFonts w:ascii="Myriad Pro" w:hAnsi="Myriad Pro" w:cs="Calibri"/>
                <w:b/>
                <w:bCs/>
                <w:color w:val="FFFFFF"/>
                <w:sz w:val="20"/>
                <w:szCs w:val="20"/>
              </w:rPr>
              <w:t>Плановые показатели на 2018 период регулирования</w:t>
            </w:r>
          </w:p>
        </w:tc>
      </w:tr>
      <w:tr w:rsidR="00A04CEE" w:rsidRPr="00EA4135" w14:paraId="17DE24EF" w14:textId="77777777" w:rsidTr="003E0A41">
        <w:trPr>
          <w:trHeight w:val="1560"/>
        </w:trPr>
        <w:tc>
          <w:tcPr>
            <w:tcW w:w="264"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42B1154D" w14:textId="77777777" w:rsidR="00272B0C" w:rsidRPr="00EA4135" w:rsidRDefault="00272B0C" w:rsidP="00272B0C">
            <w:pPr>
              <w:rPr>
                <w:rFonts w:ascii="Myriad Pro" w:hAnsi="Myriad Pro" w:cs="Calibri"/>
                <w:b/>
                <w:bCs/>
                <w:color w:val="FFFFFF"/>
                <w:sz w:val="20"/>
                <w:szCs w:val="20"/>
              </w:rPr>
            </w:pPr>
          </w:p>
        </w:tc>
        <w:tc>
          <w:tcPr>
            <w:tcW w:w="1490"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1E8B026B" w14:textId="77777777" w:rsidR="00272B0C" w:rsidRPr="00EA4135" w:rsidRDefault="00272B0C" w:rsidP="00272B0C">
            <w:pPr>
              <w:rPr>
                <w:rFonts w:ascii="Myriad Pro" w:hAnsi="Myriad Pro" w:cs="Calibri"/>
                <w:b/>
                <w:bCs/>
                <w:color w:val="FFFFFF"/>
                <w:sz w:val="20"/>
                <w:szCs w:val="20"/>
              </w:rPr>
            </w:pPr>
          </w:p>
        </w:tc>
        <w:tc>
          <w:tcPr>
            <w:tcW w:w="545"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55E8755F" w14:textId="77777777" w:rsidR="00272B0C" w:rsidRPr="00EA4135" w:rsidRDefault="00272B0C" w:rsidP="00272B0C">
            <w:pPr>
              <w:rPr>
                <w:rFonts w:ascii="Myriad Pro" w:hAnsi="Myriad Pro" w:cs="Calibri"/>
                <w:b/>
                <w:bCs/>
                <w:color w:val="FFFFFF"/>
                <w:sz w:val="20"/>
                <w:szCs w:val="20"/>
              </w:rPr>
            </w:pPr>
          </w:p>
        </w:tc>
        <w:tc>
          <w:tcPr>
            <w:tcW w:w="529"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51EBA7AF" w14:textId="77777777" w:rsidR="00272B0C" w:rsidRPr="00EA4135" w:rsidRDefault="00272B0C" w:rsidP="00272B0C">
            <w:pPr>
              <w:rPr>
                <w:rFonts w:ascii="Myriad Pro" w:hAnsi="Myriad Pro" w:cs="Calibri"/>
                <w:b/>
                <w:bCs/>
                <w:color w:val="FFFFFF"/>
                <w:sz w:val="20"/>
                <w:szCs w:val="20"/>
              </w:rPr>
            </w:pPr>
          </w:p>
        </w:tc>
        <w:tc>
          <w:tcPr>
            <w:tcW w:w="529"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588CCD2C" w14:textId="77777777" w:rsidR="00272B0C" w:rsidRPr="00EA4135" w:rsidRDefault="00272B0C" w:rsidP="00272B0C">
            <w:pPr>
              <w:rPr>
                <w:rFonts w:ascii="Myriad Pro" w:hAnsi="Myriad Pro" w:cs="Calibri"/>
                <w:b/>
                <w:bCs/>
                <w:color w:val="FFFFFF"/>
                <w:sz w:val="20"/>
                <w:szCs w:val="20"/>
              </w:rPr>
            </w:pPr>
          </w:p>
        </w:tc>
        <w:tc>
          <w:tcPr>
            <w:tcW w:w="701"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2CA800B4" w14:textId="77777777" w:rsidR="00272B0C" w:rsidRPr="00EA4135" w:rsidRDefault="00272B0C" w:rsidP="00272B0C">
            <w:pPr>
              <w:jc w:val="center"/>
              <w:rPr>
                <w:rFonts w:ascii="Myriad Pro" w:hAnsi="Myriad Pro" w:cs="Calibri"/>
                <w:b/>
                <w:bCs/>
                <w:color w:val="FFFFFF"/>
                <w:sz w:val="20"/>
                <w:szCs w:val="20"/>
              </w:rPr>
            </w:pPr>
            <w:r w:rsidRPr="00EA4135">
              <w:rPr>
                <w:rFonts w:ascii="Myriad Pro" w:hAnsi="Myriad Pro" w:cs="Calibri"/>
                <w:b/>
                <w:bCs/>
                <w:color w:val="FFFFFF"/>
                <w:sz w:val="20"/>
                <w:szCs w:val="20"/>
              </w:rPr>
              <w:t>стандарт. тариф, ставка (Приказ Комитета по тарифам от 28.12.2017 №53/1 (руб./шт., руб./км)</w:t>
            </w:r>
          </w:p>
        </w:tc>
        <w:tc>
          <w:tcPr>
            <w:tcW w:w="481"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442FCC90" w14:textId="77777777" w:rsidR="00272B0C" w:rsidRPr="00EA4135" w:rsidRDefault="00272B0C" w:rsidP="00272B0C">
            <w:pPr>
              <w:jc w:val="center"/>
              <w:rPr>
                <w:rFonts w:ascii="Myriad Pro" w:hAnsi="Myriad Pro" w:cs="Calibri"/>
                <w:b/>
                <w:bCs/>
                <w:color w:val="FFFFFF"/>
                <w:sz w:val="20"/>
                <w:szCs w:val="20"/>
              </w:rPr>
            </w:pPr>
            <w:r w:rsidRPr="00EA4135">
              <w:rPr>
                <w:rFonts w:ascii="Myriad Pro" w:hAnsi="Myriad Pro" w:cs="Calibri"/>
                <w:b/>
                <w:bCs/>
                <w:color w:val="FFFFFF"/>
                <w:sz w:val="20"/>
                <w:szCs w:val="20"/>
              </w:rPr>
              <w:t>количество, шт</w:t>
            </w:r>
          </w:p>
        </w:tc>
        <w:tc>
          <w:tcPr>
            <w:tcW w:w="460"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78C77B9D" w14:textId="77777777" w:rsidR="00272B0C" w:rsidRPr="00EA4135" w:rsidRDefault="00272B0C" w:rsidP="00272B0C">
            <w:pPr>
              <w:jc w:val="center"/>
              <w:rPr>
                <w:rFonts w:ascii="Myriad Pro" w:hAnsi="Myriad Pro" w:cs="Calibri"/>
                <w:b/>
                <w:bCs/>
                <w:color w:val="FFFFFF"/>
                <w:sz w:val="20"/>
                <w:szCs w:val="20"/>
              </w:rPr>
            </w:pPr>
            <w:r w:rsidRPr="00EA4135">
              <w:rPr>
                <w:rFonts w:ascii="Myriad Pro" w:hAnsi="Myriad Pro" w:cs="Calibri"/>
                <w:b/>
                <w:bCs/>
                <w:color w:val="FFFFFF"/>
                <w:sz w:val="20"/>
                <w:szCs w:val="20"/>
              </w:rPr>
              <w:t>сумма (тыс. руб.)</w:t>
            </w:r>
          </w:p>
        </w:tc>
      </w:tr>
      <w:tr w:rsidR="00272B0C" w:rsidRPr="00EA4135" w14:paraId="01DC86A5" w14:textId="77777777" w:rsidTr="003E0A41">
        <w:trPr>
          <w:trHeight w:val="931"/>
        </w:trPr>
        <w:tc>
          <w:tcPr>
            <w:tcW w:w="26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03B91B5" w14:textId="77777777" w:rsidR="00272B0C" w:rsidRPr="00EA4135" w:rsidRDefault="00272B0C" w:rsidP="00272B0C">
            <w:pPr>
              <w:jc w:val="center"/>
              <w:rPr>
                <w:rFonts w:ascii="Myriad Pro" w:hAnsi="Myriad Pro" w:cs="Calibri"/>
                <w:b/>
                <w:bCs/>
                <w:sz w:val="20"/>
                <w:szCs w:val="20"/>
              </w:rPr>
            </w:pPr>
            <w:r w:rsidRPr="00EA4135">
              <w:rPr>
                <w:rFonts w:ascii="Myriad Pro" w:hAnsi="Myriad Pro" w:cs="Calibri"/>
                <w:b/>
                <w:bCs/>
                <w:sz w:val="20"/>
                <w:szCs w:val="20"/>
              </w:rPr>
              <w:t>1.</w:t>
            </w:r>
          </w:p>
        </w:tc>
        <w:tc>
          <w:tcPr>
            <w:tcW w:w="149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8519F06" w14:textId="77777777" w:rsidR="00272B0C" w:rsidRPr="00EA4135" w:rsidRDefault="00272B0C" w:rsidP="00272B0C">
            <w:pPr>
              <w:rPr>
                <w:rFonts w:ascii="Myriad Pro" w:hAnsi="Myriad Pro" w:cs="Calibri"/>
                <w:b/>
                <w:bCs/>
                <w:sz w:val="20"/>
                <w:szCs w:val="20"/>
              </w:rPr>
            </w:pPr>
            <w:r w:rsidRPr="00EA4135">
              <w:rPr>
                <w:rFonts w:ascii="Myriad Pro" w:hAnsi="Myriad Pro" w:cs="Calibri"/>
                <w:b/>
                <w:bCs/>
                <w:sz w:val="20"/>
                <w:szCs w:val="20"/>
              </w:rPr>
              <w:t>Расходы на выполнение организационно-технических мероприятий, связанные с осуществлением технологического присоединения [п. 1.1 + п. 1.2]:</w:t>
            </w:r>
          </w:p>
        </w:tc>
        <w:tc>
          <w:tcPr>
            <w:tcW w:w="54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E4E93F3" w14:textId="77777777" w:rsidR="00272B0C" w:rsidRPr="00EA4135" w:rsidRDefault="00272B0C" w:rsidP="00272B0C">
            <w:pPr>
              <w:jc w:val="center"/>
              <w:rPr>
                <w:rFonts w:ascii="Myriad Pro" w:hAnsi="Myriad Pro" w:cs="Calibri"/>
                <w:b/>
                <w:bCs/>
                <w:sz w:val="20"/>
                <w:szCs w:val="20"/>
              </w:rPr>
            </w:pPr>
            <w:r w:rsidRPr="00EA4135">
              <w:rPr>
                <w:rFonts w:ascii="Myriad Pro" w:hAnsi="Myriad Pro" w:cs="Calibri"/>
                <w:b/>
                <w:bCs/>
                <w:sz w:val="20"/>
                <w:szCs w:val="20"/>
              </w:rPr>
              <w:t>1024</w:t>
            </w:r>
          </w:p>
        </w:tc>
        <w:tc>
          <w:tcPr>
            <w:tcW w:w="5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78ECB43" w14:textId="77777777" w:rsidR="00272B0C" w:rsidRPr="00EA4135" w:rsidRDefault="00272B0C" w:rsidP="00272B0C">
            <w:pPr>
              <w:jc w:val="center"/>
              <w:rPr>
                <w:rFonts w:ascii="Myriad Pro" w:hAnsi="Myriad Pro" w:cs="Calibri"/>
                <w:b/>
                <w:bCs/>
                <w:sz w:val="20"/>
                <w:szCs w:val="20"/>
              </w:rPr>
            </w:pPr>
            <w:r w:rsidRPr="00EA4135">
              <w:rPr>
                <w:rFonts w:ascii="Myriad Pro" w:hAnsi="Myriad Pro" w:cs="Calibri"/>
                <w:b/>
                <w:bCs/>
                <w:sz w:val="20"/>
                <w:szCs w:val="20"/>
              </w:rPr>
              <w:t>917</w:t>
            </w:r>
          </w:p>
        </w:tc>
        <w:tc>
          <w:tcPr>
            <w:tcW w:w="5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189817" w14:textId="77777777" w:rsidR="00272B0C" w:rsidRPr="00EA4135" w:rsidRDefault="00272B0C" w:rsidP="00272B0C">
            <w:pPr>
              <w:jc w:val="center"/>
              <w:rPr>
                <w:rFonts w:ascii="Myriad Pro" w:hAnsi="Myriad Pro" w:cs="Calibri"/>
                <w:b/>
                <w:bCs/>
                <w:sz w:val="20"/>
                <w:szCs w:val="20"/>
              </w:rPr>
            </w:pPr>
            <w:r w:rsidRPr="00EA4135">
              <w:rPr>
                <w:rFonts w:ascii="Myriad Pro" w:hAnsi="Myriad Pro" w:cs="Calibri"/>
                <w:b/>
                <w:bCs/>
                <w:sz w:val="20"/>
                <w:szCs w:val="20"/>
              </w:rPr>
              <w:t>2076</w:t>
            </w:r>
          </w:p>
        </w:tc>
        <w:tc>
          <w:tcPr>
            <w:tcW w:w="70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68F8086" w14:textId="77777777" w:rsidR="00272B0C" w:rsidRPr="00EA4135" w:rsidRDefault="00272B0C" w:rsidP="00272B0C">
            <w:pPr>
              <w:jc w:val="center"/>
              <w:rPr>
                <w:rFonts w:ascii="Myriad Pro" w:hAnsi="Myriad Pro" w:cs="Calibri"/>
                <w:b/>
                <w:bCs/>
                <w:sz w:val="20"/>
                <w:szCs w:val="20"/>
              </w:rPr>
            </w:pPr>
            <w:r w:rsidRPr="00EA4135">
              <w:rPr>
                <w:rFonts w:ascii="Myriad Pro" w:hAnsi="Myriad Pro" w:cs="Calibri"/>
                <w:b/>
                <w:bCs/>
                <w:sz w:val="20"/>
                <w:szCs w:val="20"/>
              </w:rPr>
              <w:t>11 019,40</w:t>
            </w:r>
          </w:p>
        </w:tc>
        <w:tc>
          <w:tcPr>
            <w:tcW w:w="4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A426A2D" w14:textId="77777777" w:rsidR="00272B0C" w:rsidRPr="00EA4135" w:rsidRDefault="00272B0C" w:rsidP="00272B0C">
            <w:pPr>
              <w:jc w:val="center"/>
              <w:rPr>
                <w:rFonts w:ascii="Myriad Pro" w:hAnsi="Myriad Pro" w:cs="Calibri"/>
                <w:b/>
                <w:bCs/>
                <w:sz w:val="20"/>
                <w:szCs w:val="20"/>
              </w:rPr>
            </w:pPr>
            <w:r w:rsidRPr="00EA4135">
              <w:rPr>
                <w:rFonts w:ascii="Myriad Pro" w:hAnsi="Myriad Pro" w:cs="Calibri"/>
                <w:b/>
                <w:bCs/>
                <w:sz w:val="20"/>
                <w:szCs w:val="20"/>
              </w:rPr>
              <w:t>1 339</w:t>
            </w:r>
          </w:p>
        </w:tc>
        <w:tc>
          <w:tcPr>
            <w:tcW w:w="46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0EFFD7E" w14:textId="77777777" w:rsidR="00272B0C" w:rsidRPr="00EA4135" w:rsidRDefault="00272B0C" w:rsidP="00272B0C">
            <w:pPr>
              <w:jc w:val="center"/>
              <w:rPr>
                <w:rFonts w:ascii="Myriad Pro" w:hAnsi="Myriad Pro" w:cs="Calibri"/>
                <w:b/>
                <w:bCs/>
                <w:sz w:val="20"/>
                <w:szCs w:val="20"/>
              </w:rPr>
            </w:pPr>
            <w:r w:rsidRPr="00EA4135">
              <w:rPr>
                <w:rFonts w:ascii="Myriad Pro" w:hAnsi="Myriad Pro" w:cs="Calibri"/>
                <w:b/>
                <w:bCs/>
                <w:sz w:val="20"/>
                <w:szCs w:val="20"/>
              </w:rPr>
              <w:t>14 754,98</w:t>
            </w:r>
          </w:p>
        </w:tc>
      </w:tr>
      <w:tr w:rsidR="00272B0C" w:rsidRPr="00EA4135" w14:paraId="5E03CD5A" w14:textId="77777777" w:rsidTr="003E0A41">
        <w:trPr>
          <w:trHeight w:val="675"/>
        </w:trPr>
        <w:tc>
          <w:tcPr>
            <w:tcW w:w="264" w:type="pct"/>
            <w:tcBorders>
              <w:top w:val="nil"/>
              <w:left w:val="single" w:sz="4" w:space="0" w:color="auto"/>
              <w:bottom w:val="single" w:sz="4" w:space="0" w:color="auto"/>
              <w:right w:val="single" w:sz="4" w:space="0" w:color="auto"/>
            </w:tcBorders>
            <w:shd w:val="clear" w:color="auto" w:fill="auto"/>
            <w:noWrap/>
            <w:vAlign w:val="center"/>
            <w:hideMark/>
          </w:tcPr>
          <w:p w14:paraId="04262071" w14:textId="77777777" w:rsidR="00272B0C" w:rsidRPr="00EA4135" w:rsidRDefault="00272B0C" w:rsidP="00272B0C">
            <w:pPr>
              <w:jc w:val="center"/>
              <w:rPr>
                <w:rFonts w:ascii="Myriad Pro" w:hAnsi="Myriad Pro" w:cs="Calibri"/>
                <w:sz w:val="20"/>
                <w:szCs w:val="20"/>
              </w:rPr>
            </w:pPr>
            <w:r w:rsidRPr="00EA4135">
              <w:rPr>
                <w:rFonts w:ascii="Myriad Pro" w:hAnsi="Myriad Pro" w:cs="Calibri"/>
                <w:sz w:val="20"/>
                <w:szCs w:val="20"/>
              </w:rPr>
              <w:t>1.1.</w:t>
            </w:r>
          </w:p>
        </w:tc>
        <w:tc>
          <w:tcPr>
            <w:tcW w:w="1490" w:type="pct"/>
            <w:tcBorders>
              <w:top w:val="nil"/>
              <w:left w:val="nil"/>
              <w:bottom w:val="single" w:sz="4" w:space="0" w:color="auto"/>
              <w:right w:val="single" w:sz="4" w:space="0" w:color="auto"/>
            </w:tcBorders>
            <w:shd w:val="clear" w:color="auto" w:fill="auto"/>
            <w:vAlign w:val="center"/>
            <w:hideMark/>
          </w:tcPr>
          <w:p w14:paraId="45B740E1" w14:textId="77777777" w:rsidR="00272B0C" w:rsidRPr="00EA4135" w:rsidRDefault="00272B0C" w:rsidP="00272B0C">
            <w:pPr>
              <w:rPr>
                <w:rFonts w:ascii="Myriad Pro" w:hAnsi="Myriad Pro" w:cs="Calibri"/>
                <w:b/>
                <w:bCs/>
                <w:sz w:val="20"/>
                <w:szCs w:val="20"/>
              </w:rPr>
            </w:pPr>
            <w:r w:rsidRPr="00EA4135">
              <w:rPr>
                <w:rFonts w:ascii="Myriad Pro" w:hAnsi="Myriad Pro" w:cs="Calibri"/>
                <w:b/>
                <w:bCs/>
                <w:sz w:val="20"/>
                <w:szCs w:val="20"/>
              </w:rPr>
              <w:t xml:space="preserve">подготовка и выдача сетевой организацией технических условий (ТУ) Заявителю, на уровне напряжения i </w:t>
            </w:r>
          </w:p>
        </w:tc>
        <w:tc>
          <w:tcPr>
            <w:tcW w:w="545" w:type="pct"/>
            <w:tcBorders>
              <w:top w:val="nil"/>
              <w:left w:val="nil"/>
              <w:bottom w:val="single" w:sz="4" w:space="0" w:color="auto"/>
              <w:right w:val="single" w:sz="4" w:space="0" w:color="auto"/>
            </w:tcBorders>
            <w:shd w:val="clear" w:color="auto" w:fill="auto"/>
            <w:vAlign w:val="center"/>
            <w:hideMark/>
          </w:tcPr>
          <w:p w14:paraId="2240E08E" w14:textId="77777777" w:rsidR="00272B0C" w:rsidRPr="00EA4135" w:rsidRDefault="00272B0C" w:rsidP="00272B0C">
            <w:pPr>
              <w:jc w:val="center"/>
              <w:rPr>
                <w:rFonts w:ascii="Myriad Pro" w:hAnsi="Myriad Pro" w:cs="Calibri"/>
                <w:sz w:val="20"/>
                <w:szCs w:val="20"/>
              </w:rPr>
            </w:pPr>
            <w:r w:rsidRPr="00EA4135">
              <w:rPr>
                <w:rFonts w:ascii="Myriad Pro" w:hAnsi="Myriad Pro" w:cs="Calibri"/>
                <w:sz w:val="20"/>
                <w:szCs w:val="20"/>
              </w:rPr>
              <w:t>1024</w:t>
            </w:r>
          </w:p>
        </w:tc>
        <w:tc>
          <w:tcPr>
            <w:tcW w:w="529" w:type="pct"/>
            <w:tcBorders>
              <w:top w:val="nil"/>
              <w:left w:val="nil"/>
              <w:bottom w:val="single" w:sz="4" w:space="0" w:color="auto"/>
              <w:right w:val="single" w:sz="4" w:space="0" w:color="auto"/>
            </w:tcBorders>
            <w:shd w:val="clear" w:color="auto" w:fill="auto"/>
            <w:vAlign w:val="center"/>
            <w:hideMark/>
          </w:tcPr>
          <w:p w14:paraId="2DF37690" w14:textId="77777777" w:rsidR="00272B0C" w:rsidRPr="00EA4135" w:rsidRDefault="00272B0C" w:rsidP="00272B0C">
            <w:pPr>
              <w:jc w:val="center"/>
              <w:rPr>
                <w:rFonts w:ascii="Myriad Pro" w:hAnsi="Myriad Pro" w:cs="Calibri"/>
                <w:sz w:val="20"/>
                <w:szCs w:val="20"/>
              </w:rPr>
            </w:pPr>
            <w:r w:rsidRPr="00EA4135">
              <w:rPr>
                <w:rFonts w:ascii="Myriad Pro" w:hAnsi="Myriad Pro" w:cs="Calibri"/>
                <w:sz w:val="20"/>
                <w:szCs w:val="20"/>
              </w:rPr>
              <w:t>917</w:t>
            </w:r>
          </w:p>
        </w:tc>
        <w:tc>
          <w:tcPr>
            <w:tcW w:w="529" w:type="pct"/>
            <w:tcBorders>
              <w:top w:val="nil"/>
              <w:left w:val="nil"/>
              <w:bottom w:val="single" w:sz="4" w:space="0" w:color="auto"/>
              <w:right w:val="single" w:sz="4" w:space="0" w:color="auto"/>
            </w:tcBorders>
            <w:shd w:val="clear" w:color="auto" w:fill="auto"/>
            <w:vAlign w:val="center"/>
            <w:hideMark/>
          </w:tcPr>
          <w:p w14:paraId="70183705" w14:textId="77777777" w:rsidR="00272B0C" w:rsidRPr="00EA4135" w:rsidRDefault="00272B0C" w:rsidP="00272B0C">
            <w:pPr>
              <w:jc w:val="center"/>
              <w:rPr>
                <w:rFonts w:ascii="Myriad Pro" w:hAnsi="Myriad Pro" w:cs="Calibri"/>
                <w:sz w:val="20"/>
                <w:szCs w:val="20"/>
              </w:rPr>
            </w:pPr>
            <w:r w:rsidRPr="00EA4135">
              <w:rPr>
                <w:rFonts w:ascii="Myriad Pro" w:hAnsi="Myriad Pro" w:cs="Calibri"/>
                <w:sz w:val="20"/>
                <w:szCs w:val="20"/>
              </w:rPr>
              <w:t>2076</w:t>
            </w:r>
          </w:p>
        </w:tc>
        <w:tc>
          <w:tcPr>
            <w:tcW w:w="701" w:type="pct"/>
            <w:tcBorders>
              <w:top w:val="nil"/>
              <w:left w:val="nil"/>
              <w:bottom w:val="single" w:sz="4" w:space="0" w:color="auto"/>
              <w:right w:val="single" w:sz="4" w:space="0" w:color="auto"/>
            </w:tcBorders>
            <w:shd w:val="clear" w:color="auto" w:fill="auto"/>
            <w:noWrap/>
            <w:vAlign w:val="center"/>
            <w:hideMark/>
          </w:tcPr>
          <w:p w14:paraId="6C03AA4F" w14:textId="77777777" w:rsidR="00272B0C" w:rsidRPr="00EA4135" w:rsidRDefault="00272B0C" w:rsidP="00272B0C">
            <w:pPr>
              <w:jc w:val="center"/>
              <w:rPr>
                <w:rFonts w:ascii="Myriad Pro" w:hAnsi="Myriad Pro" w:cs="Calibri"/>
                <w:sz w:val="20"/>
                <w:szCs w:val="20"/>
              </w:rPr>
            </w:pPr>
            <w:r w:rsidRPr="00EA4135">
              <w:rPr>
                <w:rFonts w:ascii="Myriad Pro" w:hAnsi="Myriad Pro" w:cs="Calibri"/>
                <w:sz w:val="20"/>
                <w:szCs w:val="20"/>
              </w:rPr>
              <w:t>3 628,6</w:t>
            </w:r>
          </w:p>
        </w:tc>
        <w:tc>
          <w:tcPr>
            <w:tcW w:w="481" w:type="pct"/>
            <w:tcBorders>
              <w:top w:val="nil"/>
              <w:left w:val="nil"/>
              <w:bottom w:val="single" w:sz="4" w:space="0" w:color="auto"/>
              <w:right w:val="single" w:sz="4" w:space="0" w:color="auto"/>
            </w:tcBorders>
            <w:shd w:val="clear" w:color="auto" w:fill="auto"/>
            <w:noWrap/>
            <w:vAlign w:val="center"/>
            <w:hideMark/>
          </w:tcPr>
          <w:p w14:paraId="63A97D53" w14:textId="77777777" w:rsidR="00272B0C" w:rsidRPr="00EA4135" w:rsidRDefault="00272B0C" w:rsidP="00272B0C">
            <w:pPr>
              <w:jc w:val="center"/>
              <w:rPr>
                <w:rFonts w:ascii="Myriad Pro" w:hAnsi="Myriad Pro" w:cs="Tahoma"/>
                <w:sz w:val="20"/>
                <w:szCs w:val="20"/>
              </w:rPr>
            </w:pPr>
            <w:r w:rsidRPr="00EA4135">
              <w:rPr>
                <w:rFonts w:ascii="Myriad Pro" w:hAnsi="Myriad Pro" w:cs="Tahoma"/>
                <w:sz w:val="20"/>
                <w:szCs w:val="20"/>
              </w:rPr>
              <w:t>1339</w:t>
            </w:r>
          </w:p>
        </w:tc>
        <w:tc>
          <w:tcPr>
            <w:tcW w:w="460" w:type="pct"/>
            <w:tcBorders>
              <w:top w:val="nil"/>
              <w:left w:val="nil"/>
              <w:bottom w:val="single" w:sz="4" w:space="0" w:color="auto"/>
              <w:right w:val="single" w:sz="4" w:space="0" w:color="auto"/>
            </w:tcBorders>
            <w:shd w:val="clear" w:color="000000" w:fill="FFFFFF"/>
            <w:noWrap/>
            <w:vAlign w:val="center"/>
            <w:hideMark/>
          </w:tcPr>
          <w:p w14:paraId="7839D741" w14:textId="77777777" w:rsidR="00272B0C" w:rsidRPr="00EA4135" w:rsidRDefault="00272B0C" w:rsidP="00272B0C">
            <w:pPr>
              <w:jc w:val="center"/>
              <w:rPr>
                <w:rFonts w:ascii="Myriad Pro" w:hAnsi="Myriad Pro" w:cs="Calibri"/>
                <w:sz w:val="20"/>
                <w:szCs w:val="20"/>
              </w:rPr>
            </w:pPr>
            <w:r w:rsidRPr="00EA4135">
              <w:rPr>
                <w:rFonts w:ascii="Myriad Pro" w:hAnsi="Myriad Pro" w:cs="Calibri"/>
                <w:sz w:val="20"/>
                <w:szCs w:val="20"/>
              </w:rPr>
              <w:t>4 858,70</w:t>
            </w:r>
          </w:p>
        </w:tc>
      </w:tr>
      <w:tr w:rsidR="00272B0C" w:rsidRPr="00EA4135" w14:paraId="4E7F8E62" w14:textId="77777777" w:rsidTr="003E0A41">
        <w:trPr>
          <w:trHeight w:val="900"/>
        </w:trPr>
        <w:tc>
          <w:tcPr>
            <w:tcW w:w="264" w:type="pct"/>
            <w:tcBorders>
              <w:top w:val="nil"/>
              <w:left w:val="single" w:sz="4" w:space="0" w:color="auto"/>
              <w:bottom w:val="single" w:sz="4" w:space="0" w:color="auto"/>
              <w:right w:val="single" w:sz="4" w:space="0" w:color="auto"/>
            </w:tcBorders>
            <w:shd w:val="clear" w:color="auto" w:fill="auto"/>
            <w:noWrap/>
            <w:vAlign w:val="center"/>
            <w:hideMark/>
          </w:tcPr>
          <w:p w14:paraId="52E9CF89" w14:textId="77777777" w:rsidR="00272B0C" w:rsidRPr="00EA4135" w:rsidRDefault="00272B0C" w:rsidP="00272B0C">
            <w:pPr>
              <w:jc w:val="center"/>
              <w:rPr>
                <w:rFonts w:ascii="Myriad Pro" w:hAnsi="Myriad Pro" w:cs="Calibri"/>
                <w:sz w:val="20"/>
                <w:szCs w:val="20"/>
              </w:rPr>
            </w:pPr>
            <w:r w:rsidRPr="00EA4135">
              <w:rPr>
                <w:rFonts w:ascii="Myriad Pro" w:hAnsi="Myriad Pro" w:cs="Calibri"/>
                <w:sz w:val="20"/>
                <w:szCs w:val="20"/>
              </w:rPr>
              <w:t>1.2.</w:t>
            </w:r>
          </w:p>
        </w:tc>
        <w:tc>
          <w:tcPr>
            <w:tcW w:w="1490" w:type="pct"/>
            <w:tcBorders>
              <w:top w:val="nil"/>
              <w:left w:val="nil"/>
              <w:bottom w:val="single" w:sz="4" w:space="0" w:color="auto"/>
              <w:right w:val="single" w:sz="4" w:space="0" w:color="auto"/>
            </w:tcBorders>
            <w:shd w:val="clear" w:color="auto" w:fill="auto"/>
            <w:vAlign w:val="center"/>
            <w:hideMark/>
          </w:tcPr>
          <w:p w14:paraId="6ECB8C70" w14:textId="77777777" w:rsidR="00272B0C" w:rsidRPr="00EA4135" w:rsidRDefault="00272B0C" w:rsidP="00272B0C">
            <w:pPr>
              <w:rPr>
                <w:rFonts w:ascii="Myriad Pro" w:hAnsi="Myriad Pro" w:cs="Calibri"/>
                <w:b/>
                <w:bCs/>
                <w:sz w:val="20"/>
                <w:szCs w:val="20"/>
              </w:rPr>
            </w:pPr>
            <w:r w:rsidRPr="00EA4135">
              <w:rPr>
                <w:rFonts w:ascii="Myriad Pro" w:hAnsi="Myriad Pro" w:cs="Calibri"/>
                <w:b/>
                <w:bCs/>
                <w:sz w:val="20"/>
                <w:szCs w:val="20"/>
              </w:rPr>
              <w:t xml:space="preserve">Осуществление сетевой организацией фактического присоединения объектов Заявителя к электрическим сетям и включение коммутационного аппарата </w:t>
            </w:r>
          </w:p>
        </w:tc>
        <w:tc>
          <w:tcPr>
            <w:tcW w:w="545" w:type="pct"/>
            <w:tcBorders>
              <w:top w:val="nil"/>
              <w:left w:val="nil"/>
              <w:bottom w:val="single" w:sz="4" w:space="0" w:color="auto"/>
              <w:right w:val="single" w:sz="4" w:space="0" w:color="auto"/>
            </w:tcBorders>
            <w:shd w:val="clear" w:color="auto" w:fill="auto"/>
            <w:vAlign w:val="center"/>
            <w:hideMark/>
          </w:tcPr>
          <w:p w14:paraId="11D7A472" w14:textId="77777777" w:rsidR="00272B0C" w:rsidRPr="00EA4135" w:rsidRDefault="00272B0C" w:rsidP="00272B0C">
            <w:pPr>
              <w:jc w:val="center"/>
              <w:rPr>
                <w:rFonts w:ascii="Myriad Pro" w:hAnsi="Myriad Pro" w:cs="Calibri"/>
                <w:sz w:val="20"/>
                <w:szCs w:val="20"/>
              </w:rPr>
            </w:pPr>
            <w:r w:rsidRPr="00EA4135">
              <w:rPr>
                <w:rFonts w:ascii="Myriad Pro" w:hAnsi="Myriad Pro" w:cs="Calibri"/>
                <w:sz w:val="20"/>
                <w:szCs w:val="20"/>
              </w:rPr>
              <w:t>1024</w:t>
            </w:r>
          </w:p>
        </w:tc>
        <w:tc>
          <w:tcPr>
            <w:tcW w:w="529" w:type="pct"/>
            <w:tcBorders>
              <w:top w:val="nil"/>
              <w:left w:val="nil"/>
              <w:bottom w:val="single" w:sz="4" w:space="0" w:color="auto"/>
              <w:right w:val="single" w:sz="4" w:space="0" w:color="auto"/>
            </w:tcBorders>
            <w:shd w:val="clear" w:color="auto" w:fill="auto"/>
            <w:vAlign w:val="center"/>
            <w:hideMark/>
          </w:tcPr>
          <w:p w14:paraId="18CC515B" w14:textId="77777777" w:rsidR="00272B0C" w:rsidRPr="00EA4135" w:rsidRDefault="00272B0C" w:rsidP="00272B0C">
            <w:pPr>
              <w:jc w:val="center"/>
              <w:rPr>
                <w:rFonts w:ascii="Myriad Pro" w:hAnsi="Myriad Pro" w:cs="Calibri"/>
                <w:sz w:val="20"/>
                <w:szCs w:val="20"/>
              </w:rPr>
            </w:pPr>
            <w:r w:rsidRPr="00EA4135">
              <w:rPr>
                <w:rFonts w:ascii="Myriad Pro" w:hAnsi="Myriad Pro" w:cs="Calibri"/>
                <w:sz w:val="20"/>
                <w:szCs w:val="20"/>
              </w:rPr>
              <w:t>917</w:t>
            </w:r>
          </w:p>
        </w:tc>
        <w:tc>
          <w:tcPr>
            <w:tcW w:w="529" w:type="pct"/>
            <w:tcBorders>
              <w:top w:val="nil"/>
              <w:left w:val="nil"/>
              <w:bottom w:val="single" w:sz="4" w:space="0" w:color="auto"/>
              <w:right w:val="single" w:sz="4" w:space="0" w:color="auto"/>
            </w:tcBorders>
            <w:shd w:val="clear" w:color="auto" w:fill="auto"/>
            <w:vAlign w:val="center"/>
            <w:hideMark/>
          </w:tcPr>
          <w:p w14:paraId="7159BC6A" w14:textId="77777777" w:rsidR="00272B0C" w:rsidRPr="00EA4135" w:rsidRDefault="00272B0C" w:rsidP="00272B0C">
            <w:pPr>
              <w:jc w:val="center"/>
              <w:rPr>
                <w:rFonts w:ascii="Myriad Pro" w:hAnsi="Myriad Pro" w:cs="Calibri"/>
                <w:sz w:val="20"/>
                <w:szCs w:val="20"/>
              </w:rPr>
            </w:pPr>
            <w:r w:rsidRPr="00EA4135">
              <w:rPr>
                <w:rFonts w:ascii="Myriad Pro" w:hAnsi="Myriad Pro" w:cs="Calibri"/>
                <w:sz w:val="20"/>
                <w:szCs w:val="20"/>
              </w:rPr>
              <w:t>2076</w:t>
            </w:r>
          </w:p>
        </w:tc>
        <w:tc>
          <w:tcPr>
            <w:tcW w:w="701" w:type="pct"/>
            <w:tcBorders>
              <w:top w:val="nil"/>
              <w:left w:val="nil"/>
              <w:bottom w:val="single" w:sz="4" w:space="0" w:color="auto"/>
              <w:right w:val="single" w:sz="4" w:space="0" w:color="auto"/>
            </w:tcBorders>
            <w:shd w:val="clear" w:color="auto" w:fill="auto"/>
            <w:noWrap/>
            <w:vAlign w:val="center"/>
            <w:hideMark/>
          </w:tcPr>
          <w:p w14:paraId="1A9E1CBB" w14:textId="77777777" w:rsidR="00272B0C" w:rsidRPr="00EA4135" w:rsidRDefault="00272B0C" w:rsidP="00272B0C">
            <w:pPr>
              <w:jc w:val="center"/>
              <w:rPr>
                <w:rFonts w:ascii="Myriad Pro" w:hAnsi="Myriad Pro" w:cs="Calibri"/>
                <w:sz w:val="20"/>
                <w:szCs w:val="20"/>
              </w:rPr>
            </w:pPr>
            <w:r w:rsidRPr="00EA4135">
              <w:rPr>
                <w:rFonts w:ascii="Myriad Pro" w:hAnsi="Myriad Pro" w:cs="Calibri"/>
                <w:sz w:val="20"/>
                <w:szCs w:val="20"/>
              </w:rPr>
              <w:t>7 390,8</w:t>
            </w:r>
          </w:p>
        </w:tc>
        <w:tc>
          <w:tcPr>
            <w:tcW w:w="481" w:type="pct"/>
            <w:tcBorders>
              <w:top w:val="nil"/>
              <w:left w:val="nil"/>
              <w:bottom w:val="single" w:sz="4" w:space="0" w:color="auto"/>
              <w:right w:val="single" w:sz="4" w:space="0" w:color="auto"/>
            </w:tcBorders>
            <w:shd w:val="clear" w:color="auto" w:fill="auto"/>
            <w:noWrap/>
            <w:vAlign w:val="center"/>
            <w:hideMark/>
          </w:tcPr>
          <w:p w14:paraId="3EC0ECE7" w14:textId="77777777" w:rsidR="00272B0C" w:rsidRPr="00EA4135" w:rsidRDefault="00272B0C" w:rsidP="00272B0C">
            <w:pPr>
              <w:jc w:val="center"/>
              <w:rPr>
                <w:rFonts w:ascii="Myriad Pro" w:hAnsi="Myriad Pro" w:cs="Tahoma"/>
                <w:sz w:val="20"/>
                <w:szCs w:val="20"/>
              </w:rPr>
            </w:pPr>
            <w:r w:rsidRPr="00EA4135">
              <w:rPr>
                <w:rFonts w:ascii="Myriad Pro" w:hAnsi="Myriad Pro" w:cs="Tahoma"/>
                <w:sz w:val="20"/>
                <w:szCs w:val="20"/>
              </w:rPr>
              <w:t>1339</w:t>
            </w:r>
          </w:p>
        </w:tc>
        <w:tc>
          <w:tcPr>
            <w:tcW w:w="460" w:type="pct"/>
            <w:tcBorders>
              <w:top w:val="nil"/>
              <w:left w:val="nil"/>
              <w:bottom w:val="single" w:sz="4" w:space="0" w:color="auto"/>
              <w:right w:val="single" w:sz="4" w:space="0" w:color="auto"/>
            </w:tcBorders>
            <w:shd w:val="clear" w:color="000000" w:fill="FFFFFF"/>
            <w:noWrap/>
            <w:vAlign w:val="center"/>
            <w:hideMark/>
          </w:tcPr>
          <w:p w14:paraId="0A4D31E3" w14:textId="77777777" w:rsidR="00272B0C" w:rsidRPr="00EA4135" w:rsidRDefault="00272B0C" w:rsidP="00272B0C">
            <w:pPr>
              <w:jc w:val="center"/>
              <w:rPr>
                <w:rFonts w:ascii="Myriad Pro" w:hAnsi="Myriad Pro" w:cs="Calibri"/>
                <w:sz w:val="20"/>
                <w:szCs w:val="20"/>
              </w:rPr>
            </w:pPr>
            <w:r w:rsidRPr="00EA4135">
              <w:rPr>
                <w:rFonts w:ascii="Myriad Pro" w:hAnsi="Myriad Pro" w:cs="Calibri"/>
                <w:sz w:val="20"/>
                <w:szCs w:val="20"/>
              </w:rPr>
              <w:t>9 896,28</w:t>
            </w:r>
          </w:p>
        </w:tc>
      </w:tr>
      <w:tr w:rsidR="00272B0C" w:rsidRPr="00EA4135" w14:paraId="7D8821D2" w14:textId="77777777" w:rsidTr="003E0A41">
        <w:trPr>
          <w:trHeight w:val="515"/>
        </w:trPr>
        <w:tc>
          <w:tcPr>
            <w:tcW w:w="264" w:type="pct"/>
            <w:tcBorders>
              <w:top w:val="nil"/>
              <w:left w:val="single" w:sz="4" w:space="0" w:color="auto"/>
              <w:bottom w:val="single" w:sz="4" w:space="0" w:color="auto"/>
              <w:right w:val="single" w:sz="4" w:space="0" w:color="auto"/>
            </w:tcBorders>
            <w:shd w:val="clear" w:color="auto" w:fill="auto"/>
            <w:noWrap/>
            <w:vAlign w:val="center"/>
            <w:hideMark/>
          </w:tcPr>
          <w:p w14:paraId="0E8612EE" w14:textId="77777777" w:rsidR="00272B0C" w:rsidRPr="00EA4135" w:rsidRDefault="00272B0C" w:rsidP="00272B0C">
            <w:pPr>
              <w:jc w:val="center"/>
              <w:rPr>
                <w:rFonts w:ascii="Myriad Pro" w:hAnsi="Myriad Pro" w:cs="Calibri"/>
                <w:sz w:val="20"/>
                <w:szCs w:val="20"/>
              </w:rPr>
            </w:pPr>
            <w:r w:rsidRPr="00EA4135">
              <w:rPr>
                <w:rFonts w:ascii="Myriad Pro" w:hAnsi="Myriad Pro" w:cs="Calibri"/>
                <w:sz w:val="20"/>
                <w:szCs w:val="20"/>
              </w:rPr>
              <w:t>2.</w:t>
            </w:r>
          </w:p>
        </w:tc>
        <w:tc>
          <w:tcPr>
            <w:tcW w:w="1490" w:type="pct"/>
            <w:tcBorders>
              <w:top w:val="nil"/>
              <w:left w:val="nil"/>
              <w:bottom w:val="single" w:sz="4" w:space="0" w:color="auto"/>
              <w:right w:val="single" w:sz="4" w:space="0" w:color="auto"/>
            </w:tcBorders>
            <w:shd w:val="clear" w:color="auto" w:fill="auto"/>
            <w:vAlign w:val="center"/>
            <w:hideMark/>
          </w:tcPr>
          <w:p w14:paraId="4890F952" w14:textId="77777777" w:rsidR="00272B0C" w:rsidRPr="00EA4135" w:rsidRDefault="00272B0C" w:rsidP="00272B0C">
            <w:pPr>
              <w:rPr>
                <w:rFonts w:ascii="Myriad Pro" w:hAnsi="Myriad Pro" w:cs="Calibri"/>
                <w:sz w:val="20"/>
                <w:szCs w:val="20"/>
              </w:rPr>
            </w:pPr>
            <w:r w:rsidRPr="00EA4135">
              <w:rPr>
                <w:rFonts w:ascii="Myriad Pro" w:hAnsi="Myriad Pro" w:cs="Calibri"/>
                <w:sz w:val="20"/>
                <w:szCs w:val="20"/>
              </w:rPr>
              <w:t>Суммарный размер платы за технологическое присоединение [п. 2.1 * п. 2.2 / 1000]:</w:t>
            </w:r>
          </w:p>
        </w:tc>
        <w:tc>
          <w:tcPr>
            <w:tcW w:w="545" w:type="pct"/>
            <w:tcBorders>
              <w:top w:val="nil"/>
              <w:left w:val="nil"/>
              <w:bottom w:val="single" w:sz="4" w:space="0" w:color="auto"/>
              <w:right w:val="single" w:sz="4" w:space="0" w:color="auto"/>
            </w:tcBorders>
            <w:shd w:val="clear" w:color="auto" w:fill="auto"/>
            <w:vAlign w:val="center"/>
            <w:hideMark/>
          </w:tcPr>
          <w:p w14:paraId="7CB995DA" w14:textId="77777777" w:rsidR="00272B0C" w:rsidRPr="00EA4135" w:rsidRDefault="00272B0C" w:rsidP="00272B0C">
            <w:pPr>
              <w:jc w:val="center"/>
              <w:rPr>
                <w:rFonts w:ascii="Myriad Pro" w:hAnsi="Myriad Pro" w:cs="Calibri"/>
                <w:b/>
                <w:bCs/>
                <w:sz w:val="20"/>
                <w:szCs w:val="20"/>
              </w:rPr>
            </w:pPr>
            <w:r w:rsidRPr="00EA4135">
              <w:rPr>
                <w:rFonts w:ascii="Myriad Pro" w:hAnsi="Myriad Pro" w:cs="Calibri"/>
                <w:b/>
                <w:bCs/>
                <w:sz w:val="20"/>
                <w:szCs w:val="20"/>
              </w:rPr>
              <w:t>477,29</w:t>
            </w:r>
          </w:p>
        </w:tc>
        <w:tc>
          <w:tcPr>
            <w:tcW w:w="529" w:type="pct"/>
            <w:tcBorders>
              <w:top w:val="nil"/>
              <w:left w:val="nil"/>
              <w:bottom w:val="single" w:sz="4" w:space="0" w:color="auto"/>
              <w:right w:val="single" w:sz="4" w:space="0" w:color="auto"/>
            </w:tcBorders>
            <w:shd w:val="clear" w:color="auto" w:fill="auto"/>
            <w:vAlign w:val="center"/>
            <w:hideMark/>
          </w:tcPr>
          <w:p w14:paraId="76B6CEF1" w14:textId="77777777" w:rsidR="00272B0C" w:rsidRPr="00EA4135" w:rsidRDefault="00272B0C" w:rsidP="00272B0C">
            <w:pPr>
              <w:jc w:val="center"/>
              <w:rPr>
                <w:rFonts w:ascii="Myriad Pro" w:hAnsi="Myriad Pro" w:cs="Calibri"/>
                <w:b/>
                <w:bCs/>
                <w:sz w:val="20"/>
                <w:szCs w:val="20"/>
              </w:rPr>
            </w:pPr>
            <w:r w:rsidRPr="00EA4135">
              <w:rPr>
                <w:rFonts w:ascii="Myriad Pro" w:hAnsi="Myriad Pro" w:cs="Calibri"/>
                <w:b/>
                <w:bCs/>
                <w:sz w:val="20"/>
                <w:szCs w:val="20"/>
              </w:rPr>
              <w:t>427,41</w:t>
            </w:r>
          </w:p>
        </w:tc>
        <w:tc>
          <w:tcPr>
            <w:tcW w:w="529" w:type="pct"/>
            <w:tcBorders>
              <w:top w:val="nil"/>
              <w:left w:val="nil"/>
              <w:bottom w:val="single" w:sz="4" w:space="0" w:color="auto"/>
              <w:right w:val="single" w:sz="4" w:space="0" w:color="auto"/>
            </w:tcBorders>
            <w:shd w:val="clear" w:color="auto" w:fill="auto"/>
            <w:vAlign w:val="center"/>
            <w:hideMark/>
          </w:tcPr>
          <w:p w14:paraId="5E2DF267" w14:textId="77777777" w:rsidR="00272B0C" w:rsidRPr="00EA4135" w:rsidRDefault="00272B0C" w:rsidP="00272B0C">
            <w:pPr>
              <w:jc w:val="center"/>
              <w:rPr>
                <w:rFonts w:ascii="Myriad Pro" w:hAnsi="Myriad Pro" w:cs="Calibri"/>
                <w:b/>
                <w:bCs/>
                <w:sz w:val="20"/>
                <w:szCs w:val="20"/>
              </w:rPr>
            </w:pPr>
            <w:r w:rsidRPr="00EA4135">
              <w:rPr>
                <w:rFonts w:ascii="Myriad Pro" w:hAnsi="Myriad Pro" w:cs="Calibri"/>
                <w:b/>
                <w:bCs/>
                <w:sz w:val="20"/>
                <w:szCs w:val="20"/>
              </w:rPr>
              <w:t>967,62</w:t>
            </w:r>
          </w:p>
        </w:tc>
        <w:tc>
          <w:tcPr>
            <w:tcW w:w="701" w:type="pct"/>
            <w:tcBorders>
              <w:top w:val="nil"/>
              <w:left w:val="nil"/>
              <w:bottom w:val="single" w:sz="4" w:space="0" w:color="auto"/>
              <w:right w:val="single" w:sz="4" w:space="0" w:color="auto"/>
            </w:tcBorders>
            <w:shd w:val="clear" w:color="auto" w:fill="auto"/>
            <w:vAlign w:val="center"/>
            <w:hideMark/>
          </w:tcPr>
          <w:p w14:paraId="23B94731" w14:textId="77777777" w:rsidR="00272B0C" w:rsidRPr="00EA4135" w:rsidRDefault="00272B0C" w:rsidP="00272B0C">
            <w:pPr>
              <w:jc w:val="center"/>
              <w:rPr>
                <w:rFonts w:ascii="Myriad Pro" w:hAnsi="Myriad Pro" w:cs="Calibri"/>
                <w:b/>
                <w:bCs/>
                <w:sz w:val="20"/>
                <w:szCs w:val="20"/>
              </w:rPr>
            </w:pPr>
            <w:r w:rsidRPr="00EA4135">
              <w:rPr>
                <w:rFonts w:ascii="Myriad Pro" w:hAnsi="Myriad Pro" w:cs="Calibri"/>
                <w:b/>
                <w:bCs/>
                <w:sz w:val="20"/>
                <w:szCs w:val="20"/>
              </w:rPr>
              <w:t>466</w:t>
            </w:r>
          </w:p>
        </w:tc>
        <w:tc>
          <w:tcPr>
            <w:tcW w:w="481" w:type="pct"/>
            <w:tcBorders>
              <w:top w:val="nil"/>
              <w:left w:val="nil"/>
              <w:bottom w:val="single" w:sz="4" w:space="0" w:color="auto"/>
              <w:right w:val="single" w:sz="4" w:space="0" w:color="auto"/>
            </w:tcBorders>
            <w:shd w:val="clear" w:color="auto" w:fill="auto"/>
            <w:vAlign w:val="center"/>
            <w:hideMark/>
          </w:tcPr>
          <w:p w14:paraId="15ECDA40" w14:textId="77777777" w:rsidR="00272B0C" w:rsidRPr="00EA4135" w:rsidRDefault="00272B0C" w:rsidP="00272B0C">
            <w:pPr>
              <w:jc w:val="center"/>
              <w:rPr>
                <w:rFonts w:ascii="Myriad Pro" w:hAnsi="Myriad Pro" w:cs="Calibri"/>
                <w:b/>
                <w:bCs/>
                <w:sz w:val="20"/>
                <w:szCs w:val="20"/>
              </w:rPr>
            </w:pPr>
            <w:r w:rsidRPr="00EA4135">
              <w:rPr>
                <w:rFonts w:ascii="Myriad Pro" w:hAnsi="Myriad Pro" w:cs="Calibri"/>
                <w:b/>
                <w:bCs/>
                <w:sz w:val="20"/>
                <w:szCs w:val="20"/>
              </w:rPr>
              <w:t>1 339</w:t>
            </w:r>
          </w:p>
        </w:tc>
        <w:tc>
          <w:tcPr>
            <w:tcW w:w="460" w:type="pct"/>
            <w:tcBorders>
              <w:top w:val="nil"/>
              <w:left w:val="nil"/>
              <w:bottom w:val="single" w:sz="4" w:space="0" w:color="auto"/>
              <w:right w:val="single" w:sz="4" w:space="0" w:color="auto"/>
            </w:tcBorders>
            <w:shd w:val="clear" w:color="auto" w:fill="auto"/>
            <w:vAlign w:val="center"/>
            <w:hideMark/>
          </w:tcPr>
          <w:p w14:paraId="3A7D8C9C" w14:textId="77777777" w:rsidR="00272B0C" w:rsidRPr="00EA4135" w:rsidRDefault="00272B0C" w:rsidP="00272B0C">
            <w:pPr>
              <w:jc w:val="center"/>
              <w:rPr>
                <w:rFonts w:ascii="Myriad Pro" w:hAnsi="Myriad Pro" w:cs="Calibri"/>
                <w:b/>
                <w:bCs/>
                <w:sz w:val="20"/>
                <w:szCs w:val="20"/>
              </w:rPr>
            </w:pPr>
            <w:r w:rsidRPr="00EA4135">
              <w:rPr>
                <w:rFonts w:ascii="Myriad Pro" w:hAnsi="Myriad Pro" w:cs="Calibri"/>
                <w:b/>
                <w:bCs/>
                <w:sz w:val="20"/>
                <w:szCs w:val="20"/>
              </w:rPr>
              <w:t>624</w:t>
            </w:r>
          </w:p>
        </w:tc>
      </w:tr>
      <w:tr w:rsidR="00272B0C" w:rsidRPr="00EA4135" w14:paraId="3D85636D" w14:textId="77777777" w:rsidTr="003E0A41">
        <w:trPr>
          <w:trHeight w:val="450"/>
        </w:trPr>
        <w:tc>
          <w:tcPr>
            <w:tcW w:w="264" w:type="pct"/>
            <w:tcBorders>
              <w:top w:val="nil"/>
              <w:left w:val="single" w:sz="4" w:space="0" w:color="auto"/>
              <w:bottom w:val="single" w:sz="4" w:space="0" w:color="auto"/>
              <w:right w:val="single" w:sz="4" w:space="0" w:color="auto"/>
            </w:tcBorders>
            <w:shd w:val="clear" w:color="auto" w:fill="auto"/>
            <w:noWrap/>
            <w:vAlign w:val="center"/>
            <w:hideMark/>
          </w:tcPr>
          <w:p w14:paraId="6A867DBB" w14:textId="77777777" w:rsidR="00272B0C" w:rsidRPr="00EA4135" w:rsidRDefault="00272B0C" w:rsidP="00272B0C">
            <w:pPr>
              <w:jc w:val="center"/>
              <w:rPr>
                <w:rFonts w:ascii="Myriad Pro" w:hAnsi="Myriad Pro" w:cs="Calibri"/>
                <w:sz w:val="20"/>
                <w:szCs w:val="20"/>
              </w:rPr>
            </w:pPr>
            <w:r w:rsidRPr="00EA4135">
              <w:rPr>
                <w:rFonts w:ascii="Myriad Pro" w:hAnsi="Myriad Pro" w:cs="Calibri"/>
                <w:sz w:val="20"/>
                <w:szCs w:val="20"/>
              </w:rPr>
              <w:t>2.1.1.</w:t>
            </w:r>
          </w:p>
        </w:tc>
        <w:tc>
          <w:tcPr>
            <w:tcW w:w="1490" w:type="pct"/>
            <w:tcBorders>
              <w:top w:val="nil"/>
              <w:left w:val="nil"/>
              <w:bottom w:val="single" w:sz="4" w:space="0" w:color="auto"/>
              <w:right w:val="single" w:sz="4" w:space="0" w:color="auto"/>
            </w:tcBorders>
            <w:shd w:val="clear" w:color="auto" w:fill="auto"/>
            <w:vAlign w:val="center"/>
            <w:hideMark/>
          </w:tcPr>
          <w:p w14:paraId="4492664B" w14:textId="77777777" w:rsidR="00272B0C" w:rsidRPr="00EA4135" w:rsidRDefault="00272B0C" w:rsidP="00272B0C">
            <w:pPr>
              <w:rPr>
                <w:rFonts w:ascii="Myriad Pro" w:hAnsi="Myriad Pro" w:cs="Calibri"/>
                <w:sz w:val="20"/>
                <w:szCs w:val="20"/>
              </w:rPr>
            </w:pPr>
            <w:r w:rsidRPr="00EA4135">
              <w:rPr>
                <w:rFonts w:ascii="Myriad Pro" w:hAnsi="Myriad Pro" w:cs="Calibri"/>
                <w:sz w:val="20"/>
                <w:szCs w:val="20"/>
              </w:rPr>
              <w:t xml:space="preserve">Размер платы за технологическое присоединение 550 руб ( без НДС) </w:t>
            </w:r>
          </w:p>
        </w:tc>
        <w:tc>
          <w:tcPr>
            <w:tcW w:w="545" w:type="pct"/>
            <w:tcBorders>
              <w:top w:val="nil"/>
              <w:left w:val="nil"/>
              <w:bottom w:val="single" w:sz="4" w:space="0" w:color="auto"/>
              <w:right w:val="single" w:sz="4" w:space="0" w:color="auto"/>
            </w:tcBorders>
            <w:shd w:val="clear" w:color="auto" w:fill="auto"/>
            <w:vAlign w:val="center"/>
            <w:hideMark/>
          </w:tcPr>
          <w:p w14:paraId="3F6B32A6" w14:textId="77777777" w:rsidR="00272B0C" w:rsidRPr="00EA4135" w:rsidRDefault="00272B0C" w:rsidP="00272B0C">
            <w:pPr>
              <w:jc w:val="center"/>
              <w:rPr>
                <w:rFonts w:ascii="Myriad Pro" w:hAnsi="Myriad Pro" w:cs="Calibri"/>
                <w:sz w:val="20"/>
                <w:szCs w:val="20"/>
              </w:rPr>
            </w:pPr>
            <w:r w:rsidRPr="00EA4135">
              <w:rPr>
                <w:rFonts w:ascii="Myriad Pro" w:hAnsi="Myriad Pro" w:cs="Calibri"/>
                <w:sz w:val="20"/>
                <w:szCs w:val="20"/>
              </w:rPr>
              <w:t>466,10</w:t>
            </w:r>
          </w:p>
        </w:tc>
        <w:tc>
          <w:tcPr>
            <w:tcW w:w="529" w:type="pct"/>
            <w:tcBorders>
              <w:top w:val="nil"/>
              <w:left w:val="nil"/>
              <w:bottom w:val="single" w:sz="4" w:space="0" w:color="auto"/>
              <w:right w:val="single" w:sz="4" w:space="0" w:color="auto"/>
            </w:tcBorders>
            <w:shd w:val="clear" w:color="auto" w:fill="auto"/>
            <w:vAlign w:val="center"/>
            <w:hideMark/>
          </w:tcPr>
          <w:p w14:paraId="0E82D742" w14:textId="77777777" w:rsidR="00272B0C" w:rsidRPr="00EA4135" w:rsidRDefault="00272B0C" w:rsidP="00272B0C">
            <w:pPr>
              <w:jc w:val="center"/>
              <w:rPr>
                <w:rFonts w:ascii="Myriad Pro" w:hAnsi="Myriad Pro" w:cs="Calibri"/>
                <w:sz w:val="20"/>
                <w:szCs w:val="20"/>
              </w:rPr>
            </w:pPr>
            <w:r w:rsidRPr="00EA4135">
              <w:rPr>
                <w:rFonts w:ascii="Myriad Pro" w:hAnsi="Myriad Pro" w:cs="Calibri"/>
                <w:sz w:val="20"/>
                <w:szCs w:val="20"/>
              </w:rPr>
              <w:t>466,10</w:t>
            </w:r>
          </w:p>
        </w:tc>
        <w:tc>
          <w:tcPr>
            <w:tcW w:w="529" w:type="pct"/>
            <w:tcBorders>
              <w:top w:val="nil"/>
              <w:left w:val="nil"/>
              <w:bottom w:val="single" w:sz="4" w:space="0" w:color="auto"/>
              <w:right w:val="single" w:sz="4" w:space="0" w:color="auto"/>
            </w:tcBorders>
            <w:shd w:val="clear" w:color="auto" w:fill="auto"/>
            <w:vAlign w:val="center"/>
            <w:hideMark/>
          </w:tcPr>
          <w:p w14:paraId="4C88C75B" w14:textId="77777777" w:rsidR="00272B0C" w:rsidRPr="00EA4135" w:rsidRDefault="00272B0C" w:rsidP="00272B0C">
            <w:pPr>
              <w:jc w:val="center"/>
              <w:rPr>
                <w:rFonts w:ascii="Myriad Pro" w:hAnsi="Myriad Pro" w:cs="Calibri"/>
                <w:sz w:val="20"/>
                <w:szCs w:val="20"/>
              </w:rPr>
            </w:pPr>
            <w:r w:rsidRPr="00EA4135">
              <w:rPr>
                <w:rFonts w:ascii="Myriad Pro" w:hAnsi="Myriad Pro" w:cs="Calibri"/>
                <w:sz w:val="20"/>
                <w:szCs w:val="20"/>
              </w:rPr>
              <w:t>466,10</w:t>
            </w:r>
          </w:p>
        </w:tc>
        <w:tc>
          <w:tcPr>
            <w:tcW w:w="701" w:type="pct"/>
            <w:tcBorders>
              <w:top w:val="nil"/>
              <w:left w:val="nil"/>
              <w:bottom w:val="single" w:sz="4" w:space="0" w:color="auto"/>
              <w:right w:val="single" w:sz="4" w:space="0" w:color="auto"/>
            </w:tcBorders>
            <w:shd w:val="clear" w:color="auto" w:fill="auto"/>
            <w:vAlign w:val="center"/>
            <w:hideMark/>
          </w:tcPr>
          <w:p w14:paraId="3654D9BB" w14:textId="77777777" w:rsidR="00272B0C" w:rsidRPr="00EA4135" w:rsidRDefault="00272B0C" w:rsidP="00272B0C">
            <w:pPr>
              <w:jc w:val="center"/>
              <w:rPr>
                <w:rFonts w:ascii="Myriad Pro" w:hAnsi="Myriad Pro" w:cs="Calibri"/>
                <w:sz w:val="20"/>
                <w:szCs w:val="20"/>
              </w:rPr>
            </w:pPr>
            <w:r w:rsidRPr="00EA4135">
              <w:rPr>
                <w:rFonts w:ascii="Myriad Pro" w:hAnsi="Myriad Pro" w:cs="Calibri"/>
                <w:sz w:val="20"/>
                <w:szCs w:val="20"/>
              </w:rPr>
              <w:t>466,1</w:t>
            </w:r>
          </w:p>
        </w:tc>
        <w:tc>
          <w:tcPr>
            <w:tcW w:w="481" w:type="pct"/>
            <w:tcBorders>
              <w:top w:val="nil"/>
              <w:left w:val="nil"/>
              <w:bottom w:val="single" w:sz="4" w:space="0" w:color="auto"/>
              <w:right w:val="single" w:sz="4" w:space="0" w:color="auto"/>
            </w:tcBorders>
            <w:shd w:val="clear" w:color="auto" w:fill="auto"/>
            <w:noWrap/>
            <w:vAlign w:val="center"/>
            <w:hideMark/>
          </w:tcPr>
          <w:p w14:paraId="7031B572" w14:textId="77777777" w:rsidR="00272B0C" w:rsidRPr="00EA4135" w:rsidRDefault="00272B0C" w:rsidP="00272B0C">
            <w:pPr>
              <w:jc w:val="center"/>
              <w:rPr>
                <w:rFonts w:ascii="Myriad Pro" w:hAnsi="Myriad Pro" w:cs="Calibri"/>
                <w:sz w:val="20"/>
                <w:szCs w:val="20"/>
              </w:rPr>
            </w:pPr>
            <w:r w:rsidRPr="00EA4135">
              <w:rPr>
                <w:rFonts w:ascii="Myriad Pro" w:hAnsi="Myriad Pro" w:cs="Calibri"/>
                <w:sz w:val="20"/>
                <w:szCs w:val="20"/>
              </w:rPr>
              <w:t>x</w:t>
            </w:r>
          </w:p>
        </w:tc>
        <w:tc>
          <w:tcPr>
            <w:tcW w:w="460" w:type="pct"/>
            <w:tcBorders>
              <w:top w:val="nil"/>
              <w:left w:val="nil"/>
              <w:bottom w:val="single" w:sz="4" w:space="0" w:color="auto"/>
              <w:right w:val="single" w:sz="4" w:space="0" w:color="auto"/>
            </w:tcBorders>
            <w:shd w:val="clear" w:color="auto" w:fill="auto"/>
            <w:noWrap/>
            <w:vAlign w:val="center"/>
            <w:hideMark/>
          </w:tcPr>
          <w:p w14:paraId="3E0AC070" w14:textId="77777777" w:rsidR="00272B0C" w:rsidRPr="00EA4135" w:rsidRDefault="00272B0C" w:rsidP="00272B0C">
            <w:pPr>
              <w:jc w:val="center"/>
              <w:rPr>
                <w:rFonts w:ascii="Myriad Pro" w:hAnsi="Myriad Pro" w:cs="Calibri"/>
                <w:sz w:val="20"/>
                <w:szCs w:val="20"/>
              </w:rPr>
            </w:pPr>
            <w:r w:rsidRPr="00EA4135">
              <w:rPr>
                <w:rFonts w:ascii="Myriad Pro" w:hAnsi="Myriad Pro" w:cs="Calibri"/>
                <w:sz w:val="20"/>
                <w:szCs w:val="20"/>
              </w:rPr>
              <w:t>x</w:t>
            </w:r>
          </w:p>
        </w:tc>
      </w:tr>
      <w:tr w:rsidR="00272B0C" w:rsidRPr="00EA4135" w14:paraId="4FBB05AB" w14:textId="77777777" w:rsidTr="003E0A41">
        <w:trPr>
          <w:trHeight w:val="900"/>
        </w:trPr>
        <w:tc>
          <w:tcPr>
            <w:tcW w:w="264" w:type="pct"/>
            <w:tcBorders>
              <w:top w:val="nil"/>
              <w:left w:val="single" w:sz="4" w:space="0" w:color="auto"/>
              <w:bottom w:val="single" w:sz="4" w:space="0" w:color="auto"/>
              <w:right w:val="single" w:sz="4" w:space="0" w:color="auto"/>
            </w:tcBorders>
            <w:shd w:val="clear" w:color="auto" w:fill="auto"/>
            <w:noWrap/>
            <w:vAlign w:val="center"/>
            <w:hideMark/>
          </w:tcPr>
          <w:p w14:paraId="4144252A" w14:textId="77777777" w:rsidR="00272B0C" w:rsidRPr="00EA4135" w:rsidRDefault="00272B0C" w:rsidP="00272B0C">
            <w:pPr>
              <w:jc w:val="center"/>
              <w:rPr>
                <w:rFonts w:ascii="Myriad Pro" w:hAnsi="Myriad Pro" w:cs="Calibri"/>
                <w:sz w:val="20"/>
                <w:szCs w:val="20"/>
              </w:rPr>
            </w:pPr>
            <w:r w:rsidRPr="00EA4135">
              <w:rPr>
                <w:rFonts w:ascii="Myriad Pro" w:hAnsi="Myriad Pro" w:cs="Calibri"/>
                <w:sz w:val="20"/>
                <w:szCs w:val="20"/>
              </w:rPr>
              <w:t>2.2.1.</w:t>
            </w:r>
          </w:p>
        </w:tc>
        <w:tc>
          <w:tcPr>
            <w:tcW w:w="1490" w:type="pct"/>
            <w:tcBorders>
              <w:top w:val="nil"/>
              <w:left w:val="nil"/>
              <w:bottom w:val="single" w:sz="4" w:space="0" w:color="auto"/>
              <w:right w:val="single" w:sz="4" w:space="0" w:color="auto"/>
            </w:tcBorders>
            <w:shd w:val="clear" w:color="auto" w:fill="auto"/>
            <w:vAlign w:val="center"/>
            <w:hideMark/>
          </w:tcPr>
          <w:p w14:paraId="6E528A8E" w14:textId="77777777" w:rsidR="00272B0C" w:rsidRPr="00EA4135" w:rsidRDefault="00272B0C" w:rsidP="00272B0C">
            <w:pPr>
              <w:rPr>
                <w:rFonts w:ascii="Myriad Pro" w:hAnsi="Myriad Pro" w:cs="Calibri"/>
                <w:sz w:val="20"/>
                <w:szCs w:val="20"/>
              </w:rPr>
            </w:pPr>
            <w:r w:rsidRPr="00EA4135">
              <w:rPr>
                <w:rFonts w:ascii="Myriad Pro" w:hAnsi="Myriad Pro" w:cs="Calibri"/>
                <w:sz w:val="20"/>
                <w:szCs w:val="20"/>
              </w:rPr>
              <w:t>Фактическое количество заключенных договоров на осуществление технологическое присоединение к электрическим сетям (шт.)</w:t>
            </w:r>
          </w:p>
        </w:tc>
        <w:tc>
          <w:tcPr>
            <w:tcW w:w="545" w:type="pct"/>
            <w:tcBorders>
              <w:top w:val="nil"/>
              <w:left w:val="nil"/>
              <w:bottom w:val="single" w:sz="4" w:space="0" w:color="auto"/>
              <w:right w:val="single" w:sz="4" w:space="0" w:color="auto"/>
            </w:tcBorders>
            <w:shd w:val="clear" w:color="auto" w:fill="auto"/>
            <w:vAlign w:val="center"/>
            <w:hideMark/>
          </w:tcPr>
          <w:p w14:paraId="6F9A62AB" w14:textId="77777777" w:rsidR="00272B0C" w:rsidRPr="00EA4135" w:rsidRDefault="00272B0C" w:rsidP="00272B0C">
            <w:pPr>
              <w:jc w:val="center"/>
              <w:rPr>
                <w:rFonts w:ascii="Myriad Pro" w:hAnsi="Myriad Pro" w:cs="Calibri"/>
                <w:sz w:val="20"/>
                <w:szCs w:val="20"/>
              </w:rPr>
            </w:pPr>
            <w:r w:rsidRPr="00EA4135">
              <w:rPr>
                <w:rFonts w:ascii="Myriad Pro" w:hAnsi="Myriad Pro" w:cs="Calibri"/>
                <w:sz w:val="20"/>
                <w:szCs w:val="20"/>
              </w:rPr>
              <w:t>1024</w:t>
            </w:r>
          </w:p>
        </w:tc>
        <w:tc>
          <w:tcPr>
            <w:tcW w:w="529" w:type="pct"/>
            <w:tcBorders>
              <w:top w:val="nil"/>
              <w:left w:val="nil"/>
              <w:bottom w:val="single" w:sz="4" w:space="0" w:color="auto"/>
              <w:right w:val="single" w:sz="4" w:space="0" w:color="auto"/>
            </w:tcBorders>
            <w:shd w:val="clear" w:color="auto" w:fill="auto"/>
            <w:vAlign w:val="center"/>
            <w:hideMark/>
          </w:tcPr>
          <w:p w14:paraId="10C82858" w14:textId="77777777" w:rsidR="00272B0C" w:rsidRPr="00EA4135" w:rsidRDefault="00272B0C" w:rsidP="00272B0C">
            <w:pPr>
              <w:jc w:val="center"/>
              <w:rPr>
                <w:rFonts w:ascii="Myriad Pro" w:hAnsi="Myriad Pro" w:cs="Calibri"/>
                <w:sz w:val="20"/>
                <w:szCs w:val="20"/>
              </w:rPr>
            </w:pPr>
            <w:r w:rsidRPr="00EA4135">
              <w:rPr>
                <w:rFonts w:ascii="Myriad Pro" w:hAnsi="Myriad Pro" w:cs="Calibri"/>
                <w:sz w:val="20"/>
                <w:szCs w:val="20"/>
              </w:rPr>
              <w:t>917</w:t>
            </w:r>
          </w:p>
        </w:tc>
        <w:tc>
          <w:tcPr>
            <w:tcW w:w="529" w:type="pct"/>
            <w:tcBorders>
              <w:top w:val="nil"/>
              <w:left w:val="nil"/>
              <w:bottom w:val="single" w:sz="4" w:space="0" w:color="auto"/>
              <w:right w:val="single" w:sz="4" w:space="0" w:color="auto"/>
            </w:tcBorders>
            <w:shd w:val="clear" w:color="auto" w:fill="auto"/>
            <w:vAlign w:val="center"/>
            <w:hideMark/>
          </w:tcPr>
          <w:p w14:paraId="69C072EF" w14:textId="77777777" w:rsidR="00272B0C" w:rsidRPr="00EA4135" w:rsidRDefault="00272B0C" w:rsidP="00272B0C">
            <w:pPr>
              <w:jc w:val="center"/>
              <w:rPr>
                <w:rFonts w:ascii="Myriad Pro" w:hAnsi="Myriad Pro" w:cs="Calibri"/>
                <w:sz w:val="20"/>
                <w:szCs w:val="20"/>
              </w:rPr>
            </w:pPr>
            <w:r w:rsidRPr="00EA4135">
              <w:rPr>
                <w:rFonts w:ascii="Myriad Pro" w:hAnsi="Myriad Pro" w:cs="Calibri"/>
                <w:sz w:val="20"/>
                <w:szCs w:val="20"/>
              </w:rPr>
              <w:t>2076</w:t>
            </w:r>
          </w:p>
        </w:tc>
        <w:tc>
          <w:tcPr>
            <w:tcW w:w="701" w:type="pct"/>
            <w:tcBorders>
              <w:top w:val="nil"/>
              <w:left w:val="nil"/>
              <w:bottom w:val="single" w:sz="4" w:space="0" w:color="auto"/>
              <w:right w:val="single" w:sz="4" w:space="0" w:color="auto"/>
            </w:tcBorders>
            <w:shd w:val="clear" w:color="auto" w:fill="auto"/>
            <w:noWrap/>
            <w:vAlign w:val="center"/>
            <w:hideMark/>
          </w:tcPr>
          <w:p w14:paraId="17063928" w14:textId="77777777" w:rsidR="00272B0C" w:rsidRPr="00EA4135" w:rsidRDefault="00272B0C" w:rsidP="00272B0C">
            <w:pPr>
              <w:jc w:val="center"/>
              <w:rPr>
                <w:rFonts w:ascii="Myriad Pro" w:hAnsi="Myriad Pro" w:cs="Calibri"/>
                <w:sz w:val="20"/>
                <w:szCs w:val="20"/>
              </w:rPr>
            </w:pPr>
            <w:r w:rsidRPr="00EA4135">
              <w:rPr>
                <w:rFonts w:ascii="Myriad Pro" w:hAnsi="Myriad Pro" w:cs="Calibri"/>
                <w:sz w:val="20"/>
                <w:szCs w:val="20"/>
              </w:rPr>
              <w:t>x</w:t>
            </w:r>
          </w:p>
        </w:tc>
        <w:tc>
          <w:tcPr>
            <w:tcW w:w="481" w:type="pct"/>
            <w:tcBorders>
              <w:top w:val="nil"/>
              <w:left w:val="nil"/>
              <w:bottom w:val="single" w:sz="4" w:space="0" w:color="auto"/>
              <w:right w:val="single" w:sz="4" w:space="0" w:color="auto"/>
            </w:tcBorders>
            <w:shd w:val="clear" w:color="auto" w:fill="auto"/>
            <w:vAlign w:val="center"/>
            <w:hideMark/>
          </w:tcPr>
          <w:p w14:paraId="64CB7072" w14:textId="77777777" w:rsidR="00272B0C" w:rsidRPr="00EA4135" w:rsidRDefault="00272B0C" w:rsidP="00272B0C">
            <w:pPr>
              <w:jc w:val="center"/>
              <w:rPr>
                <w:rFonts w:ascii="Myriad Pro" w:hAnsi="Myriad Pro" w:cs="Calibri"/>
                <w:sz w:val="20"/>
                <w:szCs w:val="20"/>
              </w:rPr>
            </w:pPr>
            <w:r w:rsidRPr="00EA4135">
              <w:rPr>
                <w:rFonts w:ascii="Myriad Pro" w:hAnsi="Myriad Pro" w:cs="Calibri"/>
                <w:sz w:val="20"/>
                <w:szCs w:val="20"/>
              </w:rPr>
              <w:t>1339</w:t>
            </w:r>
          </w:p>
        </w:tc>
        <w:tc>
          <w:tcPr>
            <w:tcW w:w="460" w:type="pct"/>
            <w:tcBorders>
              <w:top w:val="nil"/>
              <w:left w:val="nil"/>
              <w:bottom w:val="single" w:sz="4" w:space="0" w:color="auto"/>
              <w:right w:val="single" w:sz="4" w:space="0" w:color="auto"/>
            </w:tcBorders>
            <w:shd w:val="clear" w:color="auto" w:fill="auto"/>
            <w:noWrap/>
            <w:vAlign w:val="center"/>
            <w:hideMark/>
          </w:tcPr>
          <w:p w14:paraId="6BA5B91A" w14:textId="77777777" w:rsidR="00272B0C" w:rsidRPr="00EA4135" w:rsidRDefault="00272B0C" w:rsidP="00272B0C">
            <w:pPr>
              <w:jc w:val="center"/>
              <w:rPr>
                <w:rFonts w:ascii="Myriad Pro" w:hAnsi="Myriad Pro" w:cs="Calibri"/>
                <w:sz w:val="20"/>
                <w:szCs w:val="20"/>
              </w:rPr>
            </w:pPr>
            <w:r w:rsidRPr="00EA4135">
              <w:rPr>
                <w:rFonts w:ascii="Myriad Pro" w:hAnsi="Myriad Pro" w:cs="Calibri"/>
                <w:sz w:val="20"/>
                <w:szCs w:val="20"/>
              </w:rPr>
              <w:t>x</w:t>
            </w:r>
          </w:p>
        </w:tc>
      </w:tr>
      <w:tr w:rsidR="00A04CEE" w:rsidRPr="00EA4135" w14:paraId="2F3078B1" w14:textId="77777777" w:rsidTr="003E0A41">
        <w:trPr>
          <w:trHeight w:val="1125"/>
        </w:trPr>
        <w:tc>
          <w:tcPr>
            <w:tcW w:w="264" w:type="pct"/>
            <w:tcBorders>
              <w:top w:val="nil"/>
              <w:left w:val="single" w:sz="4" w:space="0" w:color="auto"/>
              <w:bottom w:val="single" w:sz="4" w:space="0" w:color="auto"/>
              <w:right w:val="single" w:sz="4" w:space="0" w:color="auto"/>
            </w:tcBorders>
            <w:shd w:val="clear" w:color="000000" w:fill="E2EFDA"/>
            <w:noWrap/>
            <w:vAlign w:val="center"/>
            <w:hideMark/>
          </w:tcPr>
          <w:p w14:paraId="54D54843" w14:textId="77777777" w:rsidR="00272B0C" w:rsidRPr="00EA4135" w:rsidRDefault="00272B0C" w:rsidP="00272B0C">
            <w:pPr>
              <w:jc w:val="center"/>
              <w:rPr>
                <w:rFonts w:ascii="Myriad Pro" w:hAnsi="Myriad Pro" w:cs="Calibri"/>
                <w:sz w:val="20"/>
                <w:szCs w:val="20"/>
              </w:rPr>
            </w:pPr>
            <w:r w:rsidRPr="00EA4135">
              <w:rPr>
                <w:rFonts w:ascii="Myriad Pro" w:hAnsi="Myriad Pro" w:cs="Calibri"/>
                <w:sz w:val="20"/>
                <w:szCs w:val="20"/>
              </w:rPr>
              <w:t>3.</w:t>
            </w:r>
          </w:p>
        </w:tc>
        <w:tc>
          <w:tcPr>
            <w:tcW w:w="1490" w:type="pct"/>
            <w:tcBorders>
              <w:top w:val="nil"/>
              <w:left w:val="nil"/>
              <w:bottom w:val="single" w:sz="4" w:space="0" w:color="auto"/>
              <w:right w:val="single" w:sz="4" w:space="0" w:color="auto"/>
            </w:tcBorders>
            <w:shd w:val="clear" w:color="000000" w:fill="E2EFDA"/>
            <w:vAlign w:val="center"/>
            <w:hideMark/>
          </w:tcPr>
          <w:p w14:paraId="154215B3" w14:textId="77777777" w:rsidR="00272B0C" w:rsidRPr="00EA4135" w:rsidRDefault="00272B0C" w:rsidP="00272B0C">
            <w:pPr>
              <w:rPr>
                <w:rFonts w:ascii="Myriad Pro" w:hAnsi="Myriad Pro" w:cs="Calibri"/>
                <w:sz w:val="20"/>
                <w:szCs w:val="20"/>
              </w:rPr>
            </w:pPr>
            <w:r w:rsidRPr="00EA4135">
              <w:rPr>
                <w:rFonts w:ascii="Myriad Pro" w:hAnsi="Myriad Pro" w:cs="Calibri"/>
                <w:sz w:val="20"/>
                <w:szCs w:val="20"/>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p>
        </w:tc>
        <w:tc>
          <w:tcPr>
            <w:tcW w:w="545" w:type="pct"/>
            <w:tcBorders>
              <w:top w:val="nil"/>
              <w:left w:val="nil"/>
              <w:bottom w:val="single" w:sz="4" w:space="0" w:color="auto"/>
              <w:right w:val="single" w:sz="4" w:space="0" w:color="auto"/>
            </w:tcBorders>
            <w:shd w:val="clear" w:color="000000" w:fill="E2EFDA"/>
            <w:noWrap/>
            <w:vAlign w:val="center"/>
            <w:hideMark/>
          </w:tcPr>
          <w:p w14:paraId="234721F6" w14:textId="77777777" w:rsidR="00272B0C" w:rsidRPr="00EA4135" w:rsidRDefault="00272B0C" w:rsidP="00272B0C">
            <w:pPr>
              <w:jc w:val="center"/>
              <w:rPr>
                <w:rFonts w:ascii="Myriad Pro" w:hAnsi="Myriad Pro" w:cs="Calibri"/>
                <w:sz w:val="20"/>
                <w:szCs w:val="20"/>
              </w:rPr>
            </w:pPr>
            <w:r w:rsidRPr="00EA4135">
              <w:rPr>
                <w:rFonts w:ascii="Myriad Pro" w:hAnsi="Myriad Pro" w:cs="Calibri"/>
                <w:sz w:val="20"/>
                <w:szCs w:val="20"/>
              </w:rPr>
              <w:t> </w:t>
            </w:r>
          </w:p>
        </w:tc>
        <w:tc>
          <w:tcPr>
            <w:tcW w:w="529" w:type="pct"/>
            <w:tcBorders>
              <w:top w:val="nil"/>
              <w:left w:val="nil"/>
              <w:bottom w:val="single" w:sz="4" w:space="0" w:color="auto"/>
              <w:right w:val="single" w:sz="4" w:space="0" w:color="auto"/>
            </w:tcBorders>
            <w:shd w:val="clear" w:color="000000" w:fill="E2EFDA"/>
            <w:noWrap/>
            <w:vAlign w:val="center"/>
            <w:hideMark/>
          </w:tcPr>
          <w:p w14:paraId="7AEE9B1A" w14:textId="77777777" w:rsidR="00272B0C" w:rsidRPr="00EA4135" w:rsidRDefault="00272B0C" w:rsidP="00272B0C">
            <w:pPr>
              <w:jc w:val="center"/>
              <w:rPr>
                <w:rFonts w:ascii="Myriad Pro" w:hAnsi="Myriad Pro" w:cs="Calibri"/>
                <w:sz w:val="20"/>
                <w:szCs w:val="20"/>
              </w:rPr>
            </w:pPr>
            <w:r w:rsidRPr="00EA4135">
              <w:rPr>
                <w:rFonts w:ascii="Myriad Pro" w:hAnsi="Myriad Pro" w:cs="Calibri"/>
                <w:sz w:val="20"/>
                <w:szCs w:val="20"/>
              </w:rPr>
              <w:t> </w:t>
            </w:r>
          </w:p>
        </w:tc>
        <w:tc>
          <w:tcPr>
            <w:tcW w:w="529" w:type="pct"/>
            <w:tcBorders>
              <w:top w:val="nil"/>
              <w:left w:val="nil"/>
              <w:bottom w:val="single" w:sz="4" w:space="0" w:color="auto"/>
              <w:right w:val="single" w:sz="4" w:space="0" w:color="auto"/>
            </w:tcBorders>
            <w:shd w:val="clear" w:color="000000" w:fill="E2EFDA"/>
            <w:noWrap/>
            <w:vAlign w:val="center"/>
            <w:hideMark/>
          </w:tcPr>
          <w:p w14:paraId="2EC13240" w14:textId="77777777" w:rsidR="00272B0C" w:rsidRPr="00EA4135" w:rsidRDefault="00272B0C" w:rsidP="00272B0C">
            <w:pPr>
              <w:jc w:val="center"/>
              <w:rPr>
                <w:rFonts w:ascii="Myriad Pro" w:hAnsi="Myriad Pro" w:cs="Calibri"/>
                <w:sz w:val="20"/>
                <w:szCs w:val="20"/>
              </w:rPr>
            </w:pPr>
            <w:r w:rsidRPr="00EA4135">
              <w:rPr>
                <w:rFonts w:ascii="Myriad Pro" w:hAnsi="Myriad Pro" w:cs="Calibri"/>
                <w:sz w:val="20"/>
                <w:szCs w:val="20"/>
              </w:rPr>
              <w:t> </w:t>
            </w:r>
          </w:p>
        </w:tc>
        <w:tc>
          <w:tcPr>
            <w:tcW w:w="701" w:type="pct"/>
            <w:tcBorders>
              <w:top w:val="nil"/>
              <w:left w:val="nil"/>
              <w:bottom w:val="single" w:sz="4" w:space="0" w:color="auto"/>
              <w:right w:val="single" w:sz="4" w:space="0" w:color="auto"/>
            </w:tcBorders>
            <w:shd w:val="clear" w:color="000000" w:fill="E2EFDA"/>
            <w:noWrap/>
            <w:hideMark/>
          </w:tcPr>
          <w:p w14:paraId="44B19A31" w14:textId="77777777" w:rsidR="00272B0C" w:rsidRPr="00EA4135" w:rsidRDefault="00272B0C" w:rsidP="00272B0C">
            <w:pPr>
              <w:rPr>
                <w:rFonts w:ascii="Myriad Pro" w:hAnsi="Myriad Pro" w:cs="Tahoma"/>
                <w:sz w:val="20"/>
                <w:szCs w:val="20"/>
              </w:rPr>
            </w:pPr>
            <w:r w:rsidRPr="00EA4135">
              <w:rPr>
                <w:rFonts w:ascii="Myriad Pro" w:hAnsi="Myriad Pro" w:cs="Tahoma"/>
                <w:sz w:val="20"/>
                <w:szCs w:val="20"/>
              </w:rPr>
              <w:t> </w:t>
            </w:r>
          </w:p>
        </w:tc>
        <w:tc>
          <w:tcPr>
            <w:tcW w:w="481" w:type="pct"/>
            <w:tcBorders>
              <w:top w:val="nil"/>
              <w:left w:val="nil"/>
              <w:bottom w:val="single" w:sz="4" w:space="0" w:color="auto"/>
              <w:right w:val="single" w:sz="4" w:space="0" w:color="auto"/>
            </w:tcBorders>
            <w:shd w:val="clear" w:color="000000" w:fill="E2EFDA"/>
            <w:noWrap/>
            <w:hideMark/>
          </w:tcPr>
          <w:p w14:paraId="6C751494" w14:textId="77777777" w:rsidR="00272B0C" w:rsidRPr="00EA4135" w:rsidRDefault="00272B0C" w:rsidP="00272B0C">
            <w:pPr>
              <w:rPr>
                <w:rFonts w:ascii="Myriad Pro" w:hAnsi="Myriad Pro" w:cs="Tahoma"/>
                <w:sz w:val="20"/>
                <w:szCs w:val="20"/>
              </w:rPr>
            </w:pPr>
            <w:r w:rsidRPr="00EA4135">
              <w:rPr>
                <w:rFonts w:ascii="Myriad Pro" w:hAnsi="Myriad Pro" w:cs="Tahoma"/>
                <w:sz w:val="20"/>
                <w:szCs w:val="20"/>
              </w:rPr>
              <w:t> </w:t>
            </w:r>
          </w:p>
        </w:tc>
        <w:tc>
          <w:tcPr>
            <w:tcW w:w="460" w:type="pct"/>
            <w:tcBorders>
              <w:top w:val="nil"/>
              <w:left w:val="nil"/>
              <w:bottom w:val="single" w:sz="4" w:space="0" w:color="auto"/>
              <w:right w:val="single" w:sz="4" w:space="0" w:color="auto"/>
            </w:tcBorders>
            <w:shd w:val="clear" w:color="000000" w:fill="E2EFDA"/>
            <w:noWrap/>
            <w:vAlign w:val="center"/>
            <w:hideMark/>
          </w:tcPr>
          <w:p w14:paraId="62A3563E" w14:textId="77777777" w:rsidR="00272B0C" w:rsidRPr="00EA4135" w:rsidRDefault="00272B0C" w:rsidP="00272B0C">
            <w:pPr>
              <w:jc w:val="center"/>
              <w:rPr>
                <w:rFonts w:ascii="Myriad Pro" w:hAnsi="Myriad Pro" w:cs="Calibri"/>
                <w:b/>
                <w:bCs/>
                <w:sz w:val="20"/>
                <w:szCs w:val="20"/>
              </w:rPr>
            </w:pPr>
            <w:r w:rsidRPr="00EA4135">
              <w:rPr>
                <w:rFonts w:ascii="Myriad Pro" w:hAnsi="Myriad Pro" w:cs="Calibri"/>
                <w:b/>
                <w:bCs/>
                <w:sz w:val="20"/>
                <w:szCs w:val="20"/>
              </w:rPr>
              <w:t>14 131</w:t>
            </w:r>
          </w:p>
        </w:tc>
      </w:tr>
    </w:tbl>
    <w:p w14:paraId="7192F4EA" w14:textId="77777777" w:rsidR="00A04CEE" w:rsidRDefault="00A04CEE" w:rsidP="001C418E">
      <w:pPr>
        <w:spacing w:line="360" w:lineRule="auto"/>
        <w:ind w:firstLine="567"/>
        <w:jc w:val="both"/>
        <w:rPr>
          <w:rFonts w:ascii="Myriad Pro" w:eastAsia="Calibri" w:hAnsi="Myriad Pro"/>
          <w:color w:val="000000" w:themeColor="text1"/>
          <w:sz w:val="26"/>
          <w:szCs w:val="26"/>
        </w:rPr>
        <w:sectPr w:rsidR="00A04CEE" w:rsidSect="00085240">
          <w:pgSz w:w="16838" w:h="11906" w:orient="landscape"/>
          <w:pgMar w:top="1701" w:right="851" w:bottom="851" w:left="1134" w:header="1247" w:footer="709" w:gutter="0"/>
          <w:cols w:space="708"/>
          <w:docGrid w:linePitch="360"/>
        </w:sectPr>
      </w:pPr>
    </w:p>
    <w:p w14:paraId="2DCAB450" w14:textId="77777777" w:rsidR="00020C73" w:rsidRDefault="00020C73" w:rsidP="00020C73">
      <w:pPr>
        <w:spacing w:before="240" w:line="360" w:lineRule="auto"/>
        <w:ind w:firstLine="709"/>
        <w:jc w:val="both"/>
        <w:rPr>
          <w:rFonts w:ascii="Myriad Pro" w:hAnsi="Myriad Pro"/>
          <w:sz w:val="26"/>
          <w:szCs w:val="26"/>
        </w:rPr>
      </w:pPr>
      <w:r w:rsidRPr="00182370">
        <w:rPr>
          <w:rFonts w:ascii="Myriad Pro" w:hAnsi="Myriad Pro"/>
          <w:i/>
          <w:iCs/>
          <w:sz w:val="26"/>
          <w:szCs w:val="26"/>
        </w:rPr>
        <w:lastRenderedPageBreak/>
        <w:t>Выпадающие доходы,</w:t>
      </w:r>
      <w:r>
        <w:rPr>
          <w:rFonts w:ascii="Myriad Pro" w:hAnsi="Myriad Pro"/>
          <w:i/>
          <w:iCs/>
          <w:sz w:val="26"/>
          <w:szCs w:val="26"/>
        </w:rPr>
        <w:t xml:space="preserve"> </w:t>
      </w:r>
      <w:r w:rsidRPr="00883331">
        <w:rPr>
          <w:rFonts w:ascii="Myriad Pro" w:hAnsi="Myriad Pro"/>
          <w:i/>
          <w:iCs/>
          <w:sz w:val="26"/>
          <w:szCs w:val="26"/>
        </w:rPr>
        <w:t xml:space="preserve">по мероприятиям </w:t>
      </w:r>
      <w:r>
        <w:rPr>
          <w:rFonts w:ascii="Myriad Pro" w:hAnsi="Myriad Pro"/>
          <w:i/>
          <w:iCs/>
          <w:sz w:val="26"/>
          <w:szCs w:val="26"/>
        </w:rPr>
        <w:t>«</w:t>
      </w:r>
      <w:r w:rsidRPr="00883331">
        <w:rPr>
          <w:rFonts w:ascii="Myriad Pro" w:hAnsi="Myriad Pro"/>
          <w:i/>
          <w:iCs/>
          <w:sz w:val="26"/>
          <w:szCs w:val="26"/>
        </w:rPr>
        <w:t>последней мили», связанные с осуществлением технологического присоединения</w:t>
      </w:r>
    </w:p>
    <w:p w14:paraId="54742BEA" w14:textId="77777777" w:rsidR="00020C73" w:rsidRDefault="00020C73" w:rsidP="00020C73">
      <w:pPr>
        <w:pStyle w:val="a7"/>
        <w:tabs>
          <w:tab w:val="left" w:pos="1134"/>
        </w:tabs>
        <w:autoSpaceDE w:val="0"/>
        <w:autoSpaceDN w:val="0"/>
        <w:adjustRightInd w:val="0"/>
        <w:spacing w:line="360" w:lineRule="auto"/>
        <w:ind w:left="0" w:firstLine="567"/>
        <w:jc w:val="both"/>
        <w:rPr>
          <w:rFonts w:ascii="Myriad Pro" w:hAnsi="Myriad Pro"/>
          <w:sz w:val="26"/>
          <w:szCs w:val="26"/>
        </w:rPr>
      </w:pPr>
      <w:r w:rsidRPr="00962324">
        <w:rPr>
          <w:rFonts w:ascii="Myriad Pro" w:hAnsi="Myriad Pro"/>
          <w:sz w:val="26"/>
          <w:szCs w:val="26"/>
        </w:rPr>
        <w:t xml:space="preserve">Отсутствие </w:t>
      </w:r>
      <w:r w:rsidRPr="00A17D6F">
        <w:rPr>
          <w:rFonts w:ascii="Myriad Pro" w:hAnsi="Myriad Pro"/>
          <w:sz w:val="26"/>
          <w:szCs w:val="26"/>
        </w:rPr>
        <w:t>в составе материалов направляемых Исполнителю</w:t>
      </w:r>
      <w:r w:rsidRPr="00A17D6F">
        <w:t xml:space="preserve"> </w:t>
      </w:r>
      <w:r w:rsidRPr="00962324">
        <w:rPr>
          <w:rFonts w:ascii="Myriad Pro" w:hAnsi="Myriad Pro"/>
          <w:sz w:val="26"/>
          <w:szCs w:val="26"/>
        </w:rPr>
        <w:t xml:space="preserve">полного </w:t>
      </w:r>
      <w:r>
        <w:rPr>
          <w:rFonts w:ascii="Myriad Pro" w:hAnsi="Myriad Pro"/>
          <w:sz w:val="26"/>
          <w:szCs w:val="26"/>
        </w:rPr>
        <w:t>комплекта</w:t>
      </w:r>
      <w:r w:rsidRPr="00962324">
        <w:rPr>
          <w:rFonts w:ascii="Myriad Pro" w:hAnsi="Myriad Pro"/>
          <w:sz w:val="26"/>
          <w:szCs w:val="26"/>
        </w:rPr>
        <w:t xml:space="preserve"> материалов, а также реестра договоров по технологическому присоединению, исполненных в 201</w:t>
      </w:r>
      <w:r>
        <w:rPr>
          <w:rFonts w:ascii="Myriad Pro" w:hAnsi="Myriad Pro"/>
          <w:sz w:val="26"/>
          <w:szCs w:val="26"/>
        </w:rPr>
        <w:t>4</w:t>
      </w:r>
      <w:r w:rsidRPr="00962324">
        <w:rPr>
          <w:rFonts w:ascii="Myriad Pro" w:hAnsi="Myriad Pro"/>
          <w:sz w:val="26"/>
          <w:szCs w:val="26"/>
        </w:rPr>
        <w:t>-201</w:t>
      </w:r>
      <w:r>
        <w:rPr>
          <w:rFonts w:ascii="Myriad Pro" w:hAnsi="Myriad Pro"/>
          <w:sz w:val="26"/>
          <w:szCs w:val="26"/>
        </w:rPr>
        <w:t>6</w:t>
      </w:r>
      <w:r w:rsidRPr="00962324">
        <w:rPr>
          <w:rFonts w:ascii="Myriad Pro" w:hAnsi="Myriad Pro"/>
          <w:sz w:val="26"/>
          <w:szCs w:val="26"/>
        </w:rPr>
        <w:t xml:space="preserve"> гг</w:t>
      </w:r>
      <w:r w:rsidR="00EA4135">
        <w:rPr>
          <w:rFonts w:ascii="Myriad Pro" w:hAnsi="Myriad Pro"/>
          <w:sz w:val="26"/>
          <w:szCs w:val="26"/>
        </w:rPr>
        <w:t>.</w:t>
      </w:r>
      <w:r w:rsidRPr="00962324">
        <w:rPr>
          <w:rFonts w:ascii="Myriad Pro" w:hAnsi="Myriad Pro"/>
          <w:sz w:val="26"/>
          <w:szCs w:val="26"/>
        </w:rPr>
        <w:t xml:space="preserve"> с указанием объемов строительства по мероприятиям, указанным в технических условиях, </w:t>
      </w:r>
      <w:r>
        <w:rPr>
          <w:rFonts w:ascii="Myriad Pro" w:hAnsi="Myriad Pro"/>
          <w:sz w:val="26"/>
          <w:szCs w:val="26"/>
        </w:rPr>
        <w:t>с учетом марки и сечения провода</w:t>
      </w:r>
      <w:r w:rsidRPr="00962324">
        <w:rPr>
          <w:rFonts w:ascii="Myriad Pro" w:hAnsi="Myriad Pro"/>
          <w:sz w:val="26"/>
          <w:szCs w:val="26"/>
        </w:rPr>
        <w:t xml:space="preserve">, не позволяют </w:t>
      </w:r>
      <w:r>
        <w:rPr>
          <w:rFonts w:ascii="Myriad Pro" w:hAnsi="Myriad Pro"/>
          <w:sz w:val="26"/>
          <w:szCs w:val="26"/>
        </w:rPr>
        <w:t>Исполнителю</w:t>
      </w:r>
      <w:r w:rsidRPr="00962324">
        <w:rPr>
          <w:rFonts w:ascii="Myriad Pro" w:hAnsi="Myriad Pro"/>
          <w:sz w:val="26"/>
          <w:szCs w:val="26"/>
        </w:rPr>
        <w:t xml:space="preserve"> провести пообъектный анализ фактических расходов и </w:t>
      </w:r>
      <w:r>
        <w:rPr>
          <w:rFonts w:ascii="Myriad Pro" w:hAnsi="Myriad Pro"/>
          <w:sz w:val="26"/>
          <w:szCs w:val="26"/>
        </w:rPr>
        <w:t>рассчитать</w:t>
      </w:r>
      <w:r w:rsidRPr="00962324">
        <w:rPr>
          <w:rFonts w:ascii="Myriad Pro" w:hAnsi="Myriad Pro"/>
          <w:sz w:val="26"/>
          <w:szCs w:val="26"/>
        </w:rPr>
        <w:t xml:space="preserve"> </w:t>
      </w:r>
      <w:r>
        <w:rPr>
          <w:rFonts w:ascii="Myriad Pro" w:hAnsi="Myriad Pro"/>
          <w:sz w:val="26"/>
          <w:szCs w:val="26"/>
        </w:rPr>
        <w:t>плановые</w:t>
      </w:r>
      <w:r w:rsidRPr="00962324">
        <w:rPr>
          <w:rFonts w:ascii="Myriad Pro" w:hAnsi="Myriad Pro"/>
          <w:sz w:val="26"/>
          <w:szCs w:val="26"/>
        </w:rPr>
        <w:t xml:space="preserve"> выпадающие доходы от технологического присоединения на экономически обоснованном уровне.</w:t>
      </w:r>
    </w:p>
    <w:p w14:paraId="07C59B75" w14:textId="77777777" w:rsidR="00020C73" w:rsidRPr="00020C73" w:rsidRDefault="00020C73" w:rsidP="00020C73">
      <w:pPr>
        <w:pStyle w:val="a7"/>
        <w:tabs>
          <w:tab w:val="left" w:pos="1134"/>
        </w:tabs>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 xml:space="preserve">При этом Исполнитель отмечает, что в соответствии с Инвестиционной программой, утвержденной приказом Минэнерго от 28.12.2017 </w:t>
      </w:r>
      <w:r w:rsidR="00685A0B">
        <w:rPr>
          <w:rFonts w:ascii="Myriad Pro" w:hAnsi="Myriad Pro"/>
          <w:sz w:val="26"/>
          <w:szCs w:val="26"/>
        </w:rPr>
        <w:t>№ </w:t>
      </w:r>
      <w:r>
        <w:rPr>
          <w:rFonts w:ascii="Myriad Pro" w:hAnsi="Myriad Pro"/>
          <w:sz w:val="26"/>
          <w:szCs w:val="26"/>
        </w:rPr>
        <w:t>30</w:t>
      </w:r>
      <w:r w:rsidRPr="00020C73">
        <w:rPr>
          <w:rFonts w:ascii="Myriad Pro" w:hAnsi="Myriad Pro"/>
          <w:sz w:val="26"/>
          <w:szCs w:val="26"/>
        </w:rPr>
        <w:t>@</w:t>
      </w:r>
      <w:r>
        <w:rPr>
          <w:rFonts w:ascii="Myriad Pro" w:hAnsi="Myriad Pro"/>
          <w:sz w:val="26"/>
          <w:szCs w:val="26"/>
        </w:rPr>
        <w:t xml:space="preserve"> финансирование мероприятий «последней мили» льготной группы заявителей (до 15 кВт, до 150 кВт) запланировано за счет средств амортизации в размере 63 669,49 тыс. руб. (без НДС). В последующие периоды регулирования филиалу «ГАЭС» необходимо провести оценку </w:t>
      </w:r>
      <w:r w:rsidR="0085398C">
        <w:rPr>
          <w:rFonts w:ascii="Myriad Pro" w:hAnsi="Myriad Pro"/>
          <w:sz w:val="26"/>
          <w:szCs w:val="26"/>
        </w:rPr>
        <w:t>расходов по мероприятиям, связанным с технологическим присоединением и заявить в составе корректировок неподконтрольных расходов недополученный объем средств по статьям затрат (Амортизация, прибыль на капвложения, выпадающие доходы от льготного ТП).</w:t>
      </w:r>
    </w:p>
    <w:p w14:paraId="42E99D1D" w14:textId="77777777" w:rsidR="00020C73" w:rsidRDefault="00020C73" w:rsidP="00020C73">
      <w:pPr>
        <w:pStyle w:val="a7"/>
        <w:tabs>
          <w:tab w:val="left" w:pos="1134"/>
        </w:tabs>
        <w:autoSpaceDE w:val="0"/>
        <w:autoSpaceDN w:val="0"/>
        <w:adjustRightInd w:val="0"/>
        <w:spacing w:line="360" w:lineRule="auto"/>
        <w:ind w:left="0" w:firstLine="567"/>
        <w:jc w:val="both"/>
        <w:rPr>
          <w:rFonts w:ascii="Myriad Pro" w:hAnsi="Myriad Pro"/>
          <w:sz w:val="26"/>
          <w:szCs w:val="26"/>
        </w:rPr>
      </w:pPr>
    </w:p>
    <w:p w14:paraId="173D3190" w14:textId="77777777" w:rsidR="00020C73" w:rsidRPr="000725F1" w:rsidRDefault="00020C73" w:rsidP="00020C73">
      <w:pPr>
        <w:pStyle w:val="a7"/>
        <w:tabs>
          <w:tab w:val="left" w:pos="993"/>
        </w:tabs>
        <w:spacing w:line="360" w:lineRule="auto"/>
        <w:ind w:left="0" w:firstLine="567"/>
        <w:jc w:val="both"/>
        <w:rPr>
          <w:rFonts w:ascii="Myriad Pro" w:hAnsi="Myriad Pro"/>
          <w:sz w:val="26"/>
          <w:szCs w:val="26"/>
        </w:rPr>
      </w:pPr>
      <w:r w:rsidRPr="000725F1">
        <w:rPr>
          <w:rFonts w:ascii="Myriad Pro" w:hAnsi="Myriad Pro"/>
          <w:sz w:val="26"/>
          <w:szCs w:val="26"/>
        </w:rPr>
        <w:t>В целях обоснования фактических расходов по технологическому присоединению филиалу «</w:t>
      </w:r>
      <w:r>
        <w:rPr>
          <w:rFonts w:ascii="Myriad Pro" w:hAnsi="Myriad Pro"/>
          <w:sz w:val="26"/>
          <w:szCs w:val="26"/>
        </w:rPr>
        <w:t>ГАЭС</w:t>
      </w:r>
      <w:r w:rsidRPr="000725F1">
        <w:rPr>
          <w:rFonts w:ascii="Myriad Pro" w:hAnsi="Myriad Pro"/>
          <w:sz w:val="26"/>
          <w:szCs w:val="26"/>
        </w:rPr>
        <w:t>»</w:t>
      </w:r>
      <w:r>
        <w:rPr>
          <w:rFonts w:ascii="Myriad Pro" w:hAnsi="Myriad Pro"/>
          <w:sz w:val="26"/>
          <w:szCs w:val="26"/>
        </w:rPr>
        <w:t xml:space="preserve"> Исполнитель</w:t>
      </w:r>
      <w:r w:rsidRPr="000725F1">
        <w:rPr>
          <w:rFonts w:ascii="Myriad Pro" w:hAnsi="Myriad Pro"/>
          <w:sz w:val="26"/>
          <w:szCs w:val="26"/>
        </w:rPr>
        <w:t xml:space="preserve"> </w:t>
      </w:r>
      <w:r>
        <w:rPr>
          <w:rFonts w:ascii="Myriad Pro" w:hAnsi="Myriad Pro"/>
          <w:sz w:val="26"/>
          <w:szCs w:val="26"/>
        </w:rPr>
        <w:t>рекомендует</w:t>
      </w:r>
      <w:r w:rsidRPr="000725F1">
        <w:rPr>
          <w:rFonts w:ascii="Myriad Pro" w:hAnsi="Myriad Pro"/>
          <w:sz w:val="26"/>
          <w:szCs w:val="26"/>
        </w:rPr>
        <w:t xml:space="preserve"> представ</w:t>
      </w:r>
      <w:r>
        <w:rPr>
          <w:rFonts w:ascii="Myriad Pro" w:hAnsi="Myriad Pro"/>
          <w:sz w:val="26"/>
          <w:szCs w:val="26"/>
        </w:rPr>
        <w:t>ля</w:t>
      </w:r>
      <w:r w:rsidRPr="000725F1">
        <w:rPr>
          <w:rFonts w:ascii="Myriad Pro" w:hAnsi="Myriad Pro"/>
          <w:sz w:val="26"/>
          <w:szCs w:val="26"/>
        </w:rPr>
        <w:t xml:space="preserve">ть в </w:t>
      </w:r>
      <w:r>
        <w:rPr>
          <w:rFonts w:ascii="Myriad Pro" w:hAnsi="Myriad Pro"/>
          <w:sz w:val="26"/>
          <w:szCs w:val="26"/>
        </w:rPr>
        <w:t>Комитет</w:t>
      </w:r>
      <w:r w:rsidRPr="000725F1">
        <w:rPr>
          <w:rFonts w:ascii="Myriad Pro" w:hAnsi="Myriad Pro"/>
          <w:sz w:val="26"/>
          <w:szCs w:val="26"/>
        </w:rPr>
        <w:t xml:space="preserve"> по тарифам следующие материалы:</w:t>
      </w:r>
    </w:p>
    <w:p w14:paraId="21A3147E" w14:textId="77777777" w:rsidR="00020C73" w:rsidRPr="000725F1" w:rsidRDefault="00020C73" w:rsidP="00EA4135">
      <w:pPr>
        <w:pStyle w:val="a7"/>
        <w:numPr>
          <w:ilvl w:val="0"/>
          <w:numId w:val="98"/>
        </w:numPr>
        <w:spacing w:line="360" w:lineRule="auto"/>
        <w:jc w:val="both"/>
        <w:rPr>
          <w:rFonts w:ascii="Myriad Pro" w:hAnsi="Myriad Pro"/>
          <w:sz w:val="26"/>
          <w:szCs w:val="26"/>
        </w:rPr>
      </w:pPr>
      <w:r w:rsidRPr="000725F1">
        <w:rPr>
          <w:rFonts w:ascii="Myriad Pro" w:hAnsi="Myriad Pro"/>
          <w:sz w:val="26"/>
          <w:szCs w:val="26"/>
        </w:rPr>
        <w:t xml:space="preserve"> подробный расчет расходов на услуги по технологическому присоединению за три года, а также реестр выполненных договоров ТП за указанный период с данными о полученной выручке, о фактических расходах на строительство объектов в разбивке по мероприятиям (ВЛ, КЛ, КТП и т.д.), данные о постановке на учет основных средств; </w:t>
      </w:r>
    </w:p>
    <w:p w14:paraId="0855DB93" w14:textId="77777777" w:rsidR="00020C73" w:rsidRDefault="00020C73" w:rsidP="00EA4135">
      <w:pPr>
        <w:pStyle w:val="a7"/>
        <w:numPr>
          <w:ilvl w:val="0"/>
          <w:numId w:val="98"/>
        </w:numPr>
        <w:spacing w:line="360" w:lineRule="auto"/>
        <w:jc w:val="both"/>
        <w:rPr>
          <w:rFonts w:ascii="Myriad Pro" w:hAnsi="Myriad Pro"/>
          <w:sz w:val="26"/>
          <w:szCs w:val="26"/>
        </w:rPr>
      </w:pPr>
      <w:r w:rsidRPr="000725F1">
        <w:rPr>
          <w:rFonts w:ascii="Myriad Pro" w:hAnsi="Myriad Pro"/>
          <w:sz w:val="26"/>
          <w:szCs w:val="26"/>
        </w:rPr>
        <w:t xml:space="preserve"> </w:t>
      </w:r>
      <w:r>
        <w:rPr>
          <w:rFonts w:ascii="Myriad Pro" w:hAnsi="Myriad Pro"/>
          <w:sz w:val="26"/>
          <w:szCs w:val="26"/>
        </w:rPr>
        <w:t>корректно</w:t>
      </w:r>
      <w:r w:rsidRPr="000725F1">
        <w:rPr>
          <w:rFonts w:ascii="Myriad Pro" w:hAnsi="Myriad Pro"/>
          <w:sz w:val="26"/>
          <w:szCs w:val="26"/>
        </w:rPr>
        <w:t xml:space="preserve"> заполненные формы в соответствии с Приложениями к Методическим указаниям </w:t>
      </w:r>
      <w:r w:rsidR="00685A0B">
        <w:rPr>
          <w:rFonts w:ascii="Myriad Pro" w:hAnsi="Myriad Pro"/>
          <w:sz w:val="26"/>
          <w:szCs w:val="26"/>
        </w:rPr>
        <w:t>№ </w:t>
      </w:r>
      <w:r w:rsidRPr="000725F1">
        <w:rPr>
          <w:rFonts w:ascii="Myriad Pro" w:hAnsi="Myriad Pro"/>
          <w:sz w:val="26"/>
          <w:szCs w:val="26"/>
        </w:rPr>
        <w:t>215-э</w:t>
      </w:r>
      <w:r w:rsidRPr="003E0494">
        <w:rPr>
          <w:rFonts w:ascii="Myriad Pro" w:hAnsi="Myriad Pro"/>
          <w:sz w:val="26"/>
          <w:szCs w:val="26"/>
        </w:rPr>
        <w:t>;</w:t>
      </w:r>
    </w:p>
    <w:p w14:paraId="60D559E9" w14:textId="77777777" w:rsidR="00020C73" w:rsidRPr="000725F1" w:rsidRDefault="00EA4135" w:rsidP="00EA4135">
      <w:pPr>
        <w:pStyle w:val="a7"/>
        <w:numPr>
          <w:ilvl w:val="0"/>
          <w:numId w:val="98"/>
        </w:numPr>
        <w:spacing w:line="360" w:lineRule="auto"/>
        <w:jc w:val="both"/>
        <w:rPr>
          <w:rFonts w:ascii="Myriad Pro" w:hAnsi="Myriad Pro"/>
          <w:sz w:val="26"/>
          <w:szCs w:val="26"/>
        </w:rPr>
      </w:pPr>
      <w:r>
        <w:rPr>
          <w:rFonts w:ascii="Myriad Pro" w:hAnsi="Myriad Pro"/>
          <w:sz w:val="26"/>
          <w:szCs w:val="26"/>
        </w:rPr>
        <w:lastRenderedPageBreak/>
        <w:t xml:space="preserve"> </w:t>
      </w:r>
      <w:r w:rsidR="00020C73" w:rsidRPr="000725F1">
        <w:rPr>
          <w:rFonts w:ascii="Myriad Pro" w:hAnsi="Myriad Pro"/>
          <w:sz w:val="26"/>
          <w:szCs w:val="26"/>
        </w:rPr>
        <w:t>пояснительную записку к расчету выпадающих доходов от технологического присоединения к электрическим сетям со ссылками на применяемые нормативы,</w:t>
      </w:r>
      <w:r w:rsidR="00020C73">
        <w:rPr>
          <w:rFonts w:ascii="Myriad Pro" w:hAnsi="Myriad Pro"/>
          <w:sz w:val="26"/>
          <w:szCs w:val="26"/>
        </w:rPr>
        <w:t xml:space="preserve"> </w:t>
      </w:r>
      <w:r w:rsidR="00020C73" w:rsidRPr="000725F1">
        <w:rPr>
          <w:rFonts w:ascii="Myriad Pro" w:hAnsi="Myriad Pro"/>
          <w:sz w:val="26"/>
          <w:szCs w:val="26"/>
        </w:rPr>
        <w:t>расценки, нормы, правила и иные документы;</w:t>
      </w:r>
    </w:p>
    <w:p w14:paraId="73E732BB" w14:textId="77777777" w:rsidR="00020C73" w:rsidRPr="000725F1" w:rsidRDefault="00020C73" w:rsidP="00EA4135">
      <w:pPr>
        <w:pStyle w:val="a7"/>
        <w:numPr>
          <w:ilvl w:val="0"/>
          <w:numId w:val="98"/>
        </w:numPr>
        <w:spacing w:line="360" w:lineRule="auto"/>
        <w:jc w:val="both"/>
        <w:rPr>
          <w:rFonts w:ascii="Myriad Pro" w:hAnsi="Myriad Pro"/>
          <w:sz w:val="26"/>
          <w:szCs w:val="26"/>
        </w:rPr>
      </w:pPr>
      <w:r w:rsidRPr="000725F1">
        <w:rPr>
          <w:rFonts w:ascii="Myriad Pro" w:hAnsi="Myriad Pro"/>
          <w:sz w:val="26"/>
          <w:szCs w:val="26"/>
        </w:rPr>
        <w:t xml:space="preserve"> копии заявок, договоров об осуществлении технологического присоединения с приложением Технических </w:t>
      </w:r>
      <w:r w:rsidRPr="003E0494">
        <w:rPr>
          <w:rFonts w:ascii="Myriad Pro" w:hAnsi="Myriad Pro"/>
          <w:sz w:val="26"/>
          <w:szCs w:val="26"/>
        </w:rPr>
        <w:t>условий и Актов об осуществлении технологического присоединения;</w:t>
      </w:r>
      <w:r w:rsidRPr="000725F1">
        <w:rPr>
          <w:rFonts w:ascii="Myriad Pro" w:hAnsi="Myriad Pro"/>
          <w:sz w:val="26"/>
          <w:szCs w:val="26"/>
        </w:rPr>
        <w:t>- копии форм первичных учетных данных (</w:t>
      </w:r>
      <w:r>
        <w:rPr>
          <w:rFonts w:ascii="Myriad Pro" w:hAnsi="Myriad Pro"/>
          <w:sz w:val="26"/>
          <w:szCs w:val="26"/>
        </w:rPr>
        <w:t xml:space="preserve">КС-14 или </w:t>
      </w:r>
      <w:r w:rsidRPr="000725F1">
        <w:rPr>
          <w:rFonts w:ascii="Myriad Pro" w:hAnsi="Myriad Pro"/>
          <w:sz w:val="26"/>
          <w:szCs w:val="26"/>
        </w:rPr>
        <w:t xml:space="preserve">ОС-1, ОС-1а, ОС-3); </w:t>
      </w:r>
    </w:p>
    <w:p w14:paraId="07923024" w14:textId="77777777" w:rsidR="00020C73" w:rsidRDefault="00020C73" w:rsidP="00EA4135">
      <w:pPr>
        <w:pStyle w:val="a7"/>
        <w:numPr>
          <w:ilvl w:val="0"/>
          <w:numId w:val="98"/>
        </w:numPr>
        <w:spacing w:line="360" w:lineRule="auto"/>
        <w:jc w:val="both"/>
        <w:rPr>
          <w:rFonts w:ascii="Myriad Pro" w:hAnsi="Myriad Pro"/>
          <w:sz w:val="26"/>
          <w:szCs w:val="26"/>
        </w:rPr>
      </w:pPr>
      <w:r w:rsidRPr="000725F1">
        <w:rPr>
          <w:rFonts w:ascii="Myriad Pro" w:hAnsi="Myriad Pro"/>
          <w:sz w:val="26"/>
          <w:szCs w:val="26"/>
        </w:rPr>
        <w:t xml:space="preserve"> выгрузки по счету 08 с субсчётом «хозспособ», при осуществлении ТП хозяйственным способом</w:t>
      </w:r>
      <w:r w:rsidR="0085398C">
        <w:rPr>
          <w:rFonts w:ascii="Myriad Pro" w:hAnsi="Myriad Pro"/>
          <w:sz w:val="26"/>
          <w:szCs w:val="26"/>
        </w:rPr>
        <w:t>;</w:t>
      </w:r>
    </w:p>
    <w:p w14:paraId="0E4D8077" w14:textId="77777777" w:rsidR="0085398C" w:rsidRPr="000725F1" w:rsidRDefault="0085398C" w:rsidP="00EA4135">
      <w:pPr>
        <w:pStyle w:val="a7"/>
        <w:numPr>
          <w:ilvl w:val="0"/>
          <w:numId w:val="98"/>
        </w:numPr>
        <w:spacing w:line="360" w:lineRule="auto"/>
        <w:jc w:val="both"/>
        <w:rPr>
          <w:rFonts w:ascii="Myriad Pro" w:hAnsi="Myriad Pro"/>
          <w:sz w:val="26"/>
          <w:szCs w:val="26"/>
        </w:rPr>
      </w:pPr>
      <w:r>
        <w:rPr>
          <w:rFonts w:ascii="Myriad Pro" w:hAnsi="Myriad Pro"/>
          <w:sz w:val="26"/>
          <w:szCs w:val="26"/>
        </w:rPr>
        <w:t xml:space="preserve"> анализ корректировки по фактическим понесенным убыткам филиала «ГАЭС» по мероприятиям, связанным с технологическим присоединением льготных групп потребителей с учетом привлекаемых средств на реализацию этих мероприятий в утвержденной инвестиционной программе.</w:t>
      </w:r>
    </w:p>
    <w:p w14:paraId="4E460F39" w14:textId="77777777" w:rsidR="00020C73" w:rsidRDefault="00020C73" w:rsidP="00020C73">
      <w:pPr>
        <w:spacing w:line="360" w:lineRule="auto"/>
        <w:ind w:firstLine="567"/>
        <w:jc w:val="both"/>
        <w:rPr>
          <w:rFonts w:ascii="Myriad Pro" w:eastAsia="Calibri" w:hAnsi="Myriad Pro"/>
          <w:color w:val="000000" w:themeColor="text1"/>
          <w:sz w:val="26"/>
          <w:szCs w:val="26"/>
        </w:rPr>
        <w:sectPr w:rsidR="00020C73" w:rsidSect="0051723A">
          <w:pgSz w:w="11906" w:h="16838"/>
          <w:pgMar w:top="1134" w:right="851" w:bottom="1134" w:left="1701" w:header="709" w:footer="709" w:gutter="0"/>
          <w:cols w:space="708"/>
          <w:docGrid w:linePitch="360"/>
        </w:sectPr>
      </w:pPr>
      <w:r w:rsidRPr="000725F1">
        <w:rPr>
          <w:rFonts w:ascii="Myriad Pro" w:hAnsi="Myriad Pro"/>
          <w:sz w:val="26"/>
          <w:szCs w:val="26"/>
        </w:rPr>
        <w:t>Исполнитель также рекомендует филиалу «</w:t>
      </w:r>
      <w:r>
        <w:rPr>
          <w:rFonts w:ascii="Myriad Pro" w:hAnsi="Myriad Pro"/>
          <w:sz w:val="26"/>
          <w:szCs w:val="26"/>
        </w:rPr>
        <w:t>ГАЭС</w:t>
      </w:r>
      <w:r w:rsidRPr="000725F1">
        <w:rPr>
          <w:rFonts w:ascii="Myriad Pro" w:hAnsi="Myriad Pro"/>
          <w:sz w:val="26"/>
          <w:szCs w:val="26"/>
        </w:rPr>
        <w:t xml:space="preserve">» при отсутствии утвержденных стандартизированных ставок по мероприятиям «последней мили» для осуществления технологического присоединения льготных групп заявителей своевременно направлять в </w:t>
      </w:r>
      <w:r>
        <w:rPr>
          <w:rFonts w:ascii="Myriad Pro" w:hAnsi="Myriad Pro"/>
          <w:sz w:val="26"/>
          <w:szCs w:val="26"/>
        </w:rPr>
        <w:t>Комитет</w:t>
      </w:r>
      <w:r w:rsidRPr="000725F1">
        <w:rPr>
          <w:rFonts w:ascii="Myriad Pro" w:hAnsi="Myriad Pro"/>
          <w:sz w:val="26"/>
          <w:szCs w:val="26"/>
        </w:rPr>
        <w:t xml:space="preserve"> по тарифам заявление об установлении стандартизированной ставки</w:t>
      </w:r>
      <w:r>
        <w:rPr>
          <w:rFonts w:ascii="Myriad Pro" w:hAnsi="Myriad Pro"/>
          <w:sz w:val="26"/>
          <w:szCs w:val="26"/>
        </w:rPr>
        <w:t>.</w:t>
      </w:r>
    </w:p>
    <w:p w14:paraId="70C2EE2C" w14:textId="77777777" w:rsidR="00990DE7" w:rsidRPr="00990DE7" w:rsidRDefault="00990DE7" w:rsidP="003E0A41">
      <w:pPr>
        <w:pStyle w:val="a7"/>
        <w:keepNext/>
        <w:keepLines/>
        <w:numPr>
          <w:ilvl w:val="1"/>
          <w:numId w:val="55"/>
        </w:numPr>
        <w:spacing w:before="40" w:after="160" w:line="360" w:lineRule="auto"/>
        <w:ind w:left="567" w:hanging="567"/>
        <w:jc w:val="both"/>
        <w:outlineLvl w:val="2"/>
        <w:rPr>
          <w:rFonts w:ascii="Myriad Pro" w:hAnsi="Myriad Pro"/>
          <w:b/>
          <w:color w:val="FF0000"/>
          <w:sz w:val="28"/>
          <w:szCs w:val="28"/>
          <w:lang w:eastAsia="en-US"/>
        </w:rPr>
      </w:pPr>
      <w:bookmarkStart w:id="114" w:name="_Toc53584635"/>
      <w:r w:rsidRPr="00990DE7">
        <w:rPr>
          <w:rFonts w:ascii="Myriad Pro" w:hAnsi="Myriad Pro"/>
          <w:b/>
          <w:color w:val="4F6228"/>
          <w:sz w:val="28"/>
          <w:szCs w:val="28"/>
          <w:lang w:eastAsia="en-US"/>
        </w:rPr>
        <w:lastRenderedPageBreak/>
        <w:t>Амортизация</w:t>
      </w:r>
      <w:bookmarkEnd w:id="114"/>
    </w:p>
    <w:p w14:paraId="0138007B" w14:textId="77777777" w:rsidR="00990DE7" w:rsidRDefault="00990DE7" w:rsidP="00990DE7">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 27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5C7710C6" w14:textId="77777777" w:rsidR="00990DE7" w:rsidRPr="006D3814" w:rsidRDefault="00990DE7" w:rsidP="00990DE7">
      <w:pPr>
        <w:spacing w:line="360" w:lineRule="auto"/>
        <w:ind w:firstLine="567"/>
        <w:contextualSpacing/>
        <w:jc w:val="both"/>
        <w:rPr>
          <w:rFonts w:ascii="Myriad Pro" w:eastAsia="Calibri" w:hAnsi="Myriad Pro"/>
          <w:sz w:val="26"/>
          <w:szCs w:val="26"/>
        </w:rPr>
      </w:pPr>
      <w:r w:rsidRPr="006D3814">
        <w:rPr>
          <w:rFonts w:ascii="Myriad Pro" w:eastAsia="Calibri" w:hAnsi="Myriad Pro"/>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5ECB6E92" w14:textId="77777777" w:rsidR="00990DE7" w:rsidRPr="006D3814" w:rsidRDefault="00990DE7" w:rsidP="00990DE7">
      <w:pPr>
        <w:spacing w:line="360" w:lineRule="auto"/>
        <w:ind w:firstLine="567"/>
        <w:contextualSpacing/>
        <w:jc w:val="both"/>
        <w:rPr>
          <w:rFonts w:ascii="Myriad Pro" w:eastAsia="Calibri" w:hAnsi="Myriad Pro"/>
          <w:sz w:val="26"/>
          <w:szCs w:val="26"/>
        </w:rPr>
      </w:pPr>
      <w:r w:rsidRPr="006D3814">
        <w:rPr>
          <w:rFonts w:ascii="Myriad Pro" w:eastAsia="Calibri" w:hAnsi="Myriad Pro"/>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3D5DB8E5" w14:textId="77777777" w:rsidR="00990DE7" w:rsidRPr="006D3814" w:rsidRDefault="00990DE7" w:rsidP="00990DE7">
      <w:pPr>
        <w:spacing w:line="360" w:lineRule="auto"/>
        <w:ind w:firstLine="567"/>
        <w:contextualSpacing/>
        <w:jc w:val="both"/>
        <w:rPr>
          <w:rFonts w:ascii="Myriad Pro" w:eastAsia="Calibri" w:hAnsi="Myriad Pro"/>
          <w:sz w:val="26"/>
          <w:szCs w:val="26"/>
        </w:rPr>
      </w:pPr>
      <w:r w:rsidRPr="006D3814">
        <w:rPr>
          <w:rFonts w:ascii="Myriad Pro" w:eastAsia="Calibri" w:hAnsi="Myriad Pro"/>
          <w:sz w:val="26"/>
          <w:szCs w:val="26"/>
        </w:rPr>
        <w:t xml:space="preserve">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w:t>
      </w:r>
      <w:r w:rsidRPr="006D3814">
        <w:rPr>
          <w:rFonts w:ascii="Myriad Pro" w:eastAsia="Calibri" w:hAnsi="Myriad Pro"/>
          <w:sz w:val="26"/>
          <w:szCs w:val="26"/>
        </w:rPr>
        <w:lastRenderedPageBreak/>
        <w:t>установлении соответствующих тарифов для этой организации на следующий календарный год.</w:t>
      </w:r>
    </w:p>
    <w:p w14:paraId="4F8B0B92" w14:textId="77777777" w:rsidR="00990DE7" w:rsidRPr="006D3814" w:rsidRDefault="00990DE7" w:rsidP="00990DE7">
      <w:pPr>
        <w:spacing w:line="360" w:lineRule="auto"/>
        <w:ind w:firstLine="567"/>
        <w:contextualSpacing/>
        <w:jc w:val="both"/>
        <w:rPr>
          <w:rFonts w:ascii="Myriad Pro" w:eastAsia="Calibri" w:hAnsi="Myriad Pro"/>
          <w:sz w:val="26"/>
          <w:szCs w:val="26"/>
        </w:rPr>
      </w:pPr>
      <w:r w:rsidRPr="006D3814">
        <w:rPr>
          <w:rFonts w:ascii="Myriad Pro" w:eastAsia="Calibri" w:hAnsi="Myriad Pro"/>
          <w:sz w:val="26"/>
          <w:szCs w:val="26"/>
        </w:rPr>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01.01.2002 г. </w:t>
      </w:r>
      <w:r w:rsidR="00685A0B">
        <w:rPr>
          <w:rFonts w:ascii="Myriad Pro" w:eastAsia="Calibri" w:hAnsi="Myriad Pro"/>
          <w:sz w:val="26"/>
          <w:szCs w:val="26"/>
        </w:rPr>
        <w:t>№ </w:t>
      </w:r>
      <w:r w:rsidRPr="006D3814">
        <w:rPr>
          <w:rFonts w:ascii="Myriad Pro" w:eastAsia="Calibri" w:hAnsi="Myriad Pro"/>
          <w:sz w:val="26"/>
          <w:szCs w:val="26"/>
        </w:rPr>
        <w:t>1 «О Классификации основных средств, включаемых в амортизационные группы».</w:t>
      </w:r>
    </w:p>
    <w:p w14:paraId="2447CCD6" w14:textId="77777777" w:rsidR="00990DE7" w:rsidRDefault="00990DE7" w:rsidP="00990DE7">
      <w:pPr>
        <w:spacing w:line="360" w:lineRule="auto"/>
        <w:ind w:firstLine="567"/>
        <w:jc w:val="both"/>
        <w:rPr>
          <w:rFonts w:ascii="Myriad Pro" w:eastAsia="Calibri" w:hAnsi="Myriad Pro"/>
          <w:sz w:val="26"/>
          <w:szCs w:val="26"/>
        </w:rPr>
      </w:pPr>
      <w:r w:rsidRPr="006D3814">
        <w:rPr>
          <w:rFonts w:ascii="Myriad Pro" w:eastAsia="Calibri" w:hAnsi="Myriad Pro"/>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7189FDB0" w14:textId="77777777" w:rsidR="00990DE7" w:rsidRDefault="00990DE7" w:rsidP="00990DE7">
      <w:pPr>
        <w:spacing w:line="360" w:lineRule="auto"/>
        <w:contextualSpacing/>
        <w:jc w:val="both"/>
        <w:rPr>
          <w:rFonts w:ascii="Myriad Pro" w:eastAsia="Calibri" w:hAnsi="Myriad Pro"/>
          <w:b/>
          <w:bCs/>
          <w:sz w:val="26"/>
          <w:szCs w:val="26"/>
        </w:rPr>
      </w:pPr>
    </w:p>
    <w:p w14:paraId="55D641DF" w14:textId="77777777" w:rsidR="00990DE7" w:rsidRPr="00C07865" w:rsidRDefault="00990DE7" w:rsidP="00990DE7">
      <w:pPr>
        <w:spacing w:line="360" w:lineRule="auto"/>
        <w:contextualSpacing/>
        <w:jc w:val="both"/>
        <w:rPr>
          <w:rFonts w:ascii="Myriad Pro" w:eastAsia="Calibri" w:hAnsi="Myriad Pro"/>
          <w:b/>
          <w:color w:val="000000" w:themeColor="text1"/>
          <w:sz w:val="26"/>
          <w:szCs w:val="26"/>
        </w:rPr>
      </w:pPr>
      <w:r w:rsidRPr="00990DE7">
        <w:rPr>
          <w:rFonts w:ascii="Myriad Pro" w:eastAsia="Calibri" w:hAnsi="Myriad Pro"/>
          <w:b/>
          <w:bCs/>
          <w:sz w:val="26"/>
          <w:szCs w:val="26"/>
        </w:rPr>
        <w:t>ПОЗИЦИЯ</w:t>
      </w:r>
      <w:r w:rsidRPr="00990DE7">
        <w:rPr>
          <w:rFonts w:ascii="Myriad Pro" w:eastAsia="Calibri" w:hAnsi="Myriad Pro"/>
          <w:b/>
          <w:color w:val="000000" w:themeColor="text1"/>
          <w:sz w:val="26"/>
          <w:szCs w:val="26"/>
        </w:rPr>
        <w:t xml:space="preserve"> </w:t>
      </w:r>
      <w:r w:rsidRPr="00C07865">
        <w:rPr>
          <w:rFonts w:ascii="Myriad Pro" w:eastAsia="Calibri" w:hAnsi="Myriad Pro"/>
          <w:b/>
          <w:color w:val="000000" w:themeColor="text1"/>
          <w:sz w:val="26"/>
          <w:szCs w:val="26"/>
        </w:rPr>
        <w:t>ТЕРРИТОРИАЛЬНОЙ СЕТЕВОЙ ОРГАНИЗАЦИИ</w:t>
      </w:r>
    </w:p>
    <w:p w14:paraId="17A9E872" w14:textId="66F6A5F2" w:rsidR="00990DE7" w:rsidRDefault="00990DE7" w:rsidP="006B3699">
      <w:pPr>
        <w:spacing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Филиалом </w:t>
      </w:r>
      <w:r w:rsidR="004E70D0">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 xml:space="preserve">«МРСК Сибири» </w:t>
      </w:r>
      <w:r>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«ГАЭС»</w:t>
      </w:r>
      <w:r w:rsidR="00EE21A5">
        <w:rPr>
          <w:rFonts w:ascii="Myriad Pro" w:eastAsia="Calibri" w:hAnsi="Myriad Pro"/>
          <w:color w:val="000000" w:themeColor="text1"/>
          <w:sz w:val="26"/>
          <w:szCs w:val="26"/>
        </w:rPr>
        <w:t xml:space="preserve"> </w:t>
      </w:r>
      <w:r w:rsidR="00EE21A5" w:rsidRPr="00EE21A5">
        <w:rPr>
          <w:rFonts w:ascii="Myriad Pro" w:eastAsia="Calibri" w:hAnsi="Myriad Pro"/>
          <w:color w:val="000000" w:themeColor="text1"/>
          <w:sz w:val="26"/>
          <w:szCs w:val="26"/>
        </w:rPr>
        <w:t xml:space="preserve">расходы на амортизационные отчисления на полное восстановление основных фондов определены </w:t>
      </w:r>
      <w:r w:rsidR="00EE21A5">
        <w:rPr>
          <w:rFonts w:ascii="Myriad Pro" w:eastAsia="Calibri" w:hAnsi="Myriad Pro"/>
          <w:color w:val="000000" w:themeColor="text1"/>
          <w:sz w:val="26"/>
          <w:szCs w:val="26"/>
        </w:rPr>
        <w:t>н</w:t>
      </w:r>
      <w:r w:rsidR="00EE21A5" w:rsidRPr="00EE21A5">
        <w:rPr>
          <w:rFonts w:ascii="Myriad Pro" w:eastAsia="Calibri" w:hAnsi="Myriad Pro"/>
          <w:color w:val="000000" w:themeColor="text1"/>
          <w:sz w:val="26"/>
          <w:szCs w:val="26"/>
        </w:rPr>
        <w:t xml:space="preserve">а плановый период </w:t>
      </w:r>
      <w:r w:rsidR="00EE21A5">
        <w:rPr>
          <w:rFonts w:ascii="Myriad Pro" w:eastAsia="Calibri" w:hAnsi="Myriad Pro"/>
          <w:color w:val="000000" w:themeColor="text1"/>
          <w:sz w:val="26"/>
          <w:szCs w:val="26"/>
        </w:rPr>
        <w:t xml:space="preserve">(2018 год) </w:t>
      </w:r>
      <w:r w:rsidR="00EE21A5" w:rsidRPr="00EE21A5">
        <w:rPr>
          <w:rFonts w:ascii="Myriad Pro" w:eastAsia="Calibri" w:hAnsi="Myriad Pro"/>
          <w:color w:val="000000" w:themeColor="text1"/>
          <w:sz w:val="26"/>
          <w:szCs w:val="26"/>
        </w:rPr>
        <w:t>в сумме 211 555,55 тыс.</w:t>
      </w:r>
      <w:r w:rsidR="00EE21A5">
        <w:rPr>
          <w:rFonts w:ascii="Myriad Pro" w:eastAsia="Calibri" w:hAnsi="Myriad Pro"/>
          <w:color w:val="000000" w:themeColor="text1"/>
          <w:sz w:val="26"/>
          <w:szCs w:val="26"/>
        </w:rPr>
        <w:t xml:space="preserve"> </w:t>
      </w:r>
      <w:r w:rsidR="00EE21A5" w:rsidRPr="00EE21A5">
        <w:rPr>
          <w:rFonts w:ascii="Myriad Pro" w:eastAsia="Calibri" w:hAnsi="Myriad Pro"/>
          <w:color w:val="000000" w:themeColor="text1"/>
          <w:sz w:val="26"/>
          <w:szCs w:val="26"/>
        </w:rPr>
        <w:t>руб. в соответствии с п.27 Основ ценообразования</w:t>
      </w:r>
      <w:r w:rsidR="00EE21A5">
        <w:rPr>
          <w:rFonts w:ascii="Myriad Pro" w:eastAsia="Calibri" w:hAnsi="Myriad Pro"/>
          <w:color w:val="000000" w:themeColor="text1"/>
          <w:sz w:val="26"/>
          <w:szCs w:val="26"/>
        </w:rPr>
        <w:t xml:space="preserve"> </w:t>
      </w:r>
      <w:r w:rsidR="00685A0B">
        <w:rPr>
          <w:rFonts w:ascii="Myriad Pro" w:eastAsia="Calibri" w:hAnsi="Myriad Pro"/>
          <w:color w:val="000000" w:themeColor="text1"/>
          <w:sz w:val="26"/>
          <w:szCs w:val="26"/>
        </w:rPr>
        <w:t>№ </w:t>
      </w:r>
      <w:r w:rsidR="00EE21A5">
        <w:rPr>
          <w:rFonts w:ascii="Myriad Pro" w:eastAsia="Calibri" w:hAnsi="Myriad Pro"/>
          <w:color w:val="000000" w:themeColor="text1"/>
          <w:sz w:val="26"/>
          <w:szCs w:val="26"/>
        </w:rPr>
        <w:t>1178.</w:t>
      </w:r>
    </w:p>
    <w:p w14:paraId="6C472E7C" w14:textId="545FAA66" w:rsidR="006B3699" w:rsidRPr="00593E3D" w:rsidRDefault="006B3699" w:rsidP="006B3699">
      <w:pPr>
        <w:spacing w:line="360" w:lineRule="auto"/>
        <w:ind w:firstLine="567"/>
        <w:contextualSpacing/>
        <w:jc w:val="both"/>
        <w:rPr>
          <w:rFonts w:ascii="Myriad Pro" w:eastAsia="Calibri" w:hAnsi="Myriad Pro"/>
          <w:sz w:val="26"/>
          <w:szCs w:val="26"/>
        </w:rPr>
      </w:pPr>
      <w:r w:rsidRPr="00593E3D">
        <w:rPr>
          <w:rFonts w:ascii="Myriad Pro" w:eastAsia="Calibri" w:hAnsi="Myriad Pro"/>
          <w:sz w:val="26"/>
          <w:szCs w:val="26"/>
        </w:rPr>
        <w:t xml:space="preserve">В обоснование заявленной суммы расходов филиалом </w:t>
      </w:r>
      <w:r w:rsidR="004E70D0">
        <w:rPr>
          <w:rFonts w:ascii="Myriad Pro" w:eastAsia="Calibri" w:hAnsi="Myriad Pro"/>
          <w:sz w:val="26"/>
          <w:szCs w:val="26"/>
        </w:rPr>
        <w:t>ПАО </w:t>
      </w:r>
      <w:r w:rsidRPr="00593E3D">
        <w:rPr>
          <w:rFonts w:ascii="Myriad Pro" w:eastAsia="Calibri" w:hAnsi="Myriad Pro"/>
          <w:sz w:val="26"/>
          <w:szCs w:val="26"/>
        </w:rPr>
        <w:t>«МРСК Сибири» - «ГАЭС» в Комитет</w:t>
      </w:r>
      <w:r w:rsidR="00593E3D" w:rsidRPr="00593E3D">
        <w:rPr>
          <w:rFonts w:ascii="Myriad Pro" w:eastAsia="Calibri" w:hAnsi="Myriad Pro"/>
          <w:sz w:val="26"/>
          <w:szCs w:val="26"/>
        </w:rPr>
        <w:t xml:space="preserve"> по тарифам</w:t>
      </w:r>
      <w:r w:rsidRPr="00593E3D">
        <w:rPr>
          <w:rFonts w:ascii="Myriad Pro" w:eastAsia="Calibri" w:hAnsi="Myriad Pro"/>
          <w:sz w:val="26"/>
          <w:szCs w:val="26"/>
        </w:rPr>
        <w:t xml:space="preserve"> были предоставлены следующие документы:</w:t>
      </w:r>
    </w:p>
    <w:p w14:paraId="01CF396C" w14:textId="5A988E41" w:rsidR="006B3699" w:rsidRPr="008D3199" w:rsidRDefault="006B3699" w:rsidP="00AA207D">
      <w:pPr>
        <w:pStyle w:val="a7"/>
        <w:numPr>
          <w:ilvl w:val="0"/>
          <w:numId w:val="91"/>
        </w:numPr>
        <w:spacing w:line="360" w:lineRule="auto"/>
        <w:ind w:left="1134" w:hanging="567"/>
        <w:jc w:val="both"/>
        <w:rPr>
          <w:rFonts w:ascii="Myriad Pro" w:hAnsi="Myriad Pro"/>
          <w:sz w:val="26"/>
          <w:szCs w:val="26"/>
        </w:rPr>
      </w:pPr>
      <w:r w:rsidRPr="008D3199">
        <w:rPr>
          <w:rFonts w:ascii="Myriad Pro" w:hAnsi="Myriad Pro"/>
          <w:sz w:val="26"/>
          <w:szCs w:val="26"/>
        </w:rPr>
        <w:t xml:space="preserve">Пояснительная записка по </w:t>
      </w:r>
      <w:r w:rsidR="00593E3D" w:rsidRPr="008D3199">
        <w:rPr>
          <w:rFonts w:ascii="Myriad Pro" w:hAnsi="Myriad Pro"/>
          <w:sz w:val="26"/>
          <w:szCs w:val="26"/>
        </w:rPr>
        <w:t>статье</w:t>
      </w:r>
      <w:r w:rsidRPr="008D3199">
        <w:rPr>
          <w:rFonts w:ascii="Myriad Pro" w:hAnsi="Myriad Pro"/>
          <w:sz w:val="26"/>
          <w:szCs w:val="26"/>
        </w:rPr>
        <w:t xml:space="preserve"> </w:t>
      </w:r>
      <w:r w:rsidR="00593E3D" w:rsidRPr="008D3199">
        <w:rPr>
          <w:rFonts w:ascii="Myriad Pro" w:hAnsi="Myriad Pro"/>
          <w:sz w:val="26"/>
          <w:szCs w:val="26"/>
        </w:rPr>
        <w:t>«А</w:t>
      </w:r>
      <w:r w:rsidRPr="008D3199">
        <w:rPr>
          <w:rFonts w:ascii="Myriad Pro" w:hAnsi="Myriad Pro"/>
          <w:sz w:val="26"/>
          <w:szCs w:val="26"/>
        </w:rPr>
        <w:t>мортизационные отчисления</w:t>
      </w:r>
      <w:r w:rsidR="00593E3D" w:rsidRPr="008D3199">
        <w:rPr>
          <w:rFonts w:ascii="Myriad Pro" w:hAnsi="Myriad Pro"/>
          <w:sz w:val="26"/>
          <w:szCs w:val="26"/>
        </w:rPr>
        <w:t>»</w:t>
      </w:r>
      <w:r w:rsidRPr="008D3199">
        <w:rPr>
          <w:rFonts w:ascii="Myriad Pro" w:hAnsi="Myriad Pro"/>
          <w:sz w:val="26"/>
          <w:szCs w:val="26"/>
        </w:rPr>
        <w:t xml:space="preserve"> филиала </w:t>
      </w:r>
      <w:r w:rsidR="004E70D0">
        <w:rPr>
          <w:rFonts w:ascii="Myriad Pro" w:hAnsi="Myriad Pro"/>
          <w:sz w:val="26"/>
          <w:szCs w:val="26"/>
        </w:rPr>
        <w:t>ПАО </w:t>
      </w:r>
      <w:r w:rsidRPr="008D3199">
        <w:rPr>
          <w:rFonts w:ascii="Myriad Pro" w:hAnsi="Myriad Pro"/>
          <w:sz w:val="26"/>
          <w:szCs w:val="26"/>
        </w:rPr>
        <w:t>«МРСК Сибири» - «ГАЭС»;</w:t>
      </w:r>
    </w:p>
    <w:p w14:paraId="05DA86C8" w14:textId="77777777" w:rsidR="006B3699" w:rsidRPr="008D3199" w:rsidRDefault="00593E3D" w:rsidP="00AA207D">
      <w:pPr>
        <w:pStyle w:val="a7"/>
        <w:numPr>
          <w:ilvl w:val="0"/>
          <w:numId w:val="91"/>
        </w:numPr>
        <w:spacing w:line="360" w:lineRule="auto"/>
        <w:ind w:left="1134" w:hanging="567"/>
        <w:jc w:val="both"/>
        <w:rPr>
          <w:rFonts w:ascii="Myriad Pro" w:hAnsi="Myriad Pro"/>
          <w:sz w:val="26"/>
          <w:szCs w:val="26"/>
        </w:rPr>
      </w:pPr>
      <w:r w:rsidRPr="008D3199">
        <w:rPr>
          <w:rFonts w:ascii="Myriad Pro" w:hAnsi="Myriad Pro"/>
          <w:sz w:val="26"/>
          <w:szCs w:val="26"/>
        </w:rPr>
        <w:t>Сводный расчет по амортизации, расчет амортизационных отчислений на 2018-2022 гг.</w:t>
      </w:r>
      <w:r w:rsidR="006B3699" w:rsidRPr="008D3199">
        <w:rPr>
          <w:rFonts w:ascii="Myriad Pro" w:hAnsi="Myriad Pro"/>
          <w:sz w:val="26"/>
          <w:szCs w:val="26"/>
        </w:rPr>
        <w:t>;</w:t>
      </w:r>
    </w:p>
    <w:p w14:paraId="2B715005" w14:textId="02D5FBBF" w:rsidR="006B3699" w:rsidRPr="008D3199" w:rsidRDefault="006B3699" w:rsidP="00AA207D">
      <w:pPr>
        <w:pStyle w:val="a7"/>
        <w:numPr>
          <w:ilvl w:val="0"/>
          <w:numId w:val="91"/>
        </w:numPr>
        <w:spacing w:line="360" w:lineRule="auto"/>
        <w:ind w:left="1134" w:hanging="567"/>
        <w:jc w:val="both"/>
        <w:rPr>
          <w:rFonts w:ascii="Myriad Pro" w:hAnsi="Myriad Pro"/>
          <w:sz w:val="26"/>
          <w:szCs w:val="26"/>
        </w:rPr>
      </w:pPr>
      <w:r w:rsidRPr="008D3199">
        <w:rPr>
          <w:rFonts w:ascii="Myriad Pro" w:hAnsi="Myriad Pro"/>
          <w:sz w:val="26"/>
          <w:szCs w:val="26"/>
        </w:rPr>
        <w:t>Оборотно – сальдовая ведомость по основным средствам за период 01.01.201</w:t>
      </w:r>
      <w:r w:rsidR="00593E3D" w:rsidRPr="008D3199">
        <w:rPr>
          <w:rFonts w:ascii="Myriad Pro" w:hAnsi="Myriad Pro"/>
          <w:sz w:val="26"/>
          <w:szCs w:val="26"/>
        </w:rPr>
        <w:t>6</w:t>
      </w:r>
      <w:r w:rsidRPr="008D3199">
        <w:rPr>
          <w:rFonts w:ascii="Myriad Pro" w:hAnsi="Myriad Pro"/>
          <w:sz w:val="26"/>
          <w:szCs w:val="26"/>
        </w:rPr>
        <w:t xml:space="preserve"> – 31.12.201</w:t>
      </w:r>
      <w:r w:rsidR="00593E3D" w:rsidRPr="008D3199">
        <w:rPr>
          <w:rFonts w:ascii="Myriad Pro" w:hAnsi="Myriad Pro"/>
          <w:sz w:val="26"/>
          <w:szCs w:val="26"/>
        </w:rPr>
        <w:t>6</w:t>
      </w:r>
      <w:r w:rsidRPr="008D3199">
        <w:rPr>
          <w:rFonts w:ascii="Myriad Pro" w:hAnsi="Myriad Pro"/>
          <w:sz w:val="26"/>
          <w:szCs w:val="26"/>
        </w:rPr>
        <w:t xml:space="preserve"> филиала </w:t>
      </w:r>
      <w:r w:rsidR="004E70D0">
        <w:rPr>
          <w:rFonts w:ascii="Myriad Pro" w:hAnsi="Myriad Pro"/>
          <w:sz w:val="26"/>
          <w:szCs w:val="26"/>
        </w:rPr>
        <w:t>ПАО </w:t>
      </w:r>
      <w:r w:rsidRPr="008D3199">
        <w:rPr>
          <w:rFonts w:ascii="Myriad Pro" w:hAnsi="Myriad Pro"/>
          <w:sz w:val="26"/>
          <w:szCs w:val="26"/>
        </w:rPr>
        <w:t>«МРСК «Сибири» - «ГАЭС»;</w:t>
      </w:r>
    </w:p>
    <w:p w14:paraId="3517A47A" w14:textId="77777777" w:rsidR="006B3699" w:rsidRPr="008D3199" w:rsidRDefault="008D3199" w:rsidP="00AA207D">
      <w:pPr>
        <w:pStyle w:val="a7"/>
        <w:numPr>
          <w:ilvl w:val="0"/>
          <w:numId w:val="91"/>
        </w:numPr>
        <w:spacing w:line="360" w:lineRule="auto"/>
        <w:ind w:left="1134" w:hanging="567"/>
        <w:jc w:val="both"/>
        <w:rPr>
          <w:rFonts w:ascii="Myriad Pro" w:hAnsi="Myriad Pro"/>
          <w:sz w:val="26"/>
          <w:szCs w:val="26"/>
        </w:rPr>
      </w:pPr>
      <w:r w:rsidRPr="008D3199">
        <w:rPr>
          <w:rFonts w:ascii="Myriad Pro" w:hAnsi="Myriad Pro"/>
          <w:sz w:val="26"/>
          <w:szCs w:val="26"/>
        </w:rPr>
        <w:t xml:space="preserve">Выгрузка из ПК </w:t>
      </w:r>
      <w:r w:rsidRPr="008D3199">
        <w:rPr>
          <w:rFonts w:ascii="Myriad Pro" w:hAnsi="Myriad Pro"/>
          <w:sz w:val="26"/>
          <w:szCs w:val="26"/>
          <w:lang w:val="en-US"/>
        </w:rPr>
        <w:t>SAP</w:t>
      </w:r>
      <w:r w:rsidRPr="008D3199">
        <w:rPr>
          <w:rFonts w:ascii="Myriad Pro" w:hAnsi="Myriad Pro"/>
          <w:sz w:val="26"/>
          <w:szCs w:val="26"/>
        </w:rPr>
        <w:t xml:space="preserve"> по статье «Амортизация»</w:t>
      </w:r>
      <w:r w:rsidR="006B3699" w:rsidRPr="008D3199">
        <w:rPr>
          <w:rFonts w:ascii="Myriad Pro" w:hAnsi="Myriad Pro"/>
          <w:sz w:val="26"/>
          <w:szCs w:val="26"/>
        </w:rPr>
        <w:t>;</w:t>
      </w:r>
    </w:p>
    <w:p w14:paraId="670DB0A6" w14:textId="139419A3" w:rsidR="008D3199" w:rsidRPr="008D3199" w:rsidRDefault="008D3199" w:rsidP="00AA207D">
      <w:pPr>
        <w:pStyle w:val="a7"/>
        <w:numPr>
          <w:ilvl w:val="0"/>
          <w:numId w:val="91"/>
        </w:numPr>
        <w:spacing w:line="360" w:lineRule="auto"/>
        <w:ind w:left="1134" w:hanging="567"/>
        <w:jc w:val="both"/>
        <w:rPr>
          <w:rFonts w:ascii="Myriad Pro" w:hAnsi="Myriad Pro"/>
          <w:sz w:val="26"/>
          <w:szCs w:val="26"/>
        </w:rPr>
      </w:pPr>
      <w:r w:rsidRPr="008D3199">
        <w:rPr>
          <w:rFonts w:ascii="Myriad Pro" w:hAnsi="Myriad Pro"/>
          <w:sz w:val="26"/>
          <w:szCs w:val="26"/>
        </w:rPr>
        <w:lastRenderedPageBreak/>
        <w:t xml:space="preserve">Пояснительная записка по статье «Амортизация» Исполнительного аппарата </w:t>
      </w:r>
      <w:r w:rsidR="004E70D0">
        <w:rPr>
          <w:rFonts w:ascii="Myriad Pro" w:hAnsi="Myriad Pro"/>
          <w:sz w:val="26"/>
          <w:szCs w:val="26"/>
        </w:rPr>
        <w:t>ПАО </w:t>
      </w:r>
      <w:r w:rsidRPr="008D3199">
        <w:rPr>
          <w:rFonts w:ascii="Myriad Pro" w:hAnsi="Myriad Pro"/>
          <w:sz w:val="26"/>
          <w:szCs w:val="26"/>
        </w:rPr>
        <w:t>«МРСК Сибири»;</w:t>
      </w:r>
    </w:p>
    <w:p w14:paraId="133ECE13" w14:textId="77777777" w:rsidR="008D3199" w:rsidRPr="008D3199" w:rsidRDefault="008D3199" w:rsidP="00AA207D">
      <w:pPr>
        <w:pStyle w:val="a7"/>
        <w:numPr>
          <w:ilvl w:val="0"/>
          <w:numId w:val="91"/>
        </w:numPr>
        <w:spacing w:line="360" w:lineRule="auto"/>
        <w:ind w:left="1134" w:hanging="567"/>
        <w:jc w:val="both"/>
        <w:rPr>
          <w:rFonts w:ascii="Myriad Pro" w:hAnsi="Myriad Pro"/>
          <w:sz w:val="26"/>
          <w:szCs w:val="26"/>
        </w:rPr>
      </w:pPr>
      <w:r w:rsidRPr="008D3199">
        <w:rPr>
          <w:rFonts w:ascii="Myriad Pro" w:hAnsi="Myriad Pro"/>
          <w:sz w:val="26"/>
          <w:szCs w:val="26"/>
        </w:rPr>
        <w:t xml:space="preserve">Моделирование амортизации по объектам НМА на 2018 год по программе ПК </w:t>
      </w:r>
      <w:r w:rsidRPr="008D3199">
        <w:rPr>
          <w:rFonts w:ascii="Myriad Pro" w:hAnsi="Myriad Pro"/>
          <w:sz w:val="26"/>
          <w:szCs w:val="26"/>
          <w:lang w:val="en-US"/>
        </w:rPr>
        <w:t>SAP</w:t>
      </w:r>
      <w:r w:rsidRPr="008D3199">
        <w:rPr>
          <w:rFonts w:ascii="Myriad Pro" w:hAnsi="Myriad Pro"/>
          <w:sz w:val="26"/>
          <w:szCs w:val="26"/>
        </w:rPr>
        <w:t>;</w:t>
      </w:r>
    </w:p>
    <w:p w14:paraId="6B747123" w14:textId="57CA3157" w:rsidR="006B3699" w:rsidRPr="008D3199" w:rsidRDefault="006B3699" w:rsidP="00AA207D">
      <w:pPr>
        <w:pStyle w:val="a7"/>
        <w:numPr>
          <w:ilvl w:val="0"/>
          <w:numId w:val="91"/>
        </w:numPr>
        <w:spacing w:after="240" w:line="360" w:lineRule="auto"/>
        <w:ind w:left="1134" w:hanging="567"/>
        <w:jc w:val="both"/>
        <w:rPr>
          <w:rFonts w:ascii="Myriad Pro" w:hAnsi="Myriad Pro"/>
          <w:sz w:val="26"/>
          <w:szCs w:val="26"/>
        </w:rPr>
      </w:pPr>
      <w:r w:rsidRPr="008D3199">
        <w:rPr>
          <w:rFonts w:ascii="Myriad Pro" w:hAnsi="Myriad Pro"/>
          <w:sz w:val="26"/>
          <w:szCs w:val="26"/>
        </w:rPr>
        <w:t xml:space="preserve">Смета </w:t>
      </w:r>
      <w:r w:rsidR="008D3199" w:rsidRPr="008D3199">
        <w:rPr>
          <w:rFonts w:ascii="Myriad Pro" w:hAnsi="Myriad Pro"/>
          <w:sz w:val="26"/>
          <w:szCs w:val="26"/>
        </w:rPr>
        <w:t>затрат</w:t>
      </w:r>
      <w:r w:rsidRPr="008D3199">
        <w:rPr>
          <w:rFonts w:ascii="Myriad Pro" w:hAnsi="Myriad Pro"/>
          <w:sz w:val="26"/>
          <w:szCs w:val="26"/>
        </w:rPr>
        <w:t xml:space="preserve"> Исполнительного аппарата </w:t>
      </w:r>
      <w:r w:rsidR="004E70D0">
        <w:rPr>
          <w:rFonts w:ascii="Myriad Pro" w:hAnsi="Myriad Pro"/>
          <w:sz w:val="26"/>
          <w:szCs w:val="26"/>
        </w:rPr>
        <w:t>ПАО </w:t>
      </w:r>
      <w:r w:rsidRPr="008D3199">
        <w:rPr>
          <w:rFonts w:ascii="Myriad Pro" w:hAnsi="Myriad Pro"/>
          <w:sz w:val="26"/>
          <w:szCs w:val="26"/>
        </w:rPr>
        <w:t>«МРСК Сибири».</w:t>
      </w:r>
    </w:p>
    <w:p w14:paraId="6D253B6E" w14:textId="77777777" w:rsidR="009F42E0" w:rsidRPr="0048755F" w:rsidRDefault="009F42E0" w:rsidP="009F42E0">
      <w:pPr>
        <w:pStyle w:val="a2"/>
        <w:numPr>
          <w:ilvl w:val="0"/>
          <w:numId w:val="0"/>
        </w:numPr>
      </w:pPr>
      <w:r w:rsidRPr="0048755F">
        <w:rPr>
          <w:b/>
        </w:rPr>
        <w:t>ПОЗИЦИЯ ОРГАНА РЕГУЛИРОВАНИЯ</w:t>
      </w:r>
    </w:p>
    <w:p w14:paraId="4865E492" w14:textId="77777777" w:rsidR="00EE21A5" w:rsidRDefault="00EE21A5" w:rsidP="009F42E0">
      <w:pPr>
        <w:spacing w:line="360" w:lineRule="auto"/>
        <w:ind w:firstLine="567"/>
        <w:jc w:val="both"/>
        <w:rPr>
          <w:rFonts w:ascii="Myriad Pro" w:eastAsia="Calibri" w:hAnsi="Myriad Pro"/>
          <w:color w:val="0D0D0D" w:themeColor="text1" w:themeTint="F2"/>
          <w:sz w:val="26"/>
          <w:szCs w:val="26"/>
        </w:rPr>
      </w:pPr>
      <w:r w:rsidRPr="00EE21A5">
        <w:rPr>
          <w:rFonts w:ascii="Myriad Pro" w:eastAsia="Calibri" w:hAnsi="Myriad Pro"/>
          <w:color w:val="0D0D0D" w:themeColor="text1" w:themeTint="F2"/>
          <w:sz w:val="26"/>
          <w:szCs w:val="26"/>
        </w:rPr>
        <w:t>В смете затрат на 201</w:t>
      </w:r>
      <w:r>
        <w:rPr>
          <w:rFonts w:ascii="Myriad Pro" w:eastAsia="Calibri" w:hAnsi="Myriad Pro"/>
          <w:color w:val="0D0D0D" w:themeColor="text1" w:themeTint="F2"/>
          <w:sz w:val="26"/>
          <w:szCs w:val="26"/>
        </w:rPr>
        <w:t>8</w:t>
      </w:r>
      <w:r w:rsidRPr="00EE21A5">
        <w:rPr>
          <w:rFonts w:ascii="Myriad Pro" w:eastAsia="Calibri" w:hAnsi="Myriad Pro"/>
          <w:color w:val="0D0D0D" w:themeColor="text1" w:themeTint="F2"/>
          <w:sz w:val="26"/>
          <w:szCs w:val="26"/>
        </w:rPr>
        <w:t xml:space="preserve"> год, представленной </w:t>
      </w:r>
      <w:r>
        <w:rPr>
          <w:rFonts w:ascii="Myriad Pro" w:eastAsia="Calibri" w:hAnsi="Myriad Pro"/>
          <w:color w:val="0D0D0D" w:themeColor="text1" w:themeTint="F2"/>
          <w:sz w:val="26"/>
          <w:szCs w:val="26"/>
        </w:rPr>
        <w:t>филиалом</w:t>
      </w:r>
      <w:r w:rsidRPr="00EE21A5">
        <w:rPr>
          <w:rFonts w:ascii="Myriad Pro" w:eastAsia="Calibri" w:hAnsi="Myriad Pro"/>
          <w:color w:val="0D0D0D" w:themeColor="text1" w:themeTint="F2"/>
          <w:sz w:val="26"/>
          <w:szCs w:val="26"/>
        </w:rPr>
        <w:t xml:space="preserve"> в обосновывающих материалах, заявленная амортизация за 201</w:t>
      </w:r>
      <w:r>
        <w:rPr>
          <w:rFonts w:ascii="Myriad Pro" w:eastAsia="Calibri" w:hAnsi="Myriad Pro"/>
          <w:color w:val="0D0D0D" w:themeColor="text1" w:themeTint="F2"/>
          <w:sz w:val="26"/>
          <w:szCs w:val="26"/>
        </w:rPr>
        <w:t>6</w:t>
      </w:r>
      <w:r w:rsidRPr="00EE21A5">
        <w:rPr>
          <w:rFonts w:ascii="Myriad Pro" w:eastAsia="Calibri" w:hAnsi="Myriad Pro"/>
          <w:color w:val="0D0D0D" w:themeColor="text1" w:themeTint="F2"/>
          <w:sz w:val="26"/>
          <w:szCs w:val="26"/>
        </w:rPr>
        <w:t xml:space="preserve"> год составила </w:t>
      </w:r>
      <w:r>
        <w:rPr>
          <w:rFonts w:ascii="Myriad Pro" w:eastAsia="Calibri" w:hAnsi="Myriad Pro"/>
          <w:color w:val="0D0D0D" w:themeColor="text1" w:themeTint="F2"/>
          <w:sz w:val="26"/>
          <w:szCs w:val="26"/>
        </w:rPr>
        <w:t>201 578</w:t>
      </w:r>
      <w:r w:rsidRPr="00EE21A5">
        <w:rPr>
          <w:rFonts w:ascii="Myriad Pro" w:eastAsia="Calibri" w:hAnsi="Myriad Pro"/>
          <w:color w:val="0D0D0D" w:themeColor="text1" w:themeTint="F2"/>
          <w:sz w:val="26"/>
          <w:szCs w:val="26"/>
        </w:rPr>
        <w:t xml:space="preserve"> тыс. руб. </w:t>
      </w:r>
    </w:p>
    <w:p w14:paraId="07FE8764" w14:textId="77777777" w:rsidR="00EE21A5" w:rsidRDefault="00EE21A5" w:rsidP="00EE21A5">
      <w:pPr>
        <w:spacing w:after="240" w:line="360" w:lineRule="auto"/>
        <w:ind w:firstLine="567"/>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Э</w:t>
      </w:r>
      <w:r w:rsidRPr="00EE21A5">
        <w:rPr>
          <w:rFonts w:ascii="Myriad Pro" w:eastAsia="Calibri" w:hAnsi="Myriad Pro"/>
          <w:color w:val="0D0D0D" w:themeColor="text1" w:themeTint="F2"/>
          <w:sz w:val="26"/>
          <w:szCs w:val="26"/>
        </w:rPr>
        <w:t xml:space="preserve">кспертами </w:t>
      </w:r>
      <w:r>
        <w:rPr>
          <w:rFonts w:ascii="Myriad Pro" w:eastAsia="Calibri" w:hAnsi="Myriad Pro"/>
          <w:color w:val="0D0D0D" w:themeColor="text1" w:themeTint="F2"/>
          <w:sz w:val="26"/>
          <w:szCs w:val="26"/>
        </w:rPr>
        <w:t>Комитета по тарифам</w:t>
      </w:r>
      <w:r w:rsidRPr="00EE21A5">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 xml:space="preserve">на основании представленных оборотно-сальдовых ведомостей по статье «Амортизация» за 2016 год и инвентарных карточек произведен расчет расходов по статье «Амортизация» по максимальным срокам полезного использования. Размер амортизации за 2016 год составил </w:t>
      </w:r>
      <w:r w:rsidR="00667F99">
        <w:rPr>
          <w:rFonts w:ascii="Myriad Pro" w:eastAsia="Calibri" w:hAnsi="Myriad Pro"/>
          <w:color w:val="0D0D0D" w:themeColor="text1" w:themeTint="F2"/>
          <w:sz w:val="26"/>
          <w:szCs w:val="26"/>
        </w:rPr>
        <w:br/>
      </w:r>
      <w:r>
        <w:rPr>
          <w:rFonts w:ascii="Myriad Pro" w:eastAsia="Calibri" w:hAnsi="Myriad Pro"/>
          <w:color w:val="0D0D0D" w:themeColor="text1" w:themeTint="F2"/>
          <w:sz w:val="26"/>
          <w:szCs w:val="26"/>
        </w:rPr>
        <w:t>190</w:t>
      </w:r>
      <w:r w:rsidR="00667F99">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922,81 тыс. руб. На 2018 год в необходимую валовую выручку включена сумма 194 472,93 тыс. руб. Данная величина просчитана экспертами Комитета по тарифам по факту 2017 года (январь-октябрь). Величина расходов по статье «Амортизация» на 2018 год составила 194 472,93 тыс. руб.</w:t>
      </w:r>
    </w:p>
    <w:p w14:paraId="4A9CAC58" w14:textId="77777777" w:rsidR="009F42E0" w:rsidRPr="0048755F" w:rsidRDefault="009F42E0" w:rsidP="009F42E0">
      <w:pPr>
        <w:spacing w:line="360" w:lineRule="auto"/>
        <w:contextualSpacing/>
        <w:jc w:val="both"/>
        <w:rPr>
          <w:rFonts w:ascii="Myriad Pro" w:eastAsia="Calibri" w:hAnsi="Myriad Pro"/>
          <w:color w:val="0D0D0D" w:themeColor="text1" w:themeTint="F2"/>
          <w:sz w:val="26"/>
          <w:szCs w:val="26"/>
        </w:rPr>
      </w:pPr>
      <w:r w:rsidRPr="001F763E">
        <w:rPr>
          <w:rFonts w:ascii="Myriad Pro" w:eastAsia="Calibri" w:hAnsi="Myriad Pro"/>
          <w:b/>
          <w:color w:val="000000" w:themeColor="text1"/>
          <w:sz w:val="26"/>
          <w:szCs w:val="26"/>
        </w:rPr>
        <w:t>ПОЗИЦИЯ ИСПОЛНИТЕЛЯ</w:t>
      </w:r>
    </w:p>
    <w:p w14:paraId="778C7B77" w14:textId="11E20C06" w:rsidR="006B3699" w:rsidRPr="00744632" w:rsidRDefault="006B3699" w:rsidP="006B3699">
      <w:pPr>
        <w:pStyle w:val="2f7"/>
        <w:spacing w:after="0" w:line="360" w:lineRule="auto"/>
        <w:ind w:left="0" w:firstLine="567"/>
        <w:jc w:val="both"/>
        <w:rPr>
          <w:rFonts w:ascii="Myriad Pro" w:hAnsi="Myriad Pro"/>
          <w:sz w:val="26"/>
          <w:szCs w:val="26"/>
        </w:rPr>
      </w:pPr>
      <w:r w:rsidRPr="00744632">
        <w:rPr>
          <w:rFonts w:ascii="Myriad Pro" w:hAnsi="Myriad Pro"/>
          <w:sz w:val="26"/>
          <w:szCs w:val="26"/>
        </w:rPr>
        <w:t xml:space="preserve">По результатам анализа документов, предоставленных филиалом </w:t>
      </w:r>
      <w:r w:rsidR="004E70D0">
        <w:rPr>
          <w:rFonts w:ascii="Myriad Pro" w:hAnsi="Myriad Pro"/>
          <w:sz w:val="26"/>
          <w:szCs w:val="26"/>
        </w:rPr>
        <w:t>ПАО </w:t>
      </w:r>
      <w:r w:rsidRPr="00744632">
        <w:rPr>
          <w:rFonts w:ascii="Myriad Pro" w:hAnsi="Myriad Pro"/>
          <w:sz w:val="26"/>
          <w:szCs w:val="26"/>
        </w:rPr>
        <w:t>«МРСК Сибири» - «</w:t>
      </w:r>
      <w:r>
        <w:rPr>
          <w:rFonts w:ascii="Myriad Pro" w:hAnsi="Myriad Pro"/>
          <w:sz w:val="26"/>
          <w:szCs w:val="26"/>
        </w:rPr>
        <w:t>ГАЭС</w:t>
      </w:r>
      <w:r w:rsidRPr="00744632">
        <w:rPr>
          <w:rFonts w:ascii="Myriad Pro" w:hAnsi="Myriad Pro"/>
          <w:sz w:val="26"/>
          <w:szCs w:val="26"/>
        </w:rPr>
        <w:t xml:space="preserve">» в </w:t>
      </w:r>
      <w:r>
        <w:rPr>
          <w:rFonts w:ascii="Myriad Pro" w:hAnsi="Myriad Pro"/>
          <w:sz w:val="26"/>
          <w:szCs w:val="26"/>
        </w:rPr>
        <w:t>Комитет</w:t>
      </w:r>
      <w:r w:rsidRPr="00744632">
        <w:rPr>
          <w:rFonts w:ascii="Myriad Pro" w:hAnsi="Myriad Pro"/>
          <w:sz w:val="26"/>
          <w:szCs w:val="26"/>
        </w:rPr>
        <w:t xml:space="preserve"> по тарифам для обоснования заявляемых расходов по статье «Амортизация», Исполнитель отмечает следующее.</w:t>
      </w:r>
    </w:p>
    <w:p w14:paraId="636979B7" w14:textId="77777777" w:rsidR="006B3699" w:rsidRDefault="006B3699" w:rsidP="00AA207D">
      <w:pPr>
        <w:pStyle w:val="a7"/>
        <w:numPr>
          <w:ilvl w:val="0"/>
          <w:numId w:val="90"/>
        </w:numPr>
        <w:tabs>
          <w:tab w:val="left" w:pos="1134"/>
          <w:tab w:val="left" w:pos="1560"/>
          <w:tab w:val="left" w:pos="1843"/>
        </w:tabs>
        <w:spacing w:line="360" w:lineRule="auto"/>
        <w:ind w:left="0" w:firstLine="709"/>
        <w:jc w:val="both"/>
        <w:rPr>
          <w:rFonts w:ascii="Myriad Pro" w:hAnsi="Myriad Pro"/>
          <w:sz w:val="26"/>
          <w:szCs w:val="26"/>
        </w:rPr>
      </w:pPr>
      <w:r w:rsidRPr="00744632">
        <w:rPr>
          <w:rFonts w:ascii="Myriad Pro" w:hAnsi="Myriad Pro"/>
          <w:sz w:val="26"/>
          <w:szCs w:val="26"/>
        </w:rPr>
        <w:t xml:space="preserve">Форма </w:t>
      </w:r>
      <w:r w:rsidR="00685A0B">
        <w:rPr>
          <w:rFonts w:ascii="Myriad Pro" w:hAnsi="Myriad Pro"/>
          <w:sz w:val="26"/>
          <w:szCs w:val="26"/>
        </w:rPr>
        <w:t>№ </w:t>
      </w:r>
      <w:r w:rsidRPr="00744632">
        <w:rPr>
          <w:rFonts w:ascii="Myriad Pro" w:hAnsi="Myriad Pro"/>
          <w:sz w:val="26"/>
          <w:szCs w:val="26"/>
        </w:rPr>
        <w:t>11 «Сведения о наличии и движении основных фондов (Средств) и других нефинансовых активов» за 2016 год не представлена;</w:t>
      </w:r>
    </w:p>
    <w:p w14:paraId="606F5A7D" w14:textId="77777777" w:rsidR="006B3699" w:rsidRDefault="00667F99" w:rsidP="00AA207D">
      <w:pPr>
        <w:pStyle w:val="a7"/>
        <w:numPr>
          <w:ilvl w:val="0"/>
          <w:numId w:val="90"/>
        </w:numPr>
        <w:tabs>
          <w:tab w:val="left" w:pos="1134"/>
          <w:tab w:val="left" w:pos="1560"/>
          <w:tab w:val="left" w:pos="1843"/>
        </w:tabs>
        <w:spacing w:line="360" w:lineRule="auto"/>
        <w:ind w:left="0" w:firstLine="709"/>
        <w:jc w:val="both"/>
        <w:rPr>
          <w:rFonts w:ascii="Myriad Pro" w:hAnsi="Myriad Pro"/>
          <w:sz w:val="26"/>
          <w:szCs w:val="26"/>
        </w:rPr>
      </w:pPr>
      <w:r>
        <w:rPr>
          <w:rFonts w:ascii="Myriad Pro" w:hAnsi="Myriad Pro"/>
          <w:sz w:val="26"/>
          <w:szCs w:val="26"/>
        </w:rPr>
        <w:t>Копии д</w:t>
      </w:r>
      <w:r w:rsidR="006B3699">
        <w:rPr>
          <w:rFonts w:ascii="Myriad Pro" w:hAnsi="Myriad Pro"/>
          <w:sz w:val="26"/>
          <w:szCs w:val="26"/>
        </w:rPr>
        <w:t>окумент</w:t>
      </w:r>
      <w:r>
        <w:rPr>
          <w:rFonts w:ascii="Myriad Pro" w:hAnsi="Myriad Pro"/>
          <w:sz w:val="26"/>
          <w:szCs w:val="26"/>
        </w:rPr>
        <w:t>ов</w:t>
      </w:r>
      <w:r w:rsidR="006B3699">
        <w:rPr>
          <w:rFonts w:ascii="Myriad Pro" w:hAnsi="Myriad Pro"/>
          <w:sz w:val="26"/>
          <w:szCs w:val="26"/>
        </w:rPr>
        <w:t xml:space="preserve"> представлены не в читаемом формате</w:t>
      </w:r>
      <w:r>
        <w:rPr>
          <w:rFonts w:ascii="Myriad Pro" w:hAnsi="Myriad Pro"/>
          <w:sz w:val="26"/>
          <w:szCs w:val="26"/>
        </w:rPr>
        <w:t xml:space="preserve"> (моделирование амортизации </w:t>
      </w:r>
      <w:r w:rsidR="00EA4135">
        <w:rPr>
          <w:rFonts w:ascii="Myriad Pro" w:hAnsi="Myriad Pro"/>
          <w:sz w:val="26"/>
          <w:szCs w:val="26"/>
        </w:rPr>
        <w:t>по</w:t>
      </w:r>
      <w:r>
        <w:rPr>
          <w:rFonts w:ascii="Myriad Pro" w:hAnsi="Myriad Pro"/>
          <w:sz w:val="26"/>
          <w:szCs w:val="26"/>
        </w:rPr>
        <w:t xml:space="preserve"> объектам филиала, оборотно-сальдовая ведомость на 31.12.2016)</w:t>
      </w:r>
    </w:p>
    <w:p w14:paraId="2AEF54AA" w14:textId="77777777" w:rsidR="006B3699" w:rsidRDefault="006B3699" w:rsidP="00AA207D">
      <w:pPr>
        <w:pStyle w:val="a7"/>
        <w:numPr>
          <w:ilvl w:val="0"/>
          <w:numId w:val="90"/>
        </w:numPr>
        <w:tabs>
          <w:tab w:val="left" w:pos="1134"/>
          <w:tab w:val="left" w:pos="1560"/>
          <w:tab w:val="left" w:pos="1843"/>
        </w:tabs>
        <w:spacing w:line="360" w:lineRule="auto"/>
        <w:ind w:left="0" w:firstLine="709"/>
        <w:jc w:val="both"/>
        <w:rPr>
          <w:rFonts w:ascii="Myriad Pro" w:hAnsi="Myriad Pro"/>
          <w:sz w:val="26"/>
          <w:szCs w:val="26"/>
        </w:rPr>
      </w:pPr>
      <w:r>
        <w:rPr>
          <w:rFonts w:ascii="Myriad Pro" w:hAnsi="Myriad Pro"/>
          <w:sz w:val="26"/>
          <w:szCs w:val="26"/>
        </w:rPr>
        <w:t>Не представлен</w:t>
      </w:r>
      <w:r w:rsidR="00667F99">
        <w:rPr>
          <w:rFonts w:ascii="Myriad Pro" w:hAnsi="Myriad Pro"/>
          <w:sz w:val="26"/>
          <w:szCs w:val="26"/>
        </w:rPr>
        <w:t>а справка или</w:t>
      </w:r>
      <w:r>
        <w:rPr>
          <w:rFonts w:ascii="Myriad Pro" w:hAnsi="Myriad Pro"/>
          <w:sz w:val="26"/>
          <w:szCs w:val="26"/>
        </w:rPr>
        <w:t xml:space="preserve"> </w:t>
      </w:r>
      <w:r w:rsidRPr="00B75E2A">
        <w:rPr>
          <w:rFonts w:ascii="Myriad Pro" w:hAnsi="Myriad Pro"/>
          <w:sz w:val="26"/>
          <w:szCs w:val="26"/>
        </w:rPr>
        <w:t>Отчет об использовании амортизации за предшествующий год и истекший период текущего года</w:t>
      </w:r>
      <w:r w:rsidR="00667F99">
        <w:rPr>
          <w:rFonts w:ascii="Myriad Pro" w:hAnsi="Myriad Pro"/>
          <w:sz w:val="26"/>
          <w:szCs w:val="26"/>
        </w:rPr>
        <w:t>;</w:t>
      </w:r>
    </w:p>
    <w:p w14:paraId="3A8FBCC6" w14:textId="77777777" w:rsidR="00667F99" w:rsidRPr="00744632" w:rsidRDefault="00667F99" w:rsidP="00AA207D">
      <w:pPr>
        <w:pStyle w:val="a7"/>
        <w:numPr>
          <w:ilvl w:val="0"/>
          <w:numId w:val="90"/>
        </w:numPr>
        <w:tabs>
          <w:tab w:val="left" w:pos="1134"/>
          <w:tab w:val="left" w:pos="1560"/>
          <w:tab w:val="left" w:pos="1843"/>
        </w:tabs>
        <w:spacing w:line="360" w:lineRule="auto"/>
        <w:ind w:left="0" w:firstLine="709"/>
        <w:jc w:val="both"/>
        <w:rPr>
          <w:rFonts w:ascii="Myriad Pro" w:hAnsi="Myriad Pro"/>
          <w:sz w:val="26"/>
          <w:szCs w:val="26"/>
        </w:rPr>
      </w:pPr>
      <w:r w:rsidRPr="00667F99">
        <w:rPr>
          <w:rFonts w:ascii="Myriad Pro" w:hAnsi="Myriad Pro"/>
          <w:sz w:val="26"/>
          <w:szCs w:val="26"/>
        </w:rPr>
        <w:t xml:space="preserve">несоответствия в части </w:t>
      </w:r>
      <w:r w:rsidR="00440369">
        <w:rPr>
          <w:rFonts w:ascii="Myriad Pro" w:hAnsi="Myriad Pro"/>
          <w:sz w:val="26"/>
          <w:szCs w:val="26"/>
        </w:rPr>
        <w:t xml:space="preserve">данных, указанных в </w:t>
      </w:r>
      <w:r w:rsidRPr="00667F99">
        <w:rPr>
          <w:rFonts w:ascii="Myriad Pro" w:hAnsi="Myriad Pro"/>
          <w:sz w:val="26"/>
          <w:szCs w:val="26"/>
        </w:rPr>
        <w:t>направленных документ</w:t>
      </w:r>
      <w:r w:rsidR="00440369">
        <w:rPr>
          <w:rFonts w:ascii="Myriad Pro" w:hAnsi="Myriad Pro"/>
          <w:sz w:val="26"/>
          <w:szCs w:val="26"/>
        </w:rPr>
        <w:t>ах</w:t>
      </w:r>
      <w:r w:rsidRPr="00667F99">
        <w:rPr>
          <w:rFonts w:ascii="Myriad Pro" w:hAnsi="Myriad Pro"/>
          <w:sz w:val="26"/>
          <w:szCs w:val="26"/>
        </w:rPr>
        <w:t xml:space="preserve"> для анализа Предложения на 2018 год</w:t>
      </w:r>
      <w:r w:rsidR="00440369">
        <w:rPr>
          <w:rFonts w:ascii="Myriad Pro" w:hAnsi="Myriad Pro"/>
          <w:sz w:val="26"/>
          <w:szCs w:val="26"/>
        </w:rPr>
        <w:t>.</w:t>
      </w:r>
    </w:p>
    <w:p w14:paraId="3749C88E" w14:textId="77777777" w:rsidR="00440369" w:rsidRDefault="00440369" w:rsidP="00440369">
      <w:pPr>
        <w:pStyle w:val="a7"/>
        <w:spacing w:line="360" w:lineRule="auto"/>
        <w:ind w:left="0" w:firstLine="709"/>
        <w:jc w:val="both"/>
        <w:rPr>
          <w:rFonts w:ascii="Myriad Pro" w:hAnsi="Myriad Pro"/>
          <w:sz w:val="26"/>
          <w:szCs w:val="26"/>
        </w:rPr>
      </w:pPr>
      <w:r>
        <w:rPr>
          <w:rFonts w:ascii="Myriad Pro" w:hAnsi="Myriad Pro"/>
          <w:sz w:val="26"/>
          <w:szCs w:val="26"/>
        </w:rPr>
        <w:lastRenderedPageBreak/>
        <w:t xml:space="preserve">Филиалом «ГАЭС» в адрес Исполнителя </w:t>
      </w:r>
      <w:r w:rsidRPr="00440369">
        <w:rPr>
          <w:rFonts w:ascii="Myriad Pro" w:hAnsi="Myriad Pro"/>
          <w:sz w:val="26"/>
          <w:szCs w:val="26"/>
        </w:rPr>
        <w:t>представлена амортизационная ведомость за отчетный период 01.01.</w:t>
      </w:r>
      <w:r>
        <w:rPr>
          <w:rFonts w:ascii="Myriad Pro" w:hAnsi="Myriad Pro"/>
          <w:sz w:val="26"/>
          <w:szCs w:val="26"/>
        </w:rPr>
        <w:t>6</w:t>
      </w:r>
      <w:r w:rsidRPr="00440369">
        <w:rPr>
          <w:rFonts w:ascii="Myriad Pro" w:hAnsi="Myriad Pro"/>
          <w:sz w:val="26"/>
          <w:szCs w:val="26"/>
        </w:rPr>
        <w:t>-31.12.201</w:t>
      </w:r>
      <w:r>
        <w:rPr>
          <w:rFonts w:ascii="Myriad Pro" w:hAnsi="Myriad Pro"/>
          <w:sz w:val="26"/>
          <w:szCs w:val="26"/>
        </w:rPr>
        <w:t>6</w:t>
      </w:r>
      <w:r w:rsidRPr="00440369">
        <w:rPr>
          <w:rFonts w:ascii="Myriad Pro" w:hAnsi="Myriad Pro"/>
          <w:sz w:val="26"/>
          <w:szCs w:val="26"/>
        </w:rPr>
        <w:t>, в которой отсутствуют данные по полезному сроку использования и первоначальной стоимости основных средств</w:t>
      </w:r>
      <w:r>
        <w:rPr>
          <w:rFonts w:ascii="Myriad Pro" w:hAnsi="Myriad Pro"/>
          <w:sz w:val="26"/>
          <w:szCs w:val="26"/>
        </w:rPr>
        <w:t xml:space="preserve">, в связи с чем провести оценку заявляемого филиалом уровня расходов по статье «Амортизация» в соответствии с действующим законодательством (п.27 Основ ценообразования </w:t>
      </w:r>
      <w:r w:rsidR="00685A0B">
        <w:rPr>
          <w:rFonts w:ascii="Myriad Pro" w:hAnsi="Myriad Pro"/>
          <w:sz w:val="26"/>
          <w:szCs w:val="26"/>
        </w:rPr>
        <w:t>№ </w:t>
      </w:r>
      <w:r>
        <w:rPr>
          <w:rFonts w:ascii="Myriad Pro" w:hAnsi="Myriad Pro"/>
          <w:sz w:val="26"/>
          <w:szCs w:val="26"/>
        </w:rPr>
        <w:t>1178) на 2018 год не представляется возможным.</w:t>
      </w:r>
    </w:p>
    <w:p w14:paraId="249FB426" w14:textId="77777777" w:rsidR="00440369" w:rsidRDefault="00440369" w:rsidP="00440369">
      <w:pPr>
        <w:spacing w:line="360" w:lineRule="auto"/>
        <w:ind w:firstLine="567"/>
        <w:jc w:val="both"/>
        <w:rPr>
          <w:rFonts w:ascii="Myriad Pro" w:hAnsi="Myriad Pro"/>
          <w:sz w:val="26"/>
          <w:szCs w:val="26"/>
        </w:rPr>
      </w:pPr>
      <w:r w:rsidRPr="00440369">
        <w:rPr>
          <w:rFonts w:ascii="Myriad Pro" w:eastAsia="Calibri" w:hAnsi="Myriad Pro"/>
          <w:sz w:val="26"/>
          <w:szCs w:val="26"/>
        </w:rPr>
        <w:t>Согласно экспертному заключению на 2018 год Комитетом по тарифам</w:t>
      </w:r>
      <w:r>
        <w:rPr>
          <w:rFonts w:ascii="Myriad Pro" w:eastAsia="Calibri" w:hAnsi="Myriad Pro"/>
          <w:sz w:val="26"/>
          <w:szCs w:val="26"/>
        </w:rPr>
        <w:t xml:space="preserve">  </w:t>
      </w:r>
      <w:r w:rsidRPr="00664106">
        <w:rPr>
          <w:rFonts w:ascii="Myriad Pro" w:hAnsi="Myriad Pro"/>
          <w:sz w:val="26"/>
          <w:szCs w:val="26"/>
        </w:rPr>
        <w:t xml:space="preserve">амортизация </w:t>
      </w:r>
      <w:r w:rsidRPr="00664106">
        <w:rPr>
          <w:rFonts w:ascii="Myriad Pro" w:eastAsia="Calibri" w:hAnsi="Myriad Pro"/>
          <w:sz w:val="26"/>
          <w:szCs w:val="26"/>
        </w:rPr>
        <w:t>определена согласно первоначальной стоимости объектов основных средств и максимального срока полезного использования</w:t>
      </w:r>
      <w:r w:rsidRPr="00664106">
        <w:rPr>
          <w:rFonts w:ascii="Myriad Pro" w:hAnsi="Myriad Pro"/>
          <w:sz w:val="26"/>
          <w:szCs w:val="26"/>
        </w:rPr>
        <w:t xml:space="preserve"> в размере </w:t>
      </w:r>
      <w:r>
        <w:rPr>
          <w:rFonts w:ascii="Myriad Pro" w:hAnsi="Myriad Pro"/>
          <w:sz w:val="26"/>
          <w:szCs w:val="26"/>
        </w:rPr>
        <w:t>194 472,93</w:t>
      </w:r>
      <w:r w:rsidRPr="00664106">
        <w:rPr>
          <w:rFonts w:ascii="Myriad Pro" w:hAnsi="Myriad Pro"/>
          <w:sz w:val="26"/>
          <w:szCs w:val="26"/>
        </w:rPr>
        <w:t xml:space="preserve"> тыс. руб. (без НДС) по фактическим данным за 201</w:t>
      </w:r>
      <w:r>
        <w:rPr>
          <w:rFonts w:ascii="Myriad Pro" w:hAnsi="Myriad Pro"/>
          <w:sz w:val="26"/>
          <w:szCs w:val="26"/>
        </w:rPr>
        <w:t>6</w:t>
      </w:r>
      <w:r w:rsidRPr="00664106">
        <w:rPr>
          <w:rFonts w:ascii="Myriad Pro" w:hAnsi="Myriad Pro"/>
          <w:sz w:val="26"/>
          <w:szCs w:val="26"/>
        </w:rPr>
        <w:t xml:space="preserve"> год с учетом основных средств поставленных на учет до ноября 201</w:t>
      </w:r>
      <w:r>
        <w:rPr>
          <w:rFonts w:ascii="Myriad Pro" w:hAnsi="Myriad Pro"/>
          <w:sz w:val="26"/>
          <w:szCs w:val="26"/>
        </w:rPr>
        <w:t>7</w:t>
      </w:r>
      <w:r w:rsidRPr="00664106">
        <w:rPr>
          <w:rFonts w:ascii="Myriad Pro" w:hAnsi="Myriad Pro"/>
          <w:sz w:val="26"/>
          <w:szCs w:val="26"/>
        </w:rPr>
        <w:t xml:space="preserve"> года.  </w:t>
      </w:r>
    </w:p>
    <w:p w14:paraId="1DCED100" w14:textId="5663285A" w:rsidR="00440369" w:rsidRDefault="00440369" w:rsidP="00440369">
      <w:pPr>
        <w:spacing w:line="360" w:lineRule="auto"/>
        <w:ind w:firstLine="567"/>
        <w:jc w:val="both"/>
        <w:rPr>
          <w:rFonts w:ascii="Myriad Pro" w:hAnsi="Myriad Pro"/>
          <w:sz w:val="26"/>
          <w:szCs w:val="26"/>
        </w:rPr>
      </w:pPr>
      <w:r w:rsidRPr="00664106">
        <w:rPr>
          <w:rFonts w:ascii="Myriad Pro" w:hAnsi="Myriad Pro"/>
          <w:sz w:val="26"/>
          <w:szCs w:val="26"/>
        </w:rPr>
        <w:t xml:space="preserve">Учитывая отсутствие в материалах тарифного дела документов, подтверждающих </w:t>
      </w:r>
      <w:r>
        <w:rPr>
          <w:rFonts w:ascii="Myriad Pro" w:hAnsi="Myriad Pro"/>
          <w:sz w:val="26"/>
          <w:szCs w:val="26"/>
        </w:rPr>
        <w:t xml:space="preserve">размер начисленной амортизации и информации о </w:t>
      </w:r>
      <w:r w:rsidRPr="00664106">
        <w:rPr>
          <w:rFonts w:ascii="Myriad Pro" w:hAnsi="Myriad Pro"/>
          <w:sz w:val="26"/>
          <w:szCs w:val="26"/>
        </w:rPr>
        <w:t>дат</w:t>
      </w:r>
      <w:r>
        <w:rPr>
          <w:rFonts w:ascii="Myriad Pro" w:hAnsi="Myriad Pro"/>
          <w:sz w:val="26"/>
          <w:szCs w:val="26"/>
        </w:rPr>
        <w:t>е</w:t>
      </w:r>
      <w:r w:rsidRPr="00664106">
        <w:rPr>
          <w:rFonts w:ascii="Myriad Pro" w:hAnsi="Myriad Pro"/>
          <w:sz w:val="26"/>
          <w:szCs w:val="26"/>
        </w:rPr>
        <w:t xml:space="preserve"> ввода объекта в эксплуатацию, дат</w:t>
      </w:r>
      <w:r>
        <w:rPr>
          <w:rFonts w:ascii="Myriad Pro" w:hAnsi="Myriad Pro"/>
          <w:sz w:val="26"/>
          <w:szCs w:val="26"/>
        </w:rPr>
        <w:t>е</w:t>
      </w:r>
      <w:r w:rsidRPr="00664106">
        <w:rPr>
          <w:rFonts w:ascii="Myriad Pro" w:hAnsi="Myriad Pro"/>
          <w:sz w:val="26"/>
          <w:szCs w:val="26"/>
        </w:rPr>
        <w:t xml:space="preserve"> проведения реконструкции объекта, первоначальн</w:t>
      </w:r>
      <w:r>
        <w:rPr>
          <w:rFonts w:ascii="Myriad Pro" w:hAnsi="Myriad Pro"/>
          <w:sz w:val="26"/>
          <w:szCs w:val="26"/>
        </w:rPr>
        <w:t>ой</w:t>
      </w:r>
      <w:r w:rsidRPr="00664106">
        <w:rPr>
          <w:rFonts w:ascii="Myriad Pro" w:hAnsi="Myriad Pro"/>
          <w:sz w:val="26"/>
          <w:szCs w:val="26"/>
        </w:rPr>
        <w:t xml:space="preserve"> стоимост</w:t>
      </w:r>
      <w:r>
        <w:rPr>
          <w:rFonts w:ascii="Myriad Pro" w:hAnsi="Myriad Pro"/>
          <w:sz w:val="26"/>
          <w:szCs w:val="26"/>
        </w:rPr>
        <w:t>и</w:t>
      </w:r>
      <w:r w:rsidRPr="00664106">
        <w:rPr>
          <w:rFonts w:ascii="Myriad Pro" w:hAnsi="Myriad Pro"/>
          <w:sz w:val="26"/>
          <w:szCs w:val="26"/>
        </w:rPr>
        <w:t xml:space="preserve"> ОС, Исполнитель считает непротиворечащим законодательству решение </w:t>
      </w:r>
      <w:r>
        <w:rPr>
          <w:rFonts w:ascii="Myriad Pro" w:hAnsi="Myriad Pro"/>
          <w:sz w:val="26"/>
          <w:szCs w:val="26"/>
        </w:rPr>
        <w:t>Комитета по тарифам Республики Алтай</w:t>
      </w:r>
      <w:r w:rsidRPr="00664106">
        <w:rPr>
          <w:rFonts w:ascii="Myriad Pro" w:hAnsi="Myriad Pro"/>
          <w:sz w:val="26"/>
          <w:szCs w:val="26"/>
        </w:rPr>
        <w:t xml:space="preserve"> по определению расходов филиала </w:t>
      </w:r>
      <w:r w:rsidR="004E70D0">
        <w:rPr>
          <w:rFonts w:ascii="Myriad Pro" w:hAnsi="Myriad Pro"/>
          <w:sz w:val="26"/>
          <w:szCs w:val="26"/>
        </w:rPr>
        <w:t>ПАО </w:t>
      </w:r>
      <w:r w:rsidRPr="00664106">
        <w:rPr>
          <w:rFonts w:ascii="Myriad Pro" w:hAnsi="Myriad Pro"/>
          <w:sz w:val="26"/>
          <w:szCs w:val="26"/>
        </w:rPr>
        <w:t xml:space="preserve">«МРСК </w:t>
      </w:r>
      <w:r>
        <w:rPr>
          <w:rFonts w:ascii="Myriad Pro" w:hAnsi="Myriad Pro"/>
          <w:sz w:val="26"/>
          <w:szCs w:val="26"/>
        </w:rPr>
        <w:t>Сибири</w:t>
      </w:r>
      <w:r w:rsidRPr="00664106">
        <w:rPr>
          <w:rFonts w:ascii="Myriad Pro" w:hAnsi="Myriad Pro"/>
          <w:sz w:val="26"/>
          <w:szCs w:val="26"/>
        </w:rPr>
        <w:t>» - «</w:t>
      </w:r>
      <w:r>
        <w:rPr>
          <w:rFonts w:ascii="Myriad Pro" w:hAnsi="Myriad Pro"/>
          <w:sz w:val="26"/>
          <w:szCs w:val="26"/>
        </w:rPr>
        <w:t>ГАЭС</w:t>
      </w:r>
      <w:r w:rsidRPr="00664106">
        <w:rPr>
          <w:rFonts w:ascii="Myriad Pro" w:hAnsi="Myriad Pro"/>
          <w:sz w:val="26"/>
          <w:szCs w:val="26"/>
        </w:rPr>
        <w:t xml:space="preserve">» </w:t>
      </w:r>
      <w:r>
        <w:rPr>
          <w:rFonts w:ascii="Myriad Pro" w:hAnsi="Myriad Pro"/>
          <w:sz w:val="26"/>
          <w:szCs w:val="26"/>
        </w:rPr>
        <w:t>по статье «Амортизация»</w:t>
      </w:r>
      <w:r w:rsidRPr="00664106">
        <w:rPr>
          <w:rFonts w:ascii="Myriad Pro" w:hAnsi="Myriad Pro"/>
          <w:sz w:val="26"/>
          <w:szCs w:val="26"/>
        </w:rPr>
        <w:t xml:space="preserve"> на 201</w:t>
      </w:r>
      <w:r>
        <w:rPr>
          <w:rFonts w:ascii="Myriad Pro" w:hAnsi="Myriad Pro"/>
          <w:sz w:val="26"/>
          <w:szCs w:val="26"/>
        </w:rPr>
        <w:t>8</w:t>
      </w:r>
      <w:r w:rsidRPr="00664106">
        <w:rPr>
          <w:rFonts w:ascii="Myriad Pro" w:hAnsi="Myriad Pro"/>
          <w:sz w:val="26"/>
          <w:szCs w:val="26"/>
        </w:rPr>
        <w:t xml:space="preserve"> год путем </w:t>
      </w:r>
      <w:r>
        <w:rPr>
          <w:rFonts w:ascii="Myriad Pro" w:hAnsi="Myriad Pro"/>
          <w:sz w:val="26"/>
          <w:szCs w:val="26"/>
        </w:rPr>
        <w:t xml:space="preserve">определения </w:t>
      </w:r>
      <w:r w:rsidRPr="003E6D64">
        <w:rPr>
          <w:rFonts w:ascii="Myriad Pro" w:hAnsi="Myriad Pro"/>
          <w:sz w:val="26"/>
          <w:szCs w:val="26"/>
        </w:rPr>
        <w:t>первоначальной стоимости объектов основных средств и максимального срока полезного использования</w:t>
      </w:r>
      <w:r w:rsidRPr="00664106">
        <w:rPr>
          <w:rFonts w:ascii="Myriad Pro" w:hAnsi="Myriad Pro"/>
          <w:sz w:val="26"/>
          <w:szCs w:val="26"/>
        </w:rPr>
        <w:t xml:space="preserve"> </w:t>
      </w:r>
      <w:r>
        <w:rPr>
          <w:rFonts w:ascii="Myriad Pro" w:hAnsi="Myriad Pro"/>
          <w:sz w:val="26"/>
          <w:szCs w:val="26"/>
        </w:rPr>
        <w:t>по информации на последнюю отчетную дату по объектам ОС до 01.11.2017 в размере 194 472,93</w:t>
      </w:r>
      <w:r w:rsidRPr="00664106">
        <w:rPr>
          <w:rFonts w:ascii="Myriad Pro" w:hAnsi="Myriad Pro"/>
          <w:sz w:val="26"/>
          <w:szCs w:val="26"/>
        </w:rPr>
        <w:t xml:space="preserve"> тыс. руб.</w:t>
      </w:r>
    </w:p>
    <w:p w14:paraId="2234B382" w14:textId="3BDC0AD3" w:rsidR="00440369" w:rsidRPr="004D5F79" w:rsidRDefault="00440369" w:rsidP="00440369">
      <w:pPr>
        <w:spacing w:line="360" w:lineRule="auto"/>
        <w:ind w:firstLine="567"/>
        <w:contextualSpacing/>
        <w:jc w:val="both"/>
        <w:rPr>
          <w:rFonts w:ascii="Myriad Pro" w:eastAsia="Calibri" w:hAnsi="Myriad Pro"/>
          <w:color w:val="000000"/>
          <w:sz w:val="26"/>
          <w:szCs w:val="26"/>
        </w:rPr>
      </w:pPr>
      <w:r w:rsidRPr="004D5F79">
        <w:rPr>
          <w:rFonts w:ascii="Myriad Pro" w:eastAsia="Calibri" w:hAnsi="Myriad Pro"/>
          <w:color w:val="000000"/>
          <w:sz w:val="26"/>
          <w:szCs w:val="26"/>
        </w:rPr>
        <w:t xml:space="preserve">Исполнитель считает необходимым рекомендовать филиалу </w:t>
      </w:r>
      <w:r w:rsidR="004E70D0">
        <w:rPr>
          <w:rFonts w:ascii="Myriad Pro" w:eastAsia="Calibri" w:hAnsi="Myriad Pro"/>
          <w:color w:val="000000"/>
          <w:sz w:val="26"/>
          <w:szCs w:val="26"/>
        </w:rPr>
        <w:t>ПАО </w:t>
      </w:r>
      <w:r w:rsidRPr="004D5F79">
        <w:rPr>
          <w:rFonts w:ascii="Myriad Pro" w:eastAsia="Calibri" w:hAnsi="Myriad Pro"/>
          <w:color w:val="000000"/>
          <w:sz w:val="26"/>
          <w:szCs w:val="26"/>
        </w:rPr>
        <w:t xml:space="preserve">«МРСК </w:t>
      </w:r>
      <w:r>
        <w:rPr>
          <w:rFonts w:ascii="Myriad Pro" w:hAnsi="Myriad Pro"/>
          <w:sz w:val="26"/>
          <w:szCs w:val="26"/>
        </w:rPr>
        <w:t>Сибири</w:t>
      </w:r>
      <w:r w:rsidRPr="004D5F79">
        <w:rPr>
          <w:rFonts w:ascii="Myriad Pro" w:eastAsia="Calibri" w:hAnsi="Myriad Pro"/>
          <w:color w:val="000000"/>
          <w:sz w:val="26"/>
          <w:szCs w:val="26"/>
        </w:rPr>
        <w:t>» - «</w:t>
      </w:r>
      <w:r>
        <w:rPr>
          <w:rFonts w:ascii="Myriad Pro" w:hAnsi="Myriad Pro"/>
          <w:sz w:val="26"/>
          <w:szCs w:val="26"/>
        </w:rPr>
        <w:t>ГАЭС</w:t>
      </w:r>
      <w:r w:rsidRPr="004D5F79">
        <w:rPr>
          <w:rFonts w:ascii="Myriad Pro" w:eastAsia="Calibri" w:hAnsi="Myriad Pro"/>
          <w:color w:val="000000"/>
          <w:sz w:val="26"/>
          <w:szCs w:val="26"/>
        </w:rPr>
        <w:t>» в материалах тарифной заявки представлять для подтверждения расходов на амортизацию:</w:t>
      </w:r>
    </w:p>
    <w:p w14:paraId="5AD75924" w14:textId="77777777" w:rsidR="00440369" w:rsidRPr="004D5F79" w:rsidRDefault="00440369" w:rsidP="00440369">
      <w:pPr>
        <w:numPr>
          <w:ilvl w:val="0"/>
          <w:numId w:val="92"/>
        </w:numPr>
        <w:spacing w:line="360" w:lineRule="auto"/>
        <w:ind w:left="1134" w:hanging="567"/>
        <w:contextualSpacing/>
        <w:jc w:val="both"/>
        <w:rPr>
          <w:rFonts w:ascii="Myriad Pro" w:eastAsia="Calibri" w:hAnsi="Myriad Pro"/>
          <w:color w:val="000000"/>
          <w:sz w:val="26"/>
          <w:szCs w:val="26"/>
        </w:rPr>
      </w:pPr>
      <w:r w:rsidRPr="004D5F79">
        <w:rPr>
          <w:rFonts w:ascii="Myriad Pro" w:eastAsia="Calibri" w:hAnsi="Myriad Pro"/>
          <w:color w:val="000000"/>
          <w:sz w:val="26"/>
          <w:szCs w:val="26"/>
        </w:rPr>
        <w:t xml:space="preserve">Пообъектные расчеты амортизации за отчетный год, истекший период текущего года и на очередной период регулирования, выполненные с учетом требований п. 27 Основ ценообразования </w:t>
      </w:r>
      <w:r w:rsidR="00685A0B">
        <w:rPr>
          <w:rFonts w:ascii="Myriad Pro" w:eastAsia="Calibri" w:hAnsi="Myriad Pro"/>
          <w:color w:val="000000"/>
          <w:sz w:val="26"/>
          <w:szCs w:val="26"/>
        </w:rPr>
        <w:t>№ </w:t>
      </w:r>
      <w:r w:rsidRPr="004D5F79">
        <w:rPr>
          <w:rFonts w:ascii="Myriad Pro" w:eastAsia="Calibri" w:hAnsi="Myriad Pro"/>
          <w:color w:val="000000"/>
          <w:sz w:val="26"/>
          <w:szCs w:val="26"/>
        </w:rPr>
        <w:t>1178.</w:t>
      </w:r>
    </w:p>
    <w:p w14:paraId="1283AEE5" w14:textId="77777777" w:rsidR="00440369" w:rsidRPr="004D5F79" w:rsidRDefault="00440369" w:rsidP="00440369">
      <w:pPr>
        <w:numPr>
          <w:ilvl w:val="0"/>
          <w:numId w:val="92"/>
        </w:numPr>
        <w:spacing w:line="360" w:lineRule="auto"/>
        <w:ind w:left="1134" w:hanging="567"/>
        <w:contextualSpacing/>
        <w:jc w:val="both"/>
        <w:rPr>
          <w:rFonts w:ascii="Myriad Pro" w:eastAsia="Calibri" w:hAnsi="Myriad Pro"/>
          <w:color w:val="000000"/>
          <w:sz w:val="26"/>
          <w:szCs w:val="26"/>
        </w:rPr>
      </w:pPr>
      <w:r w:rsidRPr="004D5F79">
        <w:rPr>
          <w:rFonts w:ascii="Myriad Pro" w:eastAsia="Calibri" w:hAnsi="Myriad Pro"/>
          <w:color w:val="000000"/>
          <w:sz w:val="26"/>
          <w:szCs w:val="26"/>
        </w:rPr>
        <w:t>Инвентарные карточки учета объектов ОС по принятым на баланс организации ОС за отчетный год и истекший период текущего года;</w:t>
      </w:r>
    </w:p>
    <w:p w14:paraId="60D9417C" w14:textId="77777777" w:rsidR="00440369" w:rsidRDefault="00440369" w:rsidP="00440369">
      <w:pPr>
        <w:numPr>
          <w:ilvl w:val="0"/>
          <w:numId w:val="92"/>
        </w:numPr>
        <w:spacing w:line="360" w:lineRule="auto"/>
        <w:ind w:left="1134" w:hanging="567"/>
        <w:contextualSpacing/>
        <w:jc w:val="both"/>
        <w:rPr>
          <w:rFonts w:ascii="Myriad Pro" w:eastAsia="Calibri" w:hAnsi="Myriad Pro"/>
          <w:color w:val="000000"/>
          <w:sz w:val="26"/>
          <w:szCs w:val="26"/>
        </w:rPr>
      </w:pPr>
      <w:r w:rsidRPr="004D5F79">
        <w:rPr>
          <w:rFonts w:ascii="Myriad Pro" w:eastAsia="Calibri" w:hAnsi="Myriad Pro"/>
          <w:color w:val="000000"/>
          <w:sz w:val="26"/>
          <w:szCs w:val="26"/>
        </w:rPr>
        <w:lastRenderedPageBreak/>
        <w:t>Данные бухгалтерского учета, подтверждающие сумму начисленной амортизации объектов НМА за отчетный период и истекший период текущего года</w:t>
      </w:r>
      <w:r>
        <w:rPr>
          <w:rFonts w:ascii="Myriad Pro" w:eastAsia="Calibri" w:hAnsi="Myriad Pro"/>
          <w:color w:val="000000"/>
          <w:sz w:val="26"/>
          <w:szCs w:val="26"/>
        </w:rPr>
        <w:t>;</w:t>
      </w:r>
    </w:p>
    <w:p w14:paraId="09B21807" w14:textId="77777777" w:rsidR="00440369" w:rsidRPr="004D5F79" w:rsidRDefault="00440369" w:rsidP="00440369">
      <w:pPr>
        <w:numPr>
          <w:ilvl w:val="0"/>
          <w:numId w:val="92"/>
        </w:numPr>
        <w:spacing w:line="360" w:lineRule="auto"/>
        <w:ind w:left="1134" w:hanging="567"/>
        <w:contextualSpacing/>
        <w:jc w:val="both"/>
        <w:rPr>
          <w:rFonts w:ascii="Myriad Pro" w:eastAsia="Calibri" w:hAnsi="Myriad Pro"/>
          <w:color w:val="000000"/>
          <w:sz w:val="26"/>
          <w:szCs w:val="26"/>
        </w:rPr>
      </w:pPr>
      <w:r>
        <w:rPr>
          <w:rFonts w:ascii="Myriad Pro" w:eastAsia="Calibri" w:hAnsi="Myriad Pro"/>
          <w:color w:val="000000"/>
          <w:sz w:val="26"/>
          <w:szCs w:val="26"/>
        </w:rPr>
        <w:t>Документы представлять в читаемом виде с подписью ответственного лица.</w:t>
      </w:r>
    </w:p>
    <w:p w14:paraId="10508030" w14:textId="77777777" w:rsidR="00990DE7" w:rsidRDefault="00990DE7" w:rsidP="00990DE7">
      <w:pPr>
        <w:spacing w:line="360" w:lineRule="auto"/>
        <w:ind w:firstLine="567"/>
        <w:jc w:val="both"/>
        <w:rPr>
          <w:rFonts w:ascii="Myriad Pro" w:eastAsia="Calibri" w:hAnsi="Myriad Pro"/>
          <w:sz w:val="26"/>
          <w:szCs w:val="26"/>
        </w:rPr>
      </w:pPr>
    </w:p>
    <w:p w14:paraId="7B527B63" w14:textId="77777777" w:rsidR="001569F6" w:rsidRPr="001569F6" w:rsidRDefault="001569F6" w:rsidP="001569F6">
      <w:pPr>
        <w:spacing w:line="360" w:lineRule="auto"/>
        <w:ind w:firstLine="567"/>
        <w:jc w:val="both"/>
        <w:rPr>
          <w:rFonts w:ascii="Myriad Pro" w:hAnsi="Myriad Pro"/>
          <w:b/>
          <w:sz w:val="26"/>
          <w:szCs w:val="26"/>
        </w:rPr>
      </w:pPr>
      <w:r w:rsidRPr="001569F6">
        <w:rPr>
          <w:rFonts w:ascii="Myriad Pro" w:hAnsi="Myriad Pro"/>
          <w:b/>
          <w:sz w:val="26"/>
          <w:szCs w:val="26"/>
        </w:rPr>
        <w:t>На основании постатейного анализа неподконтрольных расходов Исполнитель делает следующие выводы:</w:t>
      </w:r>
    </w:p>
    <w:p w14:paraId="26548FE2" w14:textId="7A070A6E" w:rsidR="001569F6" w:rsidRPr="001569F6" w:rsidRDefault="001569F6" w:rsidP="001569F6">
      <w:pPr>
        <w:pStyle w:val="a7"/>
        <w:numPr>
          <w:ilvl w:val="0"/>
          <w:numId w:val="95"/>
        </w:numPr>
        <w:spacing w:line="360" w:lineRule="auto"/>
        <w:jc w:val="both"/>
        <w:rPr>
          <w:rFonts w:ascii="Myriad Pro" w:hAnsi="Myriad Pro"/>
          <w:b/>
          <w:sz w:val="26"/>
          <w:szCs w:val="26"/>
        </w:rPr>
      </w:pPr>
      <w:r w:rsidRPr="001569F6">
        <w:rPr>
          <w:rFonts w:ascii="Myriad Pro" w:hAnsi="Myriad Pro"/>
          <w:b/>
          <w:sz w:val="26"/>
          <w:szCs w:val="26"/>
        </w:rPr>
        <w:t xml:space="preserve">Исполнителем выявлены факты недостаточного документального подтверждения заявленных на 2019 год расходов со стороны филиала </w:t>
      </w:r>
      <w:r w:rsidR="004E70D0">
        <w:rPr>
          <w:rFonts w:ascii="Myriad Pro" w:hAnsi="Myriad Pro"/>
          <w:b/>
          <w:sz w:val="26"/>
          <w:szCs w:val="26"/>
        </w:rPr>
        <w:t>ПАО </w:t>
      </w:r>
      <w:r w:rsidRPr="001569F6">
        <w:rPr>
          <w:rFonts w:ascii="Myriad Pro" w:hAnsi="Myriad Pro"/>
          <w:b/>
          <w:sz w:val="26"/>
          <w:szCs w:val="26"/>
        </w:rPr>
        <w:t>«МРСК Сибири» - «ГАЭС»;</w:t>
      </w:r>
    </w:p>
    <w:p w14:paraId="1520A1F4" w14:textId="4B709625" w:rsidR="001569F6" w:rsidRPr="001569F6" w:rsidRDefault="001569F6" w:rsidP="001569F6">
      <w:pPr>
        <w:pStyle w:val="a7"/>
        <w:numPr>
          <w:ilvl w:val="0"/>
          <w:numId w:val="95"/>
        </w:numPr>
        <w:spacing w:line="360" w:lineRule="auto"/>
        <w:ind w:left="709"/>
        <w:jc w:val="both"/>
        <w:rPr>
          <w:rFonts w:ascii="Myriad Pro" w:hAnsi="Myriad Pro"/>
          <w:b/>
          <w:sz w:val="26"/>
          <w:szCs w:val="26"/>
        </w:rPr>
      </w:pPr>
      <w:r w:rsidRPr="001569F6">
        <w:rPr>
          <w:rFonts w:ascii="Myriad Pro" w:hAnsi="Myriad Pro"/>
          <w:b/>
          <w:sz w:val="26"/>
          <w:szCs w:val="26"/>
        </w:rPr>
        <w:t xml:space="preserve">Экспертное заключение на 2017 год Комитета по тарифам Республики Алтай не содержит перечень документов представляемых </w:t>
      </w:r>
      <w:r w:rsidR="004E70D0">
        <w:rPr>
          <w:rFonts w:ascii="Myriad Pro" w:hAnsi="Myriad Pro"/>
          <w:b/>
          <w:sz w:val="26"/>
          <w:szCs w:val="26"/>
        </w:rPr>
        <w:t>ПАО </w:t>
      </w:r>
      <w:r w:rsidRPr="001569F6">
        <w:rPr>
          <w:rFonts w:ascii="Myriad Pro" w:hAnsi="Myriad Pro"/>
          <w:b/>
          <w:sz w:val="26"/>
          <w:szCs w:val="26"/>
        </w:rPr>
        <w:t>«МРСК Сибири» - «ГАЭС» для обоснования заявленных расходов, а также не содержит подробного описания обоснованности принятых Комитетом по тарифам решений при корректировке НВВ на 2017год;.</w:t>
      </w:r>
    </w:p>
    <w:p w14:paraId="1FF1C0BE" w14:textId="77777777" w:rsidR="001569F6" w:rsidRPr="001569F6" w:rsidRDefault="001569F6" w:rsidP="001569F6">
      <w:pPr>
        <w:pStyle w:val="a7"/>
        <w:numPr>
          <w:ilvl w:val="0"/>
          <w:numId w:val="95"/>
        </w:numPr>
        <w:spacing w:line="360" w:lineRule="auto"/>
        <w:ind w:left="709"/>
        <w:jc w:val="both"/>
        <w:rPr>
          <w:rFonts w:ascii="Myriad Pro" w:hAnsi="Myriad Pro"/>
          <w:b/>
          <w:sz w:val="26"/>
          <w:szCs w:val="26"/>
        </w:rPr>
      </w:pPr>
      <w:r w:rsidRPr="001569F6">
        <w:rPr>
          <w:rFonts w:ascii="Myriad Pro" w:hAnsi="Myriad Pro"/>
          <w:b/>
          <w:sz w:val="26"/>
          <w:szCs w:val="26"/>
        </w:rPr>
        <w:t>Выявленные по расчету Исполнителя дополнительные расходы могут быть заявлены регулируемой организацией как выпадающие расходы в очередном периоде регулирования;</w:t>
      </w:r>
    </w:p>
    <w:p w14:paraId="187C0E38" w14:textId="77777777" w:rsidR="001569F6" w:rsidRDefault="001569F6" w:rsidP="001569F6">
      <w:pPr>
        <w:pStyle w:val="a7"/>
        <w:numPr>
          <w:ilvl w:val="0"/>
          <w:numId w:val="95"/>
        </w:numPr>
        <w:spacing w:line="360" w:lineRule="auto"/>
        <w:ind w:left="709"/>
        <w:jc w:val="both"/>
        <w:rPr>
          <w:rFonts w:ascii="Myriad Pro" w:hAnsi="Myriad Pro"/>
          <w:b/>
          <w:sz w:val="26"/>
          <w:szCs w:val="26"/>
        </w:rPr>
      </w:pPr>
      <w:r w:rsidRPr="00E17399">
        <w:rPr>
          <w:rFonts w:ascii="Myriad Pro" w:hAnsi="Myriad Pro"/>
          <w:b/>
          <w:sz w:val="26"/>
          <w:szCs w:val="26"/>
        </w:rPr>
        <w:t xml:space="preserve">В материалах тарифной заявки частично отсутствуют копии договоров, а также регистры бухгалтерского учета </w:t>
      </w:r>
      <w:r>
        <w:rPr>
          <w:rFonts w:ascii="Myriad Pro" w:hAnsi="Myriad Pro"/>
          <w:b/>
          <w:sz w:val="26"/>
          <w:szCs w:val="26"/>
        </w:rPr>
        <w:t xml:space="preserve">и документы, указанные в разделах настоящего отчета, </w:t>
      </w:r>
      <w:r w:rsidRPr="00E17399">
        <w:rPr>
          <w:rFonts w:ascii="Myriad Pro" w:hAnsi="Myriad Pro"/>
          <w:b/>
          <w:sz w:val="26"/>
          <w:szCs w:val="26"/>
        </w:rPr>
        <w:t>как подтверждение фактически понесенных расходов за 2017 год.</w:t>
      </w:r>
    </w:p>
    <w:p w14:paraId="6A3A41F9" w14:textId="77777777" w:rsidR="00EA4135" w:rsidRDefault="00EA4135" w:rsidP="00EA4135">
      <w:pPr>
        <w:pStyle w:val="a7"/>
        <w:spacing w:line="360" w:lineRule="auto"/>
        <w:ind w:left="709"/>
        <w:jc w:val="both"/>
        <w:rPr>
          <w:rFonts w:ascii="Myriad Pro" w:hAnsi="Myriad Pro"/>
          <w:b/>
          <w:sz w:val="26"/>
          <w:szCs w:val="26"/>
        </w:rPr>
      </w:pPr>
    </w:p>
    <w:p w14:paraId="5801E02C" w14:textId="77777777" w:rsidR="00EA4135" w:rsidRPr="00EA4135" w:rsidRDefault="00EA4135" w:rsidP="00E1466C">
      <w:pPr>
        <w:keepNext/>
        <w:keepLines/>
        <w:spacing w:before="40" w:after="160" w:line="360" w:lineRule="auto"/>
        <w:ind w:left="426"/>
        <w:outlineLvl w:val="2"/>
        <w:rPr>
          <w:rFonts w:ascii="Myriad Pro" w:hAnsi="Myriad Pro" w:cs="Calibri"/>
          <w:b/>
          <w:bCs/>
          <w:color w:val="FFFFFF"/>
          <w:sz w:val="20"/>
          <w:szCs w:val="20"/>
        </w:rPr>
        <w:sectPr w:rsidR="00EA4135" w:rsidRPr="00EA4135" w:rsidSect="0051723A">
          <w:pgSz w:w="11906" w:h="16838"/>
          <w:pgMar w:top="1134" w:right="851" w:bottom="1134" w:left="1701" w:header="709" w:footer="709" w:gutter="0"/>
          <w:cols w:space="708"/>
          <w:docGrid w:linePitch="360"/>
        </w:sectPr>
      </w:pPr>
    </w:p>
    <w:tbl>
      <w:tblPr>
        <w:tblW w:w="5000" w:type="pct"/>
        <w:tblLook w:val="04A0" w:firstRow="1" w:lastRow="0" w:firstColumn="1" w:lastColumn="0" w:noHBand="0" w:noVBand="1"/>
      </w:tblPr>
      <w:tblGrid>
        <w:gridCol w:w="2757"/>
        <w:gridCol w:w="1633"/>
        <w:gridCol w:w="2154"/>
        <w:gridCol w:w="1372"/>
        <w:gridCol w:w="1582"/>
        <w:gridCol w:w="1372"/>
        <w:gridCol w:w="1821"/>
        <w:gridCol w:w="1859"/>
      </w:tblGrid>
      <w:tr w:rsidR="00EA4135" w:rsidRPr="00EA4135" w14:paraId="324152C5" w14:textId="77777777" w:rsidTr="00EA4135">
        <w:trPr>
          <w:trHeight w:val="480"/>
        </w:trPr>
        <w:tc>
          <w:tcPr>
            <w:tcW w:w="971" w:type="pct"/>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5B01D558" w14:textId="77777777" w:rsidR="00EA4135" w:rsidRPr="00EA4135" w:rsidRDefault="00EA4135" w:rsidP="006D0390">
            <w:pPr>
              <w:jc w:val="center"/>
              <w:rPr>
                <w:rFonts w:ascii="Myriad Pro" w:hAnsi="Myriad Pro" w:cs="Calibri"/>
                <w:b/>
                <w:bCs/>
                <w:color w:val="FFFFFF"/>
                <w:sz w:val="20"/>
                <w:szCs w:val="20"/>
              </w:rPr>
            </w:pPr>
            <w:r w:rsidRPr="00EA4135">
              <w:rPr>
                <w:rFonts w:ascii="Myriad Pro" w:hAnsi="Myriad Pro" w:cs="Calibri"/>
                <w:b/>
                <w:bCs/>
                <w:color w:val="FFFFFF"/>
                <w:sz w:val="20"/>
                <w:szCs w:val="20"/>
              </w:rPr>
              <w:lastRenderedPageBreak/>
              <w:t>Наименование статьи</w:t>
            </w:r>
          </w:p>
        </w:tc>
        <w:tc>
          <w:tcPr>
            <w:tcW w:w="585" w:type="pct"/>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7062773E" w14:textId="77777777" w:rsidR="00EA4135" w:rsidRPr="00EA4135" w:rsidRDefault="00EA4135" w:rsidP="006D0390">
            <w:pPr>
              <w:jc w:val="center"/>
              <w:rPr>
                <w:rFonts w:ascii="Myriad Pro" w:hAnsi="Myriad Pro" w:cs="Calibri"/>
                <w:b/>
                <w:bCs/>
                <w:color w:val="FFFFFF"/>
                <w:sz w:val="20"/>
                <w:szCs w:val="20"/>
              </w:rPr>
            </w:pPr>
            <w:r w:rsidRPr="00EA4135">
              <w:rPr>
                <w:rFonts w:ascii="Myriad Pro" w:hAnsi="Myriad Pro" w:cs="Calibri"/>
                <w:b/>
                <w:bCs/>
                <w:color w:val="FFFFFF"/>
                <w:sz w:val="20"/>
                <w:szCs w:val="20"/>
              </w:rPr>
              <w:t>Ед. изм.</w:t>
            </w:r>
          </w:p>
        </w:tc>
        <w:tc>
          <w:tcPr>
            <w:tcW w:w="764"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C858368" w14:textId="77777777" w:rsidR="00EA4135" w:rsidRPr="00EA4135" w:rsidRDefault="00EA4135" w:rsidP="006D0390">
            <w:pPr>
              <w:jc w:val="center"/>
              <w:rPr>
                <w:rFonts w:ascii="Myriad Pro" w:hAnsi="Myriad Pro" w:cs="Calibri"/>
                <w:b/>
                <w:bCs/>
                <w:color w:val="FFFFFF"/>
                <w:sz w:val="20"/>
                <w:szCs w:val="20"/>
              </w:rPr>
            </w:pPr>
            <w:r w:rsidRPr="00EA4135">
              <w:rPr>
                <w:rFonts w:ascii="Myriad Pro" w:hAnsi="Myriad Pro" w:cs="Calibri"/>
                <w:b/>
                <w:bCs/>
                <w:color w:val="FFFFFF"/>
                <w:sz w:val="20"/>
                <w:szCs w:val="20"/>
              </w:rPr>
              <w:t>Заявлено филиалом на 2018 год</w:t>
            </w:r>
          </w:p>
        </w:tc>
        <w:tc>
          <w:tcPr>
            <w:tcW w:w="472"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90EE640" w14:textId="77777777" w:rsidR="00EA4135" w:rsidRPr="00EA4135" w:rsidRDefault="00EA4135" w:rsidP="006D0390">
            <w:pPr>
              <w:jc w:val="center"/>
              <w:rPr>
                <w:rFonts w:ascii="Myriad Pro" w:hAnsi="Myriad Pro" w:cs="Calibri"/>
                <w:b/>
                <w:bCs/>
                <w:color w:val="FFFFFF"/>
                <w:sz w:val="20"/>
                <w:szCs w:val="20"/>
              </w:rPr>
            </w:pPr>
            <w:r w:rsidRPr="00EA4135">
              <w:rPr>
                <w:rFonts w:ascii="Myriad Pro" w:hAnsi="Myriad Pro" w:cs="Calibri"/>
                <w:b/>
                <w:bCs/>
                <w:color w:val="FFFFFF"/>
                <w:sz w:val="20"/>
                <w:szCs w:val="20"/>
              </w:rPr>
              <w:t>Установлено Комитетом на 2018 год</w:t>
            </w:r>
          </w:p>
        </w:tc>
        <w:tc>
          <w:tcPr>
            <w:tcW w:w="545"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BA40B4D" w14:textId="77777777" w:rsidR="00EA4135" w:rsidRPr="00EA4135" w:rsidRDefault="00EA4135" w:rsidP="006D0390">
            <w:pPr>
              <w:jc w:val="center"/>
              <w:rPr>
                <w:rFonts w:ascii="Myriad Pro" w:hAnsi="Myriad Pro" w:cs="Calibri"/>
                <w:b/>
                <w:bCs/>
                <w:color w:val="FFFFFF"/>
                <w:sz w:val="20"/>
                <w:szCs w:val="20"/>
              </w:rPr>
            </w:pPr>
            <w:r w:rsidRPr="00EA4135">
              <w:rPr>
                <w:rFonts w:ascii="Myriad Pro" w:hAnsi="Myriad Pro" w:cs="Calibri"/>
                <w:b/>
                <w:bCs/>
                <w:color w:val="FFFFFF"/>
                <w:sz w:val="20"/>
                <w:szCs w:val="20"/>
              </w:rPr>
              <w:t>Принято Исполнителем, тыс. руб.</w:t>
            </w:r>
          </w:p>
        </w:tc>
        <w:tc>
          <w:tcPr>
            <w:tcW w:w="472" w:type="pct"/>
            <w:tcBorders>
              <w:top w:val="single" w:sz="8" w:space="0" w:color="FFFFFF"/>
              <w:left w:val="nil"/>
              <w:bottom w:val="nil"/>
              <w:right w:val="single" w:sz="8" w:space="0" w:color="FFFFFF"/>
            </w:tcBorders>
            <w:shd w:val="clear" w:color="000000" w:fill="4F6228"/>
            <w:vAlign w:val="center"/>
            <w:hideMark/>
          </w:tcPr>
          <w:p w14:paraId="6F527218" w14:textId="77777777" w:rsidR="00EA4135" w:rsidRPr="00EA4135" w:rsidRDefault="00EA4135" w:rsidP="006D0390">
            <w:pPr>
              <w:jc w:val="center"/>
              <w:rPr>
                <w:rFonts w:ascii="Myriad Pro" w:hAnsi="Myriad Pro" w:cs="Calibri"/>
                <w:b/>
                <w:bCs/>
                <w:color w:val="FFFFFF"/>
                <w:sz w:val="20"/>
                <w:szCs w:val="20"/>
              </w:rPr>
            </w:pPr>
            <w:r w:rsidRPr="00EA4135">
              <w:rPr>
                <w:rFonts w:ascii="Myriad Pro" w:hAnsi="Myriad Pro" w:cs="Calibri"/>
                <w:b/>
                <w:bCs/>
                <w:color w:val="FFFFFF"/>
                <w:sz w:val="20"/>
                <w:szCs w:val="20"/>
              </w:rPr>
              <w:t>Отклонение Установлено</w:t>
            </w:r>
          </w:p>
        </w:tc>
        <w:tc>
          <w:tcPr>
            <w:tcW w:w="461"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8EFFCDA" w14:textId="77777777" w:rsidR="00EA4135" w:rsidRPr="00EA4135" w:rsidRDefault="00EA4135" w:rsidP="006D0390">
            <w:pPr>
              <w:jc w:val="center"/>
              <w:rPr>
                <w:rFonts w:ascii="Myriad Pro" w:hAnsi="Myriad Pro" w:cs="Calibri"/>
                <w:b/>
                <w:bCs/>
                <w:color w:val="FFFFFF"/>
                <w:sz w:val="20"/>
                <w:szCs w:val="20"/>
              </w:rPr>
            </w:pPr>
            <w:r w:rsidRPr="00EA4135">
              <w:rPr>
                <w:rFonts w:ascii="Myriad Pro" w:hAnsi="Myriad Pro"/>
                <w:b/>
                <w:color w:val="FFFFFF" w:themeColor="background1"/>
                <w:sz w:val="20"/>
                <w:szCs w:val="20"/>
              </w:rPr>
              <w:t>Расходы, требующие дополнительного обоснования, тыс. руб</w:t>
            </w:r>
            <w:r w:rsidRPr="00EA4135">
              <w:rPr>
                <w:rFonts w:ascii="Myriad Pro" w:hAnsi="Myriad Pro" w:cs="Calibri"/>
                <w:b/>
                <w:bCs/>
                <w:color w:val="FFFFFF"/>
                <w:sz w:val="20"/>
                <w:szCs w:val="20"/>
              </w:rPr>
              <w:t>.</w:t>
            </w:r>
          </w:p>
        </w:tc>
        <w:tc>
          <w:tcPr>
            <w:tcW w:w="730"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9C41408" w14:textId="77777777" w:rsidR="00EA4135" w:rsidRPr="00EA4135" w:rsidRDefault="00EA4135" w:rsidP="006D0390">
            <w:pPr>
              <w:jc w:val="center"/>
              <w:rPr>
                <w:rFonts w:ascii="Myriad Pro" w:hAnsi="Myriad Pro" w:cs="Calibri"/>
                <w:b/>
                <w:bCs/>
                <w:color w:val="FFFFFF"/>
                <w:sz w:val="20"/>
                <w:szCs w:val="20"/>
              </w:rPr>
            </w:pPr>
            <w:r w:rsidRPr="00EA4135">
              <w:rPr>
                <w:rFonts w:ascii="Myriad Pro" w:hAnsi="Myriad Pro" w:cs="Calibri"/>
                <w:b/>
                <w:bCs/>
                <w:color w:val="FFFFFF"/>
                <w:sz w:val="20"/>
                <w:szCs w:val="20"/>
              </w:rPr>
              <w:t>Недополученный доход, тыс. руб.</w:t>
            </w:r>
          </w:p>
        </w:tc>
      </w:tr>
      <w:tr w:rsidR="00EA4135" w:rsidRPr="00EA4135" w14:paraId="3EAD040C" w14:textId="77777777" w:rsidTr="00EA4135">
        <w:trPr>
          <w:trHeight w:val="495"/>
        </w:trPr>
        <w:tc>
          <w:tcPr>
            <w:tcW w:w="971" w:type="pct"/>
            <w:vMerge/>
            <w:tcBorders>
              <w:top w:val="single" w:sz="8" w:space="0" w:color="FFFFFF"/>
              <w:left w:val="single" w:sz="8" w:space="0" w:color="FFFFFF"/>
              <w:bottom w:val="single" w:sz="8" w:space="0" w:color="FFFFFF"/>
              <w:right w:val="single" w:sz="8" w:space="0" w:color="FFFFFF"/>
            </w:tcBorders>
            <w:vAlign w:val="center"/>
            <w:hideMark/>
          </w:tcPr>
          <w:p w14:paraId="0F111D92" w14:textId="77777777" w:rsidR="00EA4135" w:rsidRPr="00EA4135" w:rsidRDefault="00EA4135" w:rsidP="006D0390">
            <w:pPr>
              <w:rPr>
                <w:rFonts w:ascii="Myriad Pro" w:hAnsi="Myriad Pro" w:cs="Calibri"/>
                <w:b/>
                <w:bCs/>
                <w:color w:val="FFFFFF"/>
                <w:sz w:val="20"/>
                <w:szCs w:val="20"/>
              </w:rPr>
            </w:pPr>
          </w:p>
        </w:tc>
        <w:tc>
          <w:tcPr>
            <w:tcW w:w="585" w:type="pct"/>
            <w:vMerge/>
            <w:tcBorders>
              <w:top w:val="single" w:sz="8" w:space="0" w:color="FFFFFF"/>
              <w:left w:val="single" w:sz="8" w:space="0" w:color="FFFFFF"/>
              <w:bottom w:val="single" w:sz="8" w:space="0" w:color="FFFFFF"/>
              <w:right w:val="single" w:sz="8" w:space="0" w:color="FFFFFF"/>
            </w:tcBorders>
            <w:vAlign w:val="center"/>
            <w:hideMark/>
          </w:tcPr>
          <w:p w14:paraId="1EA820E4" w14:textId="77777777" w:rsidR="00EA4135" w:rsidRPr="00EA4135" w:rsidRDefault="00EA4135" w:rsidP="006D0390">
            <w:pPr>
              <w:rPr>
                <w:rFonts w:ascii="Myriad Pro" w:hAnsi="Myriad Pro" w:cs="Calibri"/>
                <w:b/>
                <w:bCs/>
                <w:color w:val="FFFFFF"/>
                <w:sz w:val="20"/>
                <w:szCs w:val="20"/>
              </w:rPr>
            </w:pPr>
          </w:p>
        </w:tc>
        <w:tc>
          <w:tcPr>
            <w:tcW w:w="764" w:type="pct"/>
            <w:vMerge/>
            <w:tcBorders>
              <w:top w:val="single" w:sz="8" w:space="0" w:color="FFFFFF"/>
              <w:left w:val="single" w:sz="8" w:space="0" w:color="FFFFFF"/>
              <w:bottom w:val="single" w:sz="8" w:space="0" w:color="FFFFFF"/>
              <w:right w:val="single" w:sz="8" w:space="0" w:color="FFFFFF"/>
            </w:tcBorders>
            <w:vAlign w:val="center"/>
            <w:hideMark/>
          </w:tcPr>
          <w:p w14:paraId="33027CCE" w14:textId="77777777" w:rsidR="00EA4135" w:rsidRPr="00EA4135" w:rsidRDefault="00EA4135" w:rsidP="006D0390">
            <w:pPr>
              <w:rPr>
                <w:rFonts w:ascii="Myriad Pro" w:hAnsi="Myriad Pro" w:cs="Calibri"/>
                <w:b/>
                <w:bCs/>
                <w:color w:val="FFFFFF"/>
                <w:sz w:val="20"/>
                <w:szCs w:val="20"/>
              </w:rPr>
            </w:pPr>
          </w:p>
        </w:tc>
        <w:tc>
          <w:tcPr>
            <w:tcW w:w="472" w:type="pct"/>
            <w:vMerge/>
            <w:tcBorders>
              <w:top w:val="single" w:sz="8" w:space="0" w:color="FFFFFF"/>
              <w:left w:val="single" w:sz="8" w:space="0" w:color="FFFFFF"/>
              <w:bottom w:val="single" w:sz="8" w:space="0" w:color="FFFFFF"/>
              <w:right w:val="single" w:sz="8" w:space="0" w:color="FFFFFF"/>
            </w:tcBorders>
            <w:vAlign w:val="center"/>
            <w:hideMark/>
          </w:tcPr>
          <w:p w14:paraId="017ACA99" w14:textId="77777777" w:rsidR="00EA4135" w:rsidRPr="00EA4135" w:rsidRDefault="00EA4135" w:rsidP="006D0390">
            <w:pPr>
              <w:rPr>
                <w:rFonts w:ascii="Myriad Pro" w:hAnsi="Myriad Pro" w:cs="Calibri"/>
                <w:b/>
                <w:bCs/>
                <w:color w:val="FFFFFF"/>
                <w:sz w:val="20"/>
                <w:szCs w:val="20"/>
              </w:rPr>
            </w:pPr>
          </w:p>
        </w:tc>
        <w:tc>
          <w:tcPr>
            <w:tcW w:w="545" w:type="pct"/>
            <w:vMerge/>
            <w:tcBorders>
              <w:top w:val="single" w:sz="8" w:space="0" w:color="FFFFFF"/>
              <w:left w:val="single" w:sz="8" w:space="0" w:color="FFFFFF"/>
              <w:bottom w:val="single" w:sz="8" w:space="0" w:color="FFFFFF"/>
              <w:right w:val="single" w:sz="8" w:space="0" w:color="FFFFFF"/>
            </w:tcBorders>
            <w:vAlign w:val="center"/>
            <w:hideMark/>
          </w:tcPr>
          <w:p w14:paraId="5EBB084D" w14:textId="77777777" w:rsidR="00EA4135" w:rsidRPr="00EA4135" w:rsidRDefault="00EA4135" w:rsidP="006D0390">
            <w:pPr>
              <w:rPr>
                <w:rFonts w:ascii="Myriad Pro" w:hAnsi="Myriad Pro" w:cs="Calibri"/>
                <w:b/>
                <w:bCs/>
                <w:color w:val="FFFFFF"/>
                <w:sz w:val="20"/>
                <w:szCs w:val="20"/>
              </w:rPr>
            </w:pPr>
          </w:p>
        </w:tc>
        <w:tc>
          <w:tcPr>
            <w:tcW w:w="472" w:type="pct"/>
            <w:tcBorders>
              <w:top w:val="nil"/>
              <w:left w:val="nil"/>
              <w:bottom w:val="single" w:sz="8" w:space="0" w:color="FFFFFF"/>
              <w:right w:val="single" w:sz="8" w:space="0" w:color="FFFFFF"/>
            </w:tcBorders>
            <w:shd w:val="clear" w:color="000000" w:fill="4F6228"/>
            <w:vAlign w:val="center"/>
            <w:hideMark/>
          </w:tcPr>
          <w:p w14:paraId="483A5F12" w14:textId="77777777" w:rsidR="00EA4135" w:rsidRPr="00EA4135" w:rsidRDefault="00EA4135" w:rsidP="006D0390">
            <w:pPr>
              <w:jc w:val="center"/>
              <w:rPr>
                <w:rFonts w:ascii="Myriad Pro" w:hAnsi="Myriad Pro" w:cs="Calibri"/>
                <w:b/>
                <w:bCs/>
                <w:color w:val="FFFFFF"/>
                <w:sz w:val="20"/>
                <w:szCs w:val="20"/>
              </w:rPr>
            </w:pPr>
            <w:r w:rsidRPr="00EA4135">
              <w:rPr>
                <w:rFonts w:ascii="Myriad Pro" w:hAnsi="Myriad Pro" w:cs="Calibri"/>
                <w:b/>
                <w:bCs/>
                <w:color w:val="FFFFFF"/>
                <w:sz w:val="20"/>
                <w:szCs w:val="20"/>
              </w:rPr>
              <w:t xml:space="preserve"> / заявка на 2018, тыс. руб.</w:t>
            </w:r>
          </w:p>
        </w:tc>
        <w:tc>
          <w:tcPr>
            <w:tcW w:w="461" w:type="pct"/>
            <w:vMerge/>
            <w:tcBorders>
              <w:top w:val="single" w:sz="8" w:space="0" w:color="FFFFFF"/>
              <w:left w:val="single" w:sz="8" w:space="0" w:color="FFFFFF"/>
              <w:bottom w:val="single" w:sz="8" w:space="0" w:color="FFFFFF"/>
              <w:right w:val="single" w:sz="8" w:space="0" w:color="FFFFFF"/>
            </w:tcBorders>
            <w:vAlign w:val="center"/>
            <w:hideMark/>
          </w:tcPr>
          <w:p w14:paraId="025E0677" w14:textId="77777777" w:rsidR="00EA4135" w:rsidRPr="00EA4135" w:rsidRDefault="00EA4135" w:rsidP="006D0390">
            <w:pPr>
              <w:rPr>
                <w:rFonts w:ascii="Myriad Pro" w:hAnsi="Myriad Pro" w:cs="Calibri"/>
                <w:b/>
                <w:bCs/>
                <w:color w:val="FFFFFF"/>
                <w:sz w:val="20"/>
                <w:szCs w:val="20"/>
              </w:rPr>
            </w:pPr>
          </w:p>
        </w:tc>
        <w:tc>
          <w:tcPr>
            <w:tcW w:w="730" w:type="pct"/>
            <w:vMerge/>
            <w:tcBorders>
              <w:top w:val="single" w:sz="8" w:space="0" w:color="FFFFFF"/>
              <w:left w:val="single" w:sz="8" w:space="0" w:color="FFFFFF"/>
              <w:bottom w:val="single" w:sz="8" w:space="0" w:color="FFFFFF"/>
              <w:right w:val="single" w:sz="8" w:space="0" w:color="FFFFFF"/>
            </w:tcBorders>
            <w:vAlign w:val="center"/>
            <w:hideMark/>
          </w:tcPr>
          <w:p w14:paraId="6C2ABD4C" w14:textId="77777777" w:rsidR="00EA4135" w:rsidRPr="00EA4135" w:rsidRDefault="00EA4135" w:rsidP="006D0390">
            <w:pPr>
              <w:rPr>
                <w:rFonts w:ascii="Myriad Pro" w:hAnsi="Myriad Pro" w:cs="Calibri"/>
                <w:b/>
                <w:bCs/>
                <w:color w:val="FFFFFF"/>
                <w:sz w:val="20"/>
                <w:szCs w:val="20"/>
              </w:rPr>
            </w:pPr>
          </w:p>
        </w:tc>
      </w:tr>
      <w:tr w:rsidR="00EA4135" w:rsidRPr="00CE3124" w14:paraId="6D791C58" w14:textId="77777777" w:rsidTr="00EA4135">
        <w:trPr>
          <w:trHeight w:val="315"/>
        </w:trPr>
        <w:tc>
          <w:tcPr>
            <w:tcW w:w="971" w:type="pct"/>
            <w:tcBorders>
              <w:top w:val="nil"/>
              <w:left w:val="single" w:sz="8" w:space="0" w:color="auto"/>
              <w:bottom w:val="single" w:sz="8" w:space="0" w:color="auto"/>
              <w:right w:val="single" w:sz="8" w:space="0" w:color="auto"/>
            </w:tcBorders>
            <w:shd w:val="clear" w:color="auto" w:fill="auto"/>
            <w:vAlign w:val="center"/>
            <w:hideMark/>
          </w:tcPr>
          <w:p w14:paraId="0E811F72" w14:textId="77777777" w:rsidR="00EA4135" w:rsidRPr="00CE3124" w:rsidRDefault="00EA4135" w:rsidP="006D0390">
            <w:pPr>
              <w:rPr>
                <w:rFonts w:ascii="Myriad Pro" w:hAnsi="Myriad Pro" w:cs="Calibri"/>
                <w:color w:val="000000"/>
                <w:sz w:val="20"/>
                <w:szCs w:val="20"/>
              </w:rPr>
            </w:pPr>
            <w:r w:rsidRPr="00CE3124">
              <w:rPr>
                <w:rFonts w:ascii="Myriad Pro" w:hAnsi="Myriad Pro" w:cs="Calibri"/>
                <w:color w:val="000000"/>
                <w:sz w:val="20"/>
                <w:szCs w:val="20"/>
              </w:rPr>
              <w:t>Аренда</w:t>
            </w:r>
          </w:p>
        </w:tc>
        <w:tc>
          <w:tcPr>
            <w:tcW w:w="585" w:type="pct"/>
            <w:tcBorders>
              <w:top w:val="nil"/>
              <w:left w:val="nil"/>
              <w:bottom w:val="single" w:sz="8" w:space="0" w:color="auto"/>
              <w:right w:val="single" w:sz="8" w:space="0" w:color="auto"/>
            </w:tcBorders>
            <w:shd w:val="clear" w:color="auto" w:fill="auto"/>
            <w:noWrap/>
            <w:vAlign w:val="center"/>
            <w:hideMark/>
          </w:tcPr>
          <w:p w14:paraId="0AA01F26"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тыс.руб</w:t>
            </w:r>
          </w:p>
        </w:tc>
        <w:tc>
          <w:tcPr>
            <w:tcW w:w="764" w:type="pct"/>
            <w:tcBorders>
              <w:top w:val="nil"/>
              <w:left w:val="nil"/>
              <w:bottom w:val="single" w:sz="8" w:space="0" w:color="auto"/>
              <w:right w:val="single" w:sz="8" w:space="0" w:color="auto"/>
            </w:tcBorders>
            <w:shd w:val="clear" w:color="auto" w:fill="auto"/>
            <w:noWrap/>
            <w:vAlign w:val="center"/>
            <w:hideMark/>
          </w:tcPr>
          <w:p w14:paraId="3BD7BA44"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702,9</w:t>
            </w:r>
          </w:p>
        </w:tc>
        <w:tc>
          <w:tcPr>
            <w:tcW w:w="472" w:type="pct"/>
            <w:tcBorders>
              <w:top w:val="nil"/>
              <w:left w:val="nil"/>
              <w:bottom w:val="single" w:sz="8" w:space="0" w:color="auto"/>
              <w:right w:val="single" w:sz="8" w:space="0" w:color="auto"/>
            </w:tcBorders>
            <w:shd w:val="clear" w:color="auto" w:fill="auto"/>
            <w:noWrap/>
            <w:vAlign w:val="center"/>
            <w:hideMark/>
          </w:tcPr>
          <w:p w14:paraId="5E1184CA"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702,94</w:t>
            </w:r>
          </w:p>
        </w:tc>
        <w:tc>
          <w:tcPr>
            <w:tcW w:w="545" w:type="pct"/>
            <w:tcBorders>
              <w:top w:val="nil"/>
              <w:left w:val="nil"/>
              <w:bottom w:val="single" w:sz="8" w:space="0" w:color="auto"/>
              <w:right w:val="single" w:sz="8" w:space="0" w:color="auto"/>
            </w:tcBorders>
            <w:shd w:val="clear" w:color="auto" w:fill="auto"/>
            <w:noWrap/>
            <w:vAlign w:val="center"/>
            <w:hideMark/>
          </w:tcPr>
          <w:p w14:paraId="61201B2A"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527,00</w:t>
            </w:r>
          </w:p>
        </w:tc>
        <w:tc>
          <w:tcPr>
            <w:tcW w:w="472" w:type="pct"/>
            <w:tcBorders>
              <w:top w:val="nil"/>
              <w:left w:val="nil"/>
              <w:bottom w:val="single" w:sz="8" w:space="0" w:color="auto"/>
              <w:right w:val="single" w:sz="8" w:space="0" w:color="auto"/>
            </w:tcBorders>
            <w:shd w:val="clear" w:color="auto" w:fill="auto"/>
            <w:noWrap/>
            <w:vAlign w:val="center"/>
            <w:hideMark/>
          </w:tcPr>
          <w:p w14:paraId="27BEF5AC"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0,04</w:t>
            </w:r>
          </w:p>
        </w:tc>
        <w:tc>
          <w:tcPr>
            <w:tcW w:w="461" w:type="pct"/>
            <w:tcBorders>
              <w:top w:val="nil"/>
              <w:left w:val="nil"/>
              <w:bottom w:val="single" w:sz="8" w:space="0" w:color="auto"/>
              <w:right w:val="single" w:sz="8" w:space="0" w:color="auto"/>
            </w:tcBorders>
            <w:shd w:val="clear" w:color="auto" w:fill="auto"/>
            <w:noWrap/>
            <w:vAlign w:val="center"/>
            <w:hideMark/>
          </w:tcPr>
          <w:p w14:paraId="63E39209"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175,94</w:t>
            </w:r>
          </w:p>
        </w:tc>
        <w:tc>
          <w:tcPr>
            <w:tcW w:w="730" w:type="pct"/>
            <w:tcBorders>
              <w:top w:val="nil"/>
              <w:left w:val="nil"/>
              <w:bottom w:val="single" w:sz="8" w:space="0" w:color="auto"/>
              <w:right w:val="single" w:sz="8" w:space="0" w:color="auto"/>
            </w:tcBorders>
            <w:shd w:val="clear" w:color="auto" w:fill="auto"/>
            <w:noWrap/>
            <w:vAlign w:val="center"/>
            <w:hideMark/>
          </w:tcPr>
          <w:p w14:paraId="2C665935"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 </w:t>
            </w:r>
          </w:p>
        </w:tc>
      </w:tr>
      <w:tr w:rsidR="00EA4135" w:rsidRPr="00CE3124" w14:paraId="45B1BAAA" w14:textId="77777777" w:rsidTr="00EA4135">
        <w:trPr>
          <w:trHeight w:val="735"/>
        </w:trPr>
        <w:tc>
          <w:tcPr>
            <w:tcW w:w="971" w:type="pct"/>
            <w:tcBorders>
              <w:top w:val="nil"/>
              <w:left w:val="single" w:sz="8" w:space="0" w:color="auto"/>
              <w:bottom w:val="single" w:sz="8" w:space="0" w:color="auto"/>
              <w:right w:val="single" w:sz="8" w:space="0" w:color="auto"/>
            </w:tcBorders>
            <w:shd w:val="clear" w:color="auto" w:fill="auto"/>
            <w:vAlign w:val="center"/>
            <w:hideMark/>
          </w:tcPr>
          <w:p w14:paraId="5A4150DB" w14:textId="77777777" w:rsidR="00EA4135" w:rsidRPr="00CE3124" w:rsidRDefault="00EA4135" w:rsidP="006D0390">
            <w:pPr>
              <w:rPr>
                <w:rFonts w:ascii="Myriad Pro" w:hAnsi="Myriad Pro" w:cs="Calibri"/>
                <w:color w:val="000000"/>
                <w:sz w:val="20"/>
                <w:szCs w:val="20"/>
              </w:rPr>
            </w:pPr>
            <w:r w:rsidRPr="00CE3124">
              <w:rPr>
                <w:rFonts w:ascii="Myriad Pro" w:hAnsi="Myriad Pro" w:cs="Calibri"/>
                <w:color w:val="000000"/>
                <w:sz w:val="20"/>
                <w:szCs w:val="20"/>
              </w:rPr>
              <w:t>Налоги (без учета налога на прибыль), всего, в том числе:</w:t>
            </w:r>
          </w:p>
        </w:tc>
        <w:tc>
          <w:tcPr>
            <w:tcW w:w="585" w:type="pct"/>
            <w:tcBorders>
              <w:top w:val="nil"/>
              <w:left w:val="nil"/>
              <w:bottom w:val="single" w:sz="8" w:space="0" w:color="auto"/>
              <w:right w:val="single" w:sz="8" w:space="0" w:color="auto"/>
            </w:tcBorders>
            <w:shd w:val="clear" w:color="auto" w:fill="auto"/>
            <w:noWrap/>
            <w:vAlign w:val="center"/>
            <w:hideMark/>
          </w:tcPr>
          <w:p w14:paraId="16C7C930"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тыс.руб</w:t>
            </w:r>
          </w:p>
        </w:tc>
        <w:tc>
          <w:tcPr>
            <w:tcW w:w="764" w:type="pct"/>
            <w:tcBorders>
              <w:top w:val="nil"/>
              <w:left w:val="nil"/>
              <w:bottom w:val="single" w:sz="8" w:space="0" w:color="auto"/>
              <w:right w:val="single" w:sz="8" w:space="0" w:color="auto"/>
            </w:tcBorders>
            <w:shd w:val="clear" w:color="auto" w:fill="auto"/>
            <w:noWrap/>
            <w:vAlign w:val="center"/>
            <w:hideMark/>
          </w:tcPr>
          <w:p w14:paraId="097DF1EF"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34 010,0</w:t>
            </w:r>
          </w:p>
        </w:tc>
        <w:tc>
          <w:tcPr>
            <w:tcW w:w="472" w:type="pct"/>
            <w:tcBorders>
              <w:top w:val="nil"/>
              <w:left w:val="nil"/>
              <w:bottom w:val="single" w:sz="8" w:space="0" w:color="auto"/>
              <w:right w:val="single" w:sz="8" w:space="0" w:color="auto"/>
            </w:tcBorders>
            <w:shd w:val="clear" w:color="auto" w:fill="auto"/>
            <w:noWrap/>
            <w:vAlign w:val="center"/>
            <w:hideMark/>
          </w:tcPr>
          <w:p w14:paraId="3FB719D8"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44 999,51</w:t>
            </w:r>
          </w:p>
        </w:tc>
        <w:tc>
          <w:tcPr>
            <w:tcW w:w="545" w:type="pct"/>
            <w:tcBorders>
              <w:top w:val="nil"/>
              <w:left w:val="nil"/>
              <w:bottom w:val="single" w:sz="8" w:space="0" w:color="auto"/>
              <w:right w:val="single" w:sz="8" w:space="0" w:color="auto"/>
            </w:tcBorders>
            <w:shd w:val="clear" w:color="auto" w:fill="auto"/>
            <w:noWrap/>
            <w:vAlign w:val="center"/>
            <w:hideMark/>
          </w:tcPr>
          <w:p w14:paraId="6E6739E6"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28 005,83</w:t>
            </w:r>
          </w:p>
        </w:tc>
        <w:tc>
          <w:tcPr>
            <w:tcW w:w="472" w:type="pct"/>
            <w:tcBorders>
              <w:top w:val="nil"/>
              <w:left w:val="nil"/>
              <w:bottom w:val="single" w:sz="8" w:space="0" w:color="auto"/>
              <w:right w:val="single" w:sz="8" w:space="0" w:color="auto"/>
            </w:tcBorders>
            <w:shd w:val="clear" w:color="auto" w:fill="auto"/>
            <w:noWrap/>
            <w:vAlign w:val="center"/>
            <w:hideMark/>
          </w:tcPr>
          <w:p w14:paraId="092522DF"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10 989,51</w:t>
            </w:r>
          </w:p>
        </w:tc>
        <w:tc>
          <w:tcPr>
            <w:tcW w:w="461" w:type="pct"/>
            <w:tcBorders>
              <w:top w:val="nil"/>
              <w:left w:val="nil"/>
              <w:bottom w:val="single" w:sz="8" w:space="0" w:color="auto"/>
              <w:right w:val="single" w:sz="8" w:space="0" w:color="auto"/>
            </w:tcBorders>
            <w:shd w:val="clear" w:color="auto" w:fill="auto"/>
            <w:noWrap/>
            <w:vAlign w:val="center"/>
            <w:hideMark/>
          </w:tcPr>
          <w:p w14:paraId="70B7714B"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 xml:space="preserve">16 993,68 </w:t>
            </w:r>
          </w:p>
        </w:tc>
        <w:tc>
          <w:tcPr>
            <w:tcW w:w="730" w:type="pct"/>
            <w:tcBorders>
              <w:top w:val="nil"/>
              <w:left w:val="nil"/>
              <w:bottom w:val="single" w:sz="8" w:space="0" w:color="auto"/>
              <w:right w:val="single" w:sz="8" w:space="0" w:color="auto"/>
            </w:tcBorders>
            <w:shd w:val="clear" w:color="auto" w:fill="auto"/>
            <w:noWrap/>
            <w:vAlign w:val="center"/>
            <w:hideMark/>
          </w:tcPr>
          <w:p w14:paraId="4882317F"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 </w:t>
            </w:r>
          </w:p>
        </w:tc>
      </w:tr>
      <w:tr w:rsidR="00EA4135" w:rsidRPr="00CE3124" w14:paraId="00978627" w14:textId="77777777" w:rsidTr="00EA4135">
        <w:trPr>
          <w:trHeight w:val="315"/>
        </w:trPr>
        <w:tc>
          <w:tcPr>
            <w:tcW w:w="971" w:type="pct"/>
            <w:tcBorders>
              <w:top w:val="nil"/>
              <w:left w:val="single" w:sz="8" w:space="0" w:color="auto"/>
              <w:bottom w:val="single" w:sz="8" w:space="0" w:color="auto"/>
              <w:right w:val="single" w:sz="8" w:space="0" w:color="auto"/>
            </w:tcBorders>
            <w:shd w:val="clear" w:color="auto" w:fill="auto"/>
            <w:vAlign w:val="center"/>
            <w:hideMark/>
          </w:tcPr>
          <w:p w14:paraId="4E52EA51" w14:textId="77777777" w:rsidR="00EA4135" w:rsidRPr="00CE3124" w:rsidRDefault="00EA4135" w:rsidP="006D0390">
            <w:pPr>
              <w:jc w:val="right"/>
              <w:rPr>
                <w:rFonts w:ascii="Myriad Pro" w:hAnsi="Myriad Pro" w:cs="Calibri"/>
                <w:i/>
                <w:iCs/>
                <w:color w:val="000000"/>
                <w:sz w:val="20"/>
                <w:szCs w:val="20"/>
              </w:rPr>
            </w:pPr>
            <w:r w:rsidRPr="00CE3124">
              <w:rPr>
                <w:rFonts w:ascii="Myriad Pro" w:hAnsi="Myriad Pro" w:cs="Calibri"/>
                <w:i/>
                <w:iCs/>
                <w:color w:val="000000"/>
                <w:sz w:val="20"/>
                <w:szCs w:val="20"/>
              </w:rPr>
              <w:t>плата за землю</w:t>
            </w:r>
          </w:p>
        </w:tc>
        <w:tc>
          <w:tcPr>
            <w:tcW w:w="585" w:type="pct"/>
            <w:tcBorders>
              <w:top w:val="nil"/>
              <w:left w:val="nil"/>
              <w:bottom w:val="single" w:sz="8" w:space="0" w:color="auto"/>
              <w:right w:val="single" w:sz="8" w:space="0" w:color="auto"/>
            </w:tcBorders>
            <w:shd w:val="clear" w:color="auto" w:fill="auto"/>
            <w:noWrap/>
            <w:vAlign w:val="center"/>
            <w:hideMark/>
          </w:tcPr>
          <w:p w14:paraId="5DF4081B"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тыс.руб</w:t>
            </w:r>
          </w:p>
        </w:tc>
        <w:tc>
          <w:tcPr>
            <w:tcW w:w="764" w:type="pct"/>
            <w:tcBorders>
              <w:top w:val="nil"/>
              <w:left w:val="nil"/>
              <w:bottom w:val="single" w:sz="8" w:space="0" w:color="auto"/>
              <w:right w:val="single" w:sz="8" w:space="0" w:color="auto"/>
            </w:tcBorders>
            <w:shd w:val="clear" w:color="auto" w:fill="auto"/>
            <w:noWrap/>
            <w:vAlign w:val="center"/>
            <w:hideMark/>
          </w:tcPr>
          <w:p w14:paraId="75E7D61D"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5,0</w:t>
            </w:r>
          </w:p>
        </w:tc>
        <w:tc>
          <w:tcPr>
            <w:tcW w:w="472" w:type="pct"/>
            <w:tcBorders>
              <w:top w:val="nil"/>
              <w:left w:val="nil"/>
              <w:bottom w:val="single" w:sz="8" w:space="0" w:color="auto"/>
              <w:right w:val="single" w:sz="8" w:space="0" w:color="auto"/>
            </w:tcBorders>
            <w:shd w:val="clear" w:color="auto" w:fill="auto"/>
            <w:noWrap/>
            <w:vAlign w:val="center"/>
            <w:hideMark/>
          </w:tcPr>
          <w:p w14:paraId="5A0DFC5D"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0</w:t>
            </w:r>
          </w:p>
        </w:tc>
        <w:tc>
          <w:tcPr>
            <w:tcW w:w="545" w:type="pct"/>
            <w:tcBorders>
              <w:top w:val="nil"/>
              <w:left w:val="nil"/>
              <w:bottom w:val="single" w:sz="8" w:space="0" w:color="auto"/>
              <w:right w:val="single" w:sz="8" w:space="0" w:color="auto"/>
            </w:tcBorders>
            <w:shd w:val="clear" w:color="auto" w:fill="auto"/>
            <w:noWrap/>
            <w:vAlign w:val="center"/>
            <w:hideMark/>
          </w:tcPr>
          <w:p w14:paraId="65974FED"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3,388</w:t>
            </w:r>
          </w:p>
        </w:tc>
        <w:tc>
          <w:tcPr>
            <w:tcW w:w="472" w:type="pct"/>
            <w:tcBorders>
              <w:top w:val="nil"/>
              <w:left w:val="nil"/>
              <w:bottom w:val="single" w:sz="8" w:space="0" w:color="auto"/>
              <w:right w:val="single" w:sz="8" w:space="0" w:color="auto"/>
            </w:tcBorders>
            <w:shd w:val="clear" w:color="auto" w:fill="auto"/>
            <w:noWrap/>
            <w:vAlign w:val="center"/>
            <w:hideMark/>
          </w:tcPr>
          <w:p w14:paraId="78E2369F"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-5,0</w:t>
            </w:r>
          </w:p>
        </w:tc>
        <w:tc>
          <w:tcPr>
            <w:tcW w:w="461" w:type="pct"/>
            <w:tcBorders>
              <w:top w:val="nil"/>
              <w:left w:val="nil"/>
              <w:bottom w:val="single" w:sz="8" w:space="0" w:color="auto"/>
              <w:right w:val="single" w:sz="8" w:space="0" w:color="auto"/>
            </w:tcBorders>
            <w:shd w:val="clear" w:color="auto" w:fill="auto"/>
            <w:noWrap/>
            <w:vAlign w:val="center"/>
            <w:hideMark/>
          </w:tcPr>
          <w:p w14:paraId="195677D0"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х</w:t>
            </w:r>
          </w:p>
        </w:tc>
        <w:tc>
          <w:tcPr>
            <w:tcW w:w="730" w:type="pct"/>
            <w:tcBorders>
              <w:top w:val="nil"/>
              <w:left w:val="nil"/>
              <w:bottom w:val="single" w:sz="8" w:space="0" w:color="auto"/>
              <w:right w:val="single" w:sz="8" w:space="0" w:color="auto"/>
            </w:tcBorders>
            <w:shd w:val="clear" w:color="auto" w:fill="auto"/>
            <w:noWrap/>
            <w:vAlign w:val="center"/>
            <w:hideMark/>
          </w:tcPr>
          <w:p w14:paraId="253F1864"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х</w:t>
            </w:r>
          </w:p>
        </w:tc>
      </w:tr>
      <w:tr w:rsidR="00EA4135" w:rsidRPr="00CE3124" w14:paraId="490BEEB7" w14:textId="77777777" w:rsidTr="00EA4135">
        <w:trPr>
          <w:trHeight w:val="315"/>
        </w:trPr>
        <w:tc>
          <w:tcPr>
            <w:tcW w:w="971" w:type="pct"/>
            <w:tcBorders>
              <w:top w:val="nil"/>
              <w:left w:val="single" w:sz="8" w:space="0" w:color="auto"/>
              <w:bottom w:val="single" w:sz="8" w:space="0" w:color="auto"/>
              <w:right w:val="single" w:sz="8" w:space="0" w:color="auto"/>
            </w:tcBorders>
            <w:shd w:val="clear" w:color="auto" w:fill="auto"/>
            <w:vAlign w:val="center"/>
            <w:hideMark/>
          </w:tcPr>
          <w:p w14:paraId="50024721" w14:textId="77777777" w:rsidR="00EA4135" w:rsidRPr="00CE3124" w:rsidRDefault="00EA4135" w:rsidP="006D0390">
            <w:pPr>
              <w:jc w:val="right"/>
              <w:rPr>
                <w:rFonts w:ascii="Myriad Pro" w:hAnsi="Myriad Pro" w:cs="Calibri"/>
                <w:i/>
                <w:iCs/>
                <w:color w:val="000000"/>
                <w:sz w:val="20"/>
                <w:szCs w:val="20"/>
              </w:rPr>
            </w:pPr>
            <w:r w:rsidRPr="00CE3124">
              <w:rPr>
                <w:rFonts w:ascii="Myriad Pro" w:hAnsi="Myriad Pro" w:cs="Calibri"/>
                <w:i/>
                <w:iCs/>
                <w:color w:val="000000"/>
                <w:sz w:val="20"/>
                <w:szCs w:val="20"/>
              </w:rPr>
              <w:t>Налог на имущество</w:t>
            </w:r>
          </w:p>
        </w:tc>
        <w:tc>
          <w:tcPr>
            <w:tcW w:w="585" w:type="pct"/>
            <w:tcBorders>
              <w:top w:val="nil"/>
              <w:left w:val="nil"/>
              <w:bottom w:val="single" w:sz="8" w:space="0" w:color="auto"/>
              <w:right w:val="single" w:sz="8" w:space="0" w:color="auto"/>
            </w:tcBorders>
            <w:shd w:val="clear" w:color="auto" w:fill="auto"/>
            <w:noWrap/>
            <w:vAlign w:val="center"/>
            <w:hideMark/>
          </w:tcPr>
          <w:p w14:paraId="026FA957"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тыс.руб</w:t>
            </w:r>
          </w:p>
        </w:tc>
        <w:tc>
          <w:tcPr>
            <w:tcW w:w="764" w:type="pct"/>
            <w:tcBorders>
              <w:top w:val="nil"/>
              <w:left w:val="nil"/>
              <w:bottom w:val="single" w:sz="8" w:space="0" w:color="auto"/>
              <w:right w:val="single" w:sz="8" w:space="0" w:color="auto"/>
            </w:tcBorders>
            <w:shd w:val="clear" w:color="auto" w:fill="auto"/>
            <w:noWrap/>
            <w:vAlign w:val="center"/>
            <w:hideMark/>
          </w:tcPr>
          <w:p w14:paraId="10C02036"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33467,2</w:t>
            </w:r>
          </w:p>
        </w:tc>
        <w:tc>
          <w:tcPr>
            <w:tcW w:w="472" w:type="pct"/>
            <w:tcBorders>
              <w:top w:val="nil"/>
              <w:left w:val="nil"/>
              <w:bottom w:val="single" w:sz="8" w:space="0" w:color="auto"/>
              <w:right w:val="single" w:sz="8" w:space="0" w:color="auto"/>
            </w:tcBorders>
            <w:shd w:val="clear" w:color="auto" w:fill="auto"/>
            <w:noWrap/>
            <w:vAlign w:val="center"/>
            <w:hideMark/>
          </w:tcPr>
          <w:p w14:paraId="35A0748A"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44 461</w:t>
            </w:r>
          </w:p>
        </w:tc>
        <w:tc>
          <w:tcPr>
            <w:tcW w:w="545" w:type="pct"/>
            <w:tcBorders>
              <w:top w:val="nil"/>
              <w:left w:val="nil"/>
              <w:bottom w:val="single" w:sz="8" w:space="0" w:color="auto"/>
              <w:right w:val="single" w:sz="8" w:space="0" w:color="auto"/>
            </w:tcBorders>
            <w:shd w:val="clear" w:color="auto" w:fill="auto"/>
            <w:noWrap/>
            <w:vAlign w:val="center"/>
            <w:hideMark/>
          </w:tcPr>
          <w:p w14:paraId="67A39019"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27 578</w:t>
            </w:r>
          </w:p>
        </w:tc>
        <w:tc>
          <w:tcPr>
            <w:tcW w:w="472" w:type="pct"/>
            <w:tcBorders>
              <w:top w:val="nil"/>
              <w:left w:val="nil"/>
              <w:bottom w:val="single" w:sz="8" w:space="0" w:color="auto"/>
              <w:right w:val="single" w:sz="8" w:space="0" w:color="auto"/>
            </w:tcBorders>
            <w:shd w:val="clear" w:color="auto" w:fill="auto"/>
            <w:noWrap/>
            <w:vAlign w:val="center"/>
            <w:hideMark/>
          </w:tcPr>
          <w:p w14:paraId="08DBF13E"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10 993,8</w:t>
            </w:r>
          </w:p>
        </w:tc>
        <w:tc>
          <w:tcPr>
            <w:tcW w:w="461" w:type="pct"/>
            <w:tcBorders>
              <w:top w:val="nil"/>
              <w:left w:val="nil"/>
              <w:bottom w:val="single" w:sz="8" w:space="0" w:color="auto"/>
              <w:right w:val="single" w:sz="8" w:space="0" w:color="auto"/>
            </w:tcBorders>
            <w:shd w:val="clear" w:color="auto" w:fill="auto"/>
            <w:noWrap/>
            <w:vAlign w:val="center"/>
            <w:hideMark/>
          </w:tcPr>
          <w:p w14:paraId="78C2890C"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х</w:t>
            </w:r>
          </w:p>
        </w:tc>
        <w:tc>
          <w:tcPr>
            <w:tcW w:w="730" w:type="pct"/>
            <w:tcBorders>
              <w:top w:val="nil"/>
              <w:left w:val="nil"/>
              <w:bottom w:val="single" w:sz="8" w:space="0" w:color="auto"/>
              <w:right w:val="single" w:sz="8" w:space="0" w:color="auto"/>
            </w:tcBorders>
            <w:shd w:val="clear" w:color="auto" w:fill="auto"/>
            <w:noWrap/>
            <w:vAlign w:val="center"/>
            <w:hideMark/>
          </w:tcPr>
          <w:p w14:paraId="5A109408"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х</w:t>
            </w:r>
          </w:p>
        </w:tc>
      </w:tr>
      <w:tr w:rsidR="00EA4135" w:rsidRPr="00CE3124" w14:paraId="72B92819" w14:textId="77777777" w:rsidTr="00EA4135">
        <w:trPr>
          <w:trHeight w:val="315"/>
        </w:trPr>
        <w:tc>
          <w:tcPr>
            <w:tcW w:w="971" w:type="pct"/>
            <w:tcBorders>
              <w:top w:val="nil"/>
              <w:left w:val="single" w:sz="8" w:space="0" w:color="auto"/>
              <w:bottom w:val="single" w:sz="8" w:space="0" w:color="auto"/>
              <w:right w:val="single" w:sz="8" w:space="0" w:color="auto"/>
            </w:tcBorders>
            <w:shd w:val="clear" w:color="auto" w:fill="auto"/>
            <w:vAlign w:val="center"/>
            <w:hideMark/>
          </w:tcPr>
          <w:p w14:paraId="69D1CD53" w14:textId="77777777" w:rsidR="00EA4135" w:rsidRPr="00CE3124" w:rsidRDefault="00EA4135" w:rsidP="006D0390">
            <w:pPr>
              <w:jc w:val="right"/>
              <w:rPr>
                <w:rFonts w:ascii="Myriad Pro" w:hAnsi="Myriad Pro" w:cs="Calibri"/>
                <w:i/>
                <w:iCs/>
                <w:color w:val="000000"/>
                <w:sz w:val="20"/>
                <w:szCs w:val="20"/>
              </w:rPr>
            </w:pPr>
            <w:r w:rsidRPr="00CE3124">
              <w:rPr>
                <w:rFonts w:ascii="Myriad Pro" w:hAnsi="Myriad Pro" w:cs="Calibri"/>
                <w:i/>
                <w:iCs/>
                <w:color w:val="000000"/>
                <w:sz w:val="20"/>
                <w:szCs w:val="20"/>
              </w:rPr>
              <w:t>Прочие налоги и сборы</w:t>
            </w:r>
          </w:p>
        </w:tc>
        <w:tc>
          <w:tcPr>
            <w:tcW w:w="585" w:type="pct"/>
            <w:tcBorders>
              <w:top w:val="nil"/>
              <w:left w:val="nil"/>
              <w:bottom w:val="single" w:sz="8" w:space="0" w:color="auto"/>
              <w:right w:val="single" w:sz="8" w:space="0" w:color="auto"/>
            </w:tcBorders>
            <w:shd w:val="clear" w:color="auto" w:fill="auto"/>
            <w:noWrap/>
            <w:vAlign w:val="center"/>
            <w:hideMark/>
          </w:tcPr>
          <w:p w14:paraId="30BEEA1B"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тыс.руб</w:t>
            </w:r>
          </w:p>
        </w:tc>
        <w:tc>
          <w:tcPr>
            <w:tcW w:w="764" w:type="pct"/>
            <w:tcBorders>
              <w:top w:val="nil"/>
              <w:left w:val="nil"/>
              <w:bottom w:val="single" w:sz="8" w:space="0" w:color="auto"/>
              <w:right w:val="single" w:sz="8" w:space="0" w:color="auto"/>
            </w:tcBorders>
            <w:shd w:val="clear" w:color="auto" w:fill="auto"/>
            <w:noWrap/>
            <w:vAlign w:val="center"/>
            <w:hideMark/>
          </w:tcPr>
          <w:p w14:paraId="2727D870"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537,80</w:t>
            </w:r>
          </w:p>
        </w:tc>
        <w:tc>
          <w:tcPr>
            <w:tcW w:w="472" w:type="pct"/>
            <w:tcBorders>
              <w:top w:val="nil"/>
              <w:left w:val="nil"/>
              <w:bottom w:val="single" w:sz="8" w:space="0" w:color="auto"/>
              <w:right w:val="single" w:sz="8" w:space="0" w:color="auto"/>
            </w:tcBorders>
            <w:shd w:val="clear" w:color="auto" w:fill="auto"/>
            <w:noWrap/>
            <w:vAlign w:val="center"/>
            <w:hideMark/>
          </w:tcPr>
          <w:p w14:paraId="3EA7173B"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538,51</w:t>
            </w:r>
          </w:p>
        </w:tc>
        <w:tc>
          <w:tcPr>
            <w:tcW w:w="545" w:type="pct"/>
            <w:tcBorders>
              <w:top w:val="nil"/>
              <w:left w:val="nil"/>
              <w:bottom w:val="single" w:sz="8" w:space="0" w:color="auto"/>
              <w:right w:val="single" w:sz="8" w:space="0" w:color="auto"/>
            </w:tcBorders>
            <w:shd w:val="clear" w:color="auto" w:fill="auto"/>
            <w:noWrap/>
            <w:vAlign w:val="center"/>
            <w:hideMark/>
          </w:tcPr>
          <w:p w14:paraId="2B330468"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424,34</w:t>
            </w:r>
          </w:p>
        </w:tc>
        <w:tc>
          <w:tcPr>
            <w:tcW w:w="472" w:type="pct"/>
            <w:tcBorders>
              <w:top w:val="nil"/>
              <w:left w:val="nil"/>
              <w:bottom w:val="single" w:sz="8" w:space="0" w:color="auto"/>
              <w:right w:val="single" w:sz="8" w:space="0" w:color="auto"/>
            </w:tcBorders>
            <w:shd w:val="clear" w:color="auto" w:fill="auto"/>
            <w:noWrap/>
            <w:vAlign w:val="center"/>
            <w:hideMark/>
          </w:tcPr>
          <w:p w14:paraId="5F3CD8AE"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0,71</w:t>
            </w:r>
          </w:p>
        </w:tc>
        <w:tc>
          <w:tcPr>
            <w:tcW w:w="461" w:type="pct"/>
            <w:tcBorders>
              <w:top w:val="nil"/>
              <w:left w:val="nil"/>
              <w:bottom w:val="single" w:sz="8" w:space="0" w:color="auto"/>
              <w:right w:val="single" w:sz="8" w:space="0" w:color="auto"/>
            </w:tcBorders>
            <w:shd w:val="clear" w:color="auto" w:fill="auto"/>
            <w:noWrap/>
            <w:vAlign w:val="center"/>
            <w:hideMark/>
          </w:tcPr>
          <w:p w14:paraId="3C516F51"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х</w:t>
            </w:r>
          </w:p>
        </w:tc>
        <w:tc>
          <w:tcPr>
            <w:tcW w:w="730" w:type="pct"/>
            <w:tcBorders>
              <w:top w:val="nil"/>
              <w:left w:val="nil"/>
              <w:bottom w:val="single" w:sz="8" w:space="0" w:color="auto"/>
              <w:right w:val="single" w:sz="8" w:space="0" w:color="auto"/>
            </w:tcBorders>
            <w:shd w:val="clear" w:color="auto" w:fill="auto"/>
            <w:noWrap/>
            <w:vAlign w:val="center"/>
            <w:hideMark/>
          </w:tcPr>
          <w:p w14:paraId="1B2843AE"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х</w:t>
            </w:r>
          </w:p>
        </w:tc>
      </w:tr>
      <w:tr w:rsidR="00EA4135" w:rsidRPr="00CE3124" w14:paraId="1A1A06B2" w14:textId="77777777" w:rsidTr="00EA4135">
        <w:trPr>
          <w:trHeight w:val="315"/>
        </w:trPr>
        <w:tc>
          <w:tcPr>
            <w:tcW w:w="971" w:type="pct"/>
            <w:tcBorders>
              <w:top w:val="nil"/>
              <w:left w:val="single" w:sz="8" w:space="0" w:color="auto"/>
              <w:bottom w:val="single" w:sz="8" w:space="0" w:color="auto"/>
              <w:right w:val="single" w:sz="8" w:space="0" w:color="auto"/>
            </w:tcBorders>
            <w:shd w:val="clear" w:color="auto" w:fill="auto"/>
            <w:vAlign w:val="center"/>
            <w:hideMark/>
          </w:tcPr>
          <w:p w14:paraId="444448A2" w14:textId="77777777" w:rsidR="00EA4135" w:rsidRPr="00CE3124" w:rsidRDefault="00EA4135" w:rsidP="006D0390">
            <w:pPr>
              <w:jc w:val="right"/>
              <w:rPr>
                <w:rFonts w:ascii="Myriad Pro" w:hAnsi="Myriad Pro" w:cs="Calibri"/>
                <w:i/>
                <w:iCs/>
                <w:color w:val="000000"/>
                <w:sz w:val="20"/>
                <w:szCs w:val="20"/>
              </w:rPr>
            </w:pPr>
            <w:r w:rsidRPr="00CE3124">
              <w:rPr>
                <w:rFonts w:ascii="Myriad Pro" w:hAnsi="Myriad Pro" w:cs="Calibri"/>
                <w:i/>
                <w:iCs/>
                <w:color w:val="000000"/>
                <w:sz w:val="20"/>
                <w:szCs w:val="20"/>
              </w:rPr>
              <w:t>Транспортный налог</w:t>
            </w:r>
          </w:p>
        </w:tc>
        <w:tc>
          <w:tcPr>
            <w:tcW w:w="585" w:type="pct"/>
            <w:tcBorders>
              <w:top w:val="nil"/>
              <w:left w:val="nil"/>
              <w:bottom w:val="single" w:sz="8" w:space="0" w:color="auto"/>
              <w:right w:val="single" w:sz="8" w:space="0" w:color="auto"/>
            </w:tcBorders>
            <w:shd w:val="clear" w:color="auto" w:fill="auto"/>
            <w:noWrap/>
            <w:vAlign w:val="center"/>
            <w:hideMark/>
          </w:tcPr>
          <w:p w14:paraId="0AA34AF1"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тыс. руб.</w:t>
            </w:r>
          </w:p>
        </w:tc>
        <w:tc>
          <w:tcPr>
            <w:tcW w:w="764" w:type="pct"/>
            <w:tcBorders>
              <w:top w:val="nil"/>
              <w:left w:val="nil"/>
              <w:bottom w:val="single" w:sz="8" w:space="0" w:color="auto"/>
              <w:right w:val="single" w:sz="8" w:space="0" w:color="auto"/>
            </w:tcBorders>
            <w:shd w:val="clear" w:color="auto" w:fill="auto"/>
            <w:noWrap/>
            <w:vAlign w:val="center"/>
            <w:hideMark/>
          </w:tcPr>
          <w:p w14:paraId="357EBC18"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436,80</w:t>
            </w:r>
          </w:p>
        </w:tc>
        <w:tc>
          <w:tcPr>
            <w:tcW w:w="472" w:type="pct"/>
            <w:tcBorders>
              <w:top w:val="nil"/>
              <w:left w:val="nil"/>
              <w:bottom w:val="single" w:sz="8" w:space="0" w:color="auto"/>
              <w:right w:val="single" w:sz="8" w:space="0" w:color="auto"/>
            </w:tcBorders>
            <w:shd w:val="clear" w:color="auto" w:fill="auto"/>
            <w:noWrap/>
            <w:vAlign w:val="center"/>
            <w:hideMark/>
          </w:tcPr>
          <w:p w14:paraId="5A02B591"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437,51</w:t>
            </w:r>
          </w:p>
        </w:tc>
        <w:tc>
          <w:tcPr>
            <w:tcW w:w="545" w:type="pct"/>
            <w:tcBorders>
              <w:top w:val="nil"/>
              <w:left w:val="nil"/>
              <w:bottom w:val="single" w:sz="8" w:space="0" w:color="auto"/>
              <w:right w:val="single" w:sz="8" w:space="0" w:color="auto"/>
            </w:tcBorders>
            <w:shd w:val="clear" w:color="auto" w:fill="auto"/>
            <w:noWrap/>
            <w:vAlign w:val="center"/>
            <w:hideMark/>
          </w:tcPr>
          <w:p w14:paraId="34FC5524"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384,71</w:t>
            </w:r>
          </w:p>
        </w:tc>
        <w:tc>
          <w:tcPr>
            <w:tcW w:w="472" w:type="pct"/>
            <w:tcBorders>
              <w:top w:val="nil"/>
              <w:left w:val="nil"/>
              <w:bottom w:val="single" w:sz="8" w:space="0" w:color="auto"/>
              <w:right w:val="single" w:sz="8" w:space="0" w:color="auto"/>
            </w:tcBorders>
            <w:shd w:val="clear" w:color="auto" w:fill="auto"/>
            <w:noWrap/>
            <w:vAlign w:val="center"/>
            <w:hideMark/>
          </w:tcPr>
          <w:p w14:paraId="4F5B1B45"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0,71</w:t>
            </w:r>
          </w:p>
        </w:tc>
        <w:tc>
          <w:tcPr>
            <w:tcW w:w="461" w:type="pct"/>
            <w:tcBorders>
              <w:top w:val="nil"/>
              <w:left w:val="nil"/>
              <w:bottom w:val="single" w:sz="8" w:space="0" w:color="auto"/>
              <w:right w:val="single" w:sz="8" w:space="0" w:color="auto"/>
            </w:tcBorders>
            <w:shd w:val="clear" w:color="auto" w:fill="auto"/>
            <w:noWrap/>
            <w:vAlign w:val="center"/>
            <w:hideMark/>
          </w:tcPr>
          <w:p w14:paraId="7532140F"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х</w:t>
            </w:r>
          </w:p>
        </w:tc>
        <w:tc>
          <w:tcPr>
            <w:tcW w:w="730" w:type="pct"/>
            <w:tcBorders>
              <w:top w:val="nil"/>
              <w:left w:val="nil"/>
              <w:bottom w:val="single" w:sz="8" w:space="0" w:color="auto"/>
              <w:right w:val="single" w:sz="8" w:space="0" w:color="auto"/>
            </w:tcBorders>
            <w:shd w:val="clear" w:color="auto" w:fill="auto"/>
            <w:noWrap/>
            <w:vAlign w:val="center"/>
            <w:hideMark/>
          </w:tcPr>
          <w:p w14:paraId="1D38762B"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х</w:t>
            </w:r>
          </w:p>
        </w:tc>
      </w:tr>
      <w:tr w:rsidR="00EA4135" w:rsidRPr="00CE3124" w14:paraId="2939510C" w14:textId="77777777" w:rsidTr="00EA4135">
        <w:trPr>
          <w:trHeight w:val="315"/>
        </w:trPr>
        <w:tc>
          <w:tcPr>
            <w:tcW w:w="971" w:type="pct"/>
            <w:tcBorders>
              <w:top w:val="nil"/>
              <w:left w:val="single" w:sz="8" w:space="0" w:color="auto"/>
              <w:bottom w:val="single" w:sz="8" w:space="0" w:color="auto"/>
              <w:right w:val="single" w:sz="8" w:space="0" w:color="auto"/>
            </w:tcBorders>
            <w:shd w:val="clear" w:color="auto" w:fill="auto"/>
            <w:vAlign w:val="center"/>
            <w:hideMark/>
          </w:tcPr>
          <w:p w14:paraId="737FA18B" w14:textId="77777777" w:rsidR="00EA4135" w:rsidRPr="00CE3124" w:rsidRDefault="00EA4135" w:rsidP="006D0390">
            <w:pPr>
              <w:jc w:val="right"/>
              <w:rPr>
                <w:rFonts w:ascii="Myriad Pro" w:hAnsi="Myriad Pro" w:cs="Calibri"/>
                <w:i/>
                <w:iCs/>
                <w:color w:val="000000"/>
                <w:sz w:val="20"/>
                <w:szCs w:val="20"/>
              </w:rPr>
            </w:pPr>
            <w:r w:rsidRPr="00CE3124">
              <w:rPr>
                <w:rFonts w:ascii="Myriad Pro" w:hAnsi="Myriad Pro" w:cs="Calibri"/>
                <w:i/>
                <w:iCs/>
                <w:color w:val="000000"/>
                <w:sz w:val="20"/>
                <w:szCs w:val="20"/>
              </w:rPr>
              <w:t>Плата за выбросы</w:t>
            </w:r>
          </w:p>
        </w:tc>
        <w:tc>
          <w:tcPr>
            <w:tcW w:w="585" w:type="pct"/>
            <w:tcBorders>
              <w:top w:val="nil"/>
              <w:left w:val="nil"/>
              <w:bottom w:val="single" w:sz="8" w:space="0" w:color="auto"/>
              <w:right w:val="single" w:sz="8" w:space="0" w:color="auto"/>
            </w:tcBorders>
            <w:shd w:val="clear" w:color="auto" w:fill="auto"/>
            <w:noWrap/>
            <w:vAlign w:val="center"/>
            <w:hideMark/>
          </w:tcPr>
          <w:p w14:paraId="02654B42"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тыс. руб.</w:t>
            </w:r>
          </w:p>
        </w:tc>
        <w:tc>
          <w:tcPr>
            <w:tcW w:w="764" w:type="pct"/>
            <w:tcBorders>
              <w:top w:val="nil"/>
              <w:left w:val="nil"/>
              <w:bottom w:val="single" w:sz="8" w:space="0" w:color="auto"/>
              <w:right w:val="single" w:sz="8" w:space="0" w:color="auto"/>
            </w:tcBorders>
            <w:shd w:val="clear" w:color="auto" w:fill="auto"/>
            <w:noWrap/>
            <w:vAlign w:val="center"/>
            <w:hideMark/>
          </w:tcPr>
          <w:p w14:paraId="0304DCE6"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101,00</w:t>
            </w:r>
          </w:p>
        </w:tc>
        <w:tc>
          <w:tcPr>
            <w:tcW w:w="472" w:type="pct"/>
            <w:tcBorders>
              <w:top w:val="nil"/>
              <w:left w:val="nil"/>
              <w:bottom w:val="single" w:sz="8" w:space="0" w:color="auto"/>
              <w:right w:val="single" w:sz="8" w:space="0" w:color="auto"/>
            </w:tcBorders>
            <w:shd w:val="clear" w:color="auto" w:fill="auto"/>
            <w:noWrap/>
            <w:vAlign w:val="center"/>
            <w:hideMark/>
          </w:tcPr>
          <w:p w14:paraId="6C9B26B1"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101,00</w:t>
            </w:r>
          </w:p>
        </w:tc>
        <w:tc>
          <w:tcPr>
            <w:tcW w:w="545" w:type="pct"/>
            <w:tcBorders>
              <w:top w:val="nil"/>
              <w:left w:val="nil"/>
              <w:bottom w:val="single" w:sz="8" w:space="0" w:color="auto"/>
              <w:right w:val="single" w:sz="8" w:space="0" w:color="auto"/>
            </w:tcBorders>
            <w:shd w:val="clear" w:color="auto" w:fill="auto"/>
            <w:noWrap/>
            <w:vAlign w:val="center"/>
            <w:hideMark/>
          </w:tcPr>
          <w:p w14:paraId="17283B8D"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39,63</w:t>
            </w:r>
          </w:p>
        </w:tc>
        <w:tc>
          <w:tcPr>
            <w:tcW w:w="472" w:type="pct"/>
            <w:tcBorders>
              <w:top w:val="nil"/>
              <w:left w:val="nil"/>
              <w:bottom w:val="single" w:sz="8" w:space="0" w:color="auto"/>
              <w:right w:val="single" w:sz="8" w:space="0" w:color="auto"/>
            </w:tcBorders>
            <w:shd w:val="clear" w:color="auto" w:fill="auto"/>
            <w:noWrap/>
            <w:vAlign w:val="center"/>
            <w:hideMark/>
          </w:tcPr>
          <w:p w14:paraId="7D8147BE"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0,00</w:t>
            </w:r>
          </w:p>
        </w:tc>
        <w:tc>
          <w:tcPr>
            <w:tcW w:w="461" w:type="pct"/>
            <w:tcBorders>
              <w:top w:val="nil"/>
              <w:left w:val="nil"/>
              <w:bottom w:val="single" w:sz="8" w:space="0" w:color="auto"/>
              <w:right w:val="single" w:sz="8" w:space="0" w:color="auto"/>
            </w:tcBorders>
            <w:shd w:val="clear" w:color="auto" w:fill="auto"/>
            <w:noWrap/>
            <w:vAlign w:val="center"/>
            <w:hideMark/>
          </w:tcPr>
          <w:p w14:paraId="63AA34B7"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х</w:t>
            </w:r>
          </w:p>
        </w:tc>
        <w:tc>
          <w:tcPr>
            <w:tcW w:w="730" w:type="pct"/>
            <w:tcBorders>
              <w:top w:val="nil"/>
              <w:left w:val="nil"/>
              <w:bottom w:val="single" w:sz="8" w:space="0" w:color="auto"/>
              <w:right w:val="single" w:sz="8" w:space="0" w:color="auto"/>
            </w:tcBorders>
            <w:shd w:val="clear" w:color="auto" w:fill="auto"/>
            <w:noWrap/>
            <w:vAlign w:val="center"/>
            <w:hideMark/>
          </w:tcPr>
          <w:p w14:paraId="13B53184"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х</w:t>
            </w:r>
          </w:p>
        </w:tc>
      </w:tr>
      <w:tr w:rsidR="00EA4135" w:rsidRPr="00CE3124" w14:paraId="5B0EDD35" w14:textId="77777777" w:rsidTr="00EA4135">
        <w:trPr>
          <w:trHeight w:val="569"/>
        </w:trPr>
        <w:tc>
          <w:tcPr>
            <w:tcW w:w="971" w:type="pct"/>
            <w:tcBorders>
              <w:top w:val="nil"/>
              <w:left w:val="single" w:sz="8" w:space="0" w:color="auto"/>
              <w:bottom w:val="single" w:sz="8" w:space="0" w:color="auto"/>
              <w:right w:val="single" w:sz="8" w:space="0" w:color="auto"/>
            </w:tcBorders>
            <w:shd w:val="clear" w:color="auto" w:fill="auto"/>
            <w:vAlign w:val="center"/>
            <w:hideMark/>
          </w:tcPr>
          <w:p w14:paraId="16E706C3" w14:textId="77777777" w:rsidR="00EA4135" w:rsidRPr="00CE3124" w:rsidRDefault="00EA4135" w:rsidP="006D0390">
            <w:pPr>
              <w:rPr>
                <w:rFonts w:ascii="Myriad Pro" w:hAnsi="Myriad Pro" w:cs="Calibri"/>
                <w:color w:val="000000"/>
                <w:sz w:val="20"/>
                <w:szCs w:val="20"/>
              </w:rPr>
            </w:pPr>
            <w:r w:rsidRPr="00CE3124">
              <w:rPr>
                <w:rFonts w:ascii="Myriad Pro" w:hAnsi="Myriad Pro" w:cs="Calibri"/>
                <w:color w:val="000000"/>
                <w:sz w:val="20"/>
                <w:szCs w:val="20"/>
              </w:rPr>
              <w:t>Отчисления на социальные нужды (ЕСН)</w:t>
            </w:r>
          </w:p>
        </w:tc>
        <w:tc>
          <w:tcPr>
            <w:tcW w:w="585" w:type="pct"/>
            <w:tcBorders>
              <w:top w:val="nil"/>
              <w:left w:val="nil"/>
              <w:bottom w:val="single" w:sz="8" w:space="0" w:color="auto"/>
              <w:right w:val="single" w:sz="8" w:space="0" w:color="auto"/>
            </w:tcBorders>
            <w:shd w:val="clear" w:color="auto" w:fill="auto"/>
            <w:noWrap/>
            <w:vAlign w:val="center"/>
            <w:hideMark/>
          </w:tcPr>
          <w:p w14:paraId="37FB32AB"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тыс.руб</w:t>
            </w:r>
          </w:p>
        </w:tc>
        <w:tc>
          <w:tcPr>
            <w:tcW w:w="764" w:type="pct"/>
            <w:tcBorders>
              <w:top w:val="nil"/>
              <w:left w:val="nil"/>
              <w:bottom w:val="single" w:sz="8" w:space="0" w:color="auto"/>
              <w:right w:val="single" w:sz="8" w:space="0" w:color="auto"/>
            </w:tcBorders>
            <w:shd w:val="clear" w:color="auto" w:fill="auto"/>
            <w:noWrap/>
            <w:vAlign w:val="center"/>
            <w:hideMark/>
          </w:tcPr>
          <w:p w14:paraId="3AD39D11"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121 651,6</w:t>
            </w:r>
          </w:p>
        </w:tc>
        <w:tc>
          <w:tcPr>
            <w:tcW w:w="472" w:type="pct"/>
            <w:tcBorders>
              <w:top w:val="nil"/>
              <w:left w:val="nil"/>
              <w:bottom w:val="single" w:sz="8" w:space="0" w:color="auto"/>
              <w:right w:val="single" w:sz="8" w:space="0" w:color="auto"/>
            </w:tcBorders>
            <w:shd w:val="clear" w:color="auto" w:fill="auto"/>
            <w:noWrap/>
            <w:vAlign w:val="center"/>
            <w:hideMark/>
          </w:tcPr>
          <w:p w14:paraId="633D71EF"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88 772,76</w:t>
            </w:r>
          </w:p>
        </w:tc>
        <w:tc>
          <w:tcPr>
            <w:tcW w:w="545" w:type="pct"/>
            <w:tcBorders>
              <w:top w:val="nil"/>
              <w:left w:val="nil"/>
              <w:bottom w:val="single" w:sz="8" w:space="0" w:color="auto"/>
              <w:right w:val="single" w:sz="8" w:space="0" w:color="auto"/>
            </w:tcBorders>
            <w:shd w:val="clear" w:color="auto" w:fill="auto"/>
            <w:noWrap/>
            <w:vAlign w:val="center"/>
            <w:hideMark/>
          </w:tcPr>
          <w:p w14:paraId="4748D915"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97 011,84</w:t>
            </w:r>
          </w:p>
        </w:tc>
        <w:tc>
          <w:tcPr>
            <w:tcW w:w="472" w:type="pct"/>
            <w:tcBorders>
              <w:top w:val="nil"/>
              <w:left w:val="nil"/>
              <w:bottom w:val="single" w:sz="8" w:space="0" w:color="auto"/>
              <w:right w:val="single" w:sz="8" w:space="0" w:color="auto"/>
            </w:tcBorders>
            <w:shd w:val="clear" w:color="auto" w:fill="auto"/>
            <w:noWrap/>
            <w:vAlign w:val="center"/>
            <w:hideMark/>
          </w:tcPr>
          <w:p w14:paraId="50BCCCC0"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-32 878,84</w:t>
            </w:r>
          </w:p>
        </w:tc>
        <w:tc>
          <w:tcPr>
            <w:tcW w:w="461" w:type="pct"/>
            <w:tcBorders>
              <w:top w:val="nil"/>
              <w:left w:val="nil"/>
              <w:bottom w:val="single" w:sz="8" w:space="0" w:color="auto"/>
              <w:right w:val="single" w:sz="8" w:space="0" w:color="auto"/>
            </w:tcBorders>
            <w:shd w:val="clear" w:color="auto" w:fill="auto"/>
            <w:noWrap/>
            <w:vAlign w:val="center"/>
            <w:hideMark/>
          </w:tcPr>
          <w:p w14:paraId="7607BE95"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 </w:t>
            </w:r>
          </w:p>
        </w:tc>
        <w:tc>
          <w:tcPr>
            <w:tcW w:w="730" w:type="pct"/>
            <w:tcBorders>
              <w:top w:val="nil"/>
              <w:left w:val="nil"/>
              <w:bottom w:val="single" w:sz="8" w:space="0" w:color="auto"/>
              <w:right w:val="single" w:sz="8" w:space="0" w:color="auto"/>
            </w:tcBorders>
            <w:shd w:val="clear" w:color="auto" w:fill="auto"/>
            <w:noWrap/>
            <w:vAlign w:val="center"/>
            <w:hideMark/>
          </w:tcPr>
          <w:p w14:paraId="22275C5B"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 xml:space="preserve">     8 239,08 </w:t>
            </w:r>
          </w:p>
        </w:tc>
      </w:tr>
      <w:tr w:rsidR="00EA4135" w:rsidRPr="00CE3124" w14:paraId="0FC3BA0F" w14:textId="77777777" w:rsidTr="00EA4135">
        <w:trPr>
          <w:trHeight w:val="735"/>
        </w:trPr>
        <w:tc>
          <w:tcPr>
            <w:tcW w:w="971" w:type="pct"/>
            <w:tcBorders>
              <w:top w:val="nil"/>
              <w:left w:val="single" w:sz="8" w:space="0" w:color="auto"/>
              <w:bottom w:val="single" w:sz="8" w:space="0" w:color="auto"/>
              <w:right w:val="single" w:sz="8" w:space="0" w:color="auto"/>
            </w:tcBorders>
            <w:shd w:val="clear" w:color="auto" w:fill="auto"/>
            <w:vAlign w:val="center"/>
            <w:hideMark/>
          </w:tcPr>
          <w:p w14:paraId="64492566" w14:textId="77777777" w:rsidR="00EA4135" w:rsidRPr="00CE3124" w:rsidRDefault="00EA4135" w:rsidP="006D0390">
            <w:pPr>
              <w:rPr>
                <w:rFonts w:ascii="Myriad Pro" w:hAnsi="Myriad Pro" w:cs="Calibri"/>
                <w:color w:val="000000"/>
                <w:sz w:val="20"/>
                <w:szCs w:val="20"/>
              </w:rPr>
            </w:pPr>
            <w:r w:rsidRPr="00CE3124">
              <w:rPr>
                <w:rFonts w:ascii="Myriad Pro" w:hAnsi="Myriad Pro" w:cs="Calibri"/>
                <w:color w:val="000000"/>
                <w:sz w:val="20"/>
                <w:szCs w:val="20"/>
              </w:rPr>
              <w:t>Выпадающие доходы по п.87 Основ ценообразования</w:t>
            </w:r>
          </w:p>
        </w:tc>
        <w:tc>
          <w:tcPr>
            <w:tcW w:w="585" w:type="pct"/>
            <w:tcBorders>
              <w:top w:val="nil"/>
              <w:left w:val="nil"/>
              <w:bottom w:val="single" w:sz="8" w:space="0" w:color="auto"/>
              <w:right w:val="single" w:sz="8" w:space="0" w:color="auto"/>
            </w:tcBorders>
            <w:shd w:val="clear" w:color="auto" w:fill="auto"/>
            <w:noWrap/>
            <w:vAlign w:val="center"/>
            <w:hideMark/>
          </w:tcPr>
          <w:p w14:paraId="652CB084"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тыс.руб</w:t>
            </w:r>
          </w:p>
        </w:tc>
        <w:tc>
          <w:tcPr>
            <w:tcW w:w="764" w:type="pct"/>
            <w:tcBorders>
              <w:top w:val="nil"/>
              <w:left w:val="nil"/>
              <w:bottom w:val="single" w:sz="8" w:space="0" w:color="auto"/>
              <w:right w:val="single" w:sz="8" w:space="0" w:color="auto"/>
            </w:tcBorders>
            <w:shd w:val="clear" w:color="auto" w:fill="auto"/>
            <w:noWrap/>
            <w:vAlign w:val="center"/>
            <w:hideMark/>
          </w:tcPr>
          <w:p w14:paraId="7E7C9875"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87 177,39</w:t>
            </w:r>
          </w:p>
        </w:tc>
        <w:tc>
          <w:tcPr>
            <w:tcW w:w="472" w:type="pct"/>
            <w:tcBorders>
              <w:top w:val="nil"/>
              <w:left w:val="nil"/>
              <w:bottom w:val="single" w:sz="8" w:space="0" w:color="auto"/>
              <w:right w:val="single" w:sz="8" w:space="0" w:color="auto"/>
            </w:tcBorders>
            <w:shd w:val="clear" w:color="auto" w:fill="auto"/>
            <w:noWrap/>
            <w:vAlign w:val="center"/>
            <w:hideMark/>
          </w:tcPr>
          <w:p w14:paraId="0CF1BEE9"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0,00</w:t>
            </w:r>
          </w:p>
        </w:tc>
        <w:tc>
          <w:tcPr>
            <w:tcW w:w="545" w:type="pct"/>
            <w:tcBorders>
              <w:top w:val="nil"/>
              <w:left w:val="nil"/>
              <w:bottom w:val="single" w:sz="8" w:space="0" w:color="auto"/>
              <w:right w:val="single" w:sz="8" w:space="0" w:color="auto"/>
            </w:tcBorders>
            <w:shd w:val="clear" w:color="auto" w:fill="auto"/>
            <w:noWrap/>
            <w:vAlign w:val="center"/>
            <w:hideMark/>
          </w:tcPr>
          <w:p w14:paraId="3135B49B"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14 130,87</w:t>
            </w:r>
          </w:p>
        </w:tc>
        <w:tc>
          <w:tcPr>
            <w:tcW w:w="472" w:type="pct"/>
            <w:tcBorders>
              <w:top w:val="nil"/>
              <w:left w:val="nil"/>
              <w:bottom w:val="single" w:sz="8" w:space="0" w:color="auto"/>
              <w:right w:val="single" w:sz="8" w:space="0" w:color="auto"/>
            </w:tcBorders>
            <w:shd w:val="clear" w:color="auto" w:fill="auto"/>
            <w:noWrap/>
            <w:vAlign w:val="center"/>
            <w:hideMark/>
          </w:tcPr>
          <w:p w14:paraId="745E6E7B"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-87 177,39</w:t>
            </w:r>
          </w:p>
        </w:tc>
        <w:tc>
          <w:tcPr>
            <w:tcW w:w="461" w:type="pct"/>
            <w:tcBorders>
              <w:top w:val="nil"/>
              <w:left w:val="nil"/>
              <w:bottom w:val="single" w:sz="8" w:space="0" w:color="auto"/>
              <w:right w:val="single" w:sz="8" w:space="0" w:color="auto"/>
            </w:tcBorders>
            <w:shd w:val="clear" w:color="auto" w:fill="auto"/>
            <w:noWrap/>
            <w:vAlign w:val="center"/>
            <w:hideMark/>
          </w:tcPr>
          <w:p w14:paraId="65C14C28"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 </w:t>
            </w:r>
          </w:p>
        </w:tc>
        <w:tc>
          <w:tcPr>
            <w:tcW w:w="730" w:type="pct"/>
            <w:tcBorders>
              <w:top w:val="nil"/>
              <w:left w:val="nil"/>
              <w:bottom w:val="single" w:sz="8" w:space="0" w:color="auto"/>
              <w:right w:val="single" w:sz="8" w:space="0" w:color="auto"/>
            </w:tcBorders>
            <w:shd w:val="clear" w:color="auto" w:fill="auto"/>
            <w:noWrap/>
            <w:vAlign w:val="center"/>
            <w:hideMark/>
          </w:tcPr>
          <w:p w14:paraId="439394E4"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 xml:space="preserve">        14 130,87 </w:t>
            </w:r>
          </w:p>
        </w:tc>
      </w:tr>
      <w:tr w:rsidR="00EA4135" w:rsidRPr="00CE3124" w14:paraId="02091779" w14:textId="77777777" w:rsidTr="00EA4135">
        <w:trPr>
          <w:trHeight w:val="315"/>
        </w:trPr>
        <w:tc>
          <w:tcPr>
            <w:tcW w:w="971" w:type="pct"/>
            <w:tcBorders>
              <w:top w:val="nil"/>
              <w:left w:val="single" w:sz="8" w:space="0" w:color="auto"/>
              <w:bottom w:val="single" w:sz="8" w:space="0" w:color="auto"/>
              <w:right w:val="single" w:sz="8" w:space="0" w:color="auto"/>
            </w:tcBorders>
            <w:shd w:val="clear" w:color="auto" w:fill="auto"/>
            <w:vAlign w:val="center"/>
            <w:hideMark/>
          </w:tcPr>
          <w:p w14:paraId="62C59302" w14:textId="77777777" w:rsidR="00EA4135" w:rsidRPr="00CE3124" w:rsidRDefault="00EA4135" w:rsidP="006D0390">
            <w:pPr>
              <w:rPr>
                <w:rFonts w:ascii="Myriad Pro" w:hAnsi="Myriad Pro" w:cs="Calibri"/>
                <w:color w:val="000000"/>
                <w:sz w:val="20"/>
                <w:szCs w:val="20"/>
              </w:rPr>
            </w:pPr>
            <w:r w:rsidRPr="00CE3124">
              <w:rPr>
                <w:rFonts w:ascii="Myriad Pro" w:hAnsi="Myriad Pro" w:cs="Calibri"/>
                <w:color w:val="000000"/>
                <w:sz w:val="20"/>
                <w:szCs w:val="20"/>
              </w:rPr>
              <w:t>Амортиз</w:t>
            </w:r>
            <w:r>
              <w:rPr>
                <w:rFonts w:ascii="Myriad Pro" w:hAnsi="Myriad Pro" w:cs="Calibri"/>
                <w:color w:val="000000"/>
                <w:sz w:val="20"/>
                <w:szCs w:val="20"/>
              </w:rPr>
              <w:t>а</w:t>
            </w:r>
            <w:r w:rsidRPr="00CE3124">
              <w:rPr>
                <w:rFonts w:ascii="Myriad Pro" w:hAnsi="Myriad Pro" w:cs="Calibri"/>
                <w:color w:val="000000"/>
                <w:sz w:val="20"/>
                <w:szCs w:val="20"/>
              </w:rPr>
              <w:t>ция</w:t>
            </w:r>
          </w:p>
        </w:tc>
        <w:tc>
          <w:tcPr>
            <w:tcW w:w="585" w:type="pct"/>
            <w:tcBorders>
              <w:top w:val="nil"/>
              <w:left w:val="nil"/>
              <w:bottom w:val="single" w:sz="8" w:space="0" w:color="auto"/>
              <w:right w:val="single" w:sz="8" w:space="0" w:color="auto"/>
            </w:tcBorders>
            <w:shd w:val="clear" w:color="auto" w:fill="auto"/>
            <w:noWrap/>
            <w:vAlign w:val="center"/>
            <w:hideMark/>
          </w:tcPr>
          <w:p w14:paraId="50A5B175"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тыс.руб</w:t>
            </w:r>
          </w:p>
        </w:tc>
        <w:tc>
          <w:tcPr>
            <w:tcW w:w="764" w:type="pct"/>
            <w:tcBorders>
              <w:top w:val="nil"/>
              <w:left w:val="nil"/>
              <w:bottom w:val="single" w:sz="8" w:space="0" w:color="auto"/>
              <w:right w:val="single" w:sz="8" w:space="0" w:color="auto"/>
            </w:tcBorders>
            <w:shd w:val="clear" w:color="auto" w:fill="auto"/>
            <w:noWrap/>
            <w:vAlign w:val="center"/>
            <w:hideMark/>
          </w:tcPr>
          <w:p w14:paraId="7F95A766"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211 555,6</w:t>
            </w:r>
          </w:p>
        </w:tc>
        <w:tc>
          <w:tcPr>
            <w:tcW w:w="472" w:type="pct"/>
            <w:tcBorders>
              <w:top w:val="nil"/>
              <w:left w:val="nil"/>
              <w:bottom w:val="single" w:sz="8" w:space="0" w:color="auto"/>
              <w:right w:val="single" w:sz="8" w:space="0" w:color="auto"/>
            </w:tcBorders>
            <w:shd w:val="clear" w:color="auto" w:fill="auto"/>
            <w:noWrap/>
            <w:vAlign w:val="center"/>
            <w:hideMark/>
          </w:tcPr>
          <w:p w14:paraId="2B43E25A"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194 472,93</w:t>
            </w:r>
          </w:p>
        </w:tc>
        <w:tc>
          <w:tcPr>
            <w:tcW w:w="545" w:type="pct"/>
            <w:tcBorders>
              <w:top w:val="nil"/>
              <w:left w:val="nil"/>
              <w:bottom w:val="single" w:sz="8" w:space="0" w:color="auto"/>
              <w:right w:val="single" w:sz="8" w:space="0" w:color="auto"/>
            </w:tcBorders>
            <w:shd w:val="clear" w:color="auto" w:fill="auto"/>
            <w:noWrap/>
            <w:vAlign w:val="center"/>
            <w:hideMark/>
          </w:tcPr>
          <w:p w14:paraId="664F588E"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194 472,93</w:t>
            </w:r>
          </w:p>
        </w:tc>
        <w:tc>
          <w:tcPr>
            <w:tcW w:w="472" w:type="pct"/>
            <w:tcBorders>
              <w:top w:val="nil"/>
              <w:left w:val="nil"/>
              <w:bottom w:val="single" w:sz="8" w:space="0" w:color="auto"/>
              <w:right w:val="single" w:sz="8" w:space="0" w:color="auto"/>
            </w:tcBorders>
            <w:shd w:val="clear" w:color="auto" w:fill="auto"/>
            <w:noWrap/>
            <w:vAlign w:val="center"/>
            <w:hideMark/>
          </w:tcPr>
          <w:p w14:paraId="0D0532D4"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-17 082,62</w:t>
            </w:r>
          </w:p>
        </w:tc>
        <w:tc>
          <w:tcPr>
            <w:tcW w:w="461" w:type="pct"/>
            <w:tcBorders>
              <w:top w:val="nil"/>
              <w:left w:val="nil"/>
              <w:bottom w:val="single" w:sz="8" w:space="0" w:color="auto"/>
              <w:right w:val="single" w:sz="8" w:space="0" w:color="auto"/>
            </w:tcBorders>
            <w:shd w:val="clear" w:color="auto" w:fill="auto"/>
            <w:noWrap/>
            <w:vAlign w:val="center"/>
            <w:hideMark/>
          </w:tcPr>
          <w:p w14:paraId="1B7BB06E"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0,00</w:t>
            </w:r>
          </w:p>
        </w:tc>
        <w:tc>
          <w:tcPr>
            <w:tcW w:w="730" w:type="pct"/>
            <w:tcBorders>
              <w:top w:val="nil"/>
              <w:left w:val="nil"/>
              <w:bottom w:val="single" w:sz="8" w:space="0" w:color="auto"/>
              <w:right w:val="single" w:sz="8" w:space="0" w:color="auto"/>
            </w:tcBorders>
            <w:shd w:val="clear" w:color="auto" w:fill="auto"/>
            <w:noWrap/>
            <w:vAlign w:val="center"/>
            <w:hideMark/>
          </w:tcPr>
          <w:p w14:paraId="732C3563" w14:textId="77777777" w:rsidR="00EA4135" w:rsidRPr="00CE3124" w:rsidRDefault="00EA4135" w:rsidP="006D0390">
            <w:pPr>
              <w:jc w:val="center"/>
              <w:rPr>
                <w:rFonts w:ascii="Myriad Pro" w:hAnsi="Myriad Pro" w:cs="Calibri"/>
                <w:color w:val="000000"/>
                <w:sz w:val="20"/>
                <w:szCs w:val="20"/>
              </w:rPr>
            </w:pPr>
            <w:r w:rsidRPr="00CE3124">
              <w:rPr>
                <w:rFonts w:ascii="Myriad Pro" w:hAnsi="Myriad Pro" w:cs="Calibri"/>
                <w:color w:val="000000"/>
                <w:sz w:val="20"/>
                <w:szCs w:val="20"/>
              </w:rPr>
              <w:t>0,00</w:t>
            </w:r>
          </w:p>
        </w:tc>
      </w:tr>
      <w:tr w:rsidR="00EA4135" w:rsidRPr="00CE3124" w14:paraId="345E1DAE" w14:textId="77777777" w:rsidTr="00EA4135">
        <w:trPr>
          <w:trHeight w:val="495"/>
        </w:trPr>
        <w:tc>
          <w:tcPr>
            <w:tcW w:w="971" w:type="pct"/>
            <w:tcBorders>
              <w:top w:val="nil"/>
              <w:left w:val="single" w:sz="8" w:space="0" w:color="auto"/>
              <w:bottom w:val="single" w:sz="8" w:space="0" w:color="auto"/>
              <w:right w:val="single" w:sz="8" w:space="0" w:color="auto"/>
            </w:tcBorders>
            <w:shd w:val="clear" w:color="000000" w:fill="D6E3BC"/>
            <w:vAlign w:val="center"/>
            <w:hideMark/>
          </w:tcPr>
          <w:p w14:paraId="31D61DDA" w14:textId="77777777" w:rsidR="00EA4135" w:rsidRPr="00CE3124" w:rsidRDefault="00EA4135" w:rsidP="006D0390">
            <w:pPr>
              <w:rPr>
                <w:rFonts w:ascii="Myriad Pro" w:hAnsi="Myriad Pro" w:cs="Calibri"/>
                <w:b/>
                <w:bCs/>
                <w:color w:val="000000"/>
                <w:sz w:val="20"/>
                <w:szCs w:val="20"/>
              </w:rPr>
            </w:pPr>
            <w:r w:rsidRPr="00CE3124">
              <w:rPr>
                <w:rFonts w:ascii="Myriad Pro" w:hAnsi="Myriad Pro" w:cs="Calibri"/>
                <w:b/>
                <w:bCs/>
                <w:color w:val="000000"/>
                <w:sz w:val="20"/>
                <w:szCs w:val="20"/>
              </w:rPr>
              <w:t>ИТОГО неподконтрольные расходы</w:t>
            </w:r>
          </w:p>
        </w:tc>
        <w:tc>
          <w:tcPr>
            <w:tcW w:w="585" w:type="pct"/>
            <w:tcBorders>
              <w:top w:val="nil"/>
              <w:left w:val="nil"/>
              <w:bottom w:val="single" w:sz="8" w:space="0" w:color="auto"/>
              <w:right w:val="single" w:sz="8" w:space="0" w:color="auto"/>
            </w:tcBorders>
            <w:shd w:val="clear" w:color="000000" w:fill="D6E3BC"/>
            <w:noWrap/>
            <w:vAlign w:val="center"/>
            <w:hideMark/>
          </w:tcPr>
          <w:p w14:paraId="7E440411" w14:textId="77777777" w:rsidR="00EA4135" w:rsidRPr="00CE3124" w:rsidRDefault="00EA4135" w:rsidP="006D0390">
            <w:pPr>
              <w:jc w:val="center"/>
              <w:rPr>
                <w:rFonts w:ascii="Myriad Pro" w:hAnsi="Myriad Pro" w:cs="Calibri"/>
                <w:b/>
                <w:bCs/>
                <w:color w:val="000000"/>
                <w:sz w:val="20"/>
                <w:szCs w:val="20"/>
              </w:rPr>
            </w:pPr>
            <w:r w:rsidRPr="00CE3124">
              <w:rPr>
                <w:rFonts w:ascii="Myriad Pro" w:hAnsi="Myriad Pro" w:cs="Calibri"/>
                <w:b/>
                <w:bCs/>
                <w:color w:val="000000"/>
                <w:sz w:val="20"/>
                <w:szCs w:val="20"/>
              </w:rPr>
              <w:t>тыс.руб</w:t>
            </w:r>
          </w:p>
        </w:tc>
        <w:tc>
          <w:tcPr>
            <w:tcW w:w="764" w:type="pct"/>
            <w:tcBorders>
              <w:top w:val="nil"/>
              <w:left w:val="nil"/>
              <w:bottom w:val="single" w:sz="8" w:space="0" w:color="auto"/>
              <w:right w:val="single" w:sz="8" w:space="0" w:color="auto"/>
            </w:tcBorders>
            <w:shd w:val="clear" w:color="000000" w:fill="D6E3BC"/>
            <w:noWrap/>
            <w:vAlign w:val="center"/>
            <w:hideMark/>
          </w:tcPr>
          <w:p w14:paraId="125D0926" w14:textId="77777777" w:rsidR="00EA4135" w:rsidRPr="00CE3124" w:rsidRDefault="00EA4135" w:rsidP="006D0390">
            <w:pPr>
              <w:jc w:val="center"/>
              <w:rPr>
                <w:rFonts w:ascii="Myriad Pro" w:hAnsi="Myriad Pro" w:cs="Calibri"/>
                <w:b/>
                <w:bCs/>
                <w:color w:val="000000"/>
                <w:sz w:val="20"/>
                <w:szCs w:val="20"/>
              </w:rPr>
            </w:pPr>
            <w:r w:rsidRPr="00CE3124">
              <w:rPr>
                <w:rFonts w:ascii="Myriad Pro" w:hAnsi="Myriad Pro" w:cs="Calibri"/>
                <w:b/>
                <w:bCs/>
                <w:color w:val="000000"/>
                <w:sz w:val="20"/>
                <w:szCs w:val="20"/>
              </w:rPr>
              <w:t>455 097,6</w:t>
            </w:r>
          </w:p>
        </w:tc>
        <w:tc>
          <w:tcPr>
            <w:tcW w:w="472" w:type="pct"/>
            <w:tcBorders>
              <w:top w:val="nil"/>
              <w:left w:val="nil"/>
              <w:bottom w:val="single" w:sz="8" w:space="0" w:color="auto"/>
              <w:right w:val="single" w:sz="8" w:space="0" w:color="auto"/>
            </w:tcBorders>
            <w:shd w:val="clear" w:color="000000" w:fill="D6E3BC"/>
            <w:noWrap/>
            <w:vAlign w:val="center"/>
            <w:hideMark/>
          </w:tcPr>
          <w:p w14:paraId="1634ABC8" w14:textId="77777777" w:rsidR="00EA4135" w:rsidRPr="00CE3124" w:rsidRDefault="00EA4135" w:rsidP="006D0390">
            <w:pPr>
              <w:jc w:val="center"/>
              <w:rPr>
                <w:rFonts w:ascii="Myriad Pro" w:hAnsi="Myriad Pro" w:cs="Calibri"/>
                <w:b/>
                <w:bCs/>
                <w:color w:val="000000"/>
                <w:sz w:val="20"/>
                <w:szCs w:val="20"/>
              </w:rPr>
            </w:pPr>
            <w:r w:rsidRPr="00CE3124">
              <w:rPr>
                <w:rFonts w:ascii="Myriad Pro" w:hAnsi="Myriad Pro" w:cs="Calibri"/>
                <w:b/>
                <w:bCs/>
                <w:color w:val="000000"/>
                <w:sz w:val="20"/>
                <w:szCs w:val="20"/>
              </w:rPr>
              <w:t>328 948,14</w:t>
            </w:r>
          </w:p>
        </w:tc>
        <w:tc>
          <w:tcPr>
            <w:tcW w:w="545" w:type="pct"/>
            <w:tcBorders>
              <w:top w:val="nil"/>
              <w:left w:val="nil"/>
              <w:bottom w:val="single" w:sz="8" w:space="0" w:color="auto"/>
              <w:right w:val="single" w:sz="8" w:space="0" w:color="auto"/>
            </w:tcBorders>
            <w:shd w:val="clear" w:color="000000" w:fill="D6E3BC"/>
            <w:noWrap/>
            <w:vAlign w:val="center"/>
            <w:hideMark/>
          </w:tcPr>
          <w:p w14:paraId="7DAEDB3D" w14:textId="77777777" w:rsidR="00EA4135" w:rsidRPr="00CE3124" w:rsidRDefault="00EA4135" w:rsidP="006D0390">
            <w:pPr>
              <w:jc w:val="center"/>
              <w:rPr>
                <w:rFonts w:ascii="Myriad Pro" w:hAnsi="Myriad Pro" w:cs="Calibri"/>
                <w:b/>
                <w:bCs/>
                <w:color w:val="000000"/>
                <w:sz w:val="20"/>
                <w:szCs w:val="20"/>
              </w:rPr>
            </w:pPr>
            <w:r w:rsidRPr="00CE3124">
              <w:rPr>
                <w:rFonts w:ascii="Myriad Pro" w:hAnsi="Myriad Pro" w:cs="Calibri"/>
                <w:b/>
                <w:bCs/>
                <w:color w:val="000000"/>
                <w:sz w:val="20"/>
                <w:szCs w:val="20"/>
              </w:rPr>
              <w:t>334 148,47</w:t>
            </w:r>
          </w:p>
        </w:tc>
        <w:tc>
          <w:tcPr>
            <w:tcW w:w="472" w:type="pct"/>
            <w:tcBorders>
              <w:top w:val="nil"/>
              <w:left w:val="nil"/>
              <w:bottom w:val="single" w:sz="8" w:space="0" w:color="auto"/>
              <w:right w:val="single" w:sz="8" w:space="0" w:color="auto"/>
            </w:tcBorders>
            <w:shd w:val="clear" w:color="000000" w:fill="D6E3BC"/>
            <w:noWrap/>
            <w:vAlign w:val="center"/>
            <w:hideMark/>
          </w:tcPr>
          <w:p w14:paraId="381DAD38" w14:textId="77777777" w:rsidR="00EA4135" w:rsidRPr="00CE3124" w:rsidRDefault="00EA4135" w:rsidP="006D0390">
            <w:pPr>
              <w:jc w:val="center"/>
              <w:rPr>
                <w:rFonts w:ascii="Myriad Pro" w:hAnsi="Myriad Pro" w:cs="Calibri"/>
                <w:b/>
                <w:bCs/>
                <w:color w:val="000000"/>
                <w:sz w:val="20"/>
                <w:szCs w:val="20"/>
              </w:rPr>
            </w:pPr>
            <w:r w:rsidRPr="00CE3124">
              <w:rPr>
                <w:rFonts w:ascii="Myriad Pro" w:hAnsi="Myriad Pro" w:cs="Calibri"/>
                <w:b/>
                <w:bCs/>
                <w:color w:val="000000"/>
                <w:sz w:val="20"/>
                <w:szCs w:val="20"/>
              </w:rPr>
              <w:t>-11 358,4</w:t>
            </w:r>
          </w:p>
        </w:tc>
        <w:tc>
          <w:tcPr>
            <w:tcW w:w="461" w:type="pct"/>
            <w:tcBorders>
              <w:top w:val="nil"/>
              <w:left w:val="nil"/>
              <w:bottom w:val="single" w:sz="8" w:space="0" w:color="auto"/>
              <w:right w:val="single" w:sz="8" w:space="0" w:color="auto"/>
            </w:tcBorders>
            <w:shd w:val="clear" w:color="000000" w:fill="D6E3BC"/>
            <w:noWrap/>
            <w:vAlign w:val="center"/>
            <w:hideMark/>
          </w:tcPr>
          <w:p w14:paraId="658B1322" w14:textId="77777777" w:rsidR="00EA4135" w:rsidRPr="00CE3124" w:rsidRDefault="00EA4135" w:rsidP="006D0390">
            <w:pPr>
              <w:jc w:val="center"/>
              <w:rPr>
                <w:rFonts w:ascii="Myriad Pro" w:hAnsi="Myriad Pro" w:cs="Calibri"/>
                <w:b/>
                <w:bCs/>
                <w:color w:val="000000"/>
                <w:sz w:val="20"/>
                <w:szCs w:val="20"/>
              </w:rPr>
            </w:pPr>
            <w:r w:rsidRPr="00CE3124">
              <w:rPr>
                <w:rFonts w:ascii="Myriad Pro" w:hAnsi="Myriad Pro" w:cs="Calibri"/>
                <w:b/>
                <w:bCs/>
                <w:color w:val="000000"/>
                <w:sz w:val="20"/>
                <w:szCs w:val="20"/>
              </w:rPr>
              <w:t>17</w:t>
            </w:r>
            <w:r>
              <w:rPr>
                <w:rFonts w:ascii="Myriad Pro" w:hAnsi="Myriad Pro" w:cs="Calibri"/>
                <w:b/>
                <w:bCs/>
                <w:color w:val="000000"/>
                <w:sz w:val="20"/>
                <w:szCs w:val="20"/>
              </w:rPr>
              <w:t xml:space="preserve"> </w:t>
            </w:r>
            <w:r w:rsidRPr="00CE3124">
              <w:rPr>
                <w:rFonts w:ascii="Myriad Pro" w:hAnsi="Myriad Pro" w:cs="Calibri"/>
                <w:b/>
                <w:bCs/>
                <w:color w:val="000000"/>
                <w:sz w:val="20"/>
                <w:szCs w:val="20"/>
              </w:rPr>
              <w:t>169,62</w:t>
            </w:r>
          </w:p>
        </w:tc>
        <w:tc>
          <w:tcPr>
            <w:tcW w:w="730" w:type="pct"/>
            <w:tcBorders>
              <w:top w:val="nil"/>
              <w:left w:val="nil"/>
              <w:bottom w:val="single" w:sz="8" w:space="0" w:color="auto"/>
              <w:right w:val="single" w:sz="8" w:space="0" w:color="auto"/>
            </w:tcBorders>
            <w:shd w:val="clear" w:color="000000" w:fill="D6E3BC"/>
            <w:noWrap/>
            <w:vAlign w:val="center"/>
            <w:hideMark/>
          </w:tcPr>
          <w:p w14:paraId="2369FEBB" w14:textId="77777777" w:rsidR="00EA4135" w:rsidRPr="00CE3124" w:rsidRDefault="00EA4135" w:rsidP="006D0390">
            <w:pPr>
              <w:jc w:val="center"/>
              <w:rPr>
                <w:rFonts w:ascii="Myriad Pro" w:hAnsi="Myriad Pro" w:cs="Calibri"/>
                <w:b/>
                <w:bCs/>
                <w:color w:val="000000"/>
                <w:sz w:val="20"/>
                <w:szCs w:val="20"/>
              </w:rPr>
            </w:pPr>
            <w:r w:rsidRPr="00CE3124">
              <w:rPr>
                <w:rFonts w:ascii="Myriad Pro" w:hAnsi="Myriad Pro" w:cs="Calibri"/>
                <w:b/>
                <w:bCs/>
                <w:color w:val="000000"/>
                <w:sz w:val="20"/>
                <w:szCs w:val="20"/>
              </w:rPr>
              <w:t>22</w:t>
            </w:r>
            <w:r>
              <w:rPr>
                <w:rFonts w:ascii="Myriad Pro" w:hAnsi="Myriad Pro" w:cs="Calibri"/>
                <w:b/>
                <w:bCs/>
                <w:color w:val="000000"/>
                <w:sz w:val="20"/>
                <w:szCs w:val="20"/>
              </w:rPr>
              <w:t xml:space="preserve"> </w:t>
            </w:r>
            <w:r w:rsidRPr="00CE3124">
              <w:rPr>
                <w:rFonts w:ascii="Myriad Pro" w:hAnsi="Myriad Pro" w:cs="Calibri"/>
                <w:b/>
                <w:bCs/>
                <w:color w:val="000000"/>
                <w:sz w:val="20"/>
                <w:szCs w:val="20"/>
              </w:rPr>
              <w:t>369,94</w:t>
            </w:r>
          </w:p>
        </w:tc>
      </w:tr>
    </w:tbl>
    <w:p w14:paraId="19A57C92" w14:textId="77777777" w:rsidR="00EA4135" w:rsidRDefault="00EA4135" w:rsidP="00E1466C">
      <w:pPr>
        <w:keepNext/>
        <w:keepLines/>
        <w:spacing w:before="40" w:after="160" w:line="360" w:lineRule="auto"/>
        <w:jc w:val="both"/>
        <w:outlineLvl w:val="2"/>
        <w:rPr>
          <w:rFonts w:ascii="Myriad Pro" w:hAnsi="Myriad Pro"/>
          <w:b/>
          <w:color w:val="4F6228"/>
          <w:sz w:val="28"/>
          <w:szCs w:val="28"/>
          <w:lang w:eastAsia="en-US"/>
        </w:rPr>
        <w:sectPr w:rsidR="00EA4135" w:rsidSect="00085240">
          <w:pgSz w:w="16838" w:h="11906" w:orient="landscape"/>
          <w:pgMar w:top="1701" w:right="1134" w:bottom="851" w:left="1134" w:header="1247" w:footer="709" w:gutter="0"/>
          <w:cols w:space="708"/>
          <w:docGrid w:linePitch="360"/>
        </w:sectPr>
      </w:pPr>
    </w:p>
    <w:p w14:paraId="7CA8B724" w14:textId="77777777" w:rsidR="003471EE" w:rsidRPr="00EA4135" w:rsidRDefault="00EA025E" w:rsidP="001D3C7C">
      <w:pPr>
        <w:keepNext/>
        <w:keepLines/>
        <w:numPr>
          <w:ilvl w:val="0"/>
          <w:numId w:val="55"/>
        </w:numPr>
        <w:spacing w:before="40" w:after="160" w:line="360" w:lineRule="auto"/>
        <w:ind w:left="567" w:hanging="567"/>
        <w:jc w:val="both"/>
        <w:outlineLvl w:val="2"/>
        <w:rPr>
          <w:rFonts w:ascii="Myriad Pro" w:hAnsi="Myriad Pro"/>
          <w:b/>
          <w:color w:val="4F6228"/>
          <w:sz w:val="28"/>
          <w:szCs w:val="28"/>
          <w:lang w:eastAsia="en-US"/>
        </w:rPr>
      </w:pPr>
      <w:bookmarkStart w:id="115" w:name="_Toc53584636"/>
      <w:r w:rsidRPr="00EA4135">
        <w:rPr>
          <w:rFonts w:ascii="Myriad Pro" w:hAnsi="Myriad Pro"/>
          <w:b/>
          <w:color w:val="4F6228"/>
          <w:sz w:val="28"/>
          <w:szCs w:val="28"/>
          <w:lang w:eastAsia="en-US"/>
        </w:rPr>
        <w:lastRenderedPageBreak/>
        <w:t>Экспертиза обоснованности расходов на компенсацию потерь, учтенных Комитетом по тарифам Республики Алтай в необходимой валовой выручке на 2018 год</w:t>
      </w:r>
      <w:bookmarkEnd w:id="115"/>
    </w:p>
    <w:p w14:paraId="6F86D291" w14:textId="77777777" w:rsidR="00990DE7" w:rsidRPr="00C07865" w:rsidRDefault="00990DE7" w:rsidP="00990DE7">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соответствии с п. 81 Основ ценообразования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1178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2248F37F" w14:textId="77777777" w:rsidR="00990DE7" w:rsidRPr="006F2953" w:rsidRDefault="00990DE7" w:rsidP="00BD1F42">
      <w:pPr>
        <w:pStyle w:val="a7"/>
        <w:numPr>
          <w:ilvl w:val="0"/>
          <w:numId w:val="79"/>
        </w:numPr>
        <w:spacing w:line="360" w:lineRule="auto"/>
        <w:ind w:left="1134" w:hanging="567"/>
        <w:jc w:val="both"/>
        <w:rPr>
          <w:rFonts w:ascii="Myriad Pro" w:hAnsi="Myriad Pro"/>
          <w:color w:val="000000" w:themeColor="text1"/>
          <w:sz w:val="26"/>
          <w:szCs w:val="26"/>
        </w:rPr>
      </w:pPr>
      <w:r w:rsidRPr="006F2953">
        <w:rPr>
          <w:rFonts w:ascii="Myriad Pro" w:hAnsi="Myriad Pro"/>
          <w:color w:val="000000" w:themeColor="text1"/>
          <w:sz w:val="26"/>
          <w:szCs w:val="26"/>
        </w:rPr>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63B21B7D" w14:textId="77777777" w:rsidR="00990DE7" w:rsidRPr="006F2953" w:rsidRDefault="00990DE7" w:rsidP="00BD1F42">
      <w:pPr>
        <w:pStyle w:val="a7"/>
        <w:numPr>
          <w:ilvl w:val="0"/>
          <w:numId w:val="79"/>
        </w:numPr>
        <w:spacing w:line="360" w:lineRule="auto"/>
        <w:ind w:left="1134" w:hanging="567"/>
        <w:jc w:val="both"/>
        <w:rPr>
          <w:rFonts w:ascii="Myriad Pro" w:hAnsi="Myriad Pro"/>
          <w:color w:val="000000" w:themeColor="text1"/>
          <w:sz w:val="26"/>
          <w:szCs w:val="26"/>
        </w:rPr>
      </w:pPr>
      <w:r w:rsidRPr="006F2953">
        <w:rPr>
          <w:rFonts w:ascii="Myriad Pro" w:hAnsi="Myriad Pro"/>
          <w:color w:val="000000" w:themeColor="text1"/>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42D567C5" w14:textId="77777777" w:rsidR="00990DE7" w:rsidRPr="00C07865" w:rsidRDefault="00990DE7" w:rsidP="00990DE7">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Согласно п. 13. Методических указаний </w:t>
      </w:r>
      <w:r w:rsidR="00685A0B">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98-э, необходимая валовая выручка в части оплаты технологического расхода (потерь) электрической энергии в i-м году долгосрочного периода регулирования определяется по формуле:</w:t>
      </w:r>
      <w:r w:rsidRPr="00C07865">
        <w:rPr>
          <w:rFonts w:ascii="Myriad Pro" w:hAnsi="Myriad Pro"/>
          <w:color w:val="000000"/>
          <w:sz w:val="30"/>
          <w:szCs w:val="30"/>
        </w:rPr>
        <w:br/>
      </w:r>
      <w:r w:rsidR="00202D87" w:rsidRPr="00C07865">
        <w:rPr>
          <w:rFonts w:ascii="Myriad Pro" w:hAnsi="Myriad Pro"/>
          <w:color w:val="000000"/>
          <w:sz w:val="30"/>
          <w:szCs w:val="30"/>
        </w:rPr>
        <w:fldChar w:fldCharType="begin"/>
      </w:r>
      <w:r>
        <w:rPr>
          <w:rFonts w:ascii="Myriad Pro" w:hAnsi="Myriad Pro"/>
          <w:color w:val="000000"/>
          <w:sz w:val="30"/>
          <w:szCs w:val="30"/>
        </w:rPr>
        <w:instrText xml:space="preserve"> INCLUDEPICTURE "E:\\var\\folders\\vp\\lgnfymls3rq5v5z4g3zq5jt40000gn\\T\\com.microsoft.Word\\WebArchiveCopyPasteTempFiles\\online.cgi?rnd=BA1FF283030B8072E16E5927FAC00343&amp;req=obj&amp;base=LAW&amp;n=287253&amp;dst=32804" \* MERGEFORMAT </w:instrText>
      </w:r>
      <w:r w:rsidR="00202D87" w:rsidRPr="00C07865">
        <w:rPr>
          <w:rFonts w:ascii="Myriad Pro" w:hAnsi="Myriad Pro"/>
          <w:color w:val="000000"/>
          <w:sz w:val="30"/>
          <w:szCs w:val="30"/>
        </w:rPr>
        <w:fldChar w:fldCharType="end"/>
      </w:r>
    </w:p>
    <w:p w14:paraId="0FFAD6D9" w14:textId="77777777" w:rsidR="00990DE7" w:rsidRPr="00C07865" w:rsidRDefault="00990DE7" w:rsidP="00990DE7">
      <w:pPr>
        <w:jc w:val="center"/>
        <w:rPr>
          <w:rStyle w:val="ae"/>
          <w:rFonts w:ascii="Myriad Pro" w:hAnsi="Myriad Pro"/>
          <w:color w:val="820082"/>
        </w:rPr>
      </w:pPr>
      <w:r w:rsidRPr="00C07865">
        <w:rPr>
          <w:rFonts w:ascii="Myriad Pro" w:hAnsi="Myriad Pro"/>
          <w:noProof/>
          <w:color w:val="000000"/>
          <w:sz w:val="30"/>
          <w:szCs w:val="30"/>
        </w:rPr>
        <w:drawing>
          <wp:inline distT="0" distB="0" distL="0" distR="0" wp14:anchorId="202AF202" wp14:editId="2A9301BB">
            <wp:extent cx="1767897" cy="333375"/>
            <wp:effectExtent l="0" t="0" r="3810" b="0"/>
            <wp:docPr id="13" name="Рисунок 13" descr="Рисунок 32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32804"/>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1778735" cy="335419"/>
                    </a:xfrm>
                    <a:prstGeom prst="rect">
                      <a:avLst/>
                    </a:prstGeom>
                    <a:noFill/>
                    <a:ln>
                      <a:noFill/>
                    </a:ln>
                  </pic:spPr>
                </pic:pic>
              </a:graphicData>
            </a:graphic>
          </wp:inline>
        </w:drawing>
      </w:r>
      <w:r w:rsidR="00202D87" w:rsidRPr="00C07865">
        <w:rPr>
          <w:rStyle w:val="blk"/>
          <w:rFonts w:ascii="Myriad Pro" w:hAnsi="Myriad Pro"/>
          <w:color w:val="000000"/>
          <w:sz w:val="30"/>
          <w:szCs w:val="30"/>
        </w:rPr>
        <w:fldChar w:fldCharType="begin"/>
      </w:r>
      <w:r w:rsidRPr="00C07865">
        <w:rPr>
          <w:rStyle w:val="blk"/>
          <w:rFonts w:ascii="Myriad Pro" w:hAnsi="Myriad Pro"/>
          <w:color w:val="000000"/>
          <w:sz w:val="30"/>
          <w:szCs w:val="30"/>
        </w:rPr>
        <w:instrText xml:space="preserve"> HYPERLINK "http://www.consultant.ru/cons/cgi/online.cgi?rnd=BA1FF283030B8072E16E5927FAC00343&amp;req=query&amp;REFDOC=287253&amp;REFBASE=LAW&amp;REFPAGE=0&amp;REFTYPE=CDLT_MAIN_BACKREFS&amp;ts=18191158516224910476&amp;mode=backrefs&amp;REFDST=100111" </w:instrText>
      </w:r>
      <w:r w:rsidR="00202D87" w:rsidRPr="00C07865">
        <w:rPr>
          <w:rStyle w:val="blk"/>
          <w:rFonts w:ascii="Myriad Pro" w:hAnsi="Myriad Pro"/>
          <w:color w:val="000000"/>
          <w:sz w:val="30"/>
          <w:szCs w:val="30"/>
        </w:rPr>
        <w:fldChar w:fldCharType="separate"/>
      </w:r>
    </w:p>
    <w:p w14:paraId="2510F3FD" w14:textId="77777777" w:rsidR="00990DE7" w:rsidRPr="00C07865" w:rsidRDefault="00202D87" w:rsidP="00990DE7">
      <w:pPr>
        <w:jc w:val="center"/>
        <w:rPr>
          <w:rFonts w:ascii="Myriad Pro" w:hAnsi="Myriad Pro"/>
          <w:color w:val="000000"/>
        </w:rPr>
      </w:pPr>
      <w:r w:rsidRPr="00C07865">
        <w:rPr>
          <w:rStyle w:val="blk"/>
          <w:rFonts w:ascii="Myriad Pro" w:hAnsi="Myriad Pro"/>
          <w:color w:val="000000"/>
          <w:sz w:val="30"/>
          <w:szCs w:val="30"/>
        </w:rPr>
        <w:lastRenderedPageBreak/>
        <w:fldChar w:fldCharType="end"/>
      </w:r>
      <w:r w:rsidR="00990DE7" w:rsidRPr="00C07865">
        <w:rPr>
          <w:rFonts w:ascii="Myriad Pro" w:hAnsi="Myriad Pro"/>
          <w:noProof/>
          <w:color w:val="000000"/>
          <w:sz w:val="30"/>
          <w:szCs w:val="30"/>
        </w:rPr>
        <w:drawing>
          <wp:inline distT="0" distB="0" distL="0" distR="0" wp14:anchorId="64B635F4" wp14:editId="3D40B55F">
            <wp:extent cx="1600200" cy="308811"/>
            <wp:effectExtent l="0" t="0" r="0" b="0"/>
            <wp:docPr id="22" name="Рисунок 22" descr="Рисунок 32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исунок 32805"/>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1624446" cy="313490"/>
                    </a:xfrm>
                    <a:prstGeom prst="rect">
                      <a:avLst/>
                    </a:prstGeom>
                    <a:noFill/>
                    <a:ln>
                      <a:noFill/>
                    </a:ln>
                  </pic:spPr>
                </pic:pic>
              </a:graphicData>
            </a:graphic>
          </wp:inline>
        </w:drawing>
      </w:r>
      <w:r w:rsidR="00990DE7" w:rsidRPr="00C07865">
        <w:rPr>
          <w:rFonts w:ascii="Myriad Pro" w:hAnsi="Myriad Pro"/>
          <w:color w:val="000000"/>
        </w:rPr>
        <w:t>,</w:t>
      </w:r>
    </w:p>
    <w:p w14:paraId="166CEA62" w14:textId="77777777" w:rsidR="00990DE7" w:rsidRPr="00C07865" w:rsidRDefault="00990DE7" w:rsidP="00990DE7">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где:</w:t>
      </w:r>
    </w:p>
    <w:p w14:paraId="6B68714A" w14:textId="77777777" w:rsidR="00990DE7" w:rsidRPr="00C07865" w:rsidRDefault="00990DE7" w:rsidP="00990DE7">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ЦП</w:t>
      </w:r>
      <w:r w:rsidRPr="00C07865">
        <w:rPr>
          <w:rFonts w:ascii="Myriad Pro" w:eastAsia="Calibri" w:hAnsi="Myriad Pro"/>
          <w:color w:val="000000" w:themeColor="text1"/>
          <w:sz w:val="26"/>
          <w:szCs w:val="26"/>
          <w:vertAlign w:val="subscript"/>
        </w:rPr>
        <w:t>i</w:t>
      </w:r>
      <w:r w:rsidRPr="00C07865">
        <w:rPr>
          <w:rFonts w:ascii="Myriad Pro" w:eastAsia="Calibri" w:hAnsi="Myriad Pro"/>
          <w:color w:val="000000" w:themeColor="text1"/>
          <w:sz w:val="26"/>
          <w:szCs w:val="26"/>
        </w:rPr>
        <w:t xml:space="preserve"> - прогнозная цена (тариф) покупки потерь электрической энергии в сетях (с учетом мощности) в году i, учитываемая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20CF0CDC" w14:textId="77777777" w:rsidR="00990DE7" w:rsidRPr="00C07865" w:rsidRDefault="00990DE7" w:rsidP="00990DE7">
      <w:pPr>
        <w:spacing w:line="360" w:lineRule="auto"/>
        <w:ind w:firstLine="567"/>
        <w:contextualSpacing/>
        <w:jc w:val="both"/>
        <w:rPr>
          <w:rFonts w:ascii="Myriad Pro" w:eastAsia="Calibri" w:hAnsi="Myriad Pro"/>
          <w:color w:val="000000" w:themeColor="text1"/>
          <w:sz w:val="26"/>
          <w:szCs w:val="26"/>
        </w:rPr>
      </w:pPr>
      <w:r w:rsidRPr="00C07865">
        <w:rPr>
          <w:rFonts w:ascii="Myriad Pro" w:hAnsi="Myriad Pro"/>
          <w:noProof/>
        </w:rPr>
        <w:drawing>
          <wp:inline distT="0" distB="0" distL="0" distR="0" wp14:anchorId="767ACE48" wp14:editId="60489904">
            <wp:extent cx="549564" cy="323850"/>
            <wp:effectExtent l="0" t="0" r="3175" b="0"/>
            <wp:docPr id="23" name="Рисунок 23" descr="Рисунок 3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Рисунок 32806"/>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557082" cy="328280"/>
                    </a:xfrm>
                    <a:prstGeom prst="rect">
                      <a:avLst/>
                    </a:prstGeom>
                    <a:noFill/>
                    <a:ln>
                      <a:noFill/>
                    </a:ln>
                  </pic:spPr>
                </pic:pic>
              </a:graphicData>
            </a:graphic>
          </wp:inline>
        </w:drawing>
      </w:r>
      <w:r w:rsidRPr="00C07865">
        <w:rPr>
          <w:rFonts w:ascii="Myriad Pro" w:eastAsia="Calibri" w:hAnsi="Myriad Pro"/>
          <w:color w:val="000000" w:themeColor="text1"/>
          <w:sz w:val="26"/>
          <w:szCs w:val="26"/>
        </w:rPr>
        <w:t>- индекс роста цен на электрическую энергию, определенный в соответствии с прогнозом социально-экономического развития Российской Федерации на i-й год долгосрочного периода регулирования;</w:t>
      </w:r>
    </w:p>
    <w:p w14:paraId="422D19D5" w14:textId="77777777" w:rsidR="00990DE7" w:rsidRPr="00C07865" w:rsidRDefault="00990DE7" w:rsidP="00990DE7">
      <w:pPr>
        <w:spacing w:line="360" w:lineRule="auto"/>
        <w:ind w:firstLine="567"/>
        <w:contextualSpacing/>
        <w:jc w:val="both"/>
        <w:rPr>
          <w:rFonts w:ascii="Myriad Pro" w:eastAsia="Calibri" w:hAnsi="Myriad Pro"/>
          <w:color w:val="000000" w:themeColor="text1"/>
          <w:sz w:val="26"/>
          <w:szCs w:val="26"/>
        </w:rPr>
      </w:pPr>
      <w:r w:rsidRPr="00C07865">
        <w:rPr>
          <w:rFonts w:ascii="Myriad Pro" w:hAnsi="Myriad Pro"/>
          <w:noProof/>
        </w:rPr>
        <w:drawing>
          <wp:inline distT="0" distB="0" distL="0" distR="0" wp14:anchorId="5C2307D7" wp14:editId="46F0B7B2">
            <wp:extent cx="520123" cy="323850"/>
            <wp:effectExtent l="0" t="0" r="0" b="0"/>
            <wp:docPr id="48" name="Рисунок 48" descr="Рисунок 32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Рисунок 32807"/>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522614" cy="325401"/>
                    </a:xfrm>
                    <a:prstGeom prst="rect">
                      <a:avLst/>
                    </a:prstGeom>
                    <a:noFill/>
                    <a:ln>
                      <a:noFill/>
                    </a:ln>
                  </pic:spPr>
                </pic:pic>
              </a:graphicData>
            </a:graphic>
          </wp:inline>
        </w:drawing>
      </w:r>
      <w:r w:rsidRPr="00C07865">
        <w:rPr>
          <w:rFonts w:ascii="Myriad Pro" w:eastAsia="Calibri" w:hAnsi="Myriad Pro"/>
          <w:color w:val="000000" w:themeColor="text1"/>
          <w:sz w:val="26"/>
          <w:szCs w:val="26"/>
        </w:rPr>
        <w:t xml:space="preserve"> - фактическая цена (тариф) покупки потерь электрической энергии в сетях (с учетом мощности) в году i-1, определяемая регулирующими органами;</w:t>
      </w:r>
    </w:p>
    <w:p w14:paraId="5744C5E9" w14:textId="77777777" w:rsidR="00990DE7" w:rsidRPr="00C07865" w:rsidRDefault="00990DE7" w:rsidP="00990DE7">
      <w:pPr>
        <w:spacing w:line="360" w:lineRule="auto"/>
        <w:ind w:firstLine="567"/>
        <w:contextualSpacing/>
        <w:jc w:val="both"/>
        <w:rPr>
          <w:rFonts w:ascii="Myriad Pro" w:eastAsia="Calibri" w:hAnsi="Myriad Pro"/>
          <w:color w:val="000000" w:themeColor="text1"/>
          <w:sz w:val="26"/>
          <w:szCs w:val="26"/>
        </w:rPr>
      </w:pPr>
      <w:r w:rsidRPr="00C07865">
        <w:rPr>
          <w:rFonts w:ascii="Myriad Pro" w:hAnsi="Myriad Pro"/>
          <w:noProof/>
        </w:rPr>
        <w:drawing>
          <wp:inline distT="0" distB="0" distL="0" distR="0" wp14:anchorId="1BC3F36B" wp14:editId="475E1BD9">
            <wp:extent cx="485775" cy="364331"/>
            <wp:effectExtent l="0" t="0" r="0" b="0"/>
            <wp:docPr id="38" name="Рисунок 38" descr="Рисунок 3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Рисунок 32808"/>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488338" cy="366254"/>
                    </a:xfrm>
                    <a:prstGeom prst="rect">
                      <a:avLst/>
                    </a:prstGeom>
                    <a:noFill/>
                    <a:ln>
                      <a:noFill/>
                    </a:ln>
                  </pic:spPr>
                </pic:pic>
              </a:graphicData>
            </a:graphic>
          </wp:inline>
        </w:drawing>
      </w:r>
      <w:r w:rsidRPr="00C07865">
        <w:rPr>
          <w:rFonts w:ascii="Myriad Pro" w:eastAsia="Calibri" w:hAnsi="Myriad Pro"/>
          <w:color w:val="000000" w:themeColor="text1"/>
          <w:sz w:val="26"/>
          <w:szCs w:val="26"/>
        </w:rPr>
        <w:t>- объем технологического расхода (потерь) электрической энергии в сетях территориальной сетевой организации, определенный на i-й год долгосрочного периода регулирования.</w:t>
      </w:r>
    </w:p>
    <w:p w14:paraId="04696B11" w14:textId="77777777" w:rsidR="00990DE7" w:rsidRDefault="00990DE7" w:rsidP="003471EE">
      <w:pPr>
        <w:spacing w:line="360" w:lineRule="auto"/>
        <w:jc w:val="both"/>
        <w:rPr>
          <w:rFonts w:ascii="Myriad Pro" w:hAnsi="Myriad Pro"/>
          <w:b/>
          <w:bCs/>
          <w:sz w:val="26"/>
          <w:szCs w:val="26"/>
        </w:rPr>
      </w:pPr>
    </w:p>
    <w:p w14:paraId="5B3D2279" w14:textId="77777777" w:rsidR="003471EE" w:rsidRPr="00253153" w:rsidRDefault="003471EE" w:rsidP="003471EE">
      <w:pPr>
        <w:spacing w:line="360" w:lineRule="auto"/>
        <w:jc w:val="both"/>
        <w:rPr>
          <w:rFonts w:ascii="Myriad Pro" w:hAnsi="Myriad Pro"/>
          <w:b/>
          <w:bCs/>
          <w:sz w:val="26"/>
          <w:szCs w:val="26"/>
        </w:rPr>
      </w:pPr>
      <w:r w:rsidRPr="00253153">
        <w:rPr>
          <w:rFonts w:ascii="Myriad Pro" w:hAnsi="Myriad Pro"/>
          <w:b/>
          <w:bCs/>
          <w:sz w:val="26"/>
          <w:szCs w:val="26"/>
        </w:rPr>
        <w:t>ПОЗИЦИЯ ТЕРРИТОРИАЛЬНОЙ СЕТЕВОЙ ОРГАНИЗАЦИИ</w:t>
      </w:r>
    </w:p>
    <w:p w14:paraId="536057BE" w14:textId="77777777" w:rsidR="003471EE" w:rsidRPr="00F549BC" w:rsidRDefault="003471EE" w:rsidP="003471EE">
      <w:pPr>
        <w:spacing w:line="360" w:lineRule="auto"/>
        <w:ind w:firstLine="540"/>
        <w:jc w:val="both"/>
        <w:rPr>
          <w:rFonts w:ascii="Myriad Pro" w:hAnsi="Myriad Pro"/>
          <w:sz w:val="26"/>
          <w:szCs w:val="26"/>
        </w:rPr>
      </w:pPr>
      <w:r w:rsidRPr="00F549BC">
        <w:rPr>
          <w:rFonts w:ascii="Myriad Pro" w:hAnsi="Myriad Pro"/>
          <w:sz w:val="26"/>
          <w:szCs w:val="26"/>
        </w:rPr>
        <w:t xml:space="preserve">В составе материалов к тарифной заявке Филиала на 2018 год представлены расчеты стоимости потерь электрической энергии. </w:t>
      </w:r>
    </w:p>
    <w:p w14:paraId="3213016B" w14:textId="77777777" w:rsidR="003471EE" w:rsidRPr="00F549BC" w:rsidRDefault="003471EE" w:rsidP="003471EE">
      <w:pPr>
        <w:spacing w:line="360" w:lineRule="auto"/>
        <w:ind w:firstLine="540"/>
        <w:jc w:val="both"/>
        <w:rPr>
          <w:rFonts w:ascii="Myriad Pro" w:hAnsi="Myriad Pro"/>
          <w:sz w:val="26"/>
          <w:szCs w:val="26"/>
        </w:rPr>
      </w:pPr>
      <w:r w:rsidRPr="00F549BC">
        <w:rPr>
          <w:rFonts w:ascii="Myriad Pro" w:hAnsi="Myriad Pro"/>
          <w:sz w:val="26"/>
          <w:szCs w:val="26"/>
        </w:rPr>
        <w:t xml:space="preserve">Объемы потерь в составе тарифной заявки определены в соответствии с положениями п. 40 (1) Основ ценообразования </w:t>
      </w:r>
      <w:r w:rsidR="00685A0B">
        <w:rPr>
          <w:rFonts w:ascii="Myriad Pro" w:hAnsi="Myriad Pro"/>
          <w:sz w:val="26"/>
          <w:szCs w:val="26"/>
        </w:rPr>
        <w:t>№ </w:t>
      </w:r>
      <w:r w:rsidRPr="00F549BC">
        <w:rPr>
          <w:rFonts w:ascii="Myriad Pro" w:hAnsi="Myriad Pro"/>
          <w:sz w:val="26"/>
          <w:szCs w:val="26"/>
        </w:rPr>
        <w:t>1178 в процентах от величины суммарного отпуска электрической энергии в сеть территориальной сетевой организации. Заявленный размер потерь на 2018 год составляет 99,1 млн кВт.ч. или 18,48% от величины поступления электрической энергии в сеть. Объемы потерь определены на основании данных Филиала, поданных для учета в Сводном прогнозном балансе.</w:t>
      </w:r>
    </w:p>
    <w:p w14:paraId="1E2A4735" w14:textId="77777777" w:rsidR="00527E30"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При расчете стоимости покупки потерь электрической энергии Филиал в качестве базовых использовал фактическую средневзвешенную нерегулируемую цену покупки электрической энергии в целях компенсации потерь за январь-</w:t>
      </w:r>
      <w:r w:rsidRPr="00F549BC">
        <w:rPr>
          <w:rFonts w:ascii="Myriad Pro" w:hAnsi="Myriad Pro"/>
          <w:sz w:val="26"/>
          <w:szCs w:val="26"/>
        </w:rPr>
        <w:lastRenderedPageBreak/>
        <w:t xml:space="preserve">февраль 2017 года, данные о которой использованы при расчетах с гарантирующим поставщиком АО «Алтайэнергосбыт» о опубликованы на его сайте по адресу </w:t>
      </w:r>
      <w:hyperlink r:id="rId98" w:history="1">
        <w:r w:rsidRPr="00527E30">
          <w:rPr>
            <w:rFonts w:ascii="Myriad Pro" w:hAnsi="Myriad Pro"/>
          </w:rPr>
          <w:t>https://altaiensb.com/organization/neregul_price/</w:t>
        </w:r>
      </w:hyperlink>
      <w:r w:rsidRPr="00F549BC">
        <w:rPr>
          <w:rFonts w:ascii="Myriad Pro" w:hAnsi="Myriad Pro"/>
          <w:sz w:val="26"/>
          <w:szCs w:val="26"/>
        </w:rPr>
        <w:t xml:space="preserve">. </w:t>
      </w:r>
    </w:p>
    <w:p w14:paraId="56FA6DDB"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xml:space="preserve">Фактическая средневзвешенная нерегулируемая цена покупки электрической энергии в целях компенсации потерь за январь-февраль 2017 года составила 2 236,87 руб./тыс. кВт.ч. </w:t>
      </w:r>
    </w:p>
    <w:p w14:paraId="60554DD6"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xml:space="preserve">Для определения параметров цен (ставок, тарифов) на 2018 год Филиал использовал прогноз максимального роста цен на оптовом рынке, опубликованный Министерством экономического развития РФ в Прогнозе социально-экономического развития РФ на 2017 год и на плановый период 2018 и 2019 гг. от 26.11.2016 в размере 1,063. </w:t>
      </w:r>
    </w:p>
    <w:p w14:paraId="4397FE6E"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xml:space="preserve">Таким образом, заявленная </w:t>
      </w:r>
      <w:r w:rsidR="00527E30">
        <w:rPr>
          <w:rFonts w:ascii="Myriad Pro" w:hAnsi="Myriad Pro"/>
          <w:sz w:val="26"/>
          <w:szCs w:val="26"/>
        </w:rPr>
        <w:t>ф</w:t>
      </w:r>
      <w:r w:rsidRPr="00F549BC">
        <w:rPr>
          <w:rFonts w:ascii="Myriad Pro" w:hAnsi="Myriad Pro"/>
          <w:sz w:val="26"/>
          <w:szCs w:val="26"/>
        </w:rPr>
        <w:t>илиалом в составе тарифной заявки на 2018 год стоимость потерь электрической энергии составила 221 759,2 тыс. руб., расчет представлен ниже.</w:t>
      </w: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1"/>
        <w:gridCol w:w="1869"/>
        <w:gridCol w:w="1294"/>
      </w:tblGrid>
      <w:tr w:rsidR="003471EE" w:rsidRPr="00F549BC" w14:paraId="30301DA6" w14:textId="77777777" w:rsidTr="00990DE7">
        <w:trPr>
          <w:trHeight w:val="835"/>
        </w:trPr>
        <w:tc>
          <w:tcPr>
            <w:tcW w:w="32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08AD2F"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Наименование</w:t>
            </w:r>
          </w:p>
        </w:tc>
        <w:tc>
          <w:tcPr>
            <w:tcW w:w="10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E8BB25"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Ед.  изм.</w:t>
            </w:r>
          </w:p>
        </w:tc>
        <w:tc>
          <w:tcPr>
            <w:tcW w:w="7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603077"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2018 год</w:t>
            </w:r>
          </w:p>
        </w:tc>
      </w:tr>
      <w:tr w:rsidR="003471EE" w:rsidRPr="00F549BC" w14:paraId="716DEE61" w14:textId="77777777" w:rsidTr="00990DE7">
        <w:trPr>
          <w:trHeight w:val="300"/>
        </w:trPr>
        <w:tc>
          <w:tcPr>
            <w:tcW w:w="3291" w:type="pct"/>
            <w:tcBorders>
              <w:top w:val="single" w:sz="4" w:space="0" w:color="FFFFFF" w:themeColor="background1"/>
            </w:tcBorders>
            <w:shd w:val="clear" w:color="auto" w:fill="auto"/>
            <w:vAlign w:val="center"/>
            <w:hideMark/>
          </w:tcPr>
          <w:p w14:paraId="40EE29AB"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xml:space="preserve">объем потерь </w:t>
            </w:r>
          </w:p>
        </w:tc>
        <w:tc>
          <w:tcPr>
            <w:tcW w:w="1010" w:type="pct"/>
            <w:tcBorders>
              <w:top w:val="single" w:sz="4" w:space="0" w:color="FFFFFF" w:themeColor="background1"/>
            </w:tcBorders>
            <w:shd w:val="clear" w:color="auto" w:fill="auto"/>
            <w:noWrap/>
            <w:vAlign w:val="center"/>
            <w:hideMark/>
          </w:tcPr>
          <w:p w14:paraId="0BC1601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млн. кВт.ч.</w:t>
            </w:r>
          </w:p>
        </w:tc>
        <w:tc>
          <w:tcPr>
            <w:tcW w:w="700" w:type="pct"/>
            <w:tcBorders>
              <w:top w:val="single" w:sz="4" w:space="0" w:color="FFFFFF" w:themeColor="background1"/>
            </w:tcBorders>
            <w:shd w:val="clear" w:color="auto" w:fill="auto"/>
            <w:noWrap/>
            <w:vAlign w:val="center"/>
            <w:hideMark/>
          </w:tcPr>
          <w:p w14:paraId="148FF31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99,1</w:t>
            </w:r>
          </w:p>
        </w:tc>
      </w:tr>
      <w:tr w:rsidR="003471EE" w:rsidRPr="00F549BC" w14:paraId="7128DA79" w14:textId="77777777" w:rsidTr="00990DE7">
        <w:trPr>
          <w:trHeight w:val="300"/>
        </w:trPr>
        <w:tc>
          <w:tcPr>
            <w:tcW w:w="3291" w:type="pct"/>
            <w:shd w:val="clear" w:color="auto" w:fill="auto"/>
            <w:vAlign w:val="center"/>
            <w:hideMark/>
          </w:tcPr>
          <w:p w14:paraId="215EF973"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средневзвешенная цена покупки электрической энергии в целях компенсации потерь за январь-февраль 2017 года</w:t>
            </w:r>
          </w:p>
        </w:tc>
        <w:tc>
          <w:tcPr>
            <w:tcW w:w="1010" w:type="pct"/>
            <w:shd w:val="clear" w:color="auto" w:fill="auto"/>
            <w:noWrap/>
            <w:vAlign w:val="center"/>
            <w:hideMark/>
          </w:tcPr>
          <w:p w14:paraId="53946E2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руб./тыс. кВт.ч.</w:t>
            </w:r>
          </w:p>
        </w:tc>
        <w:tc>
          <w:tcPr>
            <w:tcW w:w="700" w:type="pct"/>
            <w:shd w:val="clear" w:color="auto" w:fill="auto"/>
            <w:noWrap/>
            <w:vAlign w:val="center"/>
            <w:hideMark/>
          </w:tcPr>
          <w:p w14:paraId="0052523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2 104,30</w:t>
            </w:r>
          </w:p>
        </w:tc>
      </w:tr>
      <w:tr w:rsidR="003471EE" w:rsidRPr="00F549BC" w14:paraId="740D21FC" w14:textId="77777777" w:rsidTr="00990DE7">
        <w:trPr>
          <w:trHeight w:val="510"/>
        </w:trPr>
        <w:tc>
          <w:tcPr>
            <w:tcW w:w="3291" w:type="pct"/>
            <w:shd w:val="clear" w:color="auto" w:fill="auto"/>
            <w:vAlign w:val="center"/>
            <w:hideMark/>
          </w:tcPr>
          <w:p w14:paraId="475253A3"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прогноз прироста цен на оптовом рынке на 2018 год</w:t>
            </w:r>
          </w:p>
        </w:tc>
        <w:tc>
          <w:tcPr>
            <w:tcW w:w="1010" w:type="pct"/>
            <w:shd w:val="clear" w:color="auto" w:fill="auto"/>
            <w:noWrap/>
            <w:vAlign w:val="center"/>
            <w:hideMark/>
          </w:tcPr>
          <w:p w14:paraId="3C5F69D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ед.</w:t>
            </w:r>
          </w:p>
        </w:tc>
        <w:tc>
          <w:tcPr>
            <w:tcW w:w="700" w:type="pct"/>
            <w:shd w:val="clear" w:color="auto" w:fill="auto"/>
            <w:noWrap/>
            <w:vAlign w:val="center"/>
            <w:hideMark/>
          </w:tcPr>
          <w:p w14:paraId="336CE80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6,3%</w:t>
            </w:r>
          </w:p>
        </w:tc>
      </w:tr>
      <w:tr w:rsidR="003471EE" w:rsidRPr="00F549BC" w14:paraId="034C1F1E" w14:textId="77777777" w:rsidTr="00990DE7">
        <w:trPr>
          <w:trHeight w:val="510"/>
        </w:trPr>
        <w:tc>
          <w:tcPr>
            <w:tcW w:w="3291" w:type="pct"/>
            <w:shd w:val="clear" w:color="auto" w:fill="auto"/>
            <w:vAlign w:val="center"/>
            <w:hideMark/>
          </w:tcPr>
          <w:p w14:paraId="36DDC685"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итого расчетная цена приобретения потерь на 2018 год</w:t>
            </w:r>
          </w:p>
        </w:tc>
        <w:tc>
          <w:tcPr>
            <w:tcW w:w="1010" w:type="pct"/>
            <w:shd w:val="clear" w:color="auto" w:fill="auto"/>
            <w:noWrap/>
            <w:vAlign w:val="center"/>
            <w:hideMark/>
          </w:tcPr>
          <w:p w14:paraId="7515AD7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руб./тыс. кВт.ч.</w:t>
            </w:r>
          </w:p>
        </w:tc>
        <w:tc>
          <w:tcPr>
            <w:tcW w:w="700" w:type="pct"/>
            <w:shd w:val="clear" w:color="auto" w:fill="auto"/>
            <w:noWrap/>
            <w:vAlign w:val="center"/>
            <w:hideMark/>
          </w:tcPr>
          <w:p w14:paraId="5BAC7D3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2 236,87</w:t>
            </w:r>
          </w:p>
        </w:tc>
      </w:tr>
      <w:tr w:rsidR="003471EE" w:rsidRPr="00F549BC" w14:paraId="0D076746" w14:textId="77777777" w:rsidTr="00990DE7">
        <w:trPr>
          <w:trHeight w:val="510"/>
        </w:trPr>
        <w:tc>
          <w:tcPr>
            <w:tcW w:w="3291" w:type="pct"/>
            <w:shd w:val="clear" w:color="auto" w:fill="auto"/>
            <w:vAlign w:val="center"/>
            <w:hideMark/>
          </w:tcPr>
          <w:p w14:paraId="1A52729B"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итого стоимость потерь электрической энергии на 2018 год</w:t>
            </w:r>
          </w:p>
        </w:tc>
        <w:tc>
          <w:tcPr>
            <w:tcW w:w="1010" w:type="pct"/>
            <w:shd w:val="clear" w:color="auto" w:fill="auto"/>
            <w:noWrap/>
            <w:vAlign w:val="center"/>
            <w:hideMark/>
          </w:tcPr>
          <w:p w14:paraId="68035A5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тыс. руб.</w:t>
            </w:r>
          </w:p>
        </w:tc>
        <w:tc>
          <w:tcPr>
            <w:tcW w:w="700" w:type="pct"/>
            <w:shd w:val="clear" w:color="auto" w:fill="auto"/>
            <w:noWrap/>
            <w:vAlign w:val="center"/>
            <w:hideMark/>
          </w:tcPr>
          <w:p w14:paraId="63AD5E4C"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221 759,2</w:t>
            </w:r>
          </w:p>
        </w:tc>
      </w:tr>
    </w:tbl>
    <w:p w14:paraId="70119DDA" w14:textId="77777777" w:rsidR="003471EE" w:rsidRPr="00F549BC" w:rsidRDefault="003471EE" w:rsidP="003471EE">
      <w:pPr>
        <w:ind w:firstLine="567"/>
        <w:jc w:val="both"/>
        <w:rPr>
          <w:rFonts w:ascii="Myriad Pro" w:hAnsi="Myriad Pro"/>
        </w:rPr>
      </w:pPr>
    </w:p>
    <w:p w14:paraId="6EE1A197"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С учетом того факта, что на момент подачи Филиалом предложения об установлении тарифов на услуги по передаче электрической энергии по распределительным сетям на 2018 год отсутствовал прогноз НП «Совет рынка» о прогнозных ценах на электрическую энергию (мощность) на 2018 год, Исполнитель считает, что предложение Филиала по размеру расходов на приобретение потерь электрической энергии на 2018 год практически полностью соответствует требованиям Основ ценообразования №1178.</w:t>
      </w:r>
    </w:p>
    <w:p w14:paraId="6100FF30" w14:textId="77777777" w:rsidR="003471EE" w:rsidRPr="00F549BC" w:rsidRDefault="003471EE" w:rsidP="003471EE">
      <w:pPr>
        <w:tabs>
          <w:tab w:val="left" w:pos="851"/>
        </w:tabs>
        <w:spacing w:line="360" w:lineRule="auto"/>
        <w:jc w:val="both"/>
        <w:rPr>
          <w:rFonts w:ascii="Myriad Pro" w:hAnsi="Myriad Pro"/>
          <w:sz w:val="26"/>
          <w:szCs w:val="26"/>
        </w:rPr>
      </w:pPr>
    </w:p>
    <w:p w14:paraId="7E4AAC7A" w14:textId="77777777" w:rsidR="003471EE" w:rsidRPr="00F549BC" w:rsidRDefault="003471EE" w:rsidP="003471EE">
      <w:pPr>
        <w:tabs>
          <w:tab w:val="left" w:pos="851"/>
        </w:tabs>
        <w:spacing w:line="360" w:lineRule="auto"/>
        <w:ind w:firstLine="567"/>
        <w:jc w:val="both"/>
        <w:rPr>
          <w:rFonts w:ascii="Myriad Pro" w:hAnsi="Myriad Pro"/>
          <w:sz w:val="26"/>
          <w:szCs w:val="26"/>
        </w:rPr>
      </w:pPr>
      <w:r w:rsidRPr="00F549BC">
        <w:rPr>
          <w:rFonts w:ascii="Myriad Pro" w:hAnsi="Myriad Pro"/>
          <w:sz w:val="26"/>
          <w:szCs w:val="26"/>
        </w:rPr>
        <w:lastRenderedPageBreak/>
        <w:t>В соответствии со скорректированным предложением в Сводный прогнозный баланс, направленным 15.08.2017, Филиал заявил величину технологического расхода электрической энергии (потерь) в электрических сетях на 2018 год в размере 89,652 млн. кВт.ч. Именно данная величина технологического расхода утверждена ФАС России в Сводном прогнозном балансе на 2018 год для Республики Алтай.</w:t>
      </w:r>
    </w:p>
    <w:p w14:paraId="11C7AE92"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Исполнитель отмечает тот факт, что, несмотря на представление в адрес Комитета по тарифам измененных предложений по объемам технологического расхода электрической энергии (потерь) в электрических сетях на 2018 год, Филиал не корректировал и не представлял в адрес Комитета по тарифам измененное предложение по прогнозной стоимости потерь электрической энергии на 2018 год.</w:t>
      </w:r>
    </w:p>
    <w:p w14:paraId="3480E065" w14:textId="77777777" w:rsidR="003471EE" w:rsidRPr="00F549BC" w:rsidRDefault="003471EE" w:rsidP="003471EE">
      <w:pPr>
        <w:spacing w:line="360" w:lineRule="auto"/>
        <w:ind w:firstLine="567"/>
        <w:jc w:val="both"/>
        <w:rPr>
          <w:rFonts w:ascii="Myriad Pro" w:hAnsi="Myriad Pro"/>
          <w:sz w:val="26"/>
          <w:szCs w:val="26"/>
        </w:rPr>
      </w:pPr>
    </w:p>
    <w:p w14:paraId="4F2D55DC" w14:textId="77777777" w:rsidR="003471EE" w:rsidRPr="00253153" w:rsidRDefault="003471EE" w:rsidP="003471EE">
      <w:pPr>
        <w:spacing w:line="360" w:lineRule="auto"/>
        <w:jc w:val="both"/>
        <w:rPr>
          <w:rFonts w:ascii="Myriad Pro" w:hAnsi="Myriad Pro"/>
          <w:b/>
          <w:bCs/>
          <w:sz w:val="26"/>
          <w:szCs w:val="26"/>
        </w:rPr>
      </w:pPr>
      <w:r w:rsidRPr="00253153">
        <w:rPr>
          <w:rFonts w:ascii="Myriad Pro" w:hAnsi="Myriad Pro"/>
          <w:b/>
          <w:bCs/>
          <w:sz w:val="26"/>
          <w:szCs w:val="26"/>
        </w:rPr>
        <w:t>ПОЗИЦИЯ ОРГАНА РЕГУЛИРОВАНИЯ</w:t>
      </w:r>
    </w:p>
    <w:p w14:paraId="1943CA97"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В Экспертном заключении (стр. 25, 30, 36) Комитета по тарифам Республики Алтай указаны принятые Комитетом по тарифам объемы, цены покупки потерь электрической энергии по полугодиям 2018 года, а именно:</w:t>
      </w:r>
    </w:p>
    <w:p w14:paraId="58BFCB63"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на 1-ое полугодие 2018 года – 44,5 млн. кВт.ч. и 2 226,93 руб./тыс. кВт.ч.;</w:t>
      </w:r>
    </w:p>
    <w:p w14:paraId="50EA6836"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на 2-ое полугодие 2018 года – 45,1 млн. кВт.ч. и 2 327,00 руб./тыс. кВт.ч.</w:t>
      </w:r>
    </w:p>
    <w:p w14:paraId="4BACB1E3"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Итоговая величина технологического расхода электрической энергии (потерь) в электрических сетях на 2018 год принята Комитетом по тарифам в размере 89,652 млн. кВт.ч. и полностью соответствует утвержденному ФАС России Сводному прогнозному балансу и скорректированному Филиалом предложению в Сводный прогнозный баланс.</w:t>
      </w:r>
    </w:p>
    <w:p w14:paraId="3B313C3D"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xml:space="preserve">Исходя из указанных данных, расчет стоимости потерь электрической энергии, принятой Комитетом по тарифам по результатам тарифного регулирования Филиала на 2018 год, представлен ниже. </w:t>
      </w:r>
    </w:p>
    <w:tbl>
      <w:tblPr>
        <w:tblW w:w="9351" w:type="dxa"/>
        <w:tblLook w:val="04A0" w:firstRow="1" w:lastRow="0" w:firstColumn="1" w:lastColumn="0" w:noHBand="0" w:noVBand="1"/>
      </w:tblPr>
      <w:tblGrid>
        <w:gridCol w:w="3964"/>
        <w:gridCol w:w="1276"/>
        <w:gridCol w:w="1276"/>
        <w:gridCol w:w="1170"/>
        <w:gridCol w:w="1665"/>
      </w:tblGrid>
      <w:tr w:rsidR="003471EE" w:rsidRPr="00F549BC" w14:paraId="76A60CA3" w14:textId="77777777" w:rsidTr="00E1466C">
        <w:trPr>
          <w:trHeight w:val="300"/>
          <w:tblHeader/>
        </w:trPr>
        <w:tc>
          <w:tcPr>
            <w:tcW w:w="396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E0C3C7"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Наименование</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C39E68"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Ед.  изм.</w:t>
            </w:r>
          </w:p>
        </w:tc>
        <w:tc>
          <w:tcPr>
            <w:tcW w:w="411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A0D206"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2018 год</w:t>
            </w:r>
          </w:p>
        </w:tc>
      </w:tr>
      <w:tr w:rsidR="003471EE" w:rsidRPr="00F549BC" w14:paraId="353E2F83" w14:textId="77777777" w:rsidTr="00E1466C">
        <w:trPr>
          <w:trHeight w:val="300"/>
          <w:tblHeader/>
        </w:trPr>
        <w:tc>
          <w:tcPr>
            <w:tcW w:w="396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3FCEF6" w14:textId="77777777" w:rsidR="003471EE" w:rsidRPr="00F549BC" w:rsidRDefault="003471EE" w:rsidP="00C00A54">
            <w:pPr>
              <w:rPr>
                <w:rFonts w:ascii="Myriad Pro" w:hAnsi="Myriad Pro"/>
                <w:b/>
                <w:bCs/>
                <w:color w:val="FFFFFF" w:themeColor="background1"/>
                <w:sz w:val="20"/>
                <w:szCs w:val="20"/>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F3960C" w14:textId="77777777" w:rsidR="003471EE" w:rsidRPr="00F549BC" w:rsidRDefault="003471EE" w:rsidP="00C00A54">
            <w:pPr>
              <w:rPr>
                <w:rFonts w:ascii="Myriad Pro" w:hAnsi="Myriad Pro"/>
                <w:b/>
                <w:bCs/>
                <w:color w:val="FFFFFF" w:themeColor="background1"/>
                <w:sz w:val="20"/>
                <w:szCs w:val="20"/>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D02CAA"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1 полугодие</w:t>
            </w: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4E5B95"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2 полугодие</w:t>
            </w:r>
          </w:p>
        </w:tc>
        <w:tc>
          <w:tcPr>
            <w:tcW w:w="16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1C5D90"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год</w:t>
            </w:r>
          </w:p>
        </w:tc>
      </w:tr>
      <w:tr w:rsidR="003471EE" w:rsidRPr="00F549BC" w14:paraId="1CB76B2C" w14:textId="77777777" w:rsidTr="00C00A54">
        <w:trPr>
          <w:trHeight w:val="300"/>
        </w:trPr>
        <w:tc>
          <w:tcPr>
            <w:tcW w:w="396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DB17208"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xml:space="preserve">объем потерь </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B7074A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млн. кВт.ч.</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437D2A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44,5</w:t>
            </w:r>
          </w:p>
        </w:tc>
        <w:tc>
          <w:tcPr>
            <w:tcW w:w="11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C9A36E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45,1</w:t>
            </w:r>
          </w:p>
        </w:tc>
        <w:tc>
          <w:tcPr>
            <w:tcW w:w="166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338FFB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89,7</w:t>
            </w:r>
          </w:p>
        </w:tc>
      </w:tr>
      <w:tr w:rsidR="003471EE" w:rsidRPr="00F549BC" w14:paraId="5A553CED" w14:textId="77777777" w:rsidTr="00C00A54">
        <w:trPr>
          <w:trHeight w:val="300"/>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43974057"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цена приобретения потерь на 2018 год</w:t>
            </w:r>
          </w:p>
        </w:tc>
        <w:tc>
          <w:tcPr>
            <w:tcW w:w="1276" w:type="dxa"/>
            <w:tcBorders>
              <w:top w:val="nil"/>
              <w:left w:val="nil"/>
              <w:bottom w:val="single" w:sz="4" w:space="0" w:color="auto"/>
              <w:right w:val="single" w:sz="4" w:space="0" w:color="auto"/>
            </w:tcBorders>
            <w:shd w:val="clear" w:color="auto" w:fill="auto"/>
            <w:noWrap/>
            <w:vAlign w:val="center"/>
            <w:hideMark/>
          </w:tcPr>
          <w:p w14:paraId="1C8C1CC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руб./тыс. кВт.ч.</w:t>
            </w:r>
          </w:p>
        </w:tc>
        <w:tc>
          <w:tcPr>
            <w:tcW w:w="1276" w:type="dxa"/>
            <w:tcBorders>
              <w:top w:val="nil"/>
              <w:left w:val="nil"/>
              <w:bottom w:val="single" w:sz="4" w:space="0" w:color="auto"/>
              <w:right w:val="single" w:sz="4" w:space="0" w:color="auto"/>
            </w:tcBorders>
            <w:shd w:val="clear" w:color="auto" w:fill="auto"/>
            <w:noWrap/>
            <w:vAlign w:val="center"/>
            <w:hideMark/>
          </w:tcPr>
          <w:p w14:paraId="4638C99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2 226,93</w:t>
            </w:r>
          </w:p>
        </w:tc>
        <w:tc>
          <w:tcPr>
            <w:tcW w:w="1170" w:type="dxa"/>
            <w:tcBorders>
              <w:top w:val="nil"/>
              <w:left w:val="nil"/>
              <w:bottom w:val="single" w:sz="4" w:space="0" w:color="auto"/>
              <w:right w:val="single" w:sz="4" w:space="0" w:color="auto"/>
            </w:tcBorders>
            <w:shd w:val="clear" w:color="auto" w:fill="auto"/>
            <w:noWrap/>
            <w:vAlign w:val="center"/>
            <w:hideMark/>
          </w:tcPr>
          <w:p w14:paraId="0B9ABB1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2 327,00</w:t>
            </w:r>
          </w:p>
        </w:tc>
        <w:tc>
          <w:tcPr>
            <w:tcW w:w="1665" w:type="dxa"/>
            <w:tcBorders>
              <w:top w:val="nil"/>
              <w:left w:val="nil"/>
              <w:bottom w:val="single" w:sz="4" w:space="0" w:color="auto"/>
              <w:right w:val="single" w:sz="4" w:space="0" w:color="auto"/>
            </w:tcBorders>
            <w:shd w:val="clear" w:color="auto" w:fill="auto"/>
            <w:noWrap/>
            <w:vAlign w:val="center"/>
            <w:hideMark/>
          </w:tcPr>
          <w:p w14:paraId="4A091AC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2 277,30</w:t>
            </w:r>
          </w:p>
        </w:tc>
      </w:tr>
      <w:tr w:rsidR="003471EE" w:rsidRPr="00F549BC" w14:paraId="0099190D" w14:textId="77777777" w:rsidTr="00C00A54">
        <w:trPr>
          <w:trHeight w:val="510"/>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130F3AE0"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lastRenderedPageBreak/>
              <w:t>итого стоимость потерь электрической энергии на 2018 год</w:t>
            </w:r>
          </w:p>
        </w:tc>
        <w:tc>
          <w:tcPr>
            <w:tcW w:w="1276" w:type="dxa"/>
            <w:tcBorders>
              <w:top w:val="nil"/>
              <w:left w:val="nil"/>
              <w:bottom w:val="single" w:sz="4" w:space="0" w:color="auto"/>
              <w:right w:val="single" w:sz="4" w:space="0" w:color="auto"/>
            </w:tcBorders>
            <w:shd w:val="clear" w:color="auto" w:fill="auto"/>
            <w:noWrap/>
            <w:vAlign w:val="center"/>
            <w:hideMark/>
          </w:tcPr>
          <w:p w14:paraId="4A5250A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тыс. руб.</w:t>
            </w:r>
          </w:p>
        </w:tc>
        <w:tc>
          <w:tcPr>
            <w:tcW w:w="1276" w:type="dxa"/>
            <w:tcBorders>
              <w:top w:val="nil"/>
              <w:left w:val="nil"/>
              <w:bottom w:val="single" w:sz="4" w:space="0" w:color="auto"/>
              <w:right w:val="single" w:sz="4" w:space="0" w:color="auto"/>
            </w:tcBorders>
            <w:shd w:val="clear" w:color="auto" w:fill="auto"/>
            <w:noWrap/>
            <w:vAlign w:val="center"/>
            <w:hideMark/>
          </w:tcPr>
          <w:p w14:paraId="52EC259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99 159,6</w:t>
            </w:r>
          </w:p>
        </w:tc>
        <w:tc>
          <w:tcPr>
            <w:tcW w:w="1170" w:type="dxa"/>
            <w:tcBorders>
              <w:top w:val="nil"/>
              <w:left w:val="nil"/>
              <w:bottom w:val="single" w:sz="4" w:space="0" w:color="auto"/>
              <w:right w:val="single" w:sz="4" w:space="0" w:color="auto"/>
            </w:tcBorders>
            <w:shd w:val="clear" w:color="auto" w:fill="auto"/>
            <w:noWrap/>
            <w:vAlign w:val="center"/>
            <w:hideMark/>
          </w:tcPr>
          <w:p w14:paraId="486B5B1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105 003,5</w:t>
            </w:r>
          </w:p>
        </w:tc>
        <w:tc>
          <w:tcPr>
            <w:tcW w:w="1665" w:type="dxa"/>
            <w:tcBorders>
              <w:top w:val="nil"/>
              <w:left w:val="nil"/>
              <w:bottom w:val="single" w:sz="4" w:space="0" w:color="auto"/>
              <w:right w:val="single" w:sz="4" w:space="0" w:color="auto"/>
            </w:tcBorders>
            <w:shd w:val="clear" w:color="auto" w:fill="auto"/>
            <w:noWrap/>
            <w:vAlign w:val="center"/>
            <w:hideMark/>
          </w:tcPr>
          <w:p w14:paraId="59933D0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204 163,2</w:t>
            </w:r>
          </w:p>
        </w:tc>
      </w:tr>
    </w:tbl>
    <w:p w14:paraId="0C62C398" w14:textId="77777777" w:rsidR="003471EE" w:rsidRPr="00F549BC" w:rsidRDefault="003471EE" w:rsidP="003471EE">
      <w:pPr>
        <w:ind w:firstLine="540"/>
        <w:jc w:val="both"/>
        <w:rPr>
          <w:rFonts w:ascii="Myriad Pro" w:hAnsi="Myriad Pro"/>
          <w:color w:val="000000"/>
        </w:rPr>
      </w:pPr>
    </w:p>
    <w:p w14:paraId="43F656B7" w14:textId="77777777" w:rsidR="003471EE" w:rsidRPr="00F549BC" w:rsidRDefault="003471EE" w:rsidP="003471EE">
      <w:pPr>
        <w:spacing w:line="360" w:lineRule="auto"/>
        <w:ind w:firstLine="540"/>
        <w:jc w:val="both"/>
        <w:rPr>
          <w:rFonts w:ascii="Myriad Pro" w:hAnsi="Myriad Pro"/>
          <w:color w:val="000000"/>
          <w:sz w:val="26"/>
          <w:szCs w:val="26"/>
        </w:rPr>
      </w:pPr>
      <w:r w:rsidRPr="00F549BC">
        <w:rPr>
          <w:rFonts w:ascii="Myriad Pro" w:hAnsi="Myriad Pro"/>
          <w:color w:val="000000"/>
          <w:sz w:val="26"/>
          <w:szCs w:val="26"/>
        </w:rPr>
        <w:t>Таким образом, Комитет по тарифам учел по результатам рассмотрения тарифной заявки Филиала на 2018 год при установлении тарифов на услуги по передачи стоимость потерь электрической энергии в размере 204 163,2 тыс. руб.</w:t>
      </w:r>
    </w:p>
    <w:p w14:paraId="5C698E2C" w14:textId="704F8E2B" w:rsidR="003471EE" w:rsidRPr="00F549BC" w:rsidRDefault="003471EE" w:rsidP="003471EE">
      <w:pPr>
        <w:spacing w:line="360" w:lineRule="auto"/>
        <w:ind w:firstLine="567"/>
        <w:jc w:val="both"/>
        <w:rPr>
          <w:rFonts w:ascii="Myriad Pro" w:hAnsi="Myriad Pro"/>
          <w:color w:val="000000"/>
          <w:sz w:val="26"/>
          <w:szCs w:val="26"/>
        </w:rPr>
      </w:pPr>
      <w:r w:rsidRPr="00F549BC">
        <w:rPr>
          <w:rFonts w:ascii="Myriad Pro" w:hAnsi="Myriad Pro"/>
          <w:sz w:val="26"/>
          <w:szCs w:val="26"/>
        </w:rPr>
        <w:t xml:space="preserve">Размер не включенных расходов на оплату потерь в сравнении с Предложением Филиала </w:t>
      </w:r>
      <w:r w:rsidR="004E70D0">
        <w:rPr>
          <w:rFonts w:ascii="Myriad Pro" w:hAnsi="Myriad Pro"/>
          <w:sz w:val="26"/>
          <w:szCs w:val="26"/>
        </w:rPr>
        <w:t>ПАО </w:t>
      </w:r>
      <w:r w:rsidRPr="00F549BC">
        <w:rPr>
          <w:rFonts w:ascii="Myriad Pro" w:hAnsi="Myriad Pro"/>
          <w:sz w:val="26"/>
          <w:szCs w:val="26"/>
        </w:rPr>
        <w:t>«МРСК Сибири» - «Горно-Алтайские электрические сети» на 2018 год составляет 17 596,0 тыс. руб. или 7,9%.</w:t>
      </w:r>
    </w:p>
    <w:p w14:paraId="58800E7E" w14:textId="77777777" w:rsidR="003471EE" w:rsidRPr="00F549BC" w:rsidRDefault="003471EE" w:rsidP="00F72ED1">
      <w:pPr>
        <w:spacing w:after="240" w:line="360" w:lineRule="auto"/>
        <w:ind w:firstLine="540"/>
        <w:jc w:val="both"/>
        <w:rPr>
          <w:rFonts w:ascii="Myriad Pro" w:hAnsi="Myriad Pro"/>
          <w:sz w:val="26"/>
          <w:szCs w:val="26"/>
        </w:rPr>
      </w:pPr>
      <w:r w:rsidRPr="00F549BC">
        <w:rPr>
          <w:rFonts w:ascii="Myriad Pro" w:hAnsi="Myriad Pro"/>
          <w:sz w:val="26"/>
          <w:szCs w:val="26"/>
        </w:rPr>
        <w:t xml:space="preserve">Исполнитель отмечает, что в Выписки из протокола Правления не представлено расшифровок составляющих и порядка формирования итогового предельного уровня нерегулируемой цены, использованной в расчете. </w:t>
      </w:r>
    </w:p>
    <w:p w14:paraId="43B8CFD0" w14:textId="77777777" w:rsidR="003471EE" w:rsidRPr="00595DD3" w:rsidRDefault="003471EE" w:rsidP="003471EE">
      <w:pPr>
        <w:spacing w:line="360" w:lineRule="auto"/>
        <w:jc w:val="both"/>
        <w:rPr>
          <w:rFonts w:ascii="Myriad Pro" w:hAnsi="Myriad Pro"/>
          <w:b/>
          <w:bCs/>
          <w:sz w:val="26"/>
          <w:szCs w:val="26"/>
        </w:rPr>
      </w:pPr>
      <w:r w:rsidRPr="00595DD3">
        <w:rPr>
          <w:rFonts w:ascii="Myriad Pro" w:hAnsi="Myriad Pro"/>
          <w:b/>
          <w:bCs/>
          <w:sz w:val="26"/>
          <w:szCs w:val="26"/>
        </w:rPr>
        <w:t>ПОЗИЦИЯ ИСПОЛНИТЕЛЯ</w:t>
      </w:r>
    </w:p>
    <w:p w14:paraId="240948D0"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Исполнителем выполнен расчет стоимости потерь электрической энергии с использованием фактических (прогнозных) цен и тарифов, имеющихся на дату регулирования, а именно:</w:t>
      </w:r>
    </w:p>
    <w:p w14:paraId="133B1CC5" w14:textId="77777777" w:rsidR="003471EE" w:rsidRPr="00F549BC" w:rsidRDefault="003471EE" w:rsidP="00006CEC">
      <w:pPr>
        <w:numPr>
          <w:ilvl w:val="0"/>
          <w:numId w:val="61"/>
        </w:numPr>
        <w:tabs>
          <w:tab w:val="left" w:pos="567"/>
          <w:tab w:val="left" w:pos="851"/>
        </w:tabs>
        <w:spacing w:line="360" w:lineRule="auto"/>
        <w:ind w:left="0" w:firstLine="567"/>
        <w:contextualSpacing/>
        <w:jc w:val="both"/>
        <w:rPr>
          <w:rFonts w:ascii="Myriad Pro" w:hAnsi="Myriad Pro"/>
          <w:sz w:val="26"/>
          <w:szCs w:val="26"/>
        </w:rPr>
      </w:pPr>
      <w:r w:rsidRPr="00F549BC">
        <w:rPr>
          <w:rFonts w:ascii="Myriad Pro" w:hAnsi="Myriad Pro"/>
          <w:sz w:val="26"/>
          <w:szCs w:val="26"/>
        </w:rPr>
        <w:t xml:space="preserve">Прогноз НП «Совет рынка» свободных (нерегулируемых) цен </w:t>
      </w:r>
      <w:bookmarkStart w:id="116" w:name="_Hlk53651751"/>
      <w:r w:rsidRPr="00F549BC">
        <w:rPr>
          <w:rFonts w:ascii="Myriad Pro" w:hAnsi="Myriad Pro"/>
          <w:sz w:val="26"/>
          <w:szCs w:val="26"/>
        </w:rPr>
        <w:t xml:space="preserve">на электрическую энергию (мощность) по субъектам Российской </w:t>
      </w:r>
      <w:r w:rsidRPr="00F72ED1">
        <w:rPr>
          <w:rFonts w:ascii="Myriad Pro" w:hAnsi="Myriad Pro"/>
          <w:sz w:val="26"/>
          <w:szCs w:val="26"/>
        </w:rPr>
        <w:t xml:space="preserve">Федерации на 2018 </w:t>
      </w:r>
      <w:bookmarkEnd w:id="116"/>
      <w:r w:rsidRPr="00F72ED1">
        <w:rPr>
          <w:rFonts w:ascii="Myriad Pro" w:hAnsi="Myriad Pro"/>
          <w:sz w:val="26"/>
          <w:szCs w:val="26"/>
        </w:rPr>
        <w:t xml:space="preserve">год опубликован в сети Интернет по адресу </w:t>
      </w:r>
      <w:r w:rsidRPr="00F72ED1">
        <w:rPr>
          <w:rFonts w:ascii="Myriad Pro" w:hAnsi="Myriad Pro"/>
          <w:sz w:val="26"/>
          <w:szCs w:val="26"/>
          <w:u w:val="single"/>
        </w:rPr>
        <w:t>https://www.np-sr.ru/ru/activity/prognozy-cen/prognozy-optovyh-cen-na-god/index.htm</w:t>
      </w:r>
      <w:r w:rsidRPr="00F72ED1">
        <w:rPr>
          <w:rFonts w:ascii="Myriad Pro" w:hAnsi="Myriad Pro"/>
          <w:sz w:val="26"/>
          <w:szCs w:val="26"/>
        </w:rPr>
        <w:t>.</w:t>
      </w:r>
    </w:p>
    <w:p w14:paraId="5DCB76CC" w14:textId="77777777" w:rsidR="003471EE" w:rsidRPr="00F549BC" w:rsidRDefault="003471EE" w:rsidP="003471EE">
      <w:pPr>
        <w:tabs>
          <w:tab w:val="left" w:pos="567"/>
          <w:tab w:val="left" w:pos="851"/>
        </w:tabs>
        <w:spacing w:line="360" w:lineRule="auto"/>
        <w:ind w:firstLine="567"/>
        <w:jc w:val="both"/>
        <w:rPr>
          <w:rFonts w:ascii="Myriad Pro" w:hAnsi="Myriad Pro"/>
          <w:sz w:val="26"/>
          <w:szCs w:val="26"/>
        </w:rPr>
      </w:pPr>
      <w:r w:rsidRPr="00F549BC">
        <w:rPr>
          <w:rFonts w:ascii="Myriad Pro" w:hAnsi="Myriad Pro"/>
          <w:sz w:val="26"/>
          <w:szCs w:val="26"/>
        </w:rPr>
        <w:t xml:space="preserve">Наиболее близкая к дате регулирования дата формирования и размещения прогноза </w:t>
      </w:r>
      <w:bookmarkStart w:id="117" w:name="_Hlk53651781"/>
      <w:r w:rsidRPr="00F549BC">
        <w:rPr>
          <w:rFonts w:ascii="Myriad Pro" w:hAnsi="Myriad Pro"/>
          <w:sz w:val="26"/>
          <w:szCs w:val="26"/>
        </w:rPr>
        <w:t>НП «Совет рынка»</w:t>
      </w:r>
      <w:bookmarkEnd w:id="117"/>
      <w:r w:rsidRPr="00F549BC">
        <w:rPr>
          <w:rFonts w:ascii="Myriad Pro" w:hAnsi="Myriad Pro"/>
          <w:sz w:val="26"/>
          <w:szCs w:val="26"/>
        </w:rPr>
        <w:t xml:space="preserve"> о ценах на электрическую энергию (мощность) </w:t>
      </w:r>
      <w:r w:rsidR="00E1466C">
        <w:rPr>
          <w:rFonts w:ascii="Myriad Pro" w:hAnsi="Myriad Pro"/>
          <w:sz w:val="26"/>
          <w:szCs w:val="26"/>
        </w:rPr>
        <w:t>–</w:t>
      </w:r>
      <w:r w:rsidRPr="00F549BC">
        <w:rPr>
          <w:rFonts w:ascii="Myriad Pro" w:hAnsi="Myriad Pro"/>
          <w:sz w:val="26"/>
          <w:szCs w:val="26"/>
        </w:rPr>
        <w:t xml:space="preserve"> 01</w:t>
      </w:r>
      <w:r w:rsidR="00E1466C">
        <w:rPr>
          <w:rFonts w:ascii="Myriad Pro" w:hAnsi="Myriad Pro"/>
          <w:sz w:val="26"/>
          <w:szCs w:val="26"/>
        </w:rPr>
        <w:t> </w:t>
      </w:r>
      <w:r w:rsidRPr="00F549BC">
        <w:rPr>
          <w:rFonts w:ascii="Myriad Pro" w:hAnsi="Myriad Pro"/>
          <w:sz w:val="26"/>
          <w:szCs w:val="26"/>
        </w:rPr>
        <w:t>ноября 2017 года.</w:t>
      </w:r>
    </w:p>
    <w:p w14:paraId="61996A04" w14:textId="77777777" w:rsidR="003471EE" w:rsidRPr="00F549BC" w:rsidRDefault="003471EE" w:rsidP="00006CEC">
      <w:pPr>
        <w:numPr>
          <w:ilvl w:val="0"/>
          <w:numId w:val="61"/>
        </w:numPr>
        <w:tabs>
          <w:tab w:val="left" w:pos="567"/>
          <w:tab w:val="left" w:pos="851"/>
        </w:tabs>
        <w:spacing w:line="360" w:lineRule="auto"/>
        <w:ind w:left="0" w:firstLine="567"/>
        <w:contextualSpacing/>
        <w:jc w:val="both"/>
        <w:rPr>
          <w:rFonts w:ascii="Myriad Pro" w:hAnsi="Myriad Pro"/>
          <w:sz w:val="26"/>
          <w:szCs w:val="26"/>
        </w:rPr>
      </w:pPr>
      <w:r w:rsidRPr="00F549BC">
        <w:rPr>
          <w:rFonts w:ascii="Myriad Pro" w:hAnsi="Myriad Pro"/>
          <w:sz w:val="26"/>
          <w:szCs w:val="26"/>
        </w:rPr>
        <w:t>Сбытовая надбавка гарантирующего поставщика АО «Алтайэнергосбыт» в целях расчетов с сетевыми организациями, покупающими электрическую энергию для компенсации потерь электрической энергии, установлена Приказом Комитета по тарифам Республики Алтай от 28.12.2017 №53/2.</w:t>
      </w:r>
    </w:p>
    <w:p w14:paraId="55850999" w14:textId="77777777" w:rsidR="003471EE" w:rsidRPr="00F549BC" w:rsidRDefault="003471EE" w:rsidP="00006CEC">
      <w:pPr>
        <w:numPr>
          <w:ilvl w:val="0"/>
          <w:numId w:val="61"/>
        </w:numPr>
        <w:tabs>
          <w:tab w:val="left" w:pos="567"/>
          <w:tab w:val="left" w:pos="851"/>
        </w:tabs>
        <w:spacing w:line="360" w:lineRule="auto"/>
        <w:ind w:left="0" w:firstLine="567"/>
        <w:contextualSpacing/>
        <w:jc w:val="both"/>
        <w:rPr>
          <w:rFonts w:ascii="Myriad Pro" w:hAnsi="Myriad Pro"/>
          <w:sz w:val="26"/>
          <w:szCs w:val="26"/>
        </w:rPr>
      </w:pPr>
      <w:r w:rsidRPr="00F549BC">
        <w:rPr>
          <w:rFonts w:ascii="Myriad Pro" w:hAnsi="Myriad Pro"/>
          <w:sz w:val="26"/>
          <w:szCs w:val="26"/>
        </w:rPr>
        <w:t xml:space="preserve">Размеры платы за услуги АО «АТС» утвержден Приказом России №1671/17 от 12.12.2017г. и зарегистрирован Минюстом России 28.12.2017., на дату регулирования данный Приказ ФАС России Комитет по тарифам не имел </w:t>
      </w:r>
      <w:r w:rsidRPr="00F549BC">
        <w:rPr>
          <w:rFonts w:ascii="Myriad Pro" w:hAnsi="Myriad Pro"/>
          <w:sz w:val="26"/>
          <w:szCs w:val="26"/>
        </w:rPr>
        <w:lastRenderedPageBreak/>
        <w:t>возможности использовать в расчетах. Исполнитель использовал в качестве базового размер платы за услуги АО «АТС» на 2017 год, утвержденный Приказом ФАС России от 29.12.2016 №1908/16. При этом Исполнитель считает допустимым использовать в расчете более поздний в сравнении с позицией Заказчика прогноз, опубликованный Министерством экономического развития РФ в Прогнозе социально-экономического развития РФ на 2018 год и на плановый период 2019 и 2020 годов от 27.10.2017. В данном прогнозе предусмотрен рост нерегулируемых цен на оптовом рынке в минимальном размере 1,04.</w:t>
      </w:r>
    </w:p>
    <w:p w14:paraId="6BCE0CDE" w14:textId="77777777" w:rsidR="003471EE" w:rsidRPr="00F549BC" w:rsidRDefault="003471EE" w:rsidP="00006CEC">
      <w:pPr>
        <w:numPr>
          <w:ilvl w:val="0"/>
          <w:numId w:val="61"/>
        </w:numPr>
        <w:tabs>
          <w:tab w:val="left" w:pos="567"/>
          <w:tab w:val="left" w:pos="851"/>
        </w:tabs>
        <w:spacing w:line="360" w:lineRule="auto"/>
        <w:ind w:left="0" w:firstLine="567"/>
        <w:contextualSpacing/>
        <w:jc w:val="both"/>
        <w:rPr>
          <w:rFonts w:ascii="Myriad Pro" w:hAnsi="Myriad Pro"/>
          <w:sz w:val="26"/>
          <w:szCs w:val="26"/>
        </w:rPr>
      </w:pPr>
      <w:r w:rsidRPr="00F549BC">
        <w:rPr>
          <w:rFonts w:ascii="Myriad Pro" w:hAnsi="Myriad Pro"/>
          <w:sz w:val="26"/>
          <w:szCs w:val="26"/>
        </w:rPr>
        <w:t xml:space="preserve">Размер </w:t>
      </w:r>
      <w:bookmarkStart w:id="118" w:name="_Hlk53651674"/>
      <w:r w:rsidRPr="00F549BC">
        <w:rPr>
          <w:rFonts w:ascii="Myriad Pro" w:hAnsi="Myriad Pro"/>
          <w:sz w:val="26"/>
          <w:szCs w:val="26"/>
        </w:rPr>
        <w:t>тарифа на услуги по оперативно-диспетчерскому управлению АО</w:t>
      </w:r>
      <w:r>
        <w:rPr>
          <w:rFonts w:ascii="Myriad Pro" w:hAnsi="Myriad Pro"/>
          <w:sz w:val="26"/>
          <w:szCs w:val="26"/>
        </w:rPr>
        <w:t> </w:t>
      </w:r>
      <w:r w:rsidRPr="00F549BC">
        <w:rPr>
          <w:rFonts w:ascii="Myriad Pro" w:hAnsi="Myriad Pro"/>
          <w:sz w:val="26"/>
          <w:szCs w:val="26"/>
        </w:rPr>
        <w:t xml:space="preserve">«СО ЕЭС» на 2018 год </w:t>
      </w:r>
      <w:bookmarkEnd w:id="118"/>
      <w:r w:rsidRPr="00F549BC">
        <w:rPr>
          <w:rFonts w:ascii="Myriad Pro" w:hAnsi="Myriad Pro"/>
          <w:sz w:val="26"/>
          <w:szCs w:val="26"/>
        </w:rPr>
        <w:t xml:space="preserve">утвержден Приказом ФАС России от 14.12.2017 №1681/17 и зарегистрирован Минюстом России 28.12.2017. Таким образом, на дату регулирования данный Приказ ФАС России Комитет по тарифам не имел возможности использовать в расчетах. Исполнитель использовал в качестве базового размер платы за услуги АО «СО ЕЭС» на 2017 год, утвержденный Приказом ФАС России от 23.12.2016 №1826/17. Исполнитель при определении прогнозной величины тарифа на услуги АО «СО ЕЭС» использовал подход, аналогичный определению размера платы за услуги АО «АТС», представленному выше. </w:t>
      </w:r>
    </w:p>
    <w:p w14:paraId="5AD09C21" w14:textId="77777777" w:rsidR="003471EE" w:rsidRPr="00F549BC" w:rsidRDefault="003471EE" w:rsidP="00006CEC">
      <w:pPr>
        <w:numPr>
          <w:ilvl w:val="0"/>
          <w:numId w:val="61"/>
        </w:numPr>
        <w:tabs>
          <w:tab w:val="left" w:pos="567"/>
          <w:tab w:val="left" w:pos="851"/>
        </w:tabs>
        <w:spacing w:line="360" w:lineRule="auto"/>
        <w:ind w:left="0" w:firstLine="567"/>
        <w:contextualSpacing/>
        <w:jc w:val="both"/>
        <w:rPr>
          <w:rFonts w:ascii="Myriad Pro" w:hAnsi="Myriad Pro"/>
          <w:sz w:val="26"/>
          <w:szCs w:val="26"/>
        </w:rPr>
      </w:pPr>
      <w:r w:rsidRPr="00F549BC">
        <w:rPr>
          <w:rFonts w:ascii="Myriad Pro" w:hAnsi="Myriad Pro"/>
          <w:sz w:val="26"/>
          <w:szCs w:val="26"/>
        </w:rPr>
        <w:t>Размер платы за комплексную услугу АО «ЦФР» с 1 июля 2017 года утвержден Наблюдательным советом Ассоциации «НП Совет рынка» 17</w:t>
      </w:r>
      <w:r w:rsidR="00E1466C">
        <w:rPr>
          <w:rFonts w:ascii="Myriad Pro" w:hAnsi="Myriad Pro"/>
          <w:sz w:val="26"/>
          <w:szCs w:val="26"/>
        </w:rPr>
        <w:t> </w:t>
      </w:r>
      <w:r w:rsidRPr="00F549BC">
        <w:rPr>
          <w:rFonts w:ascii="Myriad Pro" w:hAnsi="Myriad Pro"/>
          <w:sz w:val="26"/>
          <w:szCs w:val="26"/>
        </w:rPr>
        <w:t xml:space="preserve">апреля 2017 года (Протокол </w:t>
      </w:r>
      <w:r w:rsidR="00685A0B">
        <w:rPr>
          <w:rFonts w:ascii="Myriad Pro" w:hAnsi="Myriad Pro"/>
          <w:sz w:val="26"/>
          <w:szCs w:val="26"/>
        </w:rPr>
        <w:t>№ </w:t>
      </w:r>
      <w:r w:rsidRPr="00F549BC">
        <w:rPr>
          <w:rFonts w:ascii="Myriad Pro" w:hAnsi="Myriad Pro"/>
          <w:sz w:val="26"/>
          <w:szCs w:val="26"/>
        </w:rPr>
        <w:t>7/2017 от 17.04.2017). Исполнитель при определении прогнозной величины тарифа на услуги АО «ЦФР» использовал подход, аналогичный определению размера платы за услуги АО «АТС», представленному выше.</w:t>
      </w:r>
    </w:p>
    <w:p w14:paraId="10028505"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С учетом указанных исходных параметров выполнена проверка расчета стоимости потерь электрической энергии, заявленных Филиалом в составе тарифных материалов на 2018 год:</w:t>
      </w:r>
    </w:p>
    <w:tbl>
      <w:tblPr>
        <w:tblW w:w="9361" w:type="dxa"/>
        <w:tblLook w:val="04A0" w:firstRow="1" w:lastRow="0" w:firstColumn="1" w:lastColumn="0" w:noHBand="0" w:noVBand="1"/>
      </w:tblPr>
      <w:tblGrid>
        <w:gridCol w:w="3964"/>
        <w:gridCol w:w="1275"/>
        <w:gridCol w:w="1418"/>
        <w:gridCol w:w="1418"/>
        <w:gridCol w:w="1277"/>
        <w:gridCol w:w="9"/>
      </w:tblGrid>
      <w:tr w:rsidR="003471EE" w:rsidRPr="00F549BC" w14:paraId="03A27FB9" w14:textId="77777777" w:rsidTr="00F72ED1">
        <w:trPr>
          <w:trHeight w:val="300"/>
          <w:tblHeader/>
        </w:trPr>
        <w:tc>
          <w:tcPr>
            <w:tcW w:w="396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B5BAED"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Наименование</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D0F316"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Ед.  изм.</w:t>
            </w:r>
          </w:p>
        </w:tc>
        <w:tc>
          <w:tcPr>
            <w:tcW w:w="4122"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0A566E"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2018 год</w:t>
            </w:r>
          </w:p>
        </w:tc>
      </w:tr>
      <w:tr w:rsidR="003471EE" w:rsidRPr="00F549BC" w14:paraId="6A91DDDE" w14:textId="77777777" w:rsidTr="00F72ED1">
        <w:trPr>
          <w:gridAfter w:val="1"/>
          <w:wAfter w:w="9" w:type="dxa"/>
          <w:trHeight w:val="300"/>
          <w:tblHeader/>
        </w:trPr>
        <w:tc>
          <w:tcPr>
            <w:tcW w:w="396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0A93CF" w14:textId="77777777" w:rsidR="003471EE" w:rsidRPr="00F549BC" w:rsidRDefault="003471EE" w:rsidP="00C00A54">
            <w:pPr>
              <w:rPr>
                <w:rFonts w:ascii="Myriad Pro" w:hAnsi="Myriad Pro"/>
                <w:b/>
                <w:bCs/>
                <w:color w:val="FFFFFF" w:themeColor="background1"/>
                <w:sz w:val="20"/>
                <w:szCs w:val="20"/>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D51723" w14:textId="77777777" w:rsidR="003471EE" w:rsidRPr="00F549BC" w:rsidRDefault="003471EE" w:rsidP="00C00A54">
            <w:pPr>
              <w:rPr>
                <w:rFonts w:ascii="Myriad Pro" w:hAnsi="Myriad Pro"/>
                <w:b/>
                <w:bCs/>
                <w:color w:val="FFFFFF" w:themeColor="background1"/>
                <w:sz w:val="20"/>
                <w:szCs w:val="20"/>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E55043"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1 полугодие</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44FD2C"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2 полугодие</w:t>
            </w:r>
          </w:p>
        </w:tc>
        <w:tc>
          <w:tcPr>
            <w:tcW w:w="12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B14ADD"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год</w:t>
            </w:r>
          </w:p>
        </w:tc>
      </w:tr>
      <w:tr w:rsidR="003471EE" w:rsidRPr="00F549BC" w14:paraId="75452D5E" w14:textId="77777777" w:rsidTr="00F72ED1">
        <w:trPr>
          <w:gridAfter w:val="1"/>
          <w:wAfter w:w="9" w:type="dxa"/>
          <w:trHeight w:val="300"/>
        </w:trPr>
        <w:tc>
          <w:tcPr>
            <w:tcW w:w="396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8F988D4"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xml:space="preserve">объем потерь </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8031E8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млн. кВт.ч.</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B7287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44,53</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F97332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45,12</w:t>
            </w:r>
          </w:p>
        </w:tc>
        <w:tc>
          <w:tcPr>
            <w:tcW w:w="127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691DFD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89,65</w:t>
            </w:r>
          </w:p>
        </w:tc>
      </w:tr>
      <w:tr w:rsidR="003471EE" w:rsidRPr="00F549BC" w14:paraId="3A09B66F" w14:textId="77777777" w:rsidTr="00F72ED1">
        <w:trPr>
          <w:gridAfter w:val="1"/>
          <w:wAfter w:w="9" w:type="dxa"/>
          <w:trHeight w:val="300"/>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79EA6F6C"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Потери мощности</w:t>
            </w:r>
          </w:p>
        </w:tc>
        <w:tc>
          <w:tcPr>
            <w:tcW w:w="1275" w:type="dxa"/>
            <w:tcBorders>
              <w:top w:val="nil"/>
              <w:left w:val="nil"/>
              <w:bottom w:val="single" w:sz="4" w:space="0" w:color="auto"/>
              <w:right w:val="single" w:sz="4" w:space="0" w:color="auto"/>
            </w:tcBorders>
            <w:shd w:val="clear" w:color="auto" w:fill="auto"/>
            <w:noWrap/>
            <w:vAlign w:val="center"/>
            <w:hideMark/>
          </w:tcPr>
          <w:p w14:paraId="31C1813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Мвт</w:t>
            </w:r>
          </w:p>
        </w:tc>
        <w:tc>
          <w:tcPr>
            <w:tcW w:w="1418" w:type="dxa"/>
            <w:tcBorders>
              <w:top w:val="nil"/>
              <w:left w:val="nil"/>
              <w:bottom w:val="single" w:sz="4" w:space="0" w:color="auto"/>
              <w:right w:val="single" w:sz="4" w:space="0" w:color="auto"/>
            </w:tcBorders>
            <w:shd w:val="clear" w:color="auto" w:fill="auto"/>
            <w:noWrap/>
            <w:vAlign w:val="center"/>
            <w:hideMark/>
          </w:tcPr>
          <w:p w14:paraId="6787D68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8,3</w:t>
            </w:r>
          </w:p>
        </w:tc>
        <w:tc>
          <w:tcPr>
            <w:tcW w:w="1418" w:type="dxa"/>
            <w:tcBorders>
              <w:top w:val="nil"/>
              <w:left w:val="nil"/>
              <w:bottom w:val="single" w:sz="4" w:space="0" w:color="auto"/>
              <w:right w:val="single" w:sz="4" w:space="0" w:color="auto"/>
            </w:tcBorders>
            <w:shd w:val="clear" w:color="auto" w:fill="auto"/>
            <w:noWrap/>
            <w:vAlign w:val="center"/>
            <w:hideMark/>
          </w:tcPr>
          <w:p w14:paraId="613CE86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5,2</w:t>
            </w:r>
          </w:p>
        </w:tc>
        <w:tc>
          <w:tcPr>
            <w:tcW w:w="1277" w:type="dxa"/>
            <w:tcBorders>
              <w:top w:val="nil"/>
              <w:left w:val="nil"/>
              <w:bottom w:val="single" w:sz="4" w:space="0" w:color="auto"/>
              <w:right w:val="single" w:sz="4" w:space="0" w:color="auto"/>
            </w:tcBorders>
            <w:shd w:val="clear" w:color="auto" w:fill="auto"/>
            <w:noWrap/>
            <w:vAlign w:val="center"/>
            <w:hideMark/>
          </w:tcPr>
          <w:p w14:paraId="78ADAE6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6,8</w:t>
            </w:r>
          </w:p>
        </w:tc>
      </w:tr>
      <w:tr w:rsidR="003471EE" w:rsidRPr="00F549BC" w14:paraId="26F85727" w14:textId="77777777" w:rsidTr="00F72ED1">
        <w:trPr>
          <w:gridAfter w:val="1"/>
          <w:wAfter w:w="9" w:type="dxa"/>
          <w:trHeight w:val="300"/>
        </w:trPr>
        <w:tc>
          <w:tcPr>
            <w:tcW w:w="3964" w:type="dxa"/>
            <w:tcBorders>
              <w:top w:val="nil"/>
              <w:left w:val="single" w:sz="4" w:space="0" w:color="auto"/>
              <w:bottom w:val="single" w:sz="4" w:space="0" w:color="auto"/>
              <w:right w:val="single" w:sz="4" w:space="0" w:color="auto"/>
            </w:tcBorders>
            <w:shd w:val="clear" w:color="auto" w:fill="auto"/>
            <w:noWrap/>
            <w:vAlign w:val="center"/>
            <w:hideMark/>
          </w:tcPr>
          <w:p w14:paraId="21A89F8F"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прогнозная свободная (нерегулируемая) цена на электрическую энергию</w:t>
            </w:r>
          </w:p>
        </w:tc>
        <w:tc>
          <w:tcPr>
            <w:tcW w:w="1275" w:type="dxa"/>
            <w:tcBorders>
              <w:top w:val="nil"/>
              <w:left w:val="nil"/>
              <w:bottom w:val="single" w:sz="4" w:space="0" w:color="auto"/>
              <w:right w:val="single" w:sz="4" w:space="0" w:color="auto"/>
            </w:tcBorders>
            <w:shd w:val="clear" w:color="auto" w:fill="auto"/>
            <w:noWrap/>
            <w:vAlign w:val="center"/>
            <w:hideMark/>
          </w:tcPr>
          <w:p w14:paraId="5CFE059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руб./тыс. кВт.ч.</w:t>
            </w:r>
          </w:p>
        </w:tc>
        <w:tc>
          <w:tcPr>
            <w:tcW w:w="1418" w:type="dxa"/>
            <w:tcBorders>
              <w:top w:val="nil"/>
              <w:left w:val="nil"/>
              <w:bottom w:val="single" w:sz="4" w:space="0" w:color="auto"/>
              <w:right w:val="single" w:sz="4" w:space="0" w:color="auto"/>
            </w:tcBorders>
            <w:shd w:val="clear" w:color="auto" w:fill="auto"/>
            <w:noWrap/>
            <w:vAlign w:val="center"/>
            <w:hideMark/>
          </w:tcPr>
          <w:p w14:paraId="182A61F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988,00</w:t>
            </w:r>
          </w:p>
        </w:tc>
        <w:tc>
          <w:tcPr>
            <w:tcW w:w="1418" w:type="dxa"/>
            <w:tcBorders>
              <w:top w:val="nil"/>
              <w:left w:val="nil"/>
              <w:bottom w:val="single" w:sz="4" w:space="0" w:color="auto"/>
              <w:right w:val="single" w:sz="4" w:space="0" w:color="auto"/>
            </w:tcBorders>
            <w:shd w:val="clear" w:color="auto" w:fill="auto"/>
            <w:noWrap/>
            <w:vAlign w:val="center"/>
            <w:hideMark/>
          </w:tcPr>
          <w:p w14:paraId="2CFD9D0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996,00</w:t>
            </w:r>
          </w:p>
        </w:tc>
        <w:tc>
          <w:tcPr>
            <w:tcW w:w="1277" w:type="dxa"/>
            <w:tcBorders>
              <w:top w:val="nil"/>
              <w:left w:val="nil"/>
              <w:bottom w:val="single" w:sz="4" w:space="0" w:color="auto"/>
              <w:right w:val="single" w:sz="4" w:space="0" w:color="auto"/>
            </w:tcBorders>
            <w:shd w:val="clear" w:color="auto" w:fill="auto"/>
            <w:noWrap/>
            <w:vAlign w:val="center"/>
            <w:hideMark/>
          </w:tcPr>
          <w:p w14:paraId="187DA38F"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w:t>
            </w:r>
          </w:p>
        </w:tc>
      </w:tr>
      <w:tr w:rsidR="003471EE" w:rsidRPr="00F549BC" w14:paraId="622C7843" w14:textId="77777777" w:rsidTr="00F72ED1">
        <w:trPr>
          <w:gridAfter w:val="1"/>
          <w:wAfter w:w="9" w:type="dxa"/>
          <w:trHeight w:val="510"/>
        </w:trPr>
        <w:tc>
          <w:tcPr>
            <w:tcW w:w="3964" w:type="dxa"/>
            <w:tcBorders>
              <w:top w:val="nil"/>
              <w:left w:val="single" w:sz="4" w:space="0" w:color="auto"/>
              <w:bottom w:val="single" w:sz="4" w:space="0" w:color="auto"/>
              <w:right w:val="single" w:sz="4" w:space="0" w:color="auto"/>
            </w:tcBorders>
            <w:shd w:val="clear" w:color="auto" w:fill="auto"/>
            <w:noWrap/>
            <w:vAlign w:val="center"/>
            <w:hideMark/>
          </w:tcPr>
          <w:p w14:paraId="20344178"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lastRenderedPageBreak/>
              <w:t>прогнозная свободная (нерегулируемая) цена на мощность</w:t>
            </w:r>
          </w:p>
        </w:tc>
        <w:tc>
          <w:tcPr>
            <w:tcW w:w="1275" w:type="dxa"/>
            <w:tcBorders>
              <w:top w:val="nil"/>
              <w:left w:val="nil"/>
              <w:bottom w:val="single" w:sz="4" w:space="0" w:color="auto"/>
              <w:right w:val="single" w:sz="4" w:space="0" w:color="auto"/>
            </w:tcBorders>
            <w:shd w:val="clear" w:color="auto" w:fill="auto"/>
            <w:vAlign w:val="center"/>
            <w:hideMark/>
          </w:tcPr>
          <w:p w14:paraId="0FC06B5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руб./тыс. Мвт в месяц</w:t>
            </w:r>
          </w:p>
        </w:tc>
        <w:tc>
          <w:tcPr>
            <w:tcW w:w="1418" w:type="dxa"/>
            <w:tcBorders>
              <w:top w:val="nil"/>
              <w:left w:val="nil"/>
              <w:bottom w:val="single" w:sz="4" w:space="0" w:color="auto"/>
              <w:right w:val="single" w:sz="4" w:space="0" w:color="auto"/>
            </w:tcBorders>
            <w:shd w:val="clear" w:color="auto" w:fill="auto"/>
            <w:noWrap/>
            <w:vAlign w:val="center"/>
            <w:hideMark/>
          </w:tcPr>
          <w:p w14:paraId="63E1CA4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591 793,0</w:t>
            </w:r>
          </w:p>
        </w:tc>
        <w:tc>
          <w:tcPr>
            <w:tcW w:w="1418" w:type="dxa"/>
            <w:tcBorders>
              <w:top w:val="nil"/>
              <w:left w:val="nil"/>
              <w:bottom w:val="single" w:sz="4" w:space="0" w:color="auto"/>
              <w:right w:val="single" w:sz="4" w:space="0" w:color="auto"/>
            </w:tcBorders>
            <w:shd w:val="clear" w:color="auto" w:fill="auto"/>
            <w:noWrap/>
            <w:vAlign w:val="center"/>
            <w:hideMark/>
          </w:tcPr>
          <w:p w14:paraId="681A0D6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582 029,0</w:t>
            </w:r>
          </w:p>
        </w:tc>
        <w:tc>
          <w:tcPr>
            <w:tcW w:w="1277" w:type="dxa"/>
            <w:tcBorders>
              <w:top w:val="nil"/>
              <w:left w:val="nil"/>
              <w:bottom w:val="single" w:sz="4" w:space="0" w:color="auto"/>
              <w:right w:val="single" w:sz="4" w:space="0" w:color="auto"/>
            </w:tcBorders>
            <w:shd w:val="clear" w:color="auto" w:fill="auto"/>
            <w:noWrap/>
            <w:vAlign w:val="center"/>
            <w:hideMark/>
          </w:tcPr>
          <w:p w14:paraId="4A816C81"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w:t>
            </w:r>
          </w:p>
        </w:tc>
      </w:tr>
      <w:tr w:rsidR="003471EE" w:rsidRPr="00F549BC" w14:paraId="3E0B8FC8" w14:textId="77777777" w:rsidTr="00F72ED1">
        <w:trPr>
          <w:gridAfter w:val="1"/>
          <w:wAfter w:w="9" w:type="dxa"/>
          <w:trHeight w:val="300"/>
        </w:trPr>
        <w:tc>
          <w:tcPr>
            <w:tcW w:w="3964" w:type="dxa"/>
            <w:tcBorders>
              <w:top w:val="nil"/>
              <w:left w:val="single" w:sz="4" w:space="0" w:color="auto"/>
              <w:bottom w:val="single" w:sz="4" w:space="0" w:color="auto"/>
              <w:right w:val="single" w:sz="4" w:space="0" w:color="auto"/>
            </w:tcBorders>
            <w:shd w:val="clear" w:color="auto" w:fill="auto"/>
            <w:noWrap/>
            <w:vAlign w:val="center"/>
            <w:hideMark/>
          </w:tcPr>
          <w:p w14:paraId="5F0E95A7"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сбытовая надбавка гарантирующего поставщика</w:t>
            </w:r>
          </w:p>
        </w:tc>
        <w:tc>
          <w:tcPr>
            <w:tcW w:w="1275" w:type="dxa"/>
            <w:tcBorders>
              <w:top w:val="nil"/>
              <w:left w:val="nil"/>
              <w:bottom w:val="single" w:sz="4" w:space="0" w:color="auto"/>
              <w:right w:val="single" w:sz="4" w:space="0" w:color="auto"/>
            </w:tcBorders>
            <w:shd w:val="clear" w:color="auto" w:fill="auto"/>
            <w:noWrap/>
            <w:vAlign w:val="center"/>
            <w:hideMark/>
          </w:tcPr>
          <w:p w14:paraId="4D90166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руб./тыс. кВт.ч.</w:t>
            </w:r>
          </w:p>
        </w:tc>
        <w:tc>
          <w:tcPr>
            <w:tcW w:w="1418" w:type="dxa"/>
            <w:tcBorders>
              <w:top w:val="nil"/>
              <w:left w:val="nil"/>
              <w:bottom w:val="single" w:sz="4" w:space="0" w:color="auto"/>
              <w:right w:val="single" w:sz="4" w:space="0" w:color="auto"/>
            </w:tcBorders>
            <w:shd w:val="clear" w:color="auto" w:fill="auto"/>
            <w:noWrap/>
            <w:vAlign w:val="center"/>
            <w:hideMark/>
          </w:tcPr>
          <w:p w14:paraId="2BB8A5D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340,09</w:t>
            </w:r>
          </w:p>
        </w:tc>
        <w:tc>
          <w:tcPr>
            <w:tcW w:w="1418" w:type="dxa"/>
            <w:tcBorders>
              <w:top w:val="nil"/>
              <w:left w:val="nil"/>
              <w:bottom w:val="single" w:sz="4" w:space="0" w:color="auto"/>
              <w:right w:val="single" w:sz="4" w:space="0" w:color="auto"/>
            </w:tcBorders>
            <w:shd w:val="clear" w:color="auto" w:fill="auto"/>
            <w:noWrap/>
            <w:vAlign w:val="center"/>
            <w:hideMark/>
          </w:tcPr>
          <w:p w14:paraId="65BE1D7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167,19</w:t>
            </w:r>
          </w:p>
        </w:tc>
        <w:tc>
          <w:tcPr>
            <w:tcW w:w="1277" w:type="dxa"/>
            <w:tcBorders>
              <w:top w:val="nil"/>
              <w:left w:val="nil"/>
              <w:bottom w:val="single" w:sz="4" w:space="0" w:color="auto"/>
              <w:right w:val="single" w:sz="4" w:space="0" w:color="auto"/>
            </w:tcBorders>
            <w:shd w:val="clear" w:color="auto" w:fill="auto"/>
            <w:noWrap/>
            <w:vAlign w:val="center"/>
            <w:hideMark/>
          </w:tcPr>
          <w:p w14:paraId="497C3BB6"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w:t>
            </w:r>
          </w:p>
        </w:tc>
      </w:tr>
      <w:tr w:rsidR="003471EE" w:rsidRPr="00F549BC" w14:paraId="6A484FDE" w14:textId="77777777" w:rsidTr="00F72ED1">
        <w:trPr>
          <w:gridAfter w:val="1"/>
          <w:wAfter w:w="9" w:type="dxa"/>
          <w:trHeight w:val="300"/>
        </w:trPr>
        <w:tc>
          <w:tcPr>
            <w:tcW w:w="3964" w:type="dxa"/>
            <w:tcBorders>
              <w:top w:val="nil"/>
              <w:left w:val="single" w:sz="4" w:space="0" w:color="auto"/>
              <w:bottom w:val="single" w:sz="4" w:space="0" w:color="auto"/>
              <w:right w:val="single" w:sz="4" w:space="0" w:color="auto"/>
            </w:tcBorders>
            <w:shd w:val="clear" w:color="auto" w:fill="auto"/>
            <w:noWrap/>
            <w:vAlign w:val="center"/>
            <w:hideMark/>
          </w:tcPr>
          <w:p w14:paraId="5C97BD40"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плата за иные услуги всего, в т.ч.</w:t>
            </w:r>
          </w:p>
        </w:tc>
        <w:tc>
          <w:tcPr>
            <w:tcW w:w="1275" w:type="dxa"/>
            <w:tcBorders>
              <w:top w:val="nil"/>
              <w:left w:val="nil"/>
              <w:bottom w:val="single" w:sz="4" w:space="0" w:color="auto"/>
              <w:right w:val="single" w:sz="4" w:space="0" w:color="auto"/>
            </w:tcBorders>
            <w:shd w:val="clear" w:color="auto" w:fill="auto"/>
            <w:noWrap/>
            <w:vAlign w:val="center"/>
            <w:hideMark/>
          </w:tcPr>
          <w:p w14:paraId="4444390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руб./тыс. кВт.ч.</w:t>
            </w:r>
          </w:p>
        </w:tc>
        <w:tc>
          <w:tcPr>
            <w:tcW w:w="1418" w:type="dxa"/>
            <w:tcBorders>
              <w:top w:val="nil"/>
              <w:left w:val="nil"/>
              <w:bottom w:val="single" w:sz="4" w:space="0" w:color="auto"/>
              <w:right w:val="single" w:sz="4" w:space="0" w:color="auto"/>
            </w:tcBorders>
            <w:shd w:val="clear" w:color="auto" w:fill="auto"/>
            <w:noWrap/>
            <w:vAlign w:val="center"/>
            <w:hideMark/>
          </w:tcPr>
          <w:p w14:paraId="084CE09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3,15</w:t>
            </w:r>
          </w:p>
        </w:tc>
        <w:tc>
          <w:tcPr>
            <w:tcW w:w="1418" w:type="dxa"/>
            <w:tcBorders>
              <w:top w:val="nil"/>
              <w:left w:val="nil"/>
              <w:bottom w:val="single" w:sz="4" w:space="0" w:color="auto"/>
              <w:right w:val="single" w:sz="4" w:space="0" w:color="auto"/>
            </w:tcBorders>
            <w:shd w:val="clear" w:color="auto" w:fill="auto"/>
            <w:noWrap/>
            <w:vAlign w:val="center"/>
            <w:hideMark/>
          </w:tcPr>
          <w:p w14:paraId="0851D8C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3,15</w:t>
            </w:r>
          </w:p>
        </w:tc>
        <w:tc>
          <w:tcPr>
            <w:tcW w:w="1277" w:type="dxa"/>
            <w:tcBorders>
              <w:top w:val="nil"/>
              <w:left w:val="nil"/>
              <w:bottom w:val="single" w:sz="4" w:space="0" w:color="auto"/>
              <w:right w:val="single" w:sz="4" w:space="0" w:color="auto"/>
            </w:tcBorders>
            <w:shd w:val="clear" w:color="auto" w:fill="auto"/>
            <w:noWrap/>
            <w:vAlign w:val="center"/>
            <w:hideMark/>
          </w:tcPr>
          <w:p w14:paraId="46F619CB"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w:t>
            </w:r>
          </w:p>
        </w:tc>
      </w:tr>
      <w:tr w:rsidR="003471EE" w:rsidRPr="00F549BC" w14:paraId="346D0B4A" w14:textId="77777777" w:rsidTr="00F72ED1">
        <w:trPr>
          <w:gridAfter w:val="1"/>
          <w:wAfter w:w="9" w:type="dxa"/>
          <w:trHeight w:val="300"/>
        </w:trPr>
        <w:tc>
          <w:tcPr>
            <w:tcW w:w="3964" w:type="dxa"/>
            <w:tcBorders>
              <w:top w:val="nil"/>
              <w:left w:val="single" w:sz="4" w:space="0" w:color="auto"/>
              <w:bottom w:val="single" w:sz="4" w:space="0" w:color="auto"/>
              <w:right w:val="single" w:sz="4" w:space="0" w:color="auto"/>
            </w:tcBorders>
            <w:shd w:val="clear" w:color="auto" w:fill="auto"/>
            <w:noWrap/>
            <w:vAlign w:val="center"/>
            <w:hideMark/>
          </w:tcPr>
          <w:p w14:paraId="732CF0A8"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итого расчетная цена приобретения потерь</w:t>
            </w:r>
          </w:p>
        </w:tc>
        <w:tc>
          <w:tcPr>
            <w:tcW w:w="1275" w:type="dxa"/>
            <w:tcBorders>
              <w:top w:val="nil"/>
              <w:left w:val="nil"/>
              <w:bottom w:val="single" w:sz="4" w:space="0" w:color="auto"/>
              <w:right w:val="single" w:sz="4" w:space="0" w:color="auto"/>
            </w:tcBorders>
            <w:shd w:val="clear" w:color="auto" w:fill="auto"/>
            <w:noWrap/>
            <w:vAlign w:val="center"/>
            <w:hideMark/>
          </w:tcPr>
          <w:p w14:paraId="1E19444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руб./тыс. кВт.ч.</w:t>
            </w:r>
          </w:p>
        </w:tc>
        <w:tc>
          <w:tcPr>
            <w:tcW w:w="1418" w:type="dxa"/>
            <w:tcBorders>
              <w:top w:val="nil"/>
              <w:left w:val="nil"/>
              <w:bottom w:val="single" w:sz="4" w:space="0" w:color="auto"/>
              <w:right w:val="single" w:sz="4" w:space="0" w:color="auto"/>
            </w:tcBorders>
            <w:shd w:val="clear" w:color="auto" w:fill="auto"/>
            <w:noWrap/>
            <w:vAlign w:val="center"/>
            <w:hideMark/>
          </w:tcPr>
          <w:p w14:paraId="4A5D63A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1 996,71</w:t>
            </w:r>
          </w:p>
        </w:tc>
        <w:tc>
          <w:tcPr>
            <w:tcW w:w="1418" w:type="dxa"/>
            <w:tcBorders>
              <w:top w:val="nil"/>
              <w:left w:val="nil"/>
              <w:bottom w:val="single" w:sz="4" w:space="0" w:color="auto"/>
              <w:right w:val="single" w:sz="4" w:space="0" w:color="auto"/>
            </w:tcBorders>
            <w:shd w:val="clear" w:color="auto" w:fill="auto"/>
            <w:noWrap/>
            <w:vAlign w:val="center"/>
            <w:hideMark/>
          </w:tcPr>
          <w:p w14:paraId="7BC60F2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1 569,88</w:t>
            </w:r>
          </w:p>
        </w:tc>
        <w:tc>
          <w:tcPr>
            <w:tcW w:w="1277" w:type="dxa"/>
            <w:tcBorders>
              <w:top w:val="nil"/>
              <w:left w:val="nil"/>
              <w:bottom w:val="single" w:sz="4" w:space="0" w:color="auto"/>
              <w:right w:val="single" w:sz="4" w:space="0" w:color="auto"/>
            </w:tcBorders>
            <w:shd w:val="clear" w:color="auto" w:fill="auto"/>
            <w:noWrap/>
            <w:vAlign w:val="center"/>
            <w:hideMark/>
          </w:tcPr>
          <w:p w14:paraId="783F6E0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1 781,88</w:t>
            </w:r>
          </w:p>
        </w:tc>
      </w:tr>
      <w:tr w:rsidR="003471EE" w:rsidRPr="00F549BC" w14:paraId="1592516A" w14:textId="77777777" w:rsidTr="00F72ED1">
        <w:trPr>
          <w:gridAfter w:val="1"/>
          <w:wAfter w:w="9" w:type="dxa"/>
          <w:trHeight w:val="300"/>
        </w:trPr>
        <w:tc>
          <w:tcPr>
            <w:tcW w:w="3964" w:type="dxa"/>
            <w:tcBorders>
              <w:top w:val="nil"/>
              <w:left w:val="single" w:sz="4" w:space="0" w:color="auto"/>
              <w:bottom w:val="single" w:sz="4" w:space="0" w:color="auto"/>
              <w:right w:val="single" w:sz="4" w:space="0" w:color="auto"/>
            </w:tcBorders>
            <w:shd w:val="clear" w:color="auto" w:fill="auto"/>
            <w:noWrap/>
            <w:vAlign w:val="center"/>
            <w:hideMark/>
          </w:tcPr>
          <w:p w14:paraId="5656DC64"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стоимость электрической энергии</w:t>
            </w:r>
          </w:p>
        </w:tc>
        <w:tc>
          <w:tcPr>
            <w:tcW w:w="1275" w:type="dxa"/>
            <w:tcBorders>
              <w:top w:val="nil"/>
              <w:left w:val="nil"/>
              <w:bottom w:val="single" w:sz="4" w:space="0" w:color="auto"/>
              <w:right w:val="single" w:sz="4" w:space="0" w:color="auto"/>
            </w:tcBorders>
            <w:shd w:val="clear" w:color="auto" w:fill="auto"/>
            <w:noWrap/>
            <w:vAlign w:val="center"/>
            <w:hideMark/>
          </w:tcPr>
          <w:p w14:paraId="5D51BF3E"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2422A257"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43 993,2</w:t>
            </w:r>
          </w:p>
        </w:tc>
        <w:tc>
          <w:tcPr>
            <w:tcW w:w="1418" w:type="dxa"/>
            <w:tcBorders>
              <w:top w:val="nil"/>
              <w:left w:val="nil"/>
              <w:bottom w:val="single" w:sz="4" w:space="0" w:color="auto"/>
              <w:right w:val="single" w:sz="4" w:space="0" w:color="auto"/>
            </w:tcBorders>
            <w:shd w:val="clear" w:color="auto" w:fill="auto"/>
            <w:noWrap/>
            <w:vAlign w:val="center"/>
            <w:hideMark/>
          </w:tcPr>
          <w:p w14:paraId="5FBA9DE6"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44 943,5</w:t>
            </w:r>
          </w:p>
        </w:tc>
        <w:tc>
          <w:tcPr>
            <w:tcW w:w="1277" w:type="dxa"/>
            <w:tcBorders>
              <w:top w:val="nil"/>
              <w:left w:val="nil"/>
              <w:bottom w:val="single" w:sz="4" w:space="0" w:color="auto"/>
              <w:right w:val="single" w:sz="4" w:space="0" w:color="auto"/>
            </w:tcBorders>
            <w:shd w:val="clear" w:color="auto" w:fill="auto"/>
            <w:noWrap/>
            <w:vAlign w:val="center"/>
            <w:hideMark/>
          </w:tcPr>
          <w:p w14:paraId="15486689"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88 936,7</w:t>
            </w:r>
          </w:p>
        </w:tc>
      </w:tr>
      <w:tr w:rsidR="003471EE" w:rsidRPr="00F549BC" w14:paraId="4C30303C" w14:textId="77777777" w:rsidTr="00F72ED1">
        <w:trPr>
          <w:gridAfter w:val="1"/>
          <w:wAfter w:w="9" w:type="dxa"/>
          <w:trHeight w:val="300"/>
        </w:trPr>
        <w:tc>
          <w:tcPr>
            <w:tcW w:w="3964" w:type="dxa"/>
            <w:tcBorders>
              <w:top w:val="nil"/>
              <w:left w:val="single" w:sz="4" w:space="0" w:color="auto"/>
              <w:bottom w:val="single" w:sz="4" w:space="0" w:color="auto"/>
              <w:right w:val="single" w:sz="4" w:space="0" w:color="auto"/>
            </w:tcBorders>
            <w:shd w:val="clear" w:color="auto" w:fill="auto"/>
            <w:noWrap/>
            <w:vAlign w:val="center"/>
            <w:hideMark/>
          </w:tcPr>
          <w:p w14:paraId="294A1977"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стоимость мощности</w:t>
            </w:r>
          </w:p>
        </w:tc>
        <w:tc>
          <w:tcPr>
            <w:tcW w:w="1275" w:type="dxa"/>
            <w:tcBorders>
              <w:top w:val="nil"/>
              <w:left w:val="nil"/>
              <w:bottom w:val="single" w:sz="4" w:space="0" w:color="auto"/>
              <w:right w:val="single" w:sz="4" w:space="0" w:color="auto"/>
            </w:tcBorders>
            <w:shd w:val="clear" w:color="auto" w:fill="auto"/>
            <w:noWrap/>
            <w:vAlign w:val="center"/>
            <w:hideMark/>
          </w:tcPr>
          <w:p w14:paraId="1ABFA86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45AD07EF"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29 631,7</w:t>
            </w:r>
          </w:p>
        </w:tc>
        <w:tc>
          <w:tcPr>
            <w:tcW w:w="1418" w:type="dxa"/>
            <w:tcBorders>
              <w:top w:val="nil"/>
              <w:left w:val="nil"/>
              <w:bottom w:val="single" w:sz="4" w:space="0" w:color="auto"/>
              <w:right w:val="single" w:sz="4" w:space="0" w:color="auto"/>
            </w:tcBorders>
            <w:shd w:val="clear" w:color="auto" w:fill="auto"/>
            <w:noWrap/>
            <w:vAlign w:val="center"/>
            <w:hideMark/>
          </w:tcPr>
          <w:p w14:paraId="1A16275B"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18 209,4</w:t>
            </w:r>
          </w:p>
        </w:tc>
        <w:tc>
          <w:tcPr>
            <w:tcW w:w="1277" w:type="dxa"/>
            <w:tcBorders>
              <w:top w:val="nil"/>
              <w:left w:val="nil"/>
              <w:bottom w:val="single" w:sz="4" w:space="0" w:color="auto"/>
              <w:right w:val="single" w:sz="4" w:space="0" w:color="auto"/>
            </w:tcBorders>
            <w:shd w:val="clear" w:color="auto" w:fill="auto"/>
            <w:noWrap/>
            <w:vAlign w:val="center"/>
            <w:hideMark/>
          </w:tcPr>
          <w:p w14:paraId="5EF08521"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47 841,0</w:t>
            </w:r>
          </w:p>
        </w:tc>
      </w:tr>
      <w:tr w:rsidR="003471EE" w:rsidRPr="00F549BC" w14:paraId="241A40B2" w14:textId="77777777" w:rsidTr="00F72ED1">
        <w:trPr>
          <w:gridAfter w:val="1"/>
          <w:wAfter w:w="9" w:type="dxa"/>
          <w:trHeight w:val="300"/>
        </w:trPr>
        <w:tc>
          <w:tcPr>
            <w:tcW w:w="3964" w:type="dxa"/>
            <w:tcBorders>
              <w:top w:val="nil"/>
              <w:left w:val="single" w:sz="4" w:space="0" w:color="auto"/>
              <w:bottom w:val="single" w:sz="4" w:space="0" w:color="auto"/>
              <w:right w:val="single" w:sz="4" w:space="0" w:color="auto"/>
            </w:tcBorders>
            <w:shd w:val="clear" w:color="auto" w:fill="auto"/>
            <w:noWrap/>
            <w:vAlign w:val="center"/>
            <w:hideMark/>
          </w:tcPr>
          <w:p w14:paraId="6FB74131"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стоимость сбытовой надбавки, оплачиваемая ГП</w:t>
            </w:r>
          </w:p>
        </w:tc>
        <w:tc>
          <w:tcPr>
            <w:tcW w:w="1275" w:type="dxa"/>
            <w:tcBorders>
              <w:top w:val="nil"/>
              <w:left w:val="nil"/>
              <w:bottom w:val="single" w:sz="4" w:space="0" w:color="auto"/>
              <w:right w:val="single" w:sz="4" w:space="0" w:color="auto"/>
            </w:tcBorders>
            <w:shd w:val="clear" w:color="auto" w:fill="auto"/>
            <w:noWrap/>
            <w:vAlign w:val="center"/>
            <w:hideMark/>
          </w:tcPr>
          <w:p w14:paraId="644CD50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72949041"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15 143,4</w:t>
            </w:r>
          </w:p>
        </w:tc>
        <w:tc>
          <w:tcPr>
            <w:tcW w:w="1418" w:type="dxa"/>
            <w:tcBorders>
              <w:top w:val="nil"/>
              <w:left w:val="nil"/>
              <w:bottom w:val="single" w:sz="4" w:space="0" w:color="auto"/>
              <w:right w:val="single" w:sz="4" w:space="0" w:color="auto"/>
            </w:tcBorders>
            <w:shd w:val="clear" w:color="auto" w:fill="auto"/>
            <w:noWrap/>
            <w:vAlign w:val="center"/>
            <w:hideMark/>
          </w:tcPr>
          <w:p w14:paraId="486F0858"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7 544,3</w:t>
            </w:r>
          </w:p>
        </w:tc>
        <w:tc>
          <w:tcPr>
            <w:tcW w:w="1277" w:type="dxa"/>
            <w:tcBorders>
              <w:top w:val="nil"/>
              <w:left w:val="nil"/>
              <w:bottom w:val="single" w:sz="4" w:space="0" w:color="auto"/>
              <w:right w:val="single" w:sz="4" w:space="0" w:color="auto"/>
            </w:tcBorders>
            <w:shd w:val="clear" w:color="auto" w:fill="auto"/>
            <w:noWrap/>
            <w:vAlign w:val="center"/>
            <w:hideMark/>
          </w:tcPr>
          <w:p w14:paraId="66A00630"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22 687,6</w:t>
            </w:r>
          </w:p>
        </w:tc>
      </w:tr>
      <w:tr w:rsidR="003471EE" w:rsidRPr="00F549BC" w14:paraId="6FD59F78" w14:textId="77777777" w:rsidTr="00F72ED1">
        <w:trPr>
          <w:gridAfter w:val="1"/>
          <w:wAfter w:w="9" w:type="dxa"/>
          <w:trHeight w:val="300"/>
        </w:trPr>
        <w:tc>
          <w:tcPr>
            <w:tcW w:w="3964" w:type="dxa"/>
            <w:tcBorders>
              <w:top w:val="nil"/>
              <w:left w:val="single" w:sz="4" w:space="0" w:color="auto"/>
              <w:bottom w:val="single" w:sz="4" w:space="0" w:color="auto"/>
              <w:right w:val="single" w:sz="4" w:space="0" w:color="auto"/>
            </w:tcBorders>
            <w:shd w:val="clear" w:color="auto" w:fill="auto"/>
            <w:noWrap/>
            <w:vAlign w:val="center"/>
            <w:hideMark/>
          </w:tcPr>
          <w:p w14:paraId="1E30BDAA"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стоимость иных услуг</w:t>
            </w:r>
          </w:p>
        </w:tc>
        <w:tc>
          <w:tcPr>
            <w:tcW w:w="1275" w:type="dxa"/>
            <w:tcBorders>
              <w:top w:val="nil"/>
              <w:left w:val="nil"/>
              <w:bottom w:val="single" w:sz="4" w:space="0" w:color="auto"/>
              <w:right w:val="single" w:sz="4" w:space="0" w:color="auto"/>
            </w:tcBorders>
            <w:shd w:val="clear" w:color="auto" w:fill="auto"/>
            <w:noWrap/>
            <w:vAlign w:val="center"/>
            <w:hideMark/>
          </w:tcPr>
          <w:p w14:paraId="4EE8E3C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5777D60F"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140,4</w:t>
            </w:r>
          </w:p>
        </w:tc>
        <w:tc>
          <w:tcPr>
            <w:tcW w:w="1418" w:type="dxa"/>
            <w:tcBorders>
              <w:top w:val="nil"/>
              <w:left w:val="nil"/>
              <w:bottom w:val="single" w:sz="4" w:space="0" w:color="auto"/>
              <w:right w:val="single" w:sz="4" w:space="0" w:color="auto"/>
            </w:tcBorders>
            <w:shd w:val="clear" w:color="auto" w:fill="auto"/>
            <w:noWrap/>
            <w:vAlign w:val="center"/>
            <w:hideMark/>
          </w:tcPr>
          <w:p w14:paraId="2B5BEC32"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142,3</w:t>
            </w:r>
          </w:p>
        </w:tc>
        <w:tc>
          <w:tcPr>
            <w:tcW w:w="1277" w:type="dxa"/>
            <w:tcBorders>
              <w:top w:val="nil"/>
              <w:left w:val="nil"/>
              <w:bottom w:val="single" w:sz="4" w:space="0" w:color="auto"/>
              <w:right w:val="single" w:sz="4" w:space="0" w:color="auto"/>
            </w:tcBorders>
            <w:shd w:val="clear" w:color="auto" w:fill="auto"/>
            <w:noWrap/>
            <w:vAlign w:val="center"/>
            <w:hideMark/>
          </w:tcPr>
          <w:p w14:paraId="0080FF7A"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282,7</w:t>
            </w:r>
          </w:p>
        </w:tc>
      </w:tr>
      <w:tr w:rsidR="003471EE" w:rsidRPr="00F549BC" w14:paraId="131AC1F5" w14:textId="77777777" w:rsidTr="00F72ED1">
        <w:trPr>
          <w:gridAfter w:val="1"/>
          <w:wAfter w:w="9" w:type="dxa"/>
          <w:trHeight w:val="300"/>
        </w:trPr>
        <w:tc>
          <w:tcPr>
            <w:tcW w:w="3964" w:type="dxa"/>
            <w:tcBorders>
              <w:top w:val="nil"/>
              <w:left w:val="single" w:sz="4" w:space="0" w:color="auto"/>
              <w:bottom w:val="single" w:sz="4" w:space="0" w:color="auto"/>
              <w:right w:val="single" w:sz="4" w:space="0" w:color="auto"/>
            </w:tcBorders>
            <w:shd w:val="clear" w:color="auto" w:fill="auto"/>
            <w:noWrap/>
            <w:vAlign w:val="center"/>
            <w:hideMark/>
          </w:tcPr>
          <w:p w14:paraId="7153A89E"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итого стоимость потерь электрической энергии</w:t>
            </w:r>
          </w:p>
        </w:tc>
        <w:tc>
          <w:tcPr>
            <w:tcW w:w="1275" w:type="dxa"/>
            <w:tcBorders>
              <w:top w:val="nil"/>
              <w:left w:val="nil"/>
              <w:bottom w:val="single" w:sz="4" w:space="0" w:color="auto"/>
              <w:right w:val="single" w:sz="4" w:space="0" w:color="auto"/>
            </w:tcBorders>
            <w:shd w:val="clear" w:color="auto" w:fill="auto"/>
            <w:noWrap/>
            <w:vAlign w:val="center"/>
            <w:hideMark/>
          </w:tcPr>
          <w:p w14:paraId="31789BA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7AF91370"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88 908,6</w:t>
            </w:r>
          </w:p>
        </w:tc>
        <w:tc>
          <w:tcPr>
            <w:tcW w:w="1418" w:type="dxa"/>
            <w:tcBorders>
              <w:top w:val="nil"/>
              <w:left w:val="nil"/>
              <w:bottom w:val="single" w:sz="4" w:space="0" w:color="auto"/>
              <w:right w:val="single" w:sz="4" w:space="0" w:color="auto"/>
            </w:tcBorders>
            <w:shd w:val="clear" w:color="auto" w:fill="auto"/>
            <w:noWrap/>
            <w:vAlign w:val="center"/>
            <w:hideMark/>
          </w:tcPr>
          <w:p w14:paraId="406B967D"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70 839,4</w:t>
            </w:r>
          </w:p>
        </w:tc>
        <w:tc>
          <w:tcPr>
            <w:tcW w:w="1277" w:type="dxa"/>
            <w:tcBorders>
              <w:top w:val="nil"/>
              <w:left w:val="nil"/>
              <w:bottom w:val="single" w:sz="4" w:space="0" w:color="auto"/>
              <w:right w:val="single" w:sz="4" w:space="0" w:color="auto"/>
            </w:tcBorders>
            <w:shd w:val="clear" w:color="auto" w:fill="auto"/>
            <w:noWrap/>
            <w:vAlign w:val="center"/>
            <w:hideMark/>
          </w:tcPr>
          <w:p w14:paraId="7A791B57"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159 748,0</w:t>
            </w:r>
          </w:p>
        </w:tc>
      </w:tr>
    </w:tbl>
    <w:p w14:paraId="048F9678" w14:textId="77777777" w:rsidR="003471EE" w:rsidRPr="00F549BC" w:rsidRDefault="003471EE" w:rsidP="006036A5">
      <w:pPr>
        <w:spacing w:before="240" w:line="360" w:lineRule="auto"/>
        <w:ind w:firstLine="567"/>
        <w:jc w:val="both"/>
        <w:rPr>
          <w:rFonts w:ascii="Myriad Pro" w:hAnsi="Myriad Pro"/>
          <w:sz w:val="26"/>
          <w:szCs w:val="26"/>
        </w:rPr>
      </w:pPr>
      <w:r w:rsidRPr="00F549BC">
        <w:rPr>
          <w:rFonts w:ascii="Myriad Pro" w:hAnsi="Myriad Pro"/>
          <w:sz w:val="26"/>
          <w:szCs w:val="26"/>
        </w:rPr>
        <w:t>Использование указанных выше параметров дает плановую стоимость потерь на 2018 год в размере 159 748,0 тыс. руб., что меньше стоимости потерь электрической энергии по предложению Филиала в составе тарифной заявке на 62 011,1 тыс. руб. (28,0%).</w:t>
      </w:r>
    </w:p>
    <w:p w14:paraId="138C317E"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По мнению Исполнителя, использование указанных ценовых параметров при регулировании деятельности Заказчика полностью отвечает требованиям действующего законодательства и, с учетом отсутствия разногласий по объемам потерь электрической энергии в сетях Филиала на 2018 год, могло бы обоснованно снизить принятую Комитетом по тарифам в тарифном регулировании стоимость потерь электрической энергии на 44 415,1 тыс. руб. или 21,8%.</w:t>
      </w:r>
    </w:p>
    <w:p w14:paraId="04537596" w14:textId="31013362" w:rsidR="003471EE" w:rsidRPr="00F549BC" w:rsidRDefault="003471EE" w:rsidP="00F72ED1">
      <w:pPr>
        <w:spacing w:line="360" w:lineRule="auto"/>
        <w:ind w:firstLine="567"/>
        <w:jc w:val="both"/>
        <w:rPr>
          <w:rFonts w:ascii="Myriad Pro" w:hAnsi="Myriad Pro"/>
          <w:sz w:val="26"/>
          <w:szCs w:val="26"/>
        </w:rPr>
      </w:pPr>
      <w:r w:rsidRPr="00F549BC">
        <w:rPr>
          <w:rFonts w:ascii="Myriad Pro" w:hAnsi="Myriad Pro"/>
          <w:sz w:val="26"/>
          <w:szCs w:val="26"/>
        </w:rPr>
        <w:t xml:space="preserve">Фактические объемы и стоимость потерь электрической энергии в сетях Филиала </w:t>
      </w:r>
      <w:r w:rsidR="004E70D0">
        <w:rPr>
          <w:rFonts w:ascii="Myriad Pro" w:hAnsi="Myriad Pro"/>
          <w:sz w:val="26"/>
          <w:szCs w:val="26"/>
        </w:rPr>
        <w:t>ПАО </w:t>
      </w:r>
      <w:r w:rsidRPr="00F549BC">
        <w:rPr>
          <w:rFonts w:ascii="Myriad Pro" w:hAnsi="Myriad Pro"/>
          <w:sz w:val="26"/>
          <w:szCs w:val="26"/>
        </w:rPr>
        <w:t xml:space="preserve">«МРСК Сибири» - «Горно-Алтайские электрические сети» за 2018 год составили 83,0 млн. кВт.ч. и 182 648,6 тыс. руб., соответственно. </w:t>
      </w:r>
    </w:p>
    <w:p w14:paraId="10D2A18F"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Анализ изменений фактических данных по стоимости потерь в сравнении с учтенными Комитетом по тарифам при рассмотрении тарифной заявки Филиала представлен ниже.</w:t>
      </w:r>
    </w:p>
    <w:tbl>
      <w:tblPr>
        <w:tblW w:w="9351" w:type="dxa"/>
        <w:tblLook w:val="04A0" w:firstRow="1" w:lastRow="0" w:firstColumn="1" w:lastColumn="0" w:noHBand="0" w:noVBand="1"/>
      </w:tblPr>
      <w:tblGrid>
        <w:gridCol w:w="2689"/>
        <w:gridCol w:w="1417"/>
        <w:gridCol w:w="1418"/>
        <w:gridCol w:w="1417"/>
        <w:gridCol w:w="1134"/>
        <w:gridCol w:w="1276"/>
      </w:tblGrid>
      <w:tr w:rsidR="003471EE" w:rsidRPr="00F549BC" w14:paraId="7C7DE338" w14:textId="77777777" w:rsidTr="00C00A54">
        <w:trPr>
          <w:trHeight w:val="300"/>
          <w:tblHeader/>
        </w:trPr>
        <w:tc>
          <w:tcPr>
            <w:tcW w:w="268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8CA8E9"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Показатель</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38FB2A"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Ед. изм.</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08524C"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учтено на 2018 год</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4A17DC"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факт за 2018 год</w:t>
            </w:r>
          </w:p>
        </w:tc>
        <w:tc>
          <w:tcPr>
            <w:tcW w:w="24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821C20"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отклонение</w:t>
            </w:r>
          </w:p>
        </w:tc>
      </w:tr>
      <w:tr w:rsidR="003471EE" w:rsidRPr="00F549BC" w14:paraId="744F6ED9" w14:textId="77777777" w:rsidTr="00C00A54">
        <w:trPr>
          <w:trHeight w:val="300"/>
          <w:tblHeader/>
        </w:trPr>
        <w:tc>
          <w:tcPr>
            <w:tcW w:w="26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82D542" w14:textId="77777777" w:rsidR="003471EE" w:rsidRPr="00F549BC" w:rsidRDefault="003471EE" w:rsidP="00C00A54">
            <w:pPr>
              <w:rPr>
                <w:rFonts w:ascii="Myriad Pro" w:hAnsi="Myriad Pro"/>
                <w:b/>
                <w:bCs/>
                <w:color w:val="FFFFFF" w:themeColor="background1"/>
                <w:sz w:val="20"/>
                <w:szCs w:val="20"/>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3BE679" w14:textId="77777777" w:rsidR="003471EE" w:rsidRPr="00F549BC" w:rsidRDefault="003471EE" w:rsidP="00C00A54">
            <w:pPr>
              <w:rPr>
                <w:rFonts w:ascii="Myriad Pro" w:hAnsi="Myriad Pro"/>
                <w:b/>
                <w:bCs/>
                <w:color w:val="FFFFFF" w:themeColor="background1"/>
                <w:sz w:val="20"/>
                <w:szCs w:val="20"/>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056AD9" w14:textId="77777777" w:rsidR="003471EE" w:rsidRPr="00F549BC" w:rsidRDefault="003471EE" w:rsidP="00C00A54">
            <w:pPr>
              <w:rPr>
                <w:rFonts w:ascii="Myriad Pro" w:hAnsi="Myriad Pro"/>
                <w:b/>
                <w:bCs/>
                <w:color w:val="FFFFFF" w:themeColor="background1"/>
                <w:sz w:val="20"/>
                <w:szCs w:val="20"/>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E0FE32" w14:textId="77777777" w:rsidR="003471EE" w:rsidRPr="00F549BC" w:rsidRDefault="003471EE" w:rsidP="00C00A54">
            <w:pPr>
              <w:rPr>
                <w:rFonts w:ascii="Myriad Pro" w:hAnsi="Myriad Pro"/>
                <w:b/>
                <w:bCs/>
                <w:color w:val="FFFFFF" w:themeColor="background1"/>
                <w:sz w:val="20"/>
                <w:szCs w:val="20"/>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848534"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абс.</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F6E8D8"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относ.</w:t>
            </w:r>
          </w:p>
        </w:tc>
      </w:tr>
      <w:tr w:rsidR="003471EE" w:rsidRPr="00F549BC" w14:paraId="32AFF4B6" w14:textId="77777777" w:rsidTr="00C00A54">
        <w:trPr>
          <w:trHeight w:val="300"/>
        </w:trPr>
        <w:tc>
          <w:tcPr>
            <w:tcW w:w="268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65C6682"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xml:space="preserve">объем потерь </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1D53D7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млн. кВт.ч.</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A355C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89,65</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11E3D1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83,01</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01B2D2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-6,6</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D9FB35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-7,4%</w:t>
            </w:r>
          </w:p>
        </w:tc>
      </w:tr>
      <w:tr w:rsidR="003471EE" w:rsidRPr="00F549BC" w14:paraId="721B2138" w14:textId="77777777" w:rsidTr="00C00A54">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234BB75F"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итого расчетная цена приобретения потерь</w:t>
            </w:r>
          </w:p>
        </w:tc>
        <w:tc>
          <w:tcPr>
            <w:tcW w:w="1417" w:type="dxa"/>
            <w:tcBorders>
              <w:top w:val="nil"/>
              <w:left w:val="nil"/>
              <w:bottom w:val="single" w:sz="4" w:space="0" w:color="auto"/>
              <w:right w:val="single" w:sz="4" w:space="0" w:color="auto"/>
            </w:tcBorders>
            <w:shd w:val="clear" w:color="auto" w:fill="auto"/>
            <w:noWrap/>
            <w:vAlign w:val="center"/>
            <w:hideMark/>
          </w:tcPr>
          <w:p w14:paraId="2AC6756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руб./тыс. кВт.ч.</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A92CB9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2 277,30</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C99D553"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2 200,45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49986B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-76,85</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0D2628B"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-3,4%</w:t>
            </w:r>
          </w:p>
        </w:tc>
      </w:tr>
      <w:tr w:rsidR="003471EE" w:rsidRPr="00F549BC" w14:paraId="04890C9B" w14:textId="77777777" w:rsidTr="00C00A54">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15D6606D"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итого стоимость потерь электрической энергии</w:t>
            </w:r>
          </w:p>
        </w:tc>
        <w:tc>
          <w:tcPr>
            <w:tcW w:w="1417" w:type="dxa"/>
            <w:tcBorders>
              <w:top w:val="nil"/>
              <w:left w:val="nil"/>
              <w:bottom w:val="single" w:sz="4" w:space="0" w:color="auto"/>
              <w:right w:val="single" w:sz="4" w:space="0" w:color="auto"/>
            </w:tcBorders>
            <w:shd w:val="clear" w:color="auto" w:fill="auto"/>
            <w:noWrap/>
            <w:vAlign w:val="center"/>
            <w:hideMark/>
          </w:tcPr>
          <w:p w14:paraId="5C3DEB7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тыс. руб.</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4E7F4B6F"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204 163,17</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47DD04C"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182 648,63</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9ACA775"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-21 514,5</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FA12805"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-10,5%</w:t>
            </w:r>
          </w:p>
        </w:tc>
      </w:tr>
      <w:tr w:rsidR="003471EE" w:rsidRPr="00F549BC" w14:paraId="65AA6000" w14:textId="77777777" w:rsidTr="00C00A54">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18B5400C"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фактор объема</w:t>
            </w:r>
          </w:p>
        </w:tc>
        <w:tc>
          <w:tcPr>
            <w:tcW w:w="1417" w:type="dxa"/>
            <w:tcBorders>
              <w:top w:val="nil"/>
              <w:left w:val="nil"/>
              <w:bottom w:val="single" w:sz="4" w:space="0" w:color="auto"/>
              <w:right w:val="single" w:sz="4" w:space="0" w:color="auto"/>
            </w:tcBorders>
            <w:shd w:val="clear" w:color="auto" w:fill="auto"/>
            <w:noWrap/>
            <w:vAlign w:val="center"/>
            <w:hideMark/>
          </w:tcPr>
          <w:p w14:paraId="7C66C680"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 </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DDA1AE8"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346FA3F"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4FAECB2"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-14 624,6</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9575025"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w:t>
            </w:r>
          </w:p>
        </w:tc>
      </w:tr>
      <w:tr w:rsidR="003471EE" w:rsidRPr="00F549BC" w14:paraId="31B92E27" w14:textId="77777777" w:rsidTr="00C00A54">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5431C18E"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lastRenderedPageBreak/>
              <w:t>фактор цены</w:t>
            </w:r>
          </w:p>
        </w:tc>
        <w:tc>
          <w:tcPr>
            <w:tcW w:w="1417" w:type="dxa"/>
            <w:tcBorders>
              <w:top w:val="nil"/>
              <w:left w:val="nil"/>
              <w:bottom w:val="single" w:sz="4" w:space="0" w:color="auto"/>
              <w:right w:val="single" w:sz="4" w:space="0" w:color="auto"/>
            </w:tcBorders>
            <w:shd w:val="clear" w:color="auto" w:fill="auto"/>
            <w:noWrap/>
            <w:vAlign w:val="center"/>
            <w:hideMark/>
          </w:tcPr>
          <w:p w14:paraId="13DB517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 </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FD0CC6B"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683F19AF"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7C92F3B"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-6 889,9</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C25D069"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w:t>
            </w:r>
          </w:p>
        </w:tc>
      </w:tr>
    </w:tbl>
    <w:p w14:paraId="282C5820" w14:textId="77777777" w:rsidR="003471EE" w:rsidRPr="00F549BC" w:rsidRDefault="003471EE" w:rsidP="006036A5">
      <w:pPr>
        <w:spacing w:before="240" w:line="360" w:lineRule="auto"/>
        <w:ind w:firstLine="567"/>
        <w:jc w:val="both"/>
        <w:rPr>
          <w:rFonts w:ascii="Myriad Pro" w:hAnsi="Myriad Pro"/>
          <w:sz w:val="26"/>
          <w:szCs w:val="26"/>
        </w:rPr>
      </w:pPr>
      <w:r w:rsidRPr="00F549BC">
        <w:rPr>
          <w:rFonts w:ascii="Myriad Pro" w:hAnsi="Myriad Pro"/>
          <w:sz w:val="26"/>
          <w:szCs w:val="26"/>
        </w:rPr>
        <w:t xml:space="preserve">Фактические расходы на покупку потерь Филиала за 2018 год меньше учтенных при расчете НВВ на 21 514,5 тыс. руб. или 10,5%. </w:t>
      </w:r>
    </w:p>
    <w:p w14:paraId="483D81D1"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Уменьшение фактической стоимости потерь в сравнении с учтенной при утверждении НВВ Филиала на 2018 год произошло как вследствие уменьшения объемов потерь, так и уменьшения цены покупки потерь у гарантирующего поставщика. Уменьшение стоимости потерь по объемному фактору составило 14 624,6 тыс. руб. (доля фактора 68,0%), по ценовому фактору – на 6 889,9 тыс. руб. (доля фактора – 32%).</w:t>
      </w:r>
    </w:p>
    <w:p w14:paraId="7AA9FF9F"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Также Исполнителем выполнен анализ изменения фактических параметров покупки электрической энергии в целях компенсации потерь в электрической энергии Филиала за 2018 год в сравнении с заявленными объемами и стоимостью потерь в составе предложения об установлении тарифов на услуги по передаче электрической энергии Филиала на 2018 год, расчет представлен ниже.</w:t>
      </w:r>
    </w:p>
    <w:tbl>
      <w:tblPr>
        <w:tblW w:w="9492" w:type="dxa"/>
        <w:tblLook w:val="04A0" w:firstRow="1" w:lastRow="0" w:firstColumn="1" w:lastColumn="0" w:noHBand="0" w:noVBand="1"/>
      </w:tblPr>
      <w:tblGrid>
        <w:gridCol w:w="2830"/>
        <w:gridCol w:w="1417"/>
        <w:gridCol w:w="1418"/>
        <w:gridCol w:w="1417"/>
        <w:gridCol w:w="1134"/>
        <w:gridCol w:w="1276"/>
      </w:tblGrid>
      <w:tr w:rsidR="003471EE" w:rsidRPr="00F549BC" w14:paraId="400A6453" w14:textId="77777777" w:rsidTr="00C00A54">
        <w:trPr>
          <w:trHeight w:val="300"/>
          <w:tblHeader/>
        </w:trPr>
        <w:tc>
          <w:tcPr>
            <w:tcW w:w="28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C068A7"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Показатель</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7BAC1A"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Ед. изм.</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864EB0"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Тарифная заявка на 2018 год</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85AFD8"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факт за 2018 год</w:t>
            </w:r>
          </w:p>
        </w:tc>
        <w:tc>
          <w:tcPr>
            <w:tcW w:w="24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B7DF9E"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отклонение</w:t>
            </w:r>
          </w:p>
        </w:tc>
      </w:tr>
      <w:tr w:rsidR="003471EE" w:rsidRPr="00F549BC" w14:paraId="61FA8C51" w14:textId="77777777" w:rsidTr="00C00A54">
        <w:trPr>
          <w:trHeight w:val="300"/>
          <w:tblHeader/>
        </w:trPr>
        <w:tc>
          <w:tcPr>
            <w:tcW w:w="28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B79945" w14:textId="77777777" w:rsidR="003471EE" w:rsidRPr="00F549BC" w:rsidRDefault="003471EE" w:rsidP="00C00A54">
            <w:pPr>
              <w:rPr>
                <w:rFonts w:ascii="Myriad Pro" w:hAnsi="Myriad Pro"/>
                <w:b/>
                <w:bCs/>
                <w:color w:val="FFFFFF" w:themeColor="background1"/>
                <w:sz w:val="20"/>
                <w:szCs w:val="20"/>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7FD318" w14:textId="77777777" w:rsidR="003471EE" w:rsidRPr="00F549BC" w:rsidRDefault="003471EE" w:rsidP="00C00A54">
            <w:pPr>
              <w:rPr>
                <w:rFonts w:ascii="Myriad Pro" w:hAnsi="Myriad Pro"/>
                <w:b/>
                <w:bCs/>
                <w:color w:val="FFFFFF" w:themeColor="background1"/>
                <w:sz w:val="20"/>
                <w:szCs w:val="20"/>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D21032" w14:textId="77777777" w:rsidR="003471EE" w:rsidRPr="00F549BC" w:rsidRDefault="003471EE" w:rsidP="00C00A54">
            <w:pPr>
              <w:rPr>
                <w:rFonts w:ascii="Myriad Pro" w:hAnsi="Myriad Pro"/>
                <w:b/>
                <w:bCs/>
                <w:color w:val="FFFFFF" w:themeColor="background1"/>
                <w:sz w:val="20"/>
                <w:szCs w:val="20"/>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C404CA" w14:textId="77777777" w:rsidR="003471EE" w:rsidRPr="00F549BC" w:rsidRDefault="003471EE" w:rsidP="00C00A54">
            <w:pPr>
              <w:rPr>
                <w:rFonts w:ascii="Myriad Pro" w:hAnsi="Myriad Pro"/>
                <w:b/>
                <w:bCs/>
                <w:color w:val="FFFFFF" w:themeColor="background1"/>
                <w:sz w:val="20"/>
                <w:szCs w:val="20"/>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F87CD2"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абс.</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D94A0D" w14:textId="77777777" w:rsidR="003471EE" w:rsidRPr="00F549BC" w:rsidRDefault="003471EE" w:rsidP="00C00A54">
            <w:pPr>
              <w:jc w:val="center"/>
              <w:rPr>
                <w:rFonts w:ascii="Myriad Pro" w:hAnsi="Myriad Pro"/>
                <w:b/>
                <w:bCs/>
                <w:color w:val="FFFFFF" w:themeColor="background1"/>
                <w:sz w:val="20"/>
                <w:szCs w:val="20"/>
              </w:rPr>
            </w:pPr>
            <w:r w:rsidRPr="00F549BC">
              <w:rPr>
                <w:rFonts w:ascii="Myriad Pro" w:hAnsi="Myriad Pro"/>
                <w:b/>
                <w:bCs/>
                <w:color w:val="FFFFFF" w:themeColor="background1"/>
                <w:sz w:val="20"/>
                <w:szCs w:val="20"/>
              </w:rPr>
              <w:t>относ.</w:t>
            </w:r>
          </w:p>
        </w:tc>
      </w:tr>
      <w:tr w:rsidR="003471EE" w:rsidRPr="00F549BC" w14:paraId="18633D5D" w14:textId="77777777" w:rsidTr="00C00A54">
        <w:trPr>
          <w:trHeight w:val="300"/>
        </w:trPr>
        <w:tc>
          <w:tcPr>
            <w:tcW w:w="283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3E5F716"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xml:space="preserve">объем потерь </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844E3E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млн. кВт.ч.</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E7F7B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99,14</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F184AA1"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83,01</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1F3E013"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-16,1</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3E80DB9"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-16,3%</w:t>
            </w:r>
          </w:p>
        </w:tc>
      </w:tr>
      <w:tr w:rsidR="003471EE" w:rsidRPr="00F549BC" w14:paraId="788CB975" w14:textId="77777777" w:rsidTr="00C00A54">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3235D361"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итого расчетная цена приобретения потерь</w:t>
            </w:r>
          </w:p>
        </w:tc>
        <w:tc>
          <w:tcPr>
            <w:tcW w:w="1417" w:type="dxa"/>
            <w:tcBorders>
              <w:top w:val="nil"/>
              <w:left w:val="nil"/>
              <w:bottom w:val="single" w:sz="4" w:space="0" w:color="auto"/>
              <w:right w:val="single" w:sz="4" w:space="0" w:color="auto"/>
            </w:tcBorders>
            <w:shd w:val="clear" w:color="auto" w:fill="auto"/>
            <w:noWrap/>
            <w:vAlign w:val="center"/>
            <w:hideMark/>
          </w:tcPr>
          <w:p w14:paraId="55FB0BBA"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руб./тыс. кВт.ч.</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AFDB018"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2 236,87</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1159542D"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2 200,45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AFEF274"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-36,42</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1A81726"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-1,6%</w:t>
            </w:r>
          </w:p>
        </w:tc>
      </w:tr>
      <w:tr w:rsidR="003471EE" w:rsidRPr="00F549BC" w14:paraId="72A5F637" w14:textId="77777777" w:rsidTr="00C00A54">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9B3C799"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итого стоимость потерь электрической энергии</w:t>
            </w:r>
          </w:p>
        </w:tc>
        <w:tc>
          <w:tcPr>
            <w:tcW w:w="1417" w:type="dxa"/>
            <w:tcBorders>
              <w:top w:val="nil"/>
              <w:left w:val="nil"/>
              <w:bottom w:val="single" w:sz="4" w:space="0" w:color="auto"/>
              <w:right w:val="single" w:sz="4" w:space="0" w:color="auto"/>
            </w:tcBorders>
            <w:shd w:val="clear" w:color="auto" w:fill="auto"/>
            <w:noWrap/>
            <w:vAlign w:val="center"/>
            <w:hideMark/>
          </w:tcPr>
          <w:p w14:paraId="10FD096F"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тыс. руб.</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65F9A6D"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221 759,15</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2CB41CCB"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182 648,63</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4C15F61"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-39 110,5</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974D897"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-17,6%</w:t>
            </w:r>
          </w:p>
        </w:tc>
      </w:tr>
      <w:tr w:rsidR="003471EE" w:rsidRPr="00F549BC" w14:paraId="62B9064C" w14:textId="77777777" w:rsidTr="00C00A54">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63E38241"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фактор объема</w:t>
            </w:r>
          </w:p>
        </w:tc>
        <w:tc>
          <w:tcPr>
            <w:tcW w:w="1417" w:type="dxa"/>
            <w:tcBorders>
              <w:top w:val="nil"/>
              <w:left w:val="nil"/>
              <w:bottom w:val="single" w:sz="4" w:space="0" w:color="auto"/>
              <w:right w:val="single" w:sz="4" w:space="0" w:color="auto"/>
            </w:tcBorders>
            <w:shd w:val="clear" w:color="auto" w:fill="auto"/>
            <w:noWrap/>
            <w:vAlign w:val="center"/>
            <w:hideMark/>
          </w:tcPr>
          <w:p w14:paraId="2A08F592"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 </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4C1A27A"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3830441"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446F499"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-35 499,5</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41227A42"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w:t>
            </w:r>
          </w:p>
        </w:tc>
      </w:tr>
      <w:tr w:rsidR="003471EE" w:rsidRPr="00F549BC" w14:paraId="40FADE0E" w14:textId="77777777" w:rsidTr="00C00A54">
        <w:trPr>
          <w:trHeight w:val="30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6F338705"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фактор цены</w:t>
            </w:r>
          </w:p>
        </w:tc>
        <w:tc>
          <w:tcPr>
            <w:tcW w:w="1417" w:type="dxa"/>
            <w:tcBorders>
              <w:top w:val="nil"/>
              <w:left w:val="nil"/>
              <w:bottom w:val="single" w:sz="4" w:space="0" w:color="auto"/>
              <w:right w:val="single" w:sz="4" w:space="0" w:color="auto"/>
            </w:tcBorders>
            <w:shd w:val="clear" w:color="auto" w:fill="auto"/>
            <w:noWrap/>
            <w:vAlign w:val="center"/>
            <w:hideMark/>
          </w:tcPr>
          <w:p w14:paraId="26CFBCDC" w14:textId="77777777" w:rsidR="003471EE" w:rsidRPr="00F549BC" w:rsidRDefault="003471EE" w:rsidP="00C00A54">
            <w:pPr>
              <w:jc w:val="center"/>
              <w:rPr>
                <w:rFonts w:ascii="Myriad Pro" w:hAnsi="Myriad Pro"/>
                <w:color w:val="000000"/>
                <w:sz w:val="20"/>
                <w:szCs w:val="20"/>
              </w:rPr>
            </w:pPr>
            <w:r w:rsidRPr="00F549BC">
              <w:rPr>
                <w:rFonts w:ascii="Myriad Pro" w:hAnsi="Myriad Pro"/>
                <w:color w:val="000000"/>
                <w:sz w:val="20"/>
                <w:szCs w:val="20"/>
              </w:rPr>
              <w:t> </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A8D0916"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5FA23734"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D2CB827" w14:textId="77777777" w:rsidR="003471EE" w:rsidRPr="00F549BC" w:rsidRDefault="003471EE" w:rsidP="00C00A54">
            <w:pPr>
              <w:jc w:val="right"/>
              <w:rPr>
                <w:rFonts w:ascii="Myriad Pro" w:hAnsi="Myriad Pro"/>
                <w:color w:val="000000"/>
                <w:sz w:val="20"/>
                <w:szCs w:val="20"/>
              </w:rPr>
            </w:pPr>
            <w:r w:rsidRPr="00F549BC">
              <w:rPr>
                <w:rFonts w:ascii="Myriad Pro" w:hAnsi="Myriad Pro"/>
                <w:color w:val="000000"/>
                <w:sz w:val="20"/>
                <w:szCs w:val="20"/>
              </w:rPr>
              <w:t>-3 611,1</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7A1B071" w14:textId="77777777" w:rsidR="003471EE" w:rsidRPr="00F549BC" w:rsidRDefault="003471EE" w:rsidP="00C00A54">
            <w:pPr>
              <w:rPr>
                <w:rFonts w:ascii="Myriad Pro" w:hAnsi="Myriad Pro"/>
                <w:color w:val="000000"/>
                <w:sz w:val="20"/>
                <w:szCs w:val="20"/>
              </w:rPr>
            </w:pPr>
            <w:r w:rsidRPr="00F549BC">
              <w:rPr>
                <w:rFonts w:ascii="Myriad Pro" w:hAnsi="Myriad Pro"/>
                <w:color w:val="000000"/>
                <w:sz w:val="20"/>
                <w:szCs w:val="20"/>
              </w:rPr>
              <w:t> </w:t>
            </w:r>
          </w:p>
        </w:tc>
      </w:tr>
    </w:tbl>
    <w:p w14:paraId="7325945A" w14:textId="77777777" w:rsidR="003471EE" w:rsidRPr="00F549BC" w:rsidRDefault="003471EE" w:rsidP="003471EE">
      <w:pPr>
        <w:ind w:firstLine="567"/>
        <w:jc w:val="both"/>
        <w:rPr>
          <w:rFonts w:ascii="Myriad Pro" w:hAnsi="Myriad Pro"/>
        </w:rPr>
      </w:pPr>
    </w:p>
    <w:p w14:paraId="03B935AA" w14:textId="77777777" w:rsidR="003471EE" w:rsidRPr="00F549BC" w:rsidRDefault="003471EE" w:rsidP="003471EE">
      <w:pPr>
        <w:spacing w:line="360" w:lineRule="auto"/>
        <w:ind w:firstLine="567"/>
        <w:jc w:val="both"/>
        <w:rPr>
          <w:rFonts w:ascii="Myriad Pro" w:hAnsi="Myriad Pro"/>
          <w:sz w:val="26"/>
          <w:szCs w:val="26"/>
        </w:rPr>
      </w:pPr>
      <w:r w:rsidRPr="00F549BC">
        <w:rPr>
          <w:rFonts w:ascii="Myriad Pro" w:hAnsi="Myriad Pro"/>
          <w:sz w:val="26"/>
          <w:szCs w:val="26"/>
        </w:rPr>
        <w:t xml:space="preserve">Фактические расходы на покупку потерь Филиала за 2018 год меньше заявленных в составе предложения об установлении тарифов на 39 110,5 тыс. руб. или 17,6%. </w:t>
      </w:r>
    </w:p>
    <w:p w14:paraId="734C5CB3" w14:textId="77777777" w:rsidR="00EA025E" w:rsidRPr="00F72ED1" w:rsidRDefault="003471EE" w:rsidP="00F72ED1">
      <w:pPr>
        <w:spacing w:line="360" w:lineRule="auto"/>
        <w:ind w:firstLine="567"/>
        <w:jc w:val="both"/>
        <w:rPr>
          <w:rFonts w:ascii="Myriad Pro" w:hAnsi="Myriad Pro"/>
          <w:sz w:val="26"/>
          <w:szCs w:val="26"/>
        </w:rPr>
      </w:pPr>
      <w:r w:rsidRPr="00F549BC">
        <w:rPr>
          <w:rFonts w:ascii="Myriad Pro" w:hAnsi="Myriad Pro"/>
          <w:sz w:val="26"/>
          <w:szCs w:val="26"/>
        </w:rPr>
        <w:t>Уменьшение фактической стоимости потерь в сравнении с предложением об установлении тарифов Филиала на 2018 год произошло как в результате уменьшения объемов приобретения потерь у гарантирующего поставщика, так и цены их приобретения. Уменьшение стоимости потерь по объемному фактору составило 35 499,5 тыс. руб. (доля фактора 90,8%), по ценовому фактору – на 3 611,1 тыс. руб. (доля фактора – 9,2%).</w:t>
      </w:r>
    </w:p>
    <w:sectPr w:rsidR="00EA025E" w:rsidRPr="00F72ED1" w:rsidSect="0051723A">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BD20D" w14:textId="77777777" w:rsidR="00043E0E" w:rsidRDefault="00043E0E" w:rsidP="00552891">
      <w:r>
        <w:separator/>
      </w:r>
    </w:p>
  </w:endnote>
  <w:endnote w:type="continuationSeparator" w:id="0">
    <w:p w14:paraId="1ACE95D1" w14:textId="77777777" w:rsidR="00043E0E" w:rsidRDefault="00043E0E" w:rsidP="00552891">
      <w:r>
        <w:continuationSeparator/>
      </w:r>
    </w:p>
  </w:endnote>
  <w:endnote w:type="continuationNotice" w:id="1">
    <w:p w14:paraId="41B804CD" w14:textId="77777777" w:rsidR="00043E0E" w:rsidRDefault="00043E0E" w:rsidP="005528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Furore">
    <w:altName w:val="Microsoft YaHei"/>
    <w:panose1 w:val="02000503020000020004"/>
    <w:charset w:val="00"/>
    <w:family w:val="modern"/>
    <w:notTrueType/>
    <w:pitch w:val="variable"/>
    <w:sig w:usb0="80000283" w:usb1="0000000A" w:usb2="00000000" w:usb3="00000000" w:csb0="00000005"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sz w:val="22"/>
        <w:szCs w:val="22"/>
      </w:rPr>
    </w:sdtEndPr>
    <w:sdtContent>
      <w:p w14:paraId="45639933" w14:textId="77777777" w:rsidR="00043E0E" w:rsidRPr="00A07B8A" w:rsidRDefault="00043E0E">
        <w:pPr>
          <w:pStyle w:val="af9"/>
          <w:jc w:val="right"/>
          <w:rPr>
            <w:rFonts w:ascii="Furore" w:hAnsi="Furore"/>
            <w:color w:val="4F6228"/>
            <w:sz w:val="22"/>
            <w:szCs w:val="22"/>
          </w:rPr>
        </w:pPr>
        <w:r w:rsidRPr="00A07B8A">
          <w:rPr>
            <w:rFonts w:ascii="Furore" w:hAnsi="Furore"/>
            <w:color w:val="4F6228"/>
            <w:sz w:val="22"/>
            <w:szCs w:val="22"/>
          </w:rPr>
          <w:fldChar w:fldCharType="begin"/>
        </w:r>
        <w:r w:rsidRPr="00A07B8A">
          <w:rPr>
            <w:rFonts w:ascii="Furore" w:hAnsi="Furore"/>
            <w:color w:val="4F6228"/>
            <w:sz w:val="22"/>
            <w:szCs w:val="22"/>
          </w:rPr>
          <w:instrText>PAGE   \* MERGEFORMAT</w:instrText>
        </w:r>
        <w:r w:rsidRPr="00A07B8A">
          <w:rPr>
            <w:rFonts w:ascii="Furore" w:hAnsi="Furore"/>
            <w:color w:val="4F6228"/>
            <w:sz w:val="22"/>
            <w:szCs w:val="22"/>
          </w:rPr>
          <w:fldChar w:fldCharType="separate"/>
        </w:r>
        <w:r>
          <w:rPr>
            <w:rFonts w:ascii="Furore" w:hAnsi="Furore"/>
            <w:noProof/>
            <w:color w:val="4F6228"/>
            <w:sz w:val="22"/>
            <w:szCs w:val="22"/>
          </w:rPr>
          <w:t>7</w:t>
        </w:r>
        <w:r w:rsidRPr="00A07B8A">
          <w:rPr>
            <w:rFonts w:ascii="Furore" w:hAnsi="Furore"/>
            <w:color w:val="4F6228"/>
            <w:sz w:val="22"/>
            <w:szCs w:val="22"/>
          </w:rPr>
          <w:fldChar w:fldCharType="end"/>
        </w:r>
      </w:p>
    </w:sdtContent>
  </w:sdt>
  <w:p w14:paraId="18F91910" w14:textId="77777777" w:rsidR="00043E0E" w:rsidRPr="00D01717" w:rsidRDefault="00043E0E">
    <w:pPr>
      <w:pStyle w:val="af9"/>
      <w:rPr>
        <w:rFonts w:ascii="Furore" w:hAnsi="Furore"/>
        <w:color w:val="4F62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286212"/>
      <w:docPartObj>
        <w:docPartGallery w:val="Page Numbers (Bottom of Page)"/>
        <w:docPartUnique/>
      </w:docPartObj>
    </w:sdtPr>
    <w:sdtEndPr>
      <w:rPr>
        <w:rFonts w:ascii="Furore" w:hAnsi="Furore"/>
        <w:noProof/>
        <w:color w:val="4F6228" w:themeColor="accent3" w:themeShade="80"/>
        <w:sz w:val="22"/>
        <w:szCs w:val="22"/>
      </w:rPr>
    </w:sdtEndPr>
    <w:sdtContent>
      <w:p w14:paraId="1CF7E07C" w14:textId="77777777" w:rsidR="00043E0E" w:rsidRPr="000E68E5" w:rsidRDefault="00043E0E" w:rsidP="000E68E5">
        <w:pPr>
          <w:pStyle w:val="af9"/>
          <w:spacing w:before="120"/>
          <w:jc w:val="right"/>
          <w:rPr>
            <w:rFonts w:ascii="Furore" w:hAnsi="Furore"/>
            <w:noProof/>
            <w:color w:val="4F6228" w:themeColor="accent3" w:themeShade="80"/>
            <w:sz w:val="22"/>
            <w:szCs w:val="22"/>
          </w:rPr>
        </w:pPr>
        <w:r w:rsidRPr="00A07B8A">
          <w:rPr>
            <w:rFonts w:ascii="Furore" w:hAnsi="Furore"/>
            <w:noProof/>
            <w:color w:val="4F6228" w:themeColor="accent3" w:themeShade="80"/>
            <w:sz w:val="22"/>
            <w:szCs w:val="22"/>
          </w:rPr>
          <w:fldChar w:fldCharType="begin"/>
        </w:r>
        <w:r w:rsidRPr="00A07B8A">
          <w:rPr>
            <w:rFonts w:ascii="Furore" w:hAnsi="Furore"/>
            <w:noProof/>
            <w:color w:val="4F6228" w:themeColor="accent3" w:themeShade="80"/>
            <w:sz w:val="22"/>
            <w:szCs w:val="22"/>
          </w:rPr>
          <w:instrText>PAGE   \* MERGEFORMAT</w:instrText>
        </w:r>
        <w:r w:rsidRPr="00A07B8A">
          <w:rPr>
            <w:rFonts w:ascii="Furore" w:hAnsi="Furore"/>
            <w:noProof/>
            <w:color w:val="4F6228" w:themeColor="accent3" w:themeShade="80"/>
            <w:sz w:val="22"/>
            <w:szCs w:val="22"/>
          </w:rPr>
          <w:fldChar w:fldCharType="separate"/>
        </w:r>
        <w:r>
          <w:rPr>
            <w:rFonts w:ascii="Furore" w:hAnsi="Furore"/>
            <w:noProof/>
            <w:color w:val="4F6228" w:themeColor="accent3" w:themeShade="80"/>
            <w:sz w:val="22"/>
            <w:szCs w:val="22"/>
          </w:rPr>
          <w:t>19</w:t>
        </w:r>
        <w:r w:rsidRPr="00A07B8A">
          <w:rPr>
            <w:rFonts w:ascii="Furore" w:hAnsi="Furore"/>
            <w:noProof/>
            <w:color w:val="4F6228" w:themeColor="accent3" w:themeShade="80"/>
            <w:sz w:val="22"/>
            <w:szCs w:val="22"/>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7492617"/>
      <w:docPartObj>
        <w:docPartGallery w:val="Page Numbers (Bottom of Page)"/>
        <w:docPartUnique/>
      </w:docPartObj>
    </w:sdtPr>
    <w:sdtEndPr>
      <w:rPr>
        <w:rFonts w:ascii="Furore" w:hAnsi="Furore"/>
        <w:noProof/>
        <w:color w:val="4F6228" w:themeColor="accent3" w:themeShade="80"/>
        <w:sz w:val="22"/>
        <w:szCs w:val="22"/>
      </w:rPr>
    </w:sdtEndPr>
    <w:sdtContent>
      <w:p w14:paraId="244C5B20" w14:textId="77777777" w:rsidR="00043E0E" w:rsidRPr="000E68E5" w:rsidRDefault="00043E0E" w:rsidP="000E68E5">
        <w:pPr>
          <w:pStyle w:val="af9"/>
          <w:spacing w:before="120"/>
          <w:jc w:val="right"/>
          <w:rPr>
            <w:rFonts w:ascii="Furore" w:hAnsi="Furore"/>
            <w:noProof/>
            <w:color w:val="4F6228" w:themeColor="accent3" w:themeShade="80"/>
            <w:sz w:val="22"/>
            <w:szCs w:val="22"/>
          </w:rPr>
        </w:pPr>
        <w:r w:rsidRPr="00A07B8A">
          <w:rPr>
            <w:rFonts w:ascii="Furore" w:hAnsi="Furore"/>
            <w:noProof/>
            <w:color w:val="4F6228" w:themeColor="accent3" w:themeShade="80"/>
            <w:sz w:val="22"/>
            <w:szCs w:val="22"/>
          </w:rPr>
          <w:fldChar w:fldCharType="begin"/>
        </w:r>
        <w:r w:rsidRPr="00A07B8A">
          <w:rPr>
            <w:rFonts w:ascii="Furore" w:hAnsi="Furore"/>
            <w:noProof/>
            <w:color w:val="4F6228" w:themeColor="accent3" w:themeShade="80"/>
            <w:sz w:val="22"/>
            <w:szCs w:val="22"/>
          </w:rPr>
          <w:instrText>PAGE   \* MERGEFORMAT</w:instrText>
        </w:r>
        <w:r w:rsidRPr="00A07B8A">
          <w:rPr>
            <w:rFonts w:ascii="Furore" w:hAnsi="Furore"/>
            <w:noProof/>
            <w:color w:val="4F6228" w:themeColor="accent3" w:themeShade="80"/>
            <w:sz w:val="22"/>
            <w:szCs w:val="22"/>
          </w:rPr>
          <w:fldChar w:fldCharType="separate"/>
        </w:r>
        <w:r>
          <w:rPr>
            <w:rFonts w:ascii="Furore" w:hAnsi="Furore"/>
            <w:noProof/>
            <w:color w:val="4F6228" w:themeColor="accent3" w:themeShade="80"/>
            <w:sz w:val="22"/>
            <w:szCs w:val="22"/>
          </w:rPr>
          <w:t>137</w:t>
        </w:r>
        <w:r w:rsidRPr="00A07B8A">
          <w:rPr>
            <w:rFonts w:ascii="Furore" w:hAnsi="Furore"/>
            <w:noProof/>
            <w:color w:val="4F6228" w:themeColor="accent3" w:themeShade="80"/>
            <w:sz w:val="22"/>
            <w:szCs w:val="22"/>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6548741"/>
      <w:docPartObj>
        <w:docPartGallery w:val="Page Numbers (Bottom of Page)"/>
        <w:docPartUnique/>
      </w:docPartObj>
    </w:sdtPr>
    <w:sdtEndPr>
      <w:rPr>
        <w:rFonts w:ascii="Furore" w:hAnsi="Furore"/>
        <w:noProof/>
        <w:color w:val="4F6228" w:themeColor="accent3" w:themeShade="80"/>
        <w:sz w:val="22"/>
        <w:szCs w:val="22"/>
      </w:rPr>
    </w:sdtEndPr>
    <w:sdtContent>
      <w:p w14:paraId="5A757B74" w14:textId="77777777" w:rsidR="00043E0E" w:rsidRPr="000E68E5" w:rsidRDefault="00043E0E" w:rsidP="000E68E5">
        <w:pPr>
          <w:pStyle w:val="af9"/>
          <w:spacing w:before="120"/>
          <w:jc w:val="right"/>
          <w:rPr>
            <w:rFonts w:ascii="Furore" w:hAnsi="Furore"/>
            <w:noProof/>
            <w:color w:val="4F6228" w:themeColor="accent3" w:themeShade="80"/>
            <w:sz w:val="22"/>
            <w:szCs w:val="22"/>
          </w:rPr>
        </w:pPr>
        <w:r w:rsidRPr="00A07B8A">
          <w:rPr>
            <w:rFonts w:ascii="Furore" w:hAnsi="Furore"/>
            <w:noProof/>
            <w:color w:val="4F6228" w:themeColor="accent3" w:themeShade="80"/>
            <w:sz w:val="22"/>
            <w:szCs w:val="22"/>
          </w:rPr>
          <w:fldChar w:fldCharType="begin"/>
        </w:r>
        <w:r w:rsidRPr="00A07B8A">
          <w:rPr>
            <w:rFonts w:ascii="Furore" w:hAnsi="Furore"/>
            <w:noProof/>
            <w:color w:val="4F6228" w:themeColor="accent3" w:themeShade="80"/>
            <w:sz w:val="22"/>
            <w:szCs w:val="22"/>
          </w:rPr>
          <w:instrText>PAGE   \* MERGEFORMAT</w:instrText>
        </w:r>
        <w:r w:rsidRPr="00A07B8A">
          <w:rPr>
            <w:rFonts w:ascii="Furore" w:hAnsi="Furore"/>
            <w:noProof/>
            <w:color w:val="4F6228" w:themeColor="accent3" w:themeShade="80"/>
            <w:sz w:val="22"/>
            <w:szCs w:val="22"/>
          </w:rPr>
          <w:fldChar w:fldCharType="separate"/>
        </w:r>
        <w:r>
          <w:rPr>
            <w:rFonts w:ascii="Furore" w:hAnsi="Furore"/>
            <w:noProof/>
            <w:color w:val="4F6228" w:themeColor="accent3" w:themeShade="80"/>
            <w:sz w:val="22"/>
            <w:szCs w:val="22"/>
          </w:rPr>
          <w:t>239</w:t>
        </w:r>
        <w:r w:rsidRPr="00A07B8A">
          <w:rPr>
            <w:rFonts w:ascii="Furore" w:hAnsi="Furore"/>
            <w:noProof/>
            <w:color w:val="4F6228" w:themeColor="accent3" w:themeShade="80"/>
            <w:sz w:val="22"/>
            <w:szCs w:val="22"/>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3702998"/>
      <w:docPartObj>
        <w:docPartGallery w:val="Page Numbers (Bottom of Page)"/>
        <w:docPartUnique/>
      </w:docPartObj>
    </w:sdtPr>
    <w:sdtEndPr>
      <w:rPr>
        <w:rFonts w:ascii="Furore" w:hAnsi="Furore"/>
        <w:noProof/>
        <w:color w:val="4F6228" w:themeColor="accent3" w:themeShade="80"/>
        <w:sz w:val="22"/>
        <w:szCs w:val="22"/>
      </w:rPr>
    </w:sdtEndPr>
    <w:sdtContent>
      <w:p w14:paraId="3A0D4B14" w14:textId="77777777" w:rsidR="00043E0E" w:rsidRPr="000E68E5" w:rsidRDefault="00043E0E" w:rsidP="000E68E5">
        <w:pPr>
          <w:pStyle w:val="af9"/>
          <w:spacing w:before="120"/>
          <w:jc w:val="right"/>
          <w:rPr>
            <w:rFonts w:ascii="Furore" w:hAnsi="Furore"/>
            <w:noProof/>
            <w:color w:val="4F6228" w:themeColor="accent3" w:themeShade="80"/>
            <w:sz w:val="22"/>
            <w:szCs w:val="22"/>
          </w:rPr>
        </w:pPr>
        <w:r w:rsidRPr="00A07B8A">
          <w:rPr>
            <w:rFonts w:ascii="Furore" w:hAnsi="Furore"/>
            <w:noProof/>
            <w:color w:val="4F6228" w:themeColor="accent3" w:themeShade="80"/>
            <w:sz w:val="22"/>
            <w:szCs w:val="22"/>
          </w:rPr>
          <w:fldChar w:fldCharType="begin"/>
        </w:r>
        <w:r w:rsidRPr="00A07B8A">
          <w:rPr>
            <w:rFonts w:ascii="Furore" w:hAnsi="Furore"/>
            <w:noProof/>
            <w:color w:val="4F6228" w:themeColor="accent3" w:themeShade="80"/>
            <w:sz w:val="22"/>
            <w:szCs w:val="22"/>
          </w:rPr>
          <w:instrText>PAGE   \* MERGEFORMAT</w:instrText>
        </w:r>
        <w:r w:rsidRPr="00A07B8A">
          <w:rPr>
            <w:rFonts w:ascii="Furore" w:hAnsi="Furore"/>
            <w:noProof/>
            <w:color w:val="4F6228" w:themeColor="accent3" w:themeShade="80"/>
            <w:sz w:val="22"/>
            <w:szCs w:val="22"/>
          </w:rPr>
          <w:fldChar w:fldCharType="separate"/>
        </w:r>
        <w:r>
          <w:rPr>
            <w:rFonts w:ascii="Furore" w:hAnsi="Furore"/>
            <w:noProof/>
            <w:color w:val="4F6228" w:themeColor="accent3" w:themeShade="80"/>
            <w:sz w:val="22"/>
            <w:szCs w:val="22"/>
          </w:rPr>
          <w:t>314</w:t>
        </w:r>
        <w:r w:rsidRPr="00A07B8A">
          <w:rPr>
            <w:rFonts w:ascii="Furore" w:hAnsi="Furore"/>
            <w:noProof/>
            <w:color w:val="4F6228" w:themeColor="accent3" w:themeShade="80"/>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0DCA8" w14:textId="77777777" w:rsidR="00043E0E" w:rsidRDefault="00043E0E" w:rsidP="00552891">
      <w:r>
        <w:separator/>
      </w:r>
    </w:p>
  </w:footnote>
  <w:footnote w:type="continuationSeparator" w:id="0">
    <w:p w14:paraId="5812004A" w14:textId="77777777" w:rsidR="00043E0E" w:rsidRDefault="00043E0E" w:rsidP="00552891">
      <w:r>
        <w:continuationSeparator/>
      </w:r>
    </w:p>
  </w:footnote>
  <w:footnote w:type="continuationNotice" w:id="1">
    <w:p w14:paraId="721829CE" w14:textId="77777777" w:rsidR="00043E0E" w:rsidRDefault="00043E0E" w:rsidP="005528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BFCEB" w14:textId="77777777" w:rsidR="00043E0E" w:rsidRPr="0084482D" w:rsidRDefault="00043E0E" w:rsidP="006E0004">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w:t>
    </w:r>
    <w:r w:rsidRPr="0098341C">
      <w:rPr>
        <w:rFonts w:ascii="Furore" w:eastAsia="Calibri" w:hAnsi="Furore"/>
        <w:b/>
        <w:noProof/>
        <w:color w:val="4F6228"/>
        <w:spacing w:val="20"/>
      </w:rPr>
      <w:t>«</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A975E" w14:textId="77777777" w:rsidR="00043E0E" w:rsidRPr="000E68E5" w:rsidRDefault="00043E0E" w:rsidP="002121A1">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w:t>
    </w:r>
    <w:r w:rsidRPr="0098341C">
      <w:rPr>
        <w:rFonts w:ascii="Furore" w:eastAsia="Calibri" w:hAnsi="Furore"/>
        <w:b/>
        <w:noProof/>
        <w:color w:val="4F6228"/>
        <w:spacing w:val="20"/>
      </w:rPr>
      <w:t>«</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15829" w14:textId="77777777" w:rsidR="00043E0E" w:rsidRPr="000E68E5" w:rsidRDefault="00043E0E" w:rsidP="000E68E5">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w:t>
    </w:r>
    <w:r w:rsidRPr="0098341C">
      <w:rPr>
        <w:rFonts w:ascii="Furore" w:eastAsia="Calibri" w:hAnsi="Furore"/>
        <w:b/>
        <w:noProof/>
        <w:color w:val="4F6228"/>
        <w:spacing w:val="20"/>
      </w:rPr>
      <w:t>«</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F9CF3" w14:textId="77777777" w:rsidR="00043E0E" w:rsidRPr="000E68E5" w:rsidRDefault="00043E0E" w:rsidP="000E68E5">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w:t>
    </w:r>
    <w:r w:rsidRPr="0098341C">
      <w:rPr>
        <w:rFonts w:ascii="Furore" w:eastAsia="Calibri" w:hAnsi="Furore"/>
        <w:b/>
        <w:noProof/>
        <w:color w:val="4F6228"/>
        <w:spacing w:val="20"/>
      </w:rPr>
      <w:t>«</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54660" w14:textId="77777777" w:rsidR="00043E0E" w:rsidRPr="000E68E5" w:rsidRDefault="00043E0E" w:rsidP="000E68E5">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w:t>
    </w:r>
    <w:r w:rsidRPr="0098341C">
      <w:rPr>
        <w:rFonts w:ascii="Furore" w:eastAsia="Calibri" w:hAnsi="Furore"/>
        <w:b/>
        <w:noProof/>
        <w:color w:val="4F6228"/>
        <w:spacing w:val="20"/>
      </w:rPr>
      <w:t>«</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25F29B7"/>
    <w:multiLevelType w:val="hybridMultilevel"/>
    <w:tmpl w:val="FC0E4E00"/>
    <w:lvl w:ilvl="0" w:tplc="0419000B">
      <w:start w:val="1"/>
      <w:numFmt w:val="bullet"/>
      <w:lvlText w:val=""/>
      <w:lvlJc w:val="left"/>
      <w:pPr>
        <w:ind w:left="1854" w:hanging="360"/>
      </w:pPr>
      <w:rPr>
        <w:rFonts w:ascii="Wingdings" w:hAnsi="Wingdings"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 w15:restartNumberingAfterBreak="0">
    <w:nsid w:val="064D5CD9"/>
    <w:multiLevelType w:val="hybridMultilevel"/>
    <w:tmpl w:val="7224615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6AE6968"/>
    <w:multiLevelType w:val="hybridMultilevel"/>
    <w:tmpl w:val="162A91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794B28"/>
    <w:multiLevelType w:val="hybridMultilevel"/>
    <w:tmpl w:val="F84AD3A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8846033"/>
    <w:multiLevelType w:val="hybridMultilevel"/>
    <w:tmpl w:val="C54A1EC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CF8320C"/>
    <w:multiLevelType w:val="hybridMultilevel"/>
    <w:tmpl w:val="5D16A4E0"/>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0DD14B29"/>
    <w:multiLevelType w:val="multilevel"/>
    <w:tmpl w:val="9A7C36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4F6228" w:themeColor="accent3"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E201A44"/>
    <w:multiLevelType w:val="hybridMultilevel"/>
    <w:tmpl w:val="C07246C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E5D2ECF"/>
    <w:multiLevelType w:val="hybridMultilevel"/>
    <w:tmpl w:val="D7E285A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0AF4E8B"/>
    <w:multiLevelType w:val="hybridMultilevel"/>
    <w:tmpl w:val="E084D3D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0E26327"/>
    <w:multiLevelType w:val="hybridMultilevel"/>
    <w:tmpl w:val="194E15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34D2365"/>
    <w:multiLevelType w:val="hybridMultilevel"/>
    <w:tmpl w:val="78F02AE2"/>
    <w:lvl w:ilvl="0" w:tplc="04190005">
      <w:start w:val="1"/>
      <w:numFmt w:val="bullet"/>
      <w:lvlText w:val=""/>
      <w:lvlJc w:val="left"/>
      <w:pPr>
        <w:ind w:left="720" w:hanging="360"/>
      </w:pPr>
      <w:rPr>
        <w:rFonts w:ascii="Wingdings" w:hAnsi="Wingdings" w:hint="default"/>
      </w:rPr>
    </w:lvl>
    <w:lvl w:ilvl="1" w:tplc="3058F4C4">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4A115DF"/>
    <w:multiLevelType w:val="hybridMultilevel"/>
    <w:tmpl w:val="79C4AFF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8873A07"/>
    <w:multiLevelType w:val="hybridMultilevel"/>
    <w:tmpl w:val="9A8EE91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16" w15:restartNumberingAfterBreak="0">
    <w:nsid w:val="190F18F8"/>
    <w:multiLevelType w:val="hybridMultilevel"/>
    <w:tmpl w:val="2D1C121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AF72CA4"/>
    <w:multiLevelType w:val="hybridMultilevel"/>
    <w:tmpl w:val="78663F56"/>
    <w:lvl w:ilvl="0" w:tplc="0419000B">
      <w:start w:val="1"/>
      <w:numFmt w:val="bullet"/>
      <w:lvlText w:val=""/>
      <w:lvlJc w:val="left"/>
      <w:pPr>
        <w:ind w:left="1140" w:hanging="360"/>
      </w:pPr>
      <w:rPr>
        <w:rFonts w:ascii="Wingdings" w:hAnsi="Wingdings"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18" w15:restartNumberingAfterBreak="0">
    <w:nsid w:val="1CFB6E20"/>
    <w:multiLevelType w:val="hybridMultilevel"/>
    <w:tmpl w:val="247401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1DB27073"/>
    <w:multiLevelType w:val="hybridMultilevel"/>
    <w:tmpl w:val="8FAAD8B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1F7F1434"/>
    <w:multiLevelType w:val="hybridMultilevel"/>
    <w:tmpl w:val="B3EE42F8"/>
    <w:lvl w:ilvl="0" w:tplc="0419000B">
      <w:start w:val="1"/>
      <w:numFmt w:val="bullet"/>
      <w:lvlText w:val=""/>
      <w:lvlJc w:val="left"/>
      <w:pPr>
        <w:ind w:left="1428" w:hanging="360"/>
      </w:pPr>
      <w:rPr>
        <w:rFonts w:ascii="Wingdings" w:hAnsi="Wingdings" w:hint="default"/>
        <w:w w:val="107"/>
        <w:sz w:val="26"/>
        <w:szCs w:val="26"/>
        <w:lang w:val="ru-RU" w:eastAsia="en-US" w:bidi="ar-SA"/>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21" w15:restartNumberingAfterBreak="0">
    <w:nsid w:val="1FFE1E41"/>
    <w:multiLevelType w:val="hybridMultilevel"/>
    <w:tmpl w:val="2BBE660E"/>
    <w:lvl w:ilvl="0" w:tplc="84A4EED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21475EA2"/>
    <w:multiLevelType w:val="hybridMultilevel"/>
    <w:tmpl w:val="2C1801A8"/>
    <w:lvl w:ilvl="0" w:tplc="7B6A151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228E6A31"/>
    <w:multiLevelType w:val="hybridMultilevel"/>
    <w:tmpl w:val="467213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24" w15:restartNumberingAfterBreak="0">
    <w:nsid w:val="22CB6C14"/>
    <w:multiLevelType w:val="hybridMultilevel"/>
    <w:tmpl w:val="0FAE05F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25" w15:restartNumberingAfterBreak="0">
    <w:nsid w:val="245518A5"/>
    <w:multiLevelType w:val="multilevel"/>
    <w:tmpl w:val="693482AE"/>
    <w:styleLink w:val="3"/>
    <w:lvl w:ilvl="0">
      <w:start w:val="1"/>
      <w:numFmt w:val="none"/>
      <w:lvlText w:val="3."/>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27E53ABF"/>
    <w:multiLevelType w:val="hybridMultilevel"/>
    <w:tmpl w:val="86B2CB94"/>
    <w:lvl w:ilvl="0" w:tplc="20407E6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15:restartNumberingAfterBreak="0">
    <w:nsid w:val="29EA2271"/>
    <w:multiLevelType w:val="hybridMultilevel"/>
    <w:tmpl w:val="15D60A6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2A732C27"/>
    <w:multiLevelType w:val="hybridMultilevel"/>
    <w:tmpl w:val="17603D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2AD5742B"/>
    <w:multiLevelType w:val="hybridMultilevel"/>
    <w:tmpl w:val="D3A6492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2B087DE3"/>
    <w:multiLevelType w:val="hybridMultilevel"/>
    <w:tmpl w:val="A0A2D040"/>
    <w:lvl w:ilvl="0" w:tplc="C49E8B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2C5B6A56"/>
    <w:multiLevelType w:val="hybridMultilevel"/>
    <w:tmpl w:val="703AFDD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2D9F6434"/>
    <w:multiLevelType w:val="hybridMultilevel"/>
    <w:tmpl w:val="B068F2E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2E0E180F"/>
    <w:multiLevelType w:val="multilevel"/>
    <w:tmpl w:val="C0DA0CCC"/>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4"/>
        <w:szCs w:val="24"/>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4" w15:restartNumberingAfterBreak="0">
    <w:nsid w:val="2FFB7416"/>
    <w:multiLevelType w:val="hybridMultilevel"/>
    <w:tmpl w:val="C2BC44F2"/>
    <w:lvl w:ilvl="0" w:tplc="4B9896A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5" w15:restartNumberingAfterBreak="0">
    <w:nsid w:val="329541A7"/>
    <w:multiLevelType w:val="hybridMultilevel"/>
    <w:tmpl w:val="C8A02F3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36" w15:restartNumberingAfterBreak="0">
    <w:nsid w:val="32BE502B"/>
    <w:multiLevelType w:val="hybridMultilevel"/>
    <w:tmpl w:val="3C9C7A04"/>
    <w:lvl w:ilvl="0" w:tplc="CCD47AFA">
      <w:start w:val="1"/>
      <w:numFmt w:val="decimal"/>
      <w:lvlText w:val="%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15:restartNumberingAfterBreak="0">
    <w:nsid w:val="33FD2F07"/>
    <w:multiLevelType w:val="hybridMultilevel"/>
    <w:tmpl w:val="C846D6F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38" w15:restartNumberingAfterBreak="0">
    <w:nsid w:val="34492283"/>
    <w:multiLevelType w:val="hybridMultilevel"/>
    <w:tmpl w:val="52A285A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398737C3"/>
    <w:multiLevelType w:val="hybridMultilevel"/>
    <w:tmpl w:val="1828FD1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39A06E49"/>
    <w:multiLevelType w:val="hybridMultilevel"/>
    <w:tmpl w:val="4ABA467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41" w15:restartNumberingAfterBreak="0">
    <w:nsid w:val="39F66131"/>
    <w:multiLevelType w:val="hybridMultilevel"/>
    <w:tmpl w:val="E56010E2"/>
    <w:lvl w:ilvl="0" w:tplc="1144D44A">
      <w:start w:val="1"/>
      <w:numFmt w:val="bullet"/>
      <w:pStyle w:val="a"/>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42" w15:restartNumberingAfterBreak="0">
    <w:nsid w:val="3ECA7E5E"/>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40194B76"/>
    <w:multiLevelType w:val="hybridMultilevel"/>
    <w:tmpl w:val="0F5CB0DA"/>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430A25C9"/>
    <w:multiLevelType w:val="multilevel"/>
    <w:tmpl w:val="7D6AB430"/>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447" w:hanging="144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45" w15:restartNumberingAfterBreak="0">
    <w:nsid w:val="44E37147"/>
    <w:multiLevelType w:val="hybridMultilevel"/>
    <w:tmpl w:val="21D433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46" w15:restartNumberingAfterBreak="0">
    <w:nsid w:val="46915CDD"/>
    <w:multiLevelType w:val="hybridMultilevel"/>
    <w:tmpl w:val="95D47100"/>
    <w:lvl w:ilvl="0" w:tplc="0419000B">
      <w:start w:val="1"/>
      <w:numFmt w:val="bullet"/>
      <w:lvlText w:val=""/>
      <w:lvlJc w:val="left"/>
      <w:pPr>
        <w:ind w:left="720" w:hanging="360"/>
      </w:pPr>
      <w:rPr>
        <w:rFonts w:ascii="Wingdings" w:hAnsi="Wingdings" w:hint="default"/>
        <w:color w:val="0D0D0D" w:themeColor="text1" w:themeTint="F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478443B1"/>
    <w:multiLevelType w:val="hybridMultilevel"/>
    <w:tmpl w:val="37B21A5C"/>
    <w:lvl w:ilvl="0" w:tplc="0419000B">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48" w15:restartNumberingAfterBreak="0">
    <w:nsid w:val="4998049E"/>
    <w:multiLevelType w:val="hybridMultilevel"/>
    <w:tmpl w:val="65700F08"/>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49" w15:restartNumberingAfterBreak="0">
    <w:nsid w:val="4A032855"/>
    <w:multiLevelType w:val="hybridMultilevel"/>
    <w:tmpl w:val="11462A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4A0B5CDE"/>
    <w:multiLevelType w:val="hybridMultilevel"/>
    <w:tmpl w:val="14741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4A862DB6"/>
    <w:multiLevelType w:val="hybridMultilevel"/>
    <w:tmpl w:val="9F06504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15:restartNumberingAfterBreak="0">
    <w:nsid w:val="4BA37F32"/>
    <w:multiLevelType w:val="hybridMultilevel"/>
    <w:tmpl w:val="F5F41D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15:restartNumberingAfterBreak="0">
    <w:nsid w:val="4E303F65"/>
    <w:multiLevelType w:val="hybridMultilevel"/>
    <w:tmpl w:val="87DC90A2"/>
    <w:lvl w:ilvl="0" w:tplc="596C064A">
      <w:start w:val="1"/>
      <w:numFmt w:val="decimal"/>
      <w:pStyle w:val="a0"/>
      <w:lvlText w:val="%1)"/>
      <w:lvlJc w:val="left"/>
      <w:pPr>
        <w:tabs>
          <w:tab w:val="num" w:pos="1065"/>
        </w:tabs>
        <w:ind w:left="1065" w:hanging="705"/>
      </w:pPr>
      <w:rPr>
        <w:rFonts w:hint="default"/>
      </w:rPr>
    </w:lvl>
    <w:lvl w:ilvl="1" w:tplc="FCA4E09C"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54" w15:restartNumberingAfterBreak="0">
    <w:nsid w:val="4EB83601"/>
    <w:multiLevelType w:val="hybridMultilevel"/>
    <w:tmpl w:val="F9C6DAE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55" w15:restartNumberingAfterBreak="0">
    <w:nsid w:val="4FBE6468"/>
    <w:multiLevelType w:val="hybridMultilevel"/>
    <w:tmpl w:val="867600CC"/>
    <w:lvl w:ilvl="0" w:tplc="0419000B">
      <w:start w:val="1"/>
      <w:numFmt w:val="bullet"/>
      <w:lvlText w:val=""/>
      <w:lvlJc w:val="left"/>
      <w:pPr>
        <w:ind w:left="5464" w:hanging="360"/>
      </w:pPr>
      <w:rPr>
        <w:rFonts w:ascii="Wingdings" w:hAnsi="Wingdings" w:hint="default"/>
      </w:rPr>
    </w:lvl>
    <w:lvl w:ilvl="1" w:tplc="04190003" w:tentative="1">
      <w:start w:val="1"/>
      <w:numFmt w:val="bullet"/>
      <w:lvlText w:val="o"/>
      <w:lvlJc w:val="left"/>
      <w:pPr>
        <w:ind w:left="6184" w:hanging="360"/>
      </w:pPr>
      <w:rPr>
        <w:rFonts w:ascii="Courier New" w:hAnsi="Courier New" w:cs="Courier New" w:hint="default"/>
      </w:rPr>
    </w:lvl>
    <w:lvl w:ilvl="2" w:tplc="04190005" w:tentative="1">
      <w:start w:val="1"/>
      <w:numFmt w:val="bullet"/>
      <w:lvlText w:val=""/>
      <w:lvlJc w:val="left"/>
      <w:pPr>
        <w:ind w:left="6904" w:hanging="360"/>
      </w:pPr>
      <w:rPr>
        <w:rFonts w:ascii="Wingdings" w:hAnsi="Wingdings" w:cs="Wingdings" w:hint="default"/>
      </w:rPr>
    </w:lvl>
    <w:lvl w:ilvl="3" w:tplc="04190001" w:tentative="1">
      <w:start w:val="1"/>
      <w:numFmt w:val="bullet"/>
      <w:lvlText w:val=""/>
      <w:lvlJc w:val="left"/>
      <w:pPr>
        <w:ind w:left="7624" w:hanging="360"/>
      </w:pPr>
      <w:rPr>
        <w:rFonts w:ascii="Symbol" w:hAnsi="Symbol" w:cs="Symbol" w:hint="default"/>
      </w:rPr>
    </w:lvl>
    <w:lvl w:ilvl="4" w:tplc="04190003" w:tentative="1">
      <w:start w:val="1"/>
      <w:numFmt w:val="bullet"/>
      <w:lvlText w:val="o"/>
      <w:lvlJc w:val="left"/>
      <w:pPr>
        <w:ind w:left="8344" w:hanging="360"/>
      </w:pPr>
      <w:rPr>
        <w:rFonts w:ascii="Courier New" w:hAnsi="Courier New" w:cs="Courier New" w:hint="default"/>
      </w:rPr>
    </w:lvl>
    <w:lvl w:ilvl="5" w:tplc="04190005" w:tentative="1">
      <w:start w:val="1"/>
      <w:numFmt w:val="bullet"/>
      <w:lvlText w:val=""/>
      <w:lvlJc w:val="left"/>
      <w:pPr>
        <w:ind w:left="9064" w:hanging="360"/>
      </w:pPr>
      <w:rPr>
        <w:rFonts w:ascii="Wingdings" w:hAnsi="Wingdings" w:cs="Wingdings" w:hint="default"/>
      </w:rPr>
    </w:lvl>
    <w:lvl w:ilvl="6" w:tplc="04190001" w:tentative="1">
      <w:start w:val="1"/>
      <w:numFmt w:val="bullet"/>
      <w:lvlText w:val=""/>
      <w:lvlJc w:val="left"/>
      <w:pPr>
        <w:ind w:left="9784" w:hanging="360"/>
      </w:pPr>
      <w:rPr>
        <w:rFonts w:ascii="Symbol" w:hAnsi="Symbol" w:cs="Symbol" w:hint="default"/>
      </w:rPr>
    </w:lvl>
    <w:lvl w:ilvl="7" w:tplc="04190003" w:tentative="1">
      <w:start w:val="1"/>
      <w:numFmt w:val="bullet"/>
      <w:lvlText w:val="o"/>
      <w:lvlJc w:val="left"/>
      <w:pPr>
        <w:ind w:left="10504" w:hanging="360"/>
      </w:pPr>
      <w:rPr>
        <w:rFonts w:ascii="Courier New" w:hAnsi="Courier New" w:cs="Courier New" w:hint="default"/>
      </w:rPr>
    </w:lvl>
    <w:lvl w:ilvl="8" w:tplc="04190005" w:tentative="1">
      <w:start w:val="1"/>
      <w:numFmt w:val="bullet"/>
      <w:lvlText w:val=""/>
      <w:lvlJc w:val="left"/>
      <w:pPr>
        <w:ind w:left="11224" w:hanging="360"/>
      </w:pPr>
      <w:rPr>
        <w:rFonts w:ascii="Wingdings" w:hAnsi="Wingdings" w:cs="Wingdings" w:hint="default"/>
      </w:rPr>
    </w:lvl>
  </w:abstractNum>
  <w:abstractNum w:abstractNumId="56" w15:restartNumberingAfterBreak="0">
    <w:nsid w:val="4FC740C2"/>
    <w:multiLevelType w:val="hybridMultilevel"/>
    <w:tmpl w:val="258A856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57" w15:restartNumberingAfterBreak="0">
    <w:nsid w:val="503F51E9"/>
    <w:multiLevelType w:val="hybridMultilevel"/>
    <w:tmpl w:val="365CC1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15:restartNumberingAfterBreak="0">
    <w:nsid w:val="505D39F2"/>
    <w:multiLevelType w:val="hybridMultilevel"/>
    <w:tmpl w:val="6720CB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9" w15:restartNumberingAfterBreak="0">
    <w:nsid w:val="510F7A3F"/>
    <w:multiLevelType w:val="hybridMultilevel"/>
    <w:tmpl w:val="129C646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0" w15:restartNumberingAfterBreak="0">
    <w:nsid w:val="531E7C32"/>
    <w:multiLevelType w:val="hybridMultilevel"/>
    <w:tmpl w:val="9676D346"/>
    <w:lvl w:ilvl="0" w:tplc="1B88B8B4">
      <w:start w:val="1"/>
      <w:numFmt w:val="decimal"/>
      <w:pStyle w:val="a1"/>
      <w:lvlText w:val="Таблица %1 -"/>
      <w:lvlJc w:val="left"/>
      <w:pPr>
        <w:tabs>
          <w:tab w:val="num" w:pos="2575"/>
        </w:tabs>
        <w:ind w:left="341" w:firstLine="794"/>
      </w:pPr>
      <w:rPr>
        <w:rFonts w:ascii="Times New Roman" w:hAnsi="Times New Roman" w:cs="Times New Roman" w:hint="default"/>
        <w:b/>
        <w:i w:val="0"/>
        <w:caps w:val="0"/>
        <w:strike w:val="0"/>
        <w:dstrike w:val="0"/>
        <w:vanish w:val="0"/>
        <w:color w:val="000000"/>
        <w:sz w:val="24"/>
        <w:szCs w:val="24"/>
        <w:vertAlign w:val="baseline"/>
      </w:rPr>
    </w:lvl>
    <w:lvl w:ilvl="1" w:tplc="04190003">
      <w:start w:val="1"/>
      <w:numFmt w:val="bullet"/>
      <w:lvlText w:val=""/>
      <w:lvlJc w:val="left"/>
      <w:pPr>
        <w:tabs>
          <w:tab w:val="num" w:pos="1440"/>
        </w:tabs>
        <w:ind w:left="1440" w:hanging="360"/>
      </w:pPr>
      <w:rPr>
        <w:rFonts w:ascii="Symbol" w:hAnsi="Symbol" w:cs="Times New Roman" w:hint="default"/>
      </w:rPr>
    </w:lvl>
    <w:lvl w:ilvl="2" w:tplc="04190005">
      <w:start w:val="1"/>
      <w:numFmt w:val="lowerRoman"/>
      <w:lvlText w:val="%3."/>
      <w:lvlJc w:val="right"/>
      <w:pPr>
        <w:tabs>
          <w:tab w:val="num" w:pos="2160"/>
        </w:tabs>
        <w:ind w:left="2160" w:hanging="180"/>
      </w:pPr>
    </w:lvl>
    <w:lvl w:ilvl="3" w:tplc="04190001">
      <w:start w:val="1"/>
      <w:numFmt w:val="decimal"/>
      <w:lvlText w:val="%4."/>
      <w:lvlJc w:val="left"/>
      <w:pPr>
        <w:tabs>
          <w:tab w:val="num" w:pos="2880"/>
        </w:tabs>
        <w:ind w:left="2880" w:hanging="360"/>
      </w:pPr>
    </w:lvl>
    <w:lvl w:ilvl="4" w:tplc="04190003">
      <w:start w:val="1"/>
      <w:numFmt w:val="lowerLetter"/>
      <w:lvlText w:val="%5."/>
      <w:lvlJc w:val="left"/>
      <w:pPr>
        <w:tabs>
          <w:tab w:val="num" w:pos="3600"/>
        </w:tabs>
        <w:ind w:left="3600" w:hanging="360"/>
      </w:pPr>
    </w:lvl>
    <w:lvl w:ilvl="5" w:tplc="04190005">
      <w:start w:val="1"/>
      <w:numFmt w:val="lowerRoman"/>
      <w:lvlText w:val="%6."/>
      <w:lvlJc w:val="right"/>
      <w:pPr>
        <w:tabs>
          <w:tab w:val="num" w:pos="4320"/>
        </w:tabs>
        <w:ind w:left="4320" w:hanging="180"/>
      </w:pPr>
    </w:lvl>
    <w:lvl w:ilvl="6" w:tplc="04190001">
      <w:start w:val="1"/>
      <w:numFmt w:val="decimal"/>
      <w:lvlText w:val="%7."/>
      <w:lvlJc w:val="left"/>
      <w:pPr>
        <w:tabs>
          <w:tab w:val="num" w:pos="5040"/>
        </w:tabs>
        <w:ind w:left="5040" w:hanging="360"/>
      </w:pPr>
    </w:lvl>
    <w:lvl w:ilvl="7" w:tplc="04190003">
      <w:start w:val="1"/>
      <w:numFmt w:val="lowerLetter"/>
      <w:lvlText w:val="%8."/>
      <w:lvlJc w:val="left"/>
      <w:pPr>
        <w:tabs>
          <w:tab w:val="num" w:pos="5760"/>
        </w:tabs>
        <w:ind w:left="5760" w:hanging="360"/>
      </w:pPr>
    </w:lvl>
    <w:lvl w:ilvl="8" w:tplc="04190005">
      <w:start w:val="1"/>
      <w:numFmt w:val="lowerRoman"/>
      <w:lvlText w:val="%9."/>
      <w:lvlJc w:val="right"/>
      <w:pPr>
        <w:tabs>
          <w:tab w:val="num" w:pos="6480"/>
        </w:tabs>
        <w:ind w:left="6480" w:hanging="180"/>
      </w:pPr>
    </w:lvl>
  </w:abstractNum>
  <w:abstractNum w:abstractNumId="61" w15:restartNumberingAfterBreak="0">
    <w:nsid w:val="538A1B94"/>
    <w:multiLevelType w:val="hybridMultilevel"/>
    <w:tmpl w:val="6A8AAF8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62" w15:restartNumberingAfterBreak="0">
    <w:nsid w:val="5A0236C3"/>
    <w:multiLevelType w:val="hybridMultilevel"/>
    <w:tmpl w:val="C14E69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5AF41DB4"/>
    <w:multiLevelType w:val="multilevel"/>
    <w:tmpl w:val="984286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4F6228" w:themeColor="accent3" w:themeShade="8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5B8136DF"/>
    <w:multiLevelType w:val="hybridMultilevel"/>
    <w:tmpl w:val="9D4AA79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65" w15:restartNumberingAfterBreak="0">
    <w:nsid w:val="5CB71C3D"/>
    <w:multiLevelType w:val="hybridMultilevel"/>
    <w:tmpl w:val="0610CF3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6" w15:restartNumberingAfterBreak="0">
    <w:nsid w:val="5CE91844"/>
    <w:multiLevelType w:val="hybridMultilevel"/>
    <w:tmpl w:val="730AB800"/>
    <w:lvl w:ilvl="0" w:tplc="3F0AF34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7"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68" w15:restartNumberingAfterBreak="0">
    <w:nsid w:val="5DEB3A49"/>
    <w:multiLevelType w:val="hybridMultilevel"/>
    <w:tmpl w:val="87008964"/>
    <w:lvl w:ilvl="0" w:tplc="0419000B">
      <w:start w:val="1"/>
      <w:numFmt w:val="bullet"/>
      <w:lvlText w:val=""/>
      <w:lvlJc w:val="left"/>
      <w:pPr>
        <w:ind w:left="720" w:hanging="360"/>
      </w:pPr>
      <w:rPr>
        <w:rFonts w:ascii="Wingdings" w:hAnsi="Wingdings" w:hint="default"/>
      </w:rPr>
    </w:lvl>
    <w:lvl w:ilvl="1" w:tplc="8E92FBF2">
      <w:start w:val="1"/>
      <w:numFmt w:val="bullet"/>
      <w:lvlText w:val=""/>
      <w:lvlJc w:val="left"/>
      <w:pPr>
        <w:ind w:left="720" w:hanging="360"/>
      </w:pPr>
      <w:rPr>
        <w:rFonts w:ascii="Symbol" w:hAnsi="Symbol" w:cs="Symbol" w:hint="default"/>
      </w:rPr>
    </w:lvl>
    <w:lvl w:ilvl="2" w:tplc="04190001">
      <w:start w:val="1"/>
      <w:numFmt w:val="bullet"/>
      <w:lvlText w:val=""/>
      <w:lvlJc w:val="left"/>
      <w:pPr>
        <w:ind w:left="4046" w:hanging="360"/>
      </w:pPr>
      <w:rPr>
        <w:rFonts w:ascii="Symbol" w:hAnsi="Symbol"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69" w15:restartNumberingAfterBreak="0">
    <w:nsid w:val="6045752C"/>
    <w:multiLevelType w:val="hybridMultilevel"/>
    <w:tmpl w:val="416C44A8"/>
    <w:lvl w:ilvl="0" w:tplc="F154C88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0"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1" w15:restartNumberingAfterBreak="0">
    <w:nsid w:val="611E0B4C"/>
    <w:multiLevelType w:val="hybridMultilevel"/>
    <w:tmpl w:val="16F8922C"/>
    <w:lvl w:ilvl="0" w:tplc="0419000B">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72" w15:restartNumberingAfterBreak="0">
    <w:nsid w:val="62314505"/>
    <w:multiLevelType w:val="multilevel"/>
    <w:tmpl w:val="C0DA0CCC"/>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4"/>
        <w:szCs w:val="24"/>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3" w15:restartNumberingAfterBreak="0">
    <w:nsid w:val="62867B7B"/>
    <w:multiLevelType w:val="hybridMultilevel"/>
    <w:tmpl w:val="EE9A4BF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4" w15:restartNumberingAfterBreak="0">
    <w:nsid w:val="62CA27AA"/>
    <w:multiLevelType w:val="hybridMultilevel"/>
    <w:tmpl w:val="A2840A2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5" w15:restartNumberingAfterBreak="0">
    <w:nsid w:val="68C653A2"/>
    <w:multiLevelType w:val="hybridMultilevel"/>
    <w:tmpl w:val="646290F6"/>
    <w:lvl w:ilvl="0" w:tplc="0419000B">
      <w:start w:val="1"/>
      <w:numFmt w:val="bullet"/>
      <w:lvlText w:val=""/>
      <w:lvlJc w:val="left"/>
      <w:pPr>
        <w:ind w:left="6740" w:hanging="360"/>
      </w:pPr>
      <w:rPr>
        <w:rFonts w:ascii="Wingdings" w:hAnsi="Wingdings" w:hint="default"/>
      </w:rPr>
    </w:lvl>
    <w:lvl w:ilvl="1" w:tplc="04190003" w:tentative="1">
      <w:start w:val="1"/>
      <w:numFmt w:val="bullet"/>
      <w:lvlText w:val="o"/>
      <w:lvlJc w:val="left"/>
      <w:pPr>
        <w:ind w:left="7460" w:hanging="360"/>
      </w:pPr>
      <w:rPr>
        <w:rFonts w:ascii="Courier New" w:hAnsi="Courier New" w:cs="Courier New" w:hint="default"/>
      </w:rPr>
    </w:lvl>
    <w:lvl w:ilvl="2" w:tplc="04190005" w:tentative="1">
      <w:start w:val="1"/>
      <w:numFmt w:val="bullet"/>
      <w:lvlText w:val=""/>
      <w:lvlJc w:val="left"/>
      <w:pPr>
        <w:ind w:left="8180" w:hanging="360"/>
      </w:pPr>
      <w:rPr>
        <w:rFonts w:ascii="Wingdings" w:hAnsi="Wingdings" w:cs="Wingdings" w:hint="default"/>
      </w:rPr>
    </w:lvl>
    <w:lvl w:ilvl="3" w:tplc="04190001" w:tentative="1">
      <w:start w:val="1"/>
      <w:numFmt w:val="bullet"/>
      <w:lvlText w:val=""/>
      <w:lvlJc w:val="left"/>
      <w:pPr>
        <w:ind w:left="8900" w:hanging="360"/>
      </w:pPr>
      <w:rPr>
        <w:rFonts w:ascii="Symbol" w:hAnsi="Symbol" w:cs="Symbol" w:hint="default"/>
      </w:rPr>
    </w:lvl>
    <w:lvl w:ilvl="4" w:tplc="04190003" w:tentative="1">
      <w:start w:val="1"/>
      <w:numFmt w:val="bullet"/>
      <w:lvlText w:val="o"/>
      <w:lvlJc w:val="left"/>
      <w:pPr>
        <w:ind w:left="9620" w:hanging="360"/>
      </w:pPr>
      <w:rPr>
        <w:rFonts w:ascii="Courier New" w:hAnsi="Courier New" w:cs="Courier New" w:hint="default"/>
      </w:rPr>
    </w:lvl>
    <w:lvl w:ilvl="5" w:tplc="04190005" w:tentative="1">
      <w:start w:val="1"/>
      <w:numFmt w:val="bullet"/>
      <w:lvlText w:val=""/>
      <w:lvlJc w:val="left"/>
      <w:pPr>
        <w:ind w:left="10340" w:hanging="360"/>
      </w:pPr>
      <w:rPr>
        <w:rFonts w:ascii="Wingdings" w:hAnsi="Wingdings" w:cs="Wingdings" w:hint="default"/>
      </w:rPr>
    </w:lvl>
    <w:lvl w:ilvl="6" w:tplc="04190001" w:tentative="1">
      <w:start w:val="1"/>
      <w:numFmt w:val="bullet"/>
      <w:lvlText w:val=""/>
      <w:lvlJc w:val="left"/>
      <w:pPr>
        <w:ind w:left="11060" w:hanging="360"/>
      </w:pPr>
      <w:rPr>
        <w:rFonts w:ascii="Symbol" w:hAnsi="Symbol" w:cs="Symbol" w:hint="default"/>
      </w:rPr>
    </w:lvl>
    <w:lvl w:ilvl="7" w:tplc="04190003" w:tentative="1">
      <w:start w:val="1"/>
      <w:numFmt w:val="bullet"/>
      <w:lvlText w:val="o"/>
      <w:lvlJc w:val="left"/>
      <w:pPr>
        <w:ind w:left="11780" w:hanging="360"/>
      </w:pPr>
      <w:rPr>
        <w:rFonts w:ascii="Courier New" w:hAnsi="Courier New" w:cs="Courier New" w:hint="default"/>
      </w:rPr>
    </w:lvl>
    <w:lvl w:ilvl="8" w:tplc="04190005" w:tentative="1">
      <w:start w:val="1"/>
      <w:numFmt w:val="bullet"/>
      <w:lvlText w:val=""/>
      <w:lvlJc w:val="left"/>
      <w:pPr>
        <w:ind w:left="12500" w:hanging="360"/>
      </w:pPr>
      <w:rPr>
        <w:rFonts w:ascii="Wingdings" w:hAnsi="Wingdings" w:cs="Wingdings" w:hint="default"/>
      </w:rPr>
    </w:lvl>
  </w:abstractNum>
  <w:abstractNum w:abstractNumId="76" w15:restartNumberingAfterBreak="0">
    <w:nsid w:val="6AD11C81"/>
    <w:multiLevelType w:val="hybridMultilevel"/>
    <w:tmpl w:val="48845D90"/>
    <w:lvl w:ilvl="0" w:tplc="129A094E">
      <w:start w:val="1"/>
      <w:numFmt w:val="decimal"/>
      <w:lvlText w:val="%1."/>
      <w:lvlJc w:val="left"/>
      <w:pPr>
        <w:ind w:left="360"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7" w15:restartNumberingAfterBreak="0">
    <w:nsid w:val="6BD47D1B"/>
    <w:multiLevelType w:val="hybridMultilevel"/>
    <w:tmpl w:val="8E64060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78" w15:restartNumberingAfterBreak="0">
    <w:nsid w:val="6F196D68"/>
    <w:multiLevelType w:val="hybridMultilevel"/>
    <w:tmpl w:val="E51E4FC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9" w15:restartNumberingAfterBreak="0">
    <w:nsid w:val="6F6A0B58"/>
    <w:multiLevelType w:val="hybridMultilevel"/>
    <w:tmpl w:val="DE80524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6F846422"/>
    <w:multiLevelType w:val="hybridMultilevel"/>
    <w:tmpl w:val="4D4CED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1" w15:restartNumberingAfterBreak="0">
    <w:nsid w:val="701E0CAC"/>
    <w:multiLevelType w:val="hybridMultilevel"/>
    <w:tmpl w:val="E362BFE6"/>
    <w:lvl w:ilvl="0" w:tplc="3402AE9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2" w15:restartNumberingAfterBreak="0">
    <w:nsid w:val="709D78F3"/>
    <w:multiLevelType w:val="hybridMultilevel"/>
    <w:tmpl w:val="B5D89BB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83" w15:restartNumberingAfterBreak="0">
    <w:nsid w:val="70FA7DCE"/>
    <w:multiLevelType w:val="hybridMultilevel"/>
    <w:tmpl w:val="41ACF0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4"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5" w15:restartNumberingAfterBreak="0">
    <w:nsid w:val="735C55B8"/>
    <w:multiLevelType w:val="hybridMultilevel"/>
    <w:tmpl w:val="69020A2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6" w15:restartNumberingAfterBreak="0">
    <w:nsid w:val="74867DF2"/>
    <w:multiLevelType w:val="hybridMultilevel"/>
    <w:tmpl w:val="03EA6838"/>
    <w:lvl w:ilvl="0" w:tplc="2BC69BEA">
      <w:start w:val="1"/>
      <w:numFmt w:val="bullet"/>
      <w:pStyle w:val="30"/>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7" w15:restartNumberingAfterBreak="0">
    <w:nsid w:val="74BC24F7"/>
    <w:multiLevelType w:val="hybridMultilevel"/>
    <w:tmpl w:val="81C605C8"/>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8"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9" w15:restartNumberingAfterBreak="0">
    <w:nsid w:val="75047E2B"/>
    <w:multiLevelType w:val="hybridMultilevel"/>
    <w:tmpl w:val="3C9C7A04"/>
    <w:lvl w:ilvl="0" w:tplc="CCD47AFA">
      <w:start w:val="1"/>
      <w:numFmt w:val="decimal"/>
      <w:lvlText w:val="%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0" w15:restartNumberingAfterBreak="0">
    <w:nsid w:val="75627A4F"/>
    <w:multiLevelType w:val="hybridMultilevel"/>
    <w:tmpl w:val="E556DB38"/>
    <w:lvl w:ilvl="0" w:tplc="ABC65370">
      <w:start w:val="1"/>
      <w:numFmt w:val="bullet"/>
      <w:lvlText w:val=""/>
      <w:lvlJc w:val="left"/>
      <w:pPr>
        <w:ind w:left="720" w:hanging="360"/>
      </w:pPr>
      <w:rPr>
        <w:rFonts w:ascii="Wingdings" w:hAnsi="Wingdings" w:hint="default"/>
        <w:color w:val="auto"/>
      </w:rPr>
    </w:lvl>
    <w:lvl w:ilvl="1" w:tplc="8E92FBF2">
      <w:start w:val="1"/>
      <w:numFmt w:val="bullet"/>
      <w:lvlText w:val=""/>
      <w:lvlJc w:val="left"/>
      <w:pPr>
        <w:ind w:left="720" w:hanging="360"/>
      </w:pPr>
      <w:rPr>
        <w:rFonts w:ascii="Symbol" w:hAnsi="Symbol" w:cs="Symbol" w:hint="default"/>
      </w:rPr>
    </w:lvl>
    <w:lvl w:ilvl="2" w:tplc="04190005">
      <w:start w:val="1"/>
      <w:numFmt w:val="bullet"/>
      <w:lvlText w:val=""/>
      <w:lvlJc w:val="left"/>
      <w:pPr>
        <w:ind w:left="4046"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91" w15:restartNumberingAfterBreak="0">
    <w:nsid w:val="76D47C80"/>
    <w:multiLevelType w:val="hybridMultilevel"/>
    <w:tmpl w:val="20C205FA"/>
    <w:lvl w:ilvl="0" w:tplc="0419000B">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92" w15:restartNumberingAfterBreak="0">
    <w:nsid w:val="78E53D3C"/>
    <w:multiLevelType w:val="hybridMultilevel"/>
    <w:tmpl w:val="B23A113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93" w15:restartNumberingAfterBreak="0">
    <w:nsid w:val="79DF3D82"/>
    <w:multiLevelType w:val="hybridMultilevel"/>
    <w:tmpl w:val="9DB83890"/>
    <w:lvl w:ilvl="0" w:tplc="3B3A84AC">
      <w:start w:val="1"/>
      <w:numFmt w:val="bullet"/>
      <w:pStyle w:val="a2"/>
      <w:lvlText w:val=""/>
      <w:lvlJc w:val="left"/>
      <w:pPr>
        <w:ind w:left="720" w:hanging="360"/>
      </w:pPr>
      <w:rPr>
        <w:rFonts w:ascii="Wingdings" w:hAnsi="Wingdings" w:hint="default"/>
        <w:color w:val="0D0D0D" w:themeColor="text1" w:themeTint="F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15:restartNumberingAfterBreak="0">
    <w:nsid w:val="79EF1ECE"/>
    <w:multiLevelType w:val="hybridMultilevel"/>
    <w:tmpl w:val="EBBAED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5" w15:restartNumberingAfterBreak="0">
    <w:nsid w:val="7C297D81"/>
    <w:multiLevelType w:val="hybridMultilevel"/>
    <w:tmpl w:val="27F2F1FC"/>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6" w15:restartNumberingAfterBreak="0">
    <w:nsid w:val="7CC14FD5"/>
    <w:multiLevelType w:val="hybridMultilevel"/>
    <w:tmpl w:val="DB7826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num w:numId="1">
    <w:abstractNumId w:val="67"/>
  </w:num>
  <w:num w:numId="2">
    <w:abstractNumId w:val="70"/>
  </w:num>
  <w:num w:numId="3">
    <w:abstractNumId w:val="0"/>
  </w:num>
  <w:num w:numId="4">
    <w:abstractNumId w:val="12"/>
  </w:num>
  <w:num w:numId="5">
    <w:abstractNumId w:val="60"/>
  </w:num>
  <w:num w:numId="6">
    <w:abstractNumId w:val="63"/>
  </w:num>
  <w:num w:numId="7">
    <w:abstractNumId w:val="86"/>
  </w:num>
  <w:num w:numId="8">
    <w:abstractNumId w:val="72"/>
  </w:num>
  <w:num w:numId="9">
    <w:abstractNumId w:val="33"/>
  </w:num>
  <w:num w:numId="10">
    <w:abstractNumId w:val="8"/>
  </w:num>
  <w:num w:numId="11">
    <w:abstractNumId w:val="87"/>
  </w:num>
  <w:num w:numId="12">
    <w:abstractNumId w:val="83"/>
  </w:num>
  <w:num w:numId="13">
    <w:abstractNumId w:val="76"/>
  </w:num>
  <w:num w:numId="14">
    <w:abstractNumId w:val="32"/>
  </w:num>
  <w:num w:numId="15">
    <w:abstractNumId w:val="75"/>
  </w:num>
  <w:num w:numId="16">
    <w:abstractNumId w:val="3"/>
  </w:num>
  <w:num w:numId="17">
    <w:abstractNumId w:val="66"/>
  </w:num>
  <w:num w:numId="18">
    <w:abstractNumId w:val="23"/>
  </w:num>
  <w:num w:numId="19">
    <w:abstractNumId w:val="18"/>
  </w:num>
  <w:num w:numId="20">
    <w:abstractNumId w:val="29"/>
  </w:num>
  <w:num w:numId="21">
    <w:abstractNumId w:val="90"/>
  </w:num>
  <w:num w:numId="22">
    <w:abstractNumId w:val="45"/>
  </w:num>
  <w:num w:numId="23">
    <w:abstractNumId w:val="82"/>
  </w:num>
  <w:num w:numId="24">
    <w:abstractNumId w:val="15"/>
  </w:num>
  <w:num w:numId="25">
    <w:abstractNumId w:val="55"/>
  </w:num>
  <w:num w:numId="26">
    <w:abstractNumId w:val="77"/>
  </w:num>
  <w:num w:numId="27">
    <w:abstractNumId w:val="48"/>
  </w:num>
  <w:num w:numId="28">
    <w:abstractNumId w:val="37"/>
  </w:num>
  <w:num w:numId="29">
    <w:abstractNumId w:val="24"/>
  </w:num>
  <w:num w:numId="30">
    <w:abstractNumId w:val="40"/>
  </w:num>
  <w:num w:numId="31">
    <w:abstractNumId w:val="61"/>
  </w:num>
  <w:num w:numId="32">
    <w:abstractNumId w:val="74"/>
  </w:num>
  <w:num w:numId="33">
    <w:abstractNumId w:val="79"/>
  </w:num>
  <w:num w:numId="34">
    <w:abstractNumId w:val="68"/>
  </w:num>
  <w:num w:numId="35">
    <w:abstractNumId w:val="1"/>
  </w:num>
  <w:num w:numId="36">
    <w:abstractNumId w:val="64"/>
  </w:num>
  <w:num w:numId="37">
    <w:abstractNumId w:val="96"/>
  </w:num>
  <w:num w:numId="38">
    <w:abstractNumId w:val="4"/>
  </w:num>
  <w:num w:numId="39">
    <w:abstractNumId w:val="16"/>
  </w:num>
  <w:num w:numId="40">
    <w:abstractNumId w:val="27"/>
  </w:num>
  <w:num w:numId="41">
    <w:abstractNumId w:val="65"/>
  </w:num>
  <w:num w:numId="42">
    <w:abstractNumId w:val="56"/>
  </w:num>
  <w:num w:numId="43">
    <w:abstractNumId w:val="71"/>
  </w:num>
  <w:num w:numId="44">
    <w:abstractNumId w:val="10"/>
  </w:num>
  <w:num w:numId="45">
    <w:abstractNumId w:val="5"/>
  </w:num>
  <w:num w:numId="46">
    <w:abstractNumId w:val="92"/>
  </w:num>
  <w:num w:numId="47">
    <w:abstractNumId w:val="94"/>
  </w:num>
  <w:num w:numId="48">
    <w:abstractNumId w:val="9"/>
  </w:num>
  <w:num w:numId="49">
    <w:abstractNumId w:val="54"/>
  </w:num>
  <w:num w:numId="50">
    <w:abstractNumId w:val="59"/>
  </w:num>
  <w:num w:numId="51">
    <w:abstractNumId w:val="35"/>
  </w:num>
  <w:num w:numId="52">
    <w:abstractNumId w:val="49"/>
  </w:num>
  <w:num w:numId="53">
    <w:abstractNumId w:val="21"/>
  </w:num>
  <w:num w:numId="54">
    <w:abstractNumId w:val="25"/>
  </w:num>
  <w:num w:numId="55">
    <w:abstractNumId w:val="7"/>
  </w:num>
  <w:num w:numId="56">
    <w:abstractNumId w:val="50"/>
  </w:num>
  <w:num w:numId="57">
    <w:abstractNumId w:val="34"/>
  </w:num>
  <w:num w:numId="58">
    <w:abstractNumId w:val="22"/>
  </w:num>
  <w:num w:numId="59">
    <w:abstractNumId w:val="69"/>
  </w:num>
  <w:num w:numId="60">
    <w:abstractNumId w:val="73"/>
  </w:num>
  <w:num w:numId="61">
    <w:abstractNumId w:val="26"/>
  </w:num>
  <w:num w:numId="62">
    <w:abstractNumId w:val="81"/>
  </w:num>
  <w:num w:numId="63">
    <w:abstractNumId w:val="43"/>
  </w:num>
  <w:num w:numId="64">
    <w:abstractNumId w:val="30"/>
  </w:num>
  <w:num w:numId="65">
    <w:abstractNumId w:val="47"/>
  </w:num>
  <w:num w:numId="66">
    <w:abstractNumId w:val="88"/>
  </w:num>
  <w:num w:numId="67">
    <w:abstractNumId w:val="84"/>
  </w:num>
  <w:num w:numId="68">
    <w:abstractNumId w:val="11"/>
  </w:num>
  <w:num w:numId="69">
    <w:abstractNumId w:val="39"/>
  </w:num>
  <w:num w:numId="70">
    <w:abstractNumId w:val="2"/>
  </w:num>
  <w:num w:numId="71">
    <w:abstractNumId w:val="95"/>
  </w:num>
  <w:num w:numId="72">
    <w:abstractNumId w:val="46"/>
  </w:num>
  <w:num w:numId="73">
    <w:abstractNumId w:val="93"/>
  </w:num>
  <w:num w:numId="74">
    <w:abstractNumId w:val="44"/>
  </w:num>
  <w:num w:numId="75">
    <w:abstractNumId w:val="19"/>
  </w:num>
  <w:num w:numId="76">
    <w:abstractNumId w:val="57"/>
  </w:num>
  <w:num w:numId="77">
    <w:abstractNumId w:val="17"/>
  </w:num>
  <w:num w:numId="78">
    <w:abstractNumId w:val="14"/>
  </w:num>
  <w:num w:numId="79">
    <w:abstractNumId w:val="85"/>
  </w:num>
  <w:num w:numId="80">
    <w:abstractNumId w:val="20"/>
  </w:num>
  <w:num w:numId="81">
    <w:abstractNumId w:val="89"/>
  </w:num>
  <w:num w:numId="82">
    <w:abstractNumId w:val="36"/>
  </w:num>
  <w:num w:numId="83">
    <w:abstractNumId w:val="51"/>
  </w:num>
  <w:num w:numId="84">
    <w:abstractNumId w:val="41"/>
  </w:num>
  <w:num w:numId="85">
    <w:abstractNumId w:val="38"/>
  </w:num>
  <w:num w:numId="86">
    <w:abstractNumId w:val="6"/>
  </w:num>
  <w:num w:numId="87">
    <w:abstractNumId w:val="53"/>
  </w:num>
  <w:num w:numId="88">
    <w:abstractNumId w:val="80"/>
  </w:num>
  <w:num w:numId="89">
    <w:abstractNumId w:val="53"/>
    <w:lvlOverride w:ilvl="0">
      <w:startOverride w:val="1"/>
    </w:lvlOverride>
  </w:num>
  <w:num w:numId="90">
    <w:abstractNumId w:val="91"/>
  </w:num>
  <w:num w:numId="91">
    <w:abstractNumId w:val="58"/>
  </w:num>
  <w:num w:numId="92">
    <w:abstractNumId w:val="31"/>
  </w:num>
  <w:num w:numId="93">
    <w:abstractNumId w:val="28"/>
  </w:num>
  <w:num w:numId="94">
    <w:abstractNumId w:val="42"/>
  </w:num>
  <w:num w:numId="95">
    <w:abstractNumId w:val="62"/>
  </w:num>
  <w:num w:numId="96">
    <w:abstractNumId w:val="13"/>
  </w:num>
  <w:num w:numId="97">
    <w:abstractNumId w:val="52"/>
  </w:num>
  <w:num w:numId="98">
    <w:abstractNumId w:val="78"/>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hideSpellingErrors/>
  <w:hideGrammaticalErrors/>
  <w:documentProtection w:edit="readOnly" w:enforcement="0"/>
  <w:defaultTabStop w:val="709"/>
  <w:characterSpacingControl w:val="doNotCompress"/>
  <w:hdrShapeDefaults>
    <o:shapedefaults v:ext="edit" spidmax="2150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13"/>
    <w:rsid w:val="00000018"/>
    <w:rsid w:val="000007A0"/>
    <w:rsid w:val="00001E4D"/>
    <w:rsid w:val="00003389"/>
    <w:rsid w:val="00003415"/>
    <w:rsid w:val="00003598"/>
    <w:rsid w:val="000035E0"/>
    <w:rsid w:val="00003A8E"/>
    <w:rsid w:val="00004477"/>
    <w:rsid w:val="000046B2"/>
    <w:rsid w:val="00005636"/>
    <w:rsid w:val="00006118"/>
    <w:rsid w:val="00006CEC"/>
    <w:rsid w:val="00007445"/>
    <w:rsid w:val="0000785D"/>
    <w:rsid w:val="0000797F"/>
    <w:rsid w:val="00010721"/>
    <w:rsid w:val="00010D1C"/>
    <w:rsid w:val="00012CA2"/>
    <w:rsid w:val="000130AD"/>
    <w:rsid w:val="0001310F"/>
    <w:rsid w:val="000132CA"/>
    <w:rsid w:val="00013F79"/>
    <w:rsid w:val="000144F3"/>
    <w:rsid w:val="000155C0"/>
    <w:rsid w:val="00015F8B"/>
    <w:rsid w:val="00016634"/>
    <w:rsid w:val="00016DD4"/>
    <w:rsid w:val="000174B5"/>
    <w:rsid w:val="00020C22"/>
    <w:rsid w:val="00020C73"/>
    <w:rsid w:val="00021517"/>
    <w:rsid w:val="000218FC"/>
    <w:rsid w:val="00021F80"/>
    <w:rsid w:val="000222FB"/>
    <w:rsid w:val="00022A5F"/>
    <w:rsid w:val="00022E94"/>
    <w:rsid w:val="0002320C"/>
    <w:rsid w:val="000232FE"/>
    <w:rsid w:val="00023568"/>
    <w:rsid w:val="00023A0D"/>
    <w:rsid w:val="000247FC"/>
    <w:rsid w:val="00024E98"/>
    <w:rsid w:val="0002542A"/>
    <w:rsid w:val="00026371"/>
    <w:rsid w:val="000270A4"/>
    <w:rsid w:val="000274C3"/>
    <w:rsid w:val="000279B5"/>
    <w:rsid w:val="00027FD6"/>
    <w:rsid w:val="00030997"/>
    <w:rsid w:val="00030B40"/>
    <w:rsid w:val="0003146A"/>
    <w:rsid w:val="00031A6E"/>
    <w:rsid w:val="00031EC9"/>
    <w:rsid w:val="000323B9"/>
    <w:rsid w:val="00033475"/>
    <w:rsid w:val="000335FD"/>
    <w:rsid w:val="0003361A"/>
    <w:rsid w:val="000337EE"/>
    <w:rsid w:val="00033C35"/>
    <w:rsid w:val="00034056"/>
    <w:rsid w:val="00034779"/>
    <w:rsid w:val="000348CF"/>
    <w:rsid w:val="00034D6D"/>
    <w:rsid w:val="000352DF"/>
    <w:rsid w:val="0003532A"/>
    <w:rsid w:val="0003544F"/>
    <w:rsid w:val="0003576D"/>
    <w:rsid w:val="00035CF9"/>
    <w:rsid w:val="00035E95"/>
    <w:rsid w:val="000360CA"/>
    <w:rsid w:val="0003652B"/>
    <w:rsid w:val="0003655D"/>
    <w:rsid w:val="0003692B"/>
    <w:rsid w:val="00036E53"/>
    <w:rsid w:val="00037249"/>
    <w:rsid w:val="000375FB"/>
    <w:rsid w:val="00037FC8"/>
    <w:rsid w:val="00037FDA"/>
    <w:rsid w:val="0004017F"/>
    <w:rsid w:val="00040596"/>
    <w:rsid w:val="00041AA3"/>
    <w:rsid w:val="00042363"/>
    <w:rsid w:val="00042806"/>
    <w:rsid w:val="00043E0E"/>
    <w:rsid w:val="00043FBA"/>
    <w:rsid w:val="00044169"/>
    <w:rsid w:val="0004518F"/>
    <w:rsid w:val="00045B71"/>
    <w:rsid w:val="00045FB6"/>
    <w:rsid w:val="00045FD7"/>
    <w:rsid w:val="00046656"/>
    <w:rsid w:val="00046BF8"/>
    <w:rsid w:val="0004715F"/>
    <w:rsid w:val="00047590"/>
    <w:rsid w:val="00050292"/>
    <w:rsid w:val="0005046A"/>
    <w:rsid w:val="00050995"/>
    <w:rsid w:val="00050D3C"/>
    <w:rsid w:val="00051192"/>
    <w:rsid w:val="00051406"/>
    <w:rsid w:val="000514C1"/>
    <w:rsid w:val="000523D1"/>
    <w:rsid w:val="00053180"/>
    <w:rsid w:val="000546BC"/>
    <w:rsid w:val="0005507F"/>
    <w:rsid w:val="000557F5"/>
    <w:rsid w:val="00055E38"/>
    <w:rsid w:val="000573AD"/>
    <w:rsid w:val="00057414"/>
    <w:rsid w:val="000578C5"/>
    <w:rsid w:val="00057F2F"/>
    <w:rsid w:val="00060D3E"/>
    <w:rsid w:val="00061953"/>
    <w:rsid w:val="00061D1F"/>
    <w:rsid w:val="00062004"/>
    <w:rsid w:val="00063151"/>
    <w:rsid w:val="00063B5E"/>
    <w:rsid w:val="00063DD8"/>
    <w:rsid w:val="00063E9D"/>
    <w:rsid w:val="000650DD"/>
    <w:rsid w:val="000654EC"/>
    <w:rsid w:val="0006564F"/>
    <w:rsid w:val="00065A8E"/>
    <w:rsid w:val="00066376"/>
    <w:rsid w:val="000665F7"/>
    <w:rsid w:val="000703AE"/>
    <w:rsid w:val="000709C4"/>
    <w:rsid w:val="000710FB"/>
    <w:rsid w:val="00073EA4"/>
    <w:rsid w:val="0007439C"/>
    <w:rsid w:val="0007613D"/>
    <w:rsid w:val="00076A43"/>
    <w:rsid w:val="0007709B"/>
    <w:rsid w:val="00077411"/>
    <w:rsid w:val="00077B23"/>
    <w:rsid w:val="00077EA0"/>
    <w:rsid w:val="00080346"/>
    <w:rsid w:val="0008043F"/>
    <w:rsid w:val="0008051C"/>
    <w:rsid w:val="000805A6"/>
    <w:rsid w:val="00080D24"/>
    <w:rsid w:val="000810B4"/>
    <w:rsid w:val="00081645"/>
    <w:rsid w:val="00082040"/>
    <w:rsid w:val="00082DA1"/>
    <w:rsid w:val="0008300C"/>
    <w:rsid w:val="00083F72"/>
    <w:rsid w:val="0008471F"/>
    <w:rsid w:val="00084C90"/>
    <w:rsid w:val="00084CD8"/>
    <w:rsid w:val="00085240"/>
    <w:rsid w:val="00085680"/>
    <w:rsid w:val="0008587F"/>
    <w:rsid w:val="00085CAB"/>
    <w:rsid w:val="00085D7B"/>
    <w:rsid w:val="00085DD3"/>
    <w:rsid w:val="00085F5E"/>
    <w:rsid w:val="000860E3"/>
    <w:rsid w:val="0008617E"/>
    <w:rsid w:val="00087C19"/>
    <w:rsid w:val="00087CCA"/>
    <w:rsid w:val="00087DA1"/>
    <w:rsid w:val="00090856"/>
    <w:rsid w:val="00090D25"/>
    <w:rsid w:val="000911CE"/>
    <w:rsid w:val="000922E6"/>
    <w:rsid w:val="00094DBF"/>
    <w:rsid w:val="00095067"/>
    <w:rsid w:val="0009556D"/>
    <w:rsid w:val="000959CA"/>
    <w:rsid w:val="00095CD6"/>
    <w:rsid w:val="00096331"/>
    <w:rsid w:val="000977E7"/>
    <w:rsid w:val="00097804"/>
    <w:rsid w:val="000A024C"/>
    <w:rsid w:val="000A1465"/>
    <w:rsid w:val="000A1714"/>
    <w:rsid w:val="000A18C9"/>
    <w:rsid w:val="000A2042"/>
    <w:rsid w:val="000A229A"/>
    <w:rsid w:val="000A2541"/>
    <w:rsid w:val="000A2714"/>
    <w:rsid w:val="000A273A"/>
    <w:rsid w:val="000A3D6A"/>
    <w:rsid w:val="000A40DF"/>
    <w:rsid w:val="000A4334"/>
    <w:rsid w:val="000A559F"/>
    <w:rsid w:val="000A57B0"/>
    <w:rsid w:val="000A5B47"/>
    <w:rsid w:val="000A6374"/>
    <w:rsid w:val="000A681A"/>
    <w:rsid w:val="000A7009"/>
    <w:rsid w:val="000B006E"/>
    <w:rsid w:val="000B00E2"/>
    <w:rsid w:val="000B0205"/>
    <w:rsid w:val="000B094D"/>
    <w:rsid w:val="000B0FD3"/>
    <w:rsid w:val="000B1887"/>
    <w:rsid w:val="000B1EE5"/>
    <w:rsid w:val="000B417E"/>
    <w:rsid w:val="000B464C"/>
    <w:rsid w:val="000B4B9F"/>
    <w:rsid w:val="000B543D"/>
    <w:rsid w:val="000B5560"/>
    <w:rsid w:val="000B604C"/>
    <w:rsid w:val="000B6677"/>
    <w:rsid w:val="000B6DA1"/>
    <w:rsid w:val="000B70BA"/>
    <w:rsid w:val="000B7BA3"/>
    <w:rsid w:val="000C0A28"/>
    <w:rsid w:val="000C1423"/>
    <w:rsid w:val="000C15F0"/>
    <w:rsid w:val="000C1AA1"/>
    <w:rsid w:val="000C21F5"/>
    <w:rsid w:val="000C2926"/>
    <w:rsid w:val="000C3564"/>
    <w:rsid w:val="000C3763"/>
    <w:rsid w:val="000C3C27"/>
    <w:rsid w:val="000C3C47"/>
    <w:rsid w:val="000C4139"/>
    <w:rsid w:val="000C4D6F"/>
    <w:rsid w:val="000C5606"/>
    <w:rsid w:val="000C5C65"/>
    <w:rsid w:val="000C5E73"/>
    <w:rsid w:val="000C5EB1"/>
    <w:rsid w:val="000C68F3"/>
    <w:rsid w:val="000C6D56"/>
    <w:rsid w:val="000C7505"/>
    <w:rsid w:val="000C7C7B"/>
    <w:rsid w:val="000C7CE0"/>
    <w:rsid w:val="000D02C6"/>
    <w:rsid w:val="000D0888"/>
    <w:rsid w:val="000D132C"/>
    <w:rsid w:val="000D1849"/>
    <w:rsid w:val="000D1DCF"/>
    <w:rsid w:val="000D1E16"/>
    <w:rsid w:val="000D1E88"/>
    <w:rsid w:val="000D1EE7"/>
    <w:rsid w:val="000D1EEE"/>
    <w:rsid w:val="000D3BA5"/>
    <w:rsid w:val="000D4147"/>
    <w:rsid w:val="000D4242"/>
    <w:rsid w:val="000D451A"/>
    <w:rsid w:val="000D4BEA"/>
    <w:rsid w:val="000D4EB1"/>
    <w:rsid w:val="000D51C3"/>
    <w:rsid w:val="000D6D8B"/>
    <w:rsid w:val="000D71CE"/>
    <w:rsid w:val="000D7688"/>
    <w:rsid w:val="000E11A6"/>
    <w:rsid w:val="000E1217"/>
    <w:rsid w:val="000E21B9"/>
    <w:rsid w:val="000E24C0"/>
    <w:rsid w:val="000E2982"/>
    <w:rsid w:val="000E3DDA"/>
    <w:rsid w:val="000E449A"/>
    <w:rsid w:val="000E4D3A"/>
    <w:rsid w:val="000E68E5"/>
    <w:rsid w:val="000E6BE1"/>
    <w:rsid w:val="000E7378"/>
    <w:rsid w:val="000F0C1A"/>
    <w:rsid w:val="000F268C"/>
    <w:rsid w:val="000F373E"/>
    <w:rsid w:val="000F3B95"/>
    <w:rsid w:val="000F3BAC"/>
    <w:rsid w:val="000F3D85"/>
    <w:rsid w:val="000F3EF5"/>
    <w:rsid w:val="000F3F3F"/>
    <w:rsid w:val="000F3FE2"/>
    <w:rsid w:val="000F424D"/>
    <w:rsid w:val="000F4272"/>
    <w:rsid w:val="000F4A8E"/>
    <w:rsid w:val="000F67E2"/>
    <w:rsid w:val="000F6B99"/>
    <w:rsid w:val="000F6D65"/>
    <w:rsid w:val="000F71AE"/>
    <w:rsid w:val="000F7341"/>
    <w:rsid w:val="0010006F"/>
    <w:rsid w:val="00101A4A"/>
    <w:rsid w:val="00101ADD"/>
    <w:rsid w:val="001023D2"/>
    <w:rsid w:val="0010267C"/>
    <w:rsid w:val="00102D1F"/>
    <w:rsid w:val="00103455"/>
    <w:rsid w:val="00103600"/>
    <w:rsid w:val="001037F6"/>
    <w:rsid w:val="00103B2E"/>
    <w:rsid w:val="00103EDD"/>
    <w:rsid w:val="00104D97"/>
    <w:rsid w:val="00105524"/>
    <w:rsid w:val="00106960"/>
    <w:rsid w:val="00106FEF"/>
    <w:rsid w:val="00107127"/>
    <w:rsid w:val="001074B8"/>
    <w:rsid w:val="00107ACF"/>
    <w:rsid w:val="00107EE7"/>
    <w:rsid w:val="00110B55"/>
    <w:rsid w:val="00112DA7"/>
    <w:rsid w:val="001130E9"/>
    <w:rsid w:val="00113126"/>
    <w:rsid w:val="00113554"/>
    <w:rsid w:val="00113E91"/>
    <w:rsid w:val="001156A5"/>
    <w:rsid w:val="00116FB4"/>
    <w:rsid w:val="00117492"/>
    <w:rsid w:val="00120403"/>
    <w:rsid w:val="00121F84"/>
    <w:rsid w:val="00122743"/>
    <w:rsid w:val="00122F12"/>
    <w:rsid w:val="001230C1"/>
    <w:rsid w:val="00124054"/>
    <w:rsid w:val="00124684"/>
    <w:rsid w:val="001246D9"/>
    <w:rsid w:val="0012483C"/>
    <w:rsid w:val="00125ED5"/>
    <w:rsid w:val="0012672E"/>
    <w:rsid w:val="001274AA"/>
    <w:rsid w:val="0013006C"/>
    <w:rsid w:val="00131084"/>
    <w:rsid w:val="00132313"/>
    <w:rsid w:val="001329C0"/>
    <w:rsid w:val="00132ACB"/>
    <w:rsid w:val="00132B51"/>
    <w:rsid w:val="00132DE2"/>
    <w:rsid w:val="00132DE3"/>
    <w:rsid w:val="001331D4"/>
    <w:rsid w:val="001333E8"/>
    <w:rsid w:val="001335E3"/>
    <w:rsid w:val="00133E2F"/>
    <w:rsid w:val="00134268"/>
    <w:rsid w:val="0013477E"/>
    <w:rsid w:val="0013634C"/>
    <w:rsid w:val="001363AE"/>
    <w:rsid w:val="0013688F"/>
    <w:rsid w:val="001368A5"/>
    <w:rsid w:val="00136E70"/>
    <w:rsid w:val="00137662"/>
    <w:rsid w:val="00141295"/>
    <w:rsid w:val="001430C7"/>
    <w:rsid w:val="001432C5"/>
    <w:rsid w:val="00143799"/>
    <w:rsid w:val="0014381E"/>
    <w:rsid w:val="00143888"/>
    <w:rsid w:val="00144003"/>
    <w:rsid w:val="001442FF"/>
    <w:rsid w:val="00144B00"/>
    <w:rsid w:val="00145F14"/>
    <w:rsid w:val="0014633C"/>
    <w:rsid w:val="0014657B"/>
    <w:rsid w:val="001469AE"/>
    <w:rsid w:val="00146B5C"/>
    <w:rsid w:val="0015006A"/>
    <w:rsid w:val="0015051B"/>
    <w:rsid w:val="001511E3"/>
    <w:rsid w:val="00151546"/>
    <w:rsid w:val="00151656"/>
    <w:rsid w:val="00152F7A"/>
    <w:rsid w:val="00153860"/>
    <w:rsid w:val="0015398B"/>
    <w:rsid w:val="00154550"/>
    <w:rsid w:val="001548E7"/>
    <w:rsid w:val="001553B1"/>
    <w:rsid w:val="001553D7"/>
    <w:rsid w:val="0015567A"/>
    <w:rsid w:val="0015594C"/>
    <w:rsid w:val="00155C4E"/>
    <w:rsid w:val="00155F65"/>
    <w:rsid w:val="00156125"/>
    <w:rsid w:val="00156714"/>
    <w:rsid w:val="001569F6"/>
    <w:rsid w:val="001572BF"/>
    <w:rsid w:val="00157A05"/>
    <w:rsid w:val="00160336"/>
    <w:rsid w:val="00160414"/>
    <w:rsid w:val="001605B3"/>
    <w:rsid w:val="00160FA4"/>
    <w:rsid w:val="001613F5"/>
    <w:rsid w:val="00161AB8"/>
    <w:rsid w:val="001625B4"/>
    <w:rsid w:val="00162FA0"/>
    <w:rsid w:val="00163065"/>
    <w:rsid w:val="001639E7"/>
    <w:rsid w:val="00164915"/>
    <w:rsid w:val="00165B50"/>
    <w:rsid w:val="00165E7C"/>
    <w:rsid w:val="00166000"/>
    <w:rsid w:val="00166B30"/>
    <w:rsid w:val="00167D46"/>
    <w:rsid w:val="00170127"/>
    <w:rsid w:val="001707ED"/>
    <w:rsid w:val="00170BB5"/>
    <w:rsid w:val="001727C6"/>
    <w:rsid w:val="00173FF4"/>
    <w:rsid w:val="00174722"/>
    <w:rsid w:val="001748B0"/>
    <w:rsid w:val="00175093"/>
    <w:rsid w:val="00175C67"/>
    <w:rsid w:val="00175DE7"/>
    <w:rsid w:val="001761D1"/>
    <w:rsid w:val="00176A68"/>
    <w:rsid w:val="00176BF3"/>
    <w:rsid w:val="00177D74"/>
    <w:rsid w:val="00177EDD"/>
    <w:rsid w:val="00177FFD"/>
    <w:rsid w:val="00180265"/>
    <w:rsid w:val="00180786"/>
    <w:rsid w:val="00181C14"/>
    <w:rsid w:val="0018347F"/>
    <w:rsid w:val="00183937"/>
    <w:rsid w:val="001849C9"/>
    <w:rsid w:val="0018522B"/>
    <w:rsid w:val="0018555C"/>
    <w:rsid w:val="00186451"/>
    <w:rsid w:val="0018666B"/>
    <w:rsid w:val="00186C3A"/>
    <w:rsid w:val="001871AB"/>
    <w:rsid w:val="00187262"/>
    <w:rsid w:val="001873E3"/>
    <w:rsid w:val="0018760D"/>
    <w:rsid w:val="00187D35"/>
    <w:rsid w:val="0019046A"/>
    <w:rsid w:val="00190493"/>
    <w:rsid w:val="00190AB4"/>
    <w:rsid w:val="001919DF"/>
    <w:rsid w:val="00192138"/>
    <w:rsid w:val="0019239F"/>
    <w:rsid w:val="001929CB"/>
    <w:rsid w:val="0019338E"/>
    <w:rsid w:val="00193C59"/>
    <w:rsid w:val="00194D2A"/>
    <w:rsid w:val="00194DD0"/>
    <w:rsid w:val="00195BD6"/>
    <w:rsid w:val="001961EA"/>
    <w:rsid w:val="001963ED"/>
    <w:rsid w:val="001963EF"/>
    <w:rsid w:val="0019642D"/>
    <w:rsid w:val="00196A46"/>
    <w:rsid w:val="00196DAF"/>
    <w:rsid w:val="001A003B"/>
    <w:rsid w:val="001A0239"/>
    <w:rsid w:val="001A046C"/>
    <w:rsid w:val="001A085B"/>
    <w:rsid w:val="001A08EA"/>
    <w:rsid w:val="001A1284"/>
    <w:rsid w:val="001A1504"/>
    <w:rsid w:val="001A1636"/>
    <w:rsid w:val="001A18E0"/>
    <w:rsid w:val="001A1FCF"/>
    <w:rsid w:val="001A1FD9"/>
    <w:rsid w:val="001A2037"/>
    <w:rsid w:val="001A23F4"/>
    <w:rsid w:val="001A3559"/>
    <w:rsid w:val="001A396F"/>
    <w:rsid w:val="001A458F"/>
    <w:rsid w:val="001A4835"/>
    <w:rsid w:val="001A4CE3"/>
    <w:rsid w:val="001A5287"/>
    <w:rsid w:val="001A59A4"/>
    <w:rsid w:val="001A5DAE"/>
    <w:rsid w:val="001A7936"/>
    <w:rsid w:val="001A7A68"/>
    <w:rsid w:val="001A7B82"/>
    <w:rsid w:val="001A7EAC"/>
    <w:rsid w:val="001B0161"/>
    <w:rsid w:val="001B0C3A"/>
    <w:rsid w:val="001B0F2C"/>
    <w:rsid w:val="001B1016"/>
    <w:rsid w:val="001B1ADB"/>
    <w:rsid w:val="001B239D"/>
    <w:rsid w:val="001B23B5"/>
    <w:rsid w:val="001B2BE6"/>
    <w:rsid w:val="001B371A"/>
    <w:rsid w:val="001B3D0B"/>
    <w:rsid w:val="001B3E20"/>
    <w:rsid w:val="001B44F6"/>
    <w:rsid w:val="001B4657"/>
    <w:rsid w:val="001B4943"/>
    <w:rsid w:val="001B5FB7"/>
    <w:rsid w:val="001B6661"/>
    <w:rsid w:val="001B6B2D"/>
    <w:rsid w:val="001B6D2C"/>
    <w:rsid w:val="001B730A"/>
    <w:rsid w:val="001B7845"/>
    <w:rsid w:val="001C0C6F"/>
    <w:rsid w:val="001C185D"/>
    <w:rsid w:val="001C18C9"/>
    <w:rsid w:val="001C3693"/>
    <w:rsid w:val="001C36C6"/>
    <w:rsid w:val="001C3D71"/>
    <w:rsid w:val="001C418E"/>
    <w:rsid w:val="001C4DFB"/>
    <w:rsid w:val="001C572D"/>
    <w:rsid w:val="001C61FA"/>
    <w:rsid w:val="001C64AE"/>
    <w:rsid w:val="001C69AD"/>
    <w:rsid w:val="001C6A72"/>
    <w:rsid w:val="001C6E7D"/>
    <w:rsid w:val="001C7013"/>
    <w:rsid w:val="001C720F"/>
    <w:rsid w:val="001C750D"/>
    <w:rsid w:val="001C7C18"/>
    <w:rsid w:val="001D00BC"/>
    <w:rsid w:val="001D0317"/>
    <w:rsid w:val="001D0F89"/>
    <w:rsid w:val="001D1448"/>
    <w:rsid w:val="001D223D"/>
    <w:rsid w:val="001D395E"/>
    <w:rsid w:val="001D3C7C"/>
    <w:rsid w:val="001D3CBB"/>
    <w:rsid w:val="001D3D08"/>
    <w:rsid w:val="001D4D13"/>
    <w:rsid w:val="001D4FFA"/>
    <w:rsid w:val="001D5912"/>
    <w:rsid w:val="001D5A14"/>
    <w:rsid w:val="001D6C65"/>
    <w:rsid w:val="001D703C"/>
    <w:rsid w:val="001D7821"/>
    <w:rsid w:val="001D7C14"/>
    <w:rsid w:val="001E0736"/>
    <w:rsid w:val="001E10F0"/>
    <w:rsid w:val="001E1556"/>
    <w:rsid w:val="001E1607"/>
    <w:rsid w:val="001E1839"/>
    <w:rsid w:val="001E1CDC"/>
    <w:rsid w:val="001E1D63"/>
    <w:rsid w:val="001E1EF7"/>
    <w:rsid w:val="001E2200"/>
    <w:rsid w:val="001E2B4E"/>
    <w:rsid w:val="001E41C8"/>
    <w:rsid w:val="001E42BB"/>
    <w:rsid w:val="001E4A56"/>
    <w:rsid w:val="001E4C36"/>
    <w:rsid w:val="001E54A0"/>
    <w:rsid w:val="001E5AB9"/>
    <w:rsid w:val="001E6829"/>
    <w:rsid w:val="001E7376"/>
    <w:rsid w:val="001E7DCE"/>
    <w:rsid w:val="001F0C6E"/>
    <w:rsid w:val="001F0D9F"/>
    <w:rsid w:val="001F1068"/>
    <w:rsid w:val="001F17A9"/>
    <w:rsid w:val="001F2B55"/>
    <w:rsid w:val="001F2DC8"/>
    <w:rsid w:val="001F2F4C"/>
    <w:rsid w:val="001F30D5"/>
    <w:rsid w:val="001F3556"/>
    <w:rsid w:val="001F35C5"/>
    <w:rsid w:val="001F3925"/>
    <w:rsid w:val="001F48D0"/>
    <w:rsid w:val="001F4A9E"/>
    <w:rsid w:val="001F4FBD"/>
    <w:rsid w:val="001F518E"/>
    <w:rsid w:val="001F5673"/>
    <w:rsid w:val="001F598F"/>
    <w:rsid w:val="001F5E44"/>
    <w:rsid w:val="001F6139"/>
    <w:rsid w:val="001F763E"/>
    <w:rsid w:val="001F7762"/>
    <w:rsid w:val="001F7846"/>
    <w:rsid w:val="00200071"/>
    <w:rsid w:val="002004B4"/>
    <w:rsid w:val="00200F4C"/>
    <w:rsid w:val="00201841"/>
    <w:rsid w:val="0020292A"/>
    <w:rsid w:val="00202C5B"/>
    <w:rsid w:val="00202D87"/>
    <w:rsid w:val="0020331E"/>
    <w:rsid w:val="00203BAA"/>
    <w:rsid w:val="00203CB6"/>
    <w:rsid w:val="002041CA"/>
    <w:rsid w:val="00204F21"/>
    <w:rsid w:val="002058B7"/>
    <w:rsid w:val="00205B35"/>
    <w:rsid w:val="002063E9"/>
    <w:rsid w:val="0020716E"/>
    <w:rsid w:val="00207806"/>
    <w:rsid w:val="0020795B"/>
    <w:rsid w:val="00207B8B"/>
    <w:rsid w:val="00207C7D"/>
    <w:rsid w:val="00210311"/>
    <w:rsid w:val="00211072"/>
    <w:rsid w:val="00211159"/>
    <w:rsid w:val="002115AC"/>
    <w:rsid w:val="002121A1"/>
    <w:rsid w:val="00212C74"/>
    <w:rsid w:val="00212D65"/>
    <w:rsid w:val="002139B1"/>
    <w:rsid w:val="002144F9"/>
    <w:rsid w:val="0021491D"/>
    <w:rsid w:val="002149F1"/>
    <w:rsid w:val="00214EB9"/>
    <w:rsid w:val="002151CE"/>
    <w:rsid w:val="002152CB"/>
    <w:rsid w:val="0021535A"/>
    <w:rsid w:val="00215C39"/>
    <w:rsid w:val="0021658D"/>
    <w:rsid w:val="00216623"/>
    <w:rsid w:val="00216661"/>
    <w:rsid w:val="00216D6B"/>
    <w:rsid w:val="00216FB0"/>
    <w:rsid w:val="00216FDC"/>
    <w:rsid w:val="00217A35"/>
    <w:rsid w:val="00220081"/>
    <w:rsid w:val="00220356"/>
    <w:rsid w:val="002203F9"/>
    <w:rsid w:val="002205EA"/>
    <w:rsid w:val="00220A20"/>
    <w:rsid w:val="00220B48"/>
    <w:rsid w:val="00220F8E"/>
    <w:rsid w:val="002215F7"/>
    <w:rsid w:val="002228D3"/>
    <w:rsid w:val="00222E86"/>
    <w:rsid w:val="00222EB2"/>
    <w:rsid w:val="00223573"/>
    <w:rsid w:val="002235A4"/>
    <w:rsid w:val="002238BA"/>
    <w:rsid w:val="0022429C"/>
    <w:rsid w:val="00224EB7"/>
    <w:rsid w:val="002252CE"/>
    <w:rsid w:val="00225833"/>
    <w:rsid w:val="002267B9"/>
    <w:rsid w:val="00226EBC"/>
    <w:rsid w:val="002273FA"/>
    <w:rsid w:val="00230E46"/>
    <w:rsid w:val="002318F5"/>
    <w:rsid w:val="00231971"/>
    <w:rsid w:val="00231D7D"/>
    <w:rsid w:val="00233825"/>
    <w:rsid w:val="00233F16"/>
    <w:rsid w:val="0023422A"/>
    <w:rsid w:val="00235497"/>
    <w:rsid w:val="00235F48"/>
    <w:rsid w:val="0023632E"/>
    <w:rsid w:val="00236740"/>
    <w:rsid w:val="00236C1A"/>
    <w:rsid w:val="00240807"/>
    <w:rsid w:val="0024134B"/>
    <w:rsid w:val="002418C4"/>
    <w:rsid w:val="00241B4D"/>
    <w:rsid w:val="002420B3"/>
    <w:rsid w:val="00242111"/>
    <w:rsid w:val="0024255B"/>
    <w:rsid w:val="00242E50"/>
    <w:rsid w:val="0024312B"/>
    <w:rsid w:val="002438E7"/>
    <w:rsid w:val="002440D2"/>
    <w:rsid w:val="00244D36"/>
    <w:rsid w:val="00244EBC"/>
    <w:rsid w:val="0024506A"/>
    <w:rsid w:val="00245589"/>
    <w:rsid w:val="00245648"/>
    <w:rsid w:val="0024610E"/>
    <w:rsid w:val="00247194"/>
    <w:rsid w:val="00247471"/>
    <w:rsid w:val="00247ADF"/>
    <w:rsid w:val="00247D40"/>
    <w:rsid w:val="002503E3"/>
    <w:rsid w:val="00250711"/>
    <w:rsid w:val="002509B6"/>
    <w:rsid w:val="002511DE"/>
    <w:rsid w:val="002524A1"/>
    <w:rsid w:val="00252BDF"/>
    <w:rsid w:val="00252F5A"/>
    <w:rsid w:val="0025314B"/>
    <w:rsid w:val="00253E47"/>
    <w:rsid w:val="0025487E"/>
    <w:rsid w:val="00254C21"/>
    <w:rsid w:val="00254F6A"/>
    <w:rsid w:val="00255596"/>
    <w:rsid w:val="00255746"/>
    <w:rsid w:val="00256210"/>
    <w:rsid w:val="00256999"/>
    <w:rsid w:val="00256B40"/>
    <w:rsid w:val="002572B3"/>
    <w:rsid w:val="00260870"/>
    <w:rsid w:val="00261293"/>
    <w:rsid w:val="0026154B"/>
    <w:rsid w:val="0026199A"/>
    <w:rsid w:val="002619C9"/>
    <w:rsid w:val="00261A6B"/>
    <w:rsid w:val="00261B0B"/>
    <w:rsid w:val="00262759"/>
    <w:rsid w:val="0026276F"/>
    <w:rsid w:val="00263C36"/>
    <w:rsid w:val="0026448D"/>
    <w:rsid w:val="00264940"/>
    <w:rsid w:val="00264ACD"/>
    <w:rsid w:val="0026554F"/>
    <w:rsid w:val="002658C2"/>
    <w:rsid w:val="00265A5A"/>
    <w:rsid w:val="0026655A"/>
    <w:rsid w:val="0026786D"/>
    <w:rsid w:val="00270145"/>
    <w:rsid w:val="002701A2"/>
    <w:rsid w:val="002703F2"/>
    <w:rsid w:val="0027067A"/>
    <w:rsid w:val="00270885"/>
    <w:rsid w:val="00270932"/>
    <w:rsid w:val="0027115B"/>
    <w:rsid w:val="00271217"/>
    <w:rsid w:val="00271501"/>
    <w:rsid w:val="00271630"/>
    <w:rsid w:val="00271AF0"/>
    <w:rsid w:val="00272055"/>
    <w:rsid w:val="00272B0C"/>
    <w:rsid w:val="00273B2C"/>
    <w:rsid w:val="00274415"/>
    <w:rsid w:val="00274A31"/>
    <w:rsid w:val="00274AEE"/>
    <w:rsid w:val="00274DB5"/>
    <w:rsid w:val="002756CC"/>
    <w:rsid w:val="00276D5A"/>
    <w:rsid w:val="0027735B"/>
    <w:rsid w:val="00277780"/>
    <w:rsid w:val="002777BD"/>
    <w:rsid w:val="0027792E"/>
    <w:rsid w:val="002779B4"/>
    <w:rsid w:val="00277E25"/>
    <w:rsid w:val="002809EC"/>
    <w:rsid w:val="00280BC3"/>
    <w:rsid w:val="00281720"/>
    <w:rsid w:val="00281FF0"/>
    <w:rsid w:val="0028211C"/>
    <w:rsid w:val="00282300"/>
    <w:rsid w:val="002823F2"/>
    <w:rsid w:val="002827C5"/>
    <w:rsid w:val="002828E9"/>
    <w:rsid w:val="00282B4C"/>
    <w:rsid w:val="00282D2F"/>
    <w:rsid w:val="00283B86"/>
    <w:rsid w:val="00283C59"/>
    <w:rsid w:val="00284BCF"/>
    <w:rsid w:val="002854F7"/>
    <w:rsid w:val="00285CB4"/>
    <w:rsid w:val="002865D9"/>
    <w:rsid w:val="00287B49"/>
    <w:rsid w:val="00290266"/>
    <w:rsid w:val="00290FA7"/>
    <w:rsid w:val="002910D2"/>
    <w:rsid w:val="00291812"/>
    <w:rsid w:val="00291F01"/>
    <w:rsid w:val="00292528"/>
    <w:rsid w:val="0029355D"/>
    <w:rsid w:val="00293A9E"/>
    <w:rsid w:val="00293DF5"/>
    <w:rsid w:val="0029410C"/>
    <w:rsid w:val="00294C0B"/>
    <w:rsid w:val="00295155"/>
    <w:rsid w:val="002957B5"/>
    <w:rsid w:val="0029605F"/>
    <w:rsid w:val="002960CB"/>
    <w:rsid w:val="00296829"/>
    <w:rsid w:val="0029734F"/>
    <w:rsid w:val="002A0772"/>
    <w:rsid w:val="002A1193"/>
    <w:rsid w:val="002A123A"/>
    <w:rsid w:val="002A199D"/>
    <w:rsid w:val="002A236D"/>
    <w:rsid w:val="002A26E3"/>
    <w:rsid w:val="002A27EA"/>
    <w:rsid w:val="002A368D"/>
    <w:rsid w:val="002A3A2A"/>
    <w:rsid w:val="002A5310"/>
    <w:rsid w:val="002A7AE4"/>
    <w:rsid w:val="002A7E5F"/>
    <w:rsid w:val="002B02F9"/>
    <w:rsid w:val="002B1F4D"/>
    <w:rsid w:val="002B2E59"/>
    <w:rsid w:val="002B3D6B"/>
    <w:rsid w:val="002B40CD"/>
    <w:rsid w:val="002B40E6"/>
    <w:rsid w:val="002B4277"/>
    <w:rsid w:val="002B471B"/>
    <w:rsid w:val="002B4CCF"/>
    <w:rsid w:val="002B62BD"/>
    <w:rsid w:val="002B638A"/>
    <w:rsid w:val="002B7B8E"/>
    <w:rsid w:val="002B7E57"/>
    <w:rsid w:val="002C0EB7"/>
    <w:rsid w:val="002C1880"/>
    <w:rsid w:val="002C1B03"/>
    <w:rsid w:val="002C2107"/>
    <w:rsid w:val="002C2650"/>
    <w:rsid w:val="002C2D1A"/>
    <w:rsid w:val="002C2E40"/>
    <w:rsid w:val="002C323A"/>
    <w:rsid w:val="002C3BB7"/>
    <w:rsid w:val="002C3EBB"/>
    <w:rsid w:val="002C41AC"/>
    <w:rsid w:val="002C54F6"/>
    <w:rsid w:val="002C56E9"/>
    <w:rsid w:val="002C5C9A"/>
    <w:rsid w:val="002C5DF5"/>
    <w:rsid w:val="002C6911"/>
    <w:rsid w:val="002C6D21"/>
    <w:rsid w:val="002C6E20"/>
    <w:rsid w:val="002C7E77"/>
    <w:rsid w:val="002D0218"/>
    <w:rsid w:val="002D2E7D"/>
    <w:rsid w:val="002D3266"/>
    <w:rsid w:val="002D345C"/>
    <w:rsid w:val="002D34A0"/>
    <w:rsid w:val="002D3954"/>
    <w:rsid w:val="002D3BA0"/>
    <w:rsid w:val="002D3EB1"/>
    <w:rsid w:val="002D43B1"/>
    <w:rsid w:val="002D4AC2"/>
    <w:rsid w:val="002D4DF8"/>
    <w:rsid w:val="002D54F0"/>
    <w:rsid w:val="002D56E1"/>
    <w:rsid w:val="002D57D9"/>
    <w:rsid w:val="002D66A2"/>
    <w:rsid w:val="002D6803"/>
    <w:rsid w:val="002E201F"/>
    <w:rsid w:val="002E2176"/>
    <w:rsid w:val="002E2508"/>
    <w:rsid w:val="002E320E"/>
    <w:rsid w:val="002E348C"/>
    <w:rsid w:val="002E3C17"/>
    <w:rsid w:val="002E42D7"/>
    <w:rsid w:val="002E5BF2"/>
    <w:rsid w:val="002E5EB6"/>
    <w:rsid w:val="002E6268"/>
    <w:rsid w:val="002E6599"/>
    <w:rsid w:val="002E6C52"/>
    <w:rsid w:val="002E6F3B"/>
    <w:rsid w:val="002E7142"/>
    <w:rsid w:val="002E7397"/>
    <w:rsid w:val="002E76A8"/>
    <w:rsid w:val="002E7A98"/>
    <w:rsid w:val="002E7EAB"/>
    <w:rsid w:val="002F0024"/>
    <w:rsid w:val="002F03F4"/>
    <w:rsid w:val="002F0B78"/>
    <w:rsid w:val="002F11A6"/>
    <w:rsid w:val="002F11B5"/>
    <w:rsid w:val="002F142D"/>
    <w:rsid w:val="002F16F8"/>
    <w:rsid w:val="002F1AAD"/>
    <w:rsid w:val="002F26D5"/>
    <w:rsid w:val="002F2753"/>
    <w:rsid w:val="002F3008"/>
    <w:rsid w:val="002F38A3"/>
    <w:rsid w:val="002F38E2"/>
    <w:rsid w:val="002F469E"/>
    <w:rsid w:val="002F47D0"/>
    <w:rsid w:val="002F47FC"/>
    <w:rsid w:val="002F5408"/>
    <w:rsid w:val="002F54DB"/>
    <w:rsid w:val="002F5630"/>
    <w:rsid w:val="002F6109"/>
    <w:rsid w:val="002F627C"/>
    <w:rsid w:val="002F667A"/>
    <w:rsid w:val="002F70C7"/>
    <w:rsid w:val="002F7157"/>
    <w:rsid w:val="002F7291"/>
    <w:rsid w:val="002F7767"/>
    <w:rsid w:val="002F7B3B"/>
    <w:rsid w:val="002F7B79"/>
    <w:rsid w:val="002F7E8E"/>
    <w:rsid w:val="002F7F29"/>
    <w:rsid w:val="00301837"/>
    <w:rsid w:val="00301EDF"/>
    <w:rsid w:val="003021ED"/>
    <w:rsid w:val="00302759"/>
    <w:rsid w:val="003033E3"/>
    <w:rsid w:val="003050F6"/>
    <w:rsid w:val="003057AA"/>
    <w:rsid w:val="003061AB"/>
    <w:rsid w:val="00306AEE"/>
    <w:rsid w:val="00306D06"/>
    <w:rsid w:val="00306FE7"/>
    <w:rsid w:val="003071BB"/>
    <w:rsid w:val="0030754D"/>
    <w:rsid w:val="00310B82"/>
    <w:rsid w:val="00311480"/>
    <w:rsid w:val="0031229E"/>
    <w:rsid w:val="00312532"/>
    <w:rsid w:val="00313027"/>
    <w:rsid w:val="003130E5"/>
    <w:rsid w:val="00313E72"/>
    <w:rsid w:val="00313F2A"/>
    <w:rsid w:val="00314215"/>
    <w:rsid w:val="00315386"/>
    <w:rsid w:val="00315406"/>
    <w:rsid w:val="003156EA"/>
    <w:rsid w:val="00315952"/>
    <w:rsid w:val="00315ECC"/>
    <w:rsid w:val="00316419"/>
    <w:rsid w:val="003168BD"/>
    <w:rsid w:val="00316AAD"/>
    <w:rsid w:val="00316C7F"/>
    <w:rsid w:val="00317274"/>
    <w:rsid w:val="0031776C"/>
    <w:rsid w:val="003200E4"/>
    <w:rsid w:val="003205CB"/>
    <w:rsid w:val="00320644"/>
    <w:rsid w:val="0032170B"/>
    <w:rsid w:val="00321A07"/>
    <w:rsid w:val="00321A69"/>
    <w:rsid w:val="003234D1"/>
    <w:rsid w:val="00324E93"/>
    <w:rsid w:val="00324EA3"/>
    <w:rsid w:val="0032574D"/>
    <w:rsid w:val="00326213"/>
    <w:rsid w:val="003269F4"/>
    <w:rsid w:val="003270CD"/>
    <w:rsid w:val="00327B75"/>
    <w:rsid w:val="003301A8"/>
    <w:rsid w:val="0033052B"/>
    <w:rsid w:val="003307CF"/>
    <w:rsid w:val="00331960"/>
    <w:rsid w:val="00332296"/>
    <w:rsid w:val="003326D4"/>
    <w:rsid w:val="00332D29"/>
    <w:rsid w:val="00333362"/>
    <w:rsid w:val="003333E8"/>
    <w:rsid w:val="0033360B"/>
    <w:rsid w:val="0033375F"/>
    <w:rsid w:val="00334772"/>
    <w:rsid w:val="00335709"/>
    <w:rsid w:val="00335BD8"/>
    <w:rsid w:val="00336421"/>
    <w:rsid w:val="00336B9F"/>
    <w:rsid w:val="00336BFF"/>
    <w:rsid w:val="00336CCA"/>
    <w:rsid w:val="003375F7"/>
    <w:rsid w:val="00337E9C"/>
    <w:rsid w:val="00337EFA"/>
    <w:rsid w:val="003401EF"/>
    <w:rsid w:val="00340381"/>
    <w:rsid w:val="00340756"/>
    <w:rsid w:val="00340A00"/>
    <w:rsid w:val="00340C71"/>
    <w:rsid w:val="00341EEA"/>
    <w:rsid w:val="00342015"/>
    <w:rsid w:val="00342128"/>
    <w:rsid w:val="00342951"/>
    <w:rsid w:val="003442B5"/>
    <w:rsid w:val="003456E3"/>
    <w:rsid w:val="00345A01"/>
    <w:rsid w:val="003464F6"/>
    <w:rsid w:val="00346CDB"/>
    <w:rsid w:val="003471EE"/>
    <w:rsid w:val="00347922"/>
    <w:rsid w:val="00351243"/>
    <w:rsid w:val="00351D44"/>
    <w:rsid w:val="00351E1F"/>
    <w:rsid w:val="003522F9"/>
    <w:rsid w:val="003523B9"/>
    <w:rsid w:val="003525DF"/>
    <w:rsid w:val="00352963"/>
    <w:rsid w:val="00352A03"/>
    <w:rsid w:val="00352E7C"/>
    <w:rsid w:val="003534B7"/>
    <w:rsid w:val="0035377D"/>
    <w:rsid w:val="003539FA"/>
    <w:rsid w:val="003549D9"/>
    <w:rsid w:val="003556E4"/>
    <w:rsid w:val="00355A71"/>
    <w:rsid w:val="00355A8D"/>
    <w:rsid w:val="00355A8F"/>
    <w:rsid w:val="003563F7"/>
    <w:rsid w:val="003564CA"/>
    <w:rsid w:val="00356B8D"/>
    <w:rsid w:val="00356E83"/>
    <w:rsid w:val="00357925"/>
    <w:rsid w:val="00357D1D"/>
    <w:rsid w:val="00360C74"/>
    <w:rsid w:val="00360F4C"/>
    <w:rsid w:val="00361231"/>
    <w:rsid w:val="00362687"/>
    <w:rsid w:val="00362992"/>
    <w:rsid w:val="00362B25"/>
    <w:rsid w:val="003639EC"/>
    <w:rsid w:val="003643C9"/>
    <w:rsid w:val="00364421"/>
    <w:rsid w:val="00364B4B"/>
    <w:rsid w:val="0036531C"/>
    <w:rsid w:val="00366723"/>
    <w:rsid w:val="003668EA"/>
    <w:rsid w:val="00367088"/>
    <w:rsid w:val="0036772A"/>
    <w:rsid w:val="00367C30"/>
    <w:rsid w:val="003705B9"/>
    <w:rsid w:val="00370933"/>
    <w:rsid w:val="00370C4E"/>
    <w:rsid w:val="0037244D"/>
    <w:rsid w:val="0037250B"/>
    <w:rsid w:val="0037291F"/>
    <w:rsid w:val="00373186"/>
    <w:rsid w:val="00373595"/>
    <w:rsid w:val="003736C4"/>
    <w:rsid w:val="00373FF1"/>
    <w:rsid w:val="00374283"/>
    <w:rsid w:val="003744CC"/>
    <w:rsid w:val="0037476F"/>
    <w:rsid w:val="003762F7"/>
    <w:rsid w:val="0037634E"/>
    <w:rsid w:val="003764AC"/>
    <w:rsid w:val="003767C5"/>
    <w:rsid w:val="003767FA"/>
    <w:rsid w:val="00376DFF"/>
    <w:rsid w:val="0037746B"/>
    <w:rsid w:val="00377778"/>
    <w:rsid w:val="00377FB4"/>
    <w:rsid w:val="0038028A"/>
    <w:rsid w:val="00380D4B"/>
    <w:rsid w:val="00380FB2"/>
    <w:rsid w:val="00381D24"/>
    <w:rsid w:val="0038219F"/>
    <w:rsid w:val="00382495"/>
    <w:rsid w:val="003826D8"/>
    <w:rsid w:val="00382BC8"/>
    <w:rsid w:val="00383A3E"/>
    <w:rsid w:val="00383BF7"/>
    <w:rsid w:val="00383F37"/>
    <w:rsid w:val="00384024"/>
    <w:rsid w:val="003847C3"/>
    <w:rsid w:val="003848D1"/>
    <w:rsid w:val="003854E4"/>
    <w:rsid w:val="003866C1"/>
    <w:rsid w:val="00387854"/>
    <w:rsid w:val="00387EBA"/>
    <w:rsid w:val="00391127"/>
    <w:rsid w:val="00391B20"/>
    <w:rsid w:val="003925D6"/>
    <w:rsid w:val="0039286A"/>
    <w:rsid w:val="00392C06"/>
    <w:rsid w:val="00393391"/>
    <w:rsid w:val="003933F7"/>
    <w:rsid w:val="003934FD"/>
    <w:rsid w:val="00393A29"/>
    <w:rsid w:val="003953DD"/>
    <w:rsid w:val="003957EB"/>
    <w:rsid w:val="003958F5"/>
    <w:rsid w:val="0039599F"/>
    <w:rsid w:val="00395B2C"/>
    <w:rsid w:val="00395E04"/>
    <w:rsid w:val="00396678"/>
    <w:rsid w:val="00397356"/>
    <w:rsid w:val="00397C5E"/>
    <w:rsid w:val="00397EB0"/>
    <w:rsid w:val="003A0264"/>
    <w:rsid w:val="003A0325"/>
    <w:rsid w:val="003A06A9"/>
    <w:rsid w:val="003A0972"/>
    <w:rsid w:val="003A0B66"/>
    <w:rsid w:val="003A0C1F"/>
    <w:rsid w:val="003A0F56"/>
    <w:rsid w:val="003A1026"/>
    <w:rsid w:val="003A1590"/>
    <w:rsid w:val="003A15A0"/>
    <w:rsid w:val="003A1EEF"/>
    <w:rsid w:val="003A2414"/>
    <w:rsid w:val="003A4C18"/>
    <w:rsid w:val="003A4DB8"/>
    <w:rsid w:val="003A506A"/>
    <w:rsid w:val="003A508F"/>
    <w:rsid w:val="003A5279"/>
    <w:rsid w:val="003A531C"/>
    <w:rsid w:val="003A592B"/>
    <w:rsid w:val="003A59DD"/>
    <w:rsid w:val="003A5DFD"/>
    <w:rsid w:val="003A68ED"/>
    <w:rsid w:val="003A7C78"/>
    <w:rsid w:val="003B0040"/>
    <w:rsid w:val="003B0516"/>
    <w:rsid w:val="003B0B8B"/>
    <w:rsid w:val="003B1FD2"/>
    <w:rsid w:val="003B34CC"/>
    <w:rsid w:val="003B37DF"/>
    <w:rsid w:val="003B3DAD"/>
    <w:rsid w:val="003B3DD4"/>
    <w:rsid w:val="003B3E02"/>
    <w:rsid w:val="003B56CE"/>
    <w:rsid w:val="003B5E4E"/>
    <w:rsid w:val="003B5EB3"/>
    <w:rsid w:val="003B5F0D"/>
    <w:rsid w:val="003B65CE"/>
    <w:rsid w:val="003B6A98"/>
    <w:rsid w:val="003B7796"/>
    <w:rsid w:val="003C01A5"/>
    <w:rsid w:val="003C0C51"/>
    <w:rsid w:val="003C16FF"/>
    <w:rsid w:val="003C1AA5"/>
    <w:rsid w:val="003C210A"/>
    <w:rsid w:val="003C2C84"/>
    <w:rsid w:val="003C38E3"/>
    <w:rsid w:val="003C3A8F"/>
    <w:rsid w:val="003C4191"/>
    <w:rsid w:val="003C4E6D"/>
    <w:rsid w:val="003C5DB7"/>
    <w:rsid w:val="003C6AF0"/>
    <w:rsid w:val="003C6B7D"/>
    <w:rsid w:val="003C6C43"/>
    <w:rsid w:val="003C7A4A"/>
    <w:rsid w:val="003D0CD3"/>
    <w:rsid w:val="003D2436"/>
    <w:rsid w:val="003D278F"/>
    <w:rsid w:val="003D29EE"/>
    <w:rsid w:val="003D331C"/>
    <w:rsid w:val="003D35CB"/>
    <w:rsid w:val="003D3CBF"/>
    <w:rsid w:val="003D4D27"/>
    <w:rsid w:val="003D4F9E"/>
    <w:rsid w:val="003D524A"/>
    <w:rsid w:val="003D6DE4"/>
    <w:rsid w:val="003D6FE8"/>
    <w:rsid w:val="003D7340"/>
    <w:rsid w:val="003D738F"/>
    <w:rsid w:val="003E01A0"/>
    <w:rsid w:val="003E0A41"/>
    <w:rsid w:val="003E0D8A"/>
    <w:rsid w:val="003E0E81"/>
    <w:rsid w:val="003E17E1"/>
    <w:rsid w:val="003E18B5"/>
    <w:rsid w:val="003E1AEA"/>
    <w:rsid w:val="003E296F"/>
    <w:rsid w:val="003E325A"/>
    <w:rsid w:val="003E3309"/>
    <w:rsid w:val="003E4247"/>
    <w:rsid w:val="003E5247"/>
    <w:rsid w:val="003E56DD"/>
    <w:rsid w:val="003E60E3"/>
    <w:rsid w:val="003E677F"/>
    <w:rsid w:val="003E6BE4"/>
    <w:rsid w:val="003E6D64"/>
    <w:rsid w:val="003E6E2C"/>
    <w:rsid w:val="003E7312"/>
    <w:rsid w:val="003E7D02"/>
    <w:rsid w:val="003F002A"/>
    <w:rsid w:val="003F03B3"/>
    <w:rsid w:val="003F0AA4"/>
    <w:rsid w:val="003F0D8B"/>
    <w:rsid w:val="003F227E"/>
    <w:rsid w:val="003F2756"/>
    <w:rsid w:val="003F27DE"/>
    <w:rsid w:val="003F27F0"/>
    <w:rsid w:val="003F3484"/>
    <w:rsid w:val="003F37AF"/>
    <w:rsid w:val="003F410C"/>
    <w:rsid w:val="003F4944"/>
    <w:rsid w:val="003F5237"/>
    <w:rsid w:val="003F54E2"/>
    <w:rsid w:val="003F5E82"/>
    <w:rsid w:val="003F5F84"/>
    <w:rsid w:val="003F67F5"/>
    <w:rsid w:val="003F750D"/>
    <w:rsid w:val="003F7739"/>
    <w:rsid w:val="003F7C67"/>
    <w:rsid w:val="00400179"/>
    <w:rsid w:val="0040080B"/>
    <w:rsid w:val="00401C96"/>
    <w:rsid w:val="004034E2"/>
    <w:rsid w:val="00403583"/>
    <w:rsid w:val="00403C2C"/>
    <w:rsid w:val="00403E93"/>
    <w:rsid w:val="00403EC0"/>
    <w:rsid w:val="004042AB"/>
    <w:rsid w:val="004042E9"/>
    <w:rsid w:val="00404EB7"/>
    <w:rsid w:val="00405766"/>
    <w:rsid w:val="00405F81"/>
    <w:rsid w:val="0040662D"/>
    <w:rsid w:val="0040741E"/>
    <w:rsid w:val="00407547"/>
    <w:rsid w:val="00407CB0"/>
    <w:rsid w:val="00410259"/>
    <w:rsid w:val="00411EB4"/>
    <w:rsid w:val="00412BE8"/>
    <w:rsid w:val="00412FF7"/>
    <w:rsid w:val="0041434C"/>
    <w:rsid w:val="004145C0"/>
    <w:rsid w:val="0041481F"/>
    <w:rsid w:val="00416955"/>
    <w:rsid w:val="00417415"/>
    <w:rsid w:val="00420036"/>
    <w:rsid w:val="004200FC"/>
    <w:rsid w:val="00420ECF"/>
    <w:rsid w:val="004212F1"/>
    <w:rsid w:val="00421EE3"/>
    <w:rsid w:val="00422A84"/>
    <w:rsid w:val="00423A57"/>
    <w:rsid w:val="00424074"/>
    <w:rsid w:val="00424741"/>
    <w:rsid w:val="00424CA8"/>
    <w:rsid w:val="00424DB3"/>
    <w:rsid w:val="00425147"/>
    <w:rsid w:val="0042556B"/>
    <w:rsid w:val="004256F5"/>
    <w:rsid w:val="0042594E"/>
    <w:rsid w:val="00425A8D"/>
    <w:rsid w:val="00425B45"/>
    <w:rsid w:val="00426676"/>
    <w:rsid w:val="00426A6C"/>
    <w:rsid w:val="00426E1C"/>
    <w:rsid w:val="00426E1D"/>
    <w:rsid w:val="0042783A"/>
    <w:rsid w:val="00430AAA"/>
    <w:rsid w:val="00430F0A"/>
    <w:rsid w:val="00431820"/>
    <w:rsid w:val="004319DC"/>
    <w:rsid w:val="00431AC0"/>
    <w:rsid w:val="00431B49"/>
    <w:rsid w:val="00431D3D"/>
    <w:rsid w:val="00432679"/>
    <w:rsid w:val="004327CA"/>
    <w:rsid w:val="00432E4E"/>
    <w:rsid w:val="00432E50"/>
    <w:rsid w:val="00433AA1"/>
    <w:rsid w:val="0043450E"/>
    <w:rsid w:val="0043456E"/>
    <w:rsid w:val="004347CA"/>
    <w:rsid w:val="004351E1"/>
    <w:rsid w:val="0043595B"/>
    <w:rsid w:val="00436BC1"/>
    <w:rsid w:val="00436D22"/>
    <w:rsid w:val="004377CD"/>
    <w:rsid w:val="00437D96"/>
    <w:rsid w:val="00437E8A"/>
    <w:rsid w:val="00440369"/>
    <w:rsid w:val="00440452"/>
    <w:rsid w:val="00440478"/>
    <w:rsid w:val="00440858"/>
    <w:rsid w:val="004408FE"/>
    <w:rsid w:val="004418ED"/>
    <w:rsid w:val="00441B66"/>
    <w:rsid w:val="00441E20"/>
    <w:rsid w:val="00442375"/>
    <w:rsid w:val="0044293C"/>
    <w:rsid w:val="004447CA"/>
    <w:rsid w:val="00444AA9"/>
    <w:rsid w:val="0044519D"/>
    <w:rsid w:val="0044602D"/>
    <w:rsid w:val="00446DD4"/>
    <w:rsid w:val="00447AFF"/>
    <w:rsid w:val="00447DED"/>
    <w:rsid w:val="00450A37"/>
    <w:rsid w:val="00451017"/>
    <w:rsid w:val="00451FF5"/>
    <w:rsid w:val="0045250E"/>
    <w:rsid w:val="00452BAD"/>
    <w:rsid w:val="0045315B"/>
    <w:rsid w:val="00453183"/>
    <w:rsid w:val="00453EFB"/>
    <w:rsid w:val="00454FE7"/>
    <w:rsid w:val="00455777"/>
    <w:rsid w:val="00455C81"/>
    <w:rsid w:val="00455EB7"/>
    <w:rsid w:val="0045606B"/>
    <w:rsid w:val="00456E0D"/>
    <w:rsid w:val="00457740"/>
    <w:rsid w:val="00457952"/>
    <w:rsid w:val="00457C4F"/>
    <w:rsid w:val="00457D12"/>
    <w:rsid w:val="004600B4"/>
    <w:rsid w:val="004604F0"/>
    <w:rsid w:val="004619F8"/>
    <w:rsid w:val="00461B63"/>
    <w:rsid w:val="00461E46"/>
    <w:rsid w:val="00462012"/>
    <w:rsid w:val="00462D33"/>
    <w:rsid w:val="00463085"/>
    <w:rsid w:val="00463289"/>
    <w:rsid w:val="0046410A"/>
    <w:rsid w:val="0046486E"/>
    <w:rsid w:val="00465488"/>
    <w:rsid w:val="00467CA9"/>
    <w:rsid w:val="00470314"/>
    <w:rsid w:val="00470563"/>
    <w:rsid w:val="004707B7"/>
    <w:rsid w:val="00471B8C"/>
    <w:rsid w:val="004721C0"/>
    <w:rsid w:val="004723D1"/>
    <w:rsid w:val="00473FA0"/>
    <w:rsid w:val="0047544F"/>
    <w:rsid w:val="00476098"/>
    <w:rsid w:val="00476BED"/>
    <w:rsid w:val="004770AD"/>
    <w:rsid w:val="0047773A"/>
    <w:rsid w:val="0047797E"/>
    <w:rsid w:val="00477E54"/>
    <w:rsid w:val="00477E61"/>
    <w:rsid w:val="00477F1C"/>
    <w:rsid w:val="00480127"/>
    <w:rsid w:val="004802FC"/>
    <w:rsid w:val="00480A08"/>
    <w:rsid w:val="00481A09"/>
    <w:rsid w:val="00481CD6"/>
    <w:rsid w:val="0048217C"/>
    <w:rsid w:val="0048234A"/>
    <w:rsid w:val="00483E28"/>
    <w:rsid w:val="004842C4"/>
    <w:rsid w:val="00484969"/>
    <w:rsid w:val="00485599"/>
    <w:rsid w:val="004855ED"/>
    <w:rsid w:val="00485B4B"/>
    <w:rsid w:val="00487088"/>
    <w:rsid w:val="00487608"/>
    <w:rsid w:val="00487B85"/>
    <w:rsid w:val="004902C3"/>
    <w:rsid w:val="0049096B"/>
    <w:rsid w:val="0049107C"/>
    <w:rsid w:val="00491A9D"/>
    <w:rsid w:val="004923F8"/>
    <w:rsid w:val="004927D7"/>
    <w:rsid w:val="0049395E"/>
    <w:rsid w:val="00493AC1"/>
    <w:rsid w:val="00494476"/>
    <w:rsid w:val="004945A3"/>
    <w:rsid w:val="00494649"/>
    <w:rsid w:val="00494A65"/>
    <w:rsid w:val="00494C4D"/>
    <w:rsid w:val="00494C8D"/>
    <w:rsid w:val="00495004"/>
    <w:rsid w:val="00496800"/>
    <w:rsid w:val="0049772C"/>
    <w:rsid w:val="0049779A"/>
    <w:rsid w:val="0049797E"/>
    <w:rsid w:val="00497FEA"/>
    <w:rsid w:val="004A0963"/>
    <w:rsid w:val="004A09D6"/>
    <w:rsid w:val="004A0DF2"/>
    <w:rsid w:val="004A1B80"/>
    <w:rsid w:val="004A23D6"/>
    <w:rsid w:val="004A2420"/>
    <w:rsid w:val="004A2ACF"/>
    <w:rsid w:val="004A319E"/>
    <w:rsid w:val="004A4122"/>
    <w:rsid w:val="004A5078"/>
    <w:rsid w:val="004A5136"/>
    <w:rsid w:val="004A5B03"/>
    <w:rsid w:val="004A658E"/>
    <w:rsid w:val="004A69C5"/>
    <w:rsid w:val="004B036B"/>
    <w:rsid w:val="004B0476"/>
    <w:rsid w:val="004B1088"/>
    <w:rsid w:val="004B18B5"/>
    <w:rsid w:val="004B372E"/>
    <w:rsid w:val="004B3C7C"/>
    <w:rsid w:val="004B4001"/>
    <w:rsid w:val="004B422B"/>
    <w:rsid w:val="004B4432"/>
    <w:rsid w:val="004B4D23"/>
    <w:rsid w:val="004B50ED"/>
    <w:rsid w:val="004B54AF"/>
    <w:rsid w:val="004B5EF8"/>
    <w:rsid w:val="004B617B"/>
    <w:rsid w:val="004B65BF"/>
    <w:rsid w:val="004B65DD"/>
    <w:rsid w:val="004B66B7"/>
    <w:rsid w:val="004B7911"/>
    <w:rsid w:val="004C0622"/>
    <w:rsid w:val="004C0FCB"/>
    <w:rsid w:val="004C1171"/>
    <w:rsid w:val="004C16DC"/>
    <w:rsid w:val="004C1836"/>
    <w:rsid w:val="004C22DA"/>
    <w:rsid w:val="004C24BE"/>
    <w:rsid w:val="004C2D0D"/>
    <w:rsid w:val="004C3029"/>
    <w:rsid w:val="004C304B"/>
    <w:rsid w:val="004C446E"/>
    <w:rsid w:val="004C4DAD"/>
    <w:rsid w:val="004C546C"/>
    <w:rsid w:val="004C54FA"/>
    <w:rsid w:val="004C57B8"/>
    <w:rsid w:val="004C5A6D"/>
    <w:rsid w:val="004C6222"/>
    <w:rsid w:val="004C6343"/>
    <w:rsid w:val="004C6D30"/>
    <w:rsid w:val="004C6FEA"/>
    <w:rsid w:val="004C7D1D"/>
    <w:rsid w:val="004D02A5"/>
    <w:rsid w:val="004D0532"/>
    <w:rsid w:val="004D13A0"/>
    <w:rsid w:val="004D19F5"/>
    <w:rsid w:val="004D1DC8"/>
    <w:rsid w:val="004D2AE6"/>
    <w:rsid w:val="004D2FFF"/>
    <w:rsid w:val="004D31C4"/>
    <w:rsid w:val="004D3604"/>
    <w:rsid w:val="004D36F8"/>
    <w:rsid w:val="004D5A8F"/>
    <w:rsid w:val="004D5F2D"/>
    <w:rsid w:val="004D634D"/>
    <w:rsid w:val="004D6BDF"/>
    <w:rsid w:val="004D7648"/>
    <w:rsid w:val="004D7D17"/>
    <w:rsid w:val="004E0492"/>
    <w:rsid w:val="004E0948"/>
    <w:rsid w:val="004E12E1"/>
    <w:rsid w:val="004E2D96"/>
    <w:rsid w:val="004E3021"/>
    <w:rsid w:val="004E35A3"/>
    <w:rsid w:val="004E3BAC"/>
    <w:rsid w:val="004E3FD0"/>
    <w:rsid w:val="004E456B"/>
    <w:rsid w:val="004E4733"/>
    <w:rsid w:val="004E54DA"/>
    <w:rsid w:val="004E59DD"/>
    <w:rsid w:val="004E65D5"/>
    <w:rsid w:val="004E6A11"/>
    <w:rsid w:val="004E7033"/>
    <w:rsid w:val="004E70D0"/>
    <w:rsid w:val="004F0A6D"/>
    <w:rsid w:val="004F268A"/>
    <w:rsid w:val="004F2C2D"/>
    <w:rsid w:val="004F2C91"/>
    <w:rsid w:val="004F2E14"/>
    <w:rsid w:val="004F375B"/>
    <w:rsid w:val="004F3C9B"/>
    <w:rsid w:val="004F4C3A"/>
    <w:rsid w:val="004F4C9F"/>
    <w:rsid w:val="004F4D24"/>
    <w:rsid w:val="004F4F76"/>
    <w:rsid w:val="004F5630"/>
    <w:rsid w:val="004F5B5D"/>
    <w:rsid w:val="004F5F6D"/>
    <w:rsid w:val="004F6032"/>
    <w:rsid w:val="004F6A2A"/>
    <w:rsid w:val="004F6C81"/>
    <w:rsid w:val="004F6E8C"/>
    <w:rsid w:val="004F746D"/>
    <w:rsid w:val="004F7A3B"/>
    <w:rsid w:val="0050054B"/>
    <w:rsid w:val="00500972"/>
    <w:rsid w:val="005016AB"/>
    <w:rsid w:val="0050171A"/>
    <w:rsid w:val="005018FA"/>
    <w:rsid w:val="00501E86"/>
    <w:rsid w:val="00502032"/>
    <w:rsid w:val="00502A56"/>
    <w:rsid w:val="00502A5A"/>
    <w:rsid w:val="00502C87"/>
    <w:rsid w:val="00503136"/>
    <w:rsid w:val="0050328F"/>
    <w:rsid w:val="0050332D"/>
    <w:rsid w:val="005036CA"/>
    <w:rsid w:val="00503A29"/>
    <w:rsid w:val="00503C6C"/>
    <w:rsid w:val="00504E90"/>
    <w:rsid w:val="00504F65"/>
    <w:rsid w:val="00505A53"/>
    <w:rsid w:val="00505C5F"/>
    <w:rsid w:val="00505C81"/>
    <w:rsid w:val="0050651C"/>
    <w:rsid w:val="00507F33"/>
    <w:rsid w:val="00511044"/>
    <w:rsid w:val="00511945"/>
    <w:rsid w:val="005125E2"/>
    <w:rsid w:val="00514109"/>
    <w:rsid w:val="00514BB2"/>
    <w:rsid w:val="0051518A"/>
    <w:rsid w:val="0051538D"/>
    <w:rsid w:val="005160FE"/>
    <w:rsid w:val="005163C4"/>
    <w:rsid w:val="00516932"/>
    <w:rsid w:val="0051723A"/>
    <w:rsid w:val="005174E0"/>
    <w:rsid w:val="00517C6B"/>
    <w:rsid w:val="005205F9"/>
    <w:rsid w:val="00520711"/>
    <w:rsid w:val="00520D2E"/>
    <w:rsid w:val="005213ED"/>
    <w:rsid w:val="00521D6E"/>
    <w:rsid w:val="00521F5C"/>
    <w:rsid w:val="005220CF"/>
    <w:rsid w:val="0052216A"/>
    <w:rsid w:val="005245EF"/>
    <w:rsid w:val="005247DB"/>
    <w:rsid w:val="00524812"/>
    <w:rsid w:val="00524983"/>
    <w:rsid w:val="00524BDE"/>
    <w:rsid w:val="00525170"/>
    <w:rsid w:val="00525C47"/>
    <w:rsid w:val="005266B7"/>
    <w:rsid w:val="005268E7"/>
    <w:rsid w:val="005269EF"/>
    <w:rsid w:val="00526A81"/>
    <w:rsid w:val="00526AFE"/>
    <w:rsid w:val="00526F65"/>
    <w:rsid w:val="00527713"/>
    <w:rsid w:val="00527CDF"/>
    <w:rsid w:val="00527E30"/>
    <w:rsid w:val="005304D4"/>
    <w:rsid w:val="005306B5"/>
    <w:rsid w:val="00530A52"/>
    <w:rsid w:val="005317D2"/>
    <w:rsid w:val="005321ED"/>
    <w:rsid w:val="005322E7"/>
    <w:rsid w:val="005323EE"/>
    <w:rsid w:val="0053258B"/>
    <w:rsid w:val="00532687"/>
    <w:rsid w:val="00532A96"/>
    <w:rsid w:val="00532C27"/>
    <w:rsid w:val="00533063"/>
    <w:rsid w:val="005333DE"/>
    <w:rsid w:val="00533A6D"/>
    <w:rsid w:val="00533B88"/>
    <w:rsid w:val="00533DB8"/>
    <w:rsid w:val="00534317"/>
    <w:rsid w:val="00534324"/>
    <w:rsid w:val="00534572"/>
    <w:rsid w:val="005345E8"/>
    <w:rsid w:val="005349C0"/>
    <w:rsid w:val="00535358"/>
    <w:rsid w:val="00535470"/>
    <w:rsid w:val="0053576C"/>
    <w:rsid w:val="00535C81"/>
    <w:rsid w:val="00536497"/>
    <w:rsid w:val="00536F50"/>
    <w:rsid w:val="0053785C"/>
    <w:rsid w:val="00537970"/>
    <w:rsid w:val="00537BE5"/>
    <w:rsid w:val="0054109E"/>
    <w:rsid w:val="005416D7"/>
    <w:rsid w:val="00541D81"/>
    <w:rsid w:val="005428B1"/>
    <w:rsid w:val="00544A58"/>
    <w:rsid w:val="00544FD2"/>
    <w:rsid w:val="00545051"/>
    <w:rsid w:val="005454FB"/>
    <w:rsid w:val="005461AB"/>
    <w:rsid w:val="005466D2"/>
    <w:rsid w:val="0054671C"/>
    <w:rsid w:val="00546C17"/>
    <w:rsid w:val="00547C3E"/>
    <w:rsid w:val="00550360"/>
    <w:rsid w:val="00550DF8"/>
    <w:rsid w:val="00550EBC"/>
    <w:rsid w:val="00550F6E"/>
    <w:rsid w:val="005512AD"/>
    <w:rsid w:val="0055147C"/>
    <w:rsid w:val="0055188E"/>
    <w:rsid w:val="00551B40"/>
    <w:rsid w:val="0055234B"/>
    <w:rsid w:val="00552891"/>
    <w:rsid w:val="00553487"/>
    <w:rsid w:val="005536E9"/>
    <w:rsid w:val="005538DF"/>
    <w:rsid w:val="00554E5A"/>
    <w:rsid w:val="005551FE"/>
    <w:rsid w:val="005559EA"/>
    <w:rsid w:val="005560A3"/>
    <w:rsid w:val="00556B3B"/>
    <w:rsid w:val="00557E37"/>
    <w:rsid w:val="0056089D"/>
    <w:rsid w:val="00560E6B"/>
    <w:rsid w:val="00560FE3"/>
    <w:rsid w:val="00561122"/>
    <w:rsid w:val="005613DF"/>
    <w:rsid w:val="00561AE9"/>
    <w:rsid w:val="0056269A"/>
    <w:rsid w:val="005638E7"/>
    <w:rsid w:val="00563EF1"/>
    <w:rsid w:val="005646D2"/>
    <w:rsid w:val="005648DF"/>
    <w:rsid w:val="00564935"/>
    <w:rsid w:val="00564FEF"/>
    <w:rsid w:val="005656F2"/>
    <w:rsid w:val="00566713"/>
    <w:rsid w:val="00566CC5"/>
    <w:rsid w:val="005675B7"/>
    <w:rsid w:val="0056793C"/>
    <w:rsid w:val="00567BAA"/>
    <w:rsid w:val="00567FEB"/>
    <w:rsid w:val="005700FB"/>
    <w:rsid w:val="005702F7"/>
    <w:rsid w:val="00570A10"/>
    <w:rsid w:val="00570AD6"/>
    <w:rsid w:val="00570F1C"/>
    <w:rsid w:val="00571768"/>
    <w:rsid w:val="00571E2E"/>
    <w:rsid w:val="005732AF"/>
    <w:rsid w:val="00573759"/>
    <w:rsid w:val="00574348"/>
    <w:rsid w:val="00574879"/>
    <w:rsid w:val="00574C01"/>
    <w:rsid w:val="00575155"/>
    <w:rsid w:val="00575777"/>
    <w:rsid w:val="005758B3"/>
    <w:rsid w:val="00576412"/>
    <w:rsid w:val="00577263"/>
    <w:rsid w:val="00577595"/>
    <w:rsid w:val="00577D76"/>
    <w:rsid w:val="00577F0A"/>
    <w:rsid w:val="005803D1"/>
    <w:rsid w:val="005807CB"/>
    <w:rsid w:val="005812A0"/>
    <w:rsid w:val="005812EA"/>
    <w:rsid w:val="00581B2D"/>
    <w:rsid w:val="0058295C"/>
    <w:rsid w:val="00582EE9"/>
    <w:rsid w:val="005837EC"/>
    <w:rsid w:val="00583E0B"/>
    <w:rsid w:val="005847B7"/>
    <w:rsid w:val="00584CEF"/>
    <w:rsid w:val="00584CF1"/>
    <w:rsid w:val="005861EC"/>
    <w:rsid w:val="00586A75"/>
    <w:rsid w:val="00586CD0"/>
    <w:rsid w:val="00586EA8"/>
    <w:rsid w:val="00586F7D"/>
    <w:rsid w:val="005875CE"/>
    <w:rsid w:val="00590DB4"/>
    <w:rsid w:val="00591FD3"/>
    <w:rsid w:val="005920FF"/>
    <w:rsid w:val="005922B0"/>
    <w:rsid w:val="0059393F"/>
    <w:rsid w:val="00593E3D"/>
    <w:rsid w:val="00594486"/>
    <w:rsid w:val="0059521B"/>
    <w:rsid w:val="00595533"/>
    <w:rsid w:val="0059589C"/>
    <w:rsid w:val="00595FF3"/>
    <w:rsid w:val="005965DC"/>
    <w:rsid w:val="00596693"/>
    <w:rsid w:val="0059754D"/>
    <w:rsid w:val="00597716"/>
    <w:rsid w:val="005A19D4"/>
    <w:rsid w:val="005A210D"/>
    <w:rsid w:val="005A3429"/>
    <w:rsid w:val="005A3EA6"/>
    <w:rsid w:val="005A3F65"/>
    <w:rsid w:val="005A4014"/>
    <w:rsid w:val="005A56B3"/>
    <w:rsid w:val="005A6169"/>
    <w:rsid w:val="005A71B8"/>
    <w:rsid w:val="005A75A1"/>
    <w:rsid w:val="005A79E9"/>
    <w:rsid w:val="005A7B4F"/>
    <w:rsid w:val="005B0BF7"/>
    <w:rsid w:val="005B0E4F"/>
    <w:rsid w:val="005B1A8A"/>
    <w:rsid w:val="005B1D4E"/>
    <w:rsid w:val="005B3379"/>
    <w:rsid w:val="005B38DD"/>
    <w:rsid w:val="005B3BB1"/>
    <w:rsid w:val="005B3C8F"/>
    <w:rsid w:val="005B5249"/>
    <w:rsid w:val="005B5486"/>
    <w:rsid w:val="005B5F99"/>
    <w:rsid w:val="005B6401"/>
    <w:rsid w:val="005B67D1"/>
    <w:rsid w:val="005B748C"/>
    <w:rsid w:val="005C0230"/>
    <w:rsid w:val="005C1267"/>
    <w:rsid w:val="005C1D10"/>
    <w:rsid w:val="005C2A5D"/>
    <w:rsid w:val="005C2F25"/>
    <w:rsid w:val="005C30DC"/>
    <w:rsid w:val="005C368E"/>
    <w:rsid w:val="005C634F"/>
    <w:rsid w:val="005C660C"/>
    <w:rsid w:val="005C73A7"/>
    <w:rsid w:val="005C7530"/>
    <w:rsid w:val="005C77E8"/>
    <w:rsid w:val="005D0CD0"/>
    <w:rsid w:val="005D160C"/>
    <w:rsid w:val="005D1B8A"/>
    <w:rsid w:val="005D1F38"/>
    <w:rsid w:val="005D29BE"/>
    <w:rsid w:val="005D2FC7"/>
    <w:rsid w:val="005D35A9"/>
    <w:rsid w:val="005D4106"/>
    <w:rsid w:val="005D5436"/>
    <w:rsid w:val="005D6669"/>
    <w:rsid w:val="005D66CF"/>
    <w:rsid w:val="005E0835"/>
    <w:rsid w:val="005E093F"/>
    <w:rsid w:val="005E0E9D"/>
    <w:rsid w:val="005E1A6A"/>
    <w:rsid w:val="005E1B07"/>
    <w:rsid w:val="005E2D21"/>
    <w:rsid w:val="005E2FDB"/>
    <w:rsid w:val="005E33FB"/>
    <w:rsid w:val="005E40AA"/>
    <w:rsid w:val="005E410E"/>
    <w:rsid w:val="005E45C6"/>
    <w:rsid w:val="005E477A"/>
    <w:rsid w:val="005E4CFA"/>
    <w:rsid w:val="005E5088"/>
    <w:rsid w:val="005E5584"/>
    <w:rsid w:val="005E5821"/>
    <w:rsid w:val="005E6124"/>
    <w:rsid w:val="005E61DF"/>
    <w:rsid w:val="005E659D"/>
    <w:rsid w:val="005E74EA"/>
    <w:rsid w:val="005E7A7F"/>
    <w:rsid w:val="005F0334"/>
    <w:rsid w:val="005F039C"/>
    <w:rsid w:val="005F0A0E"/>
    <w:rsid w:val="005F1534"/>
    <w:rsid w:val="005F1A76"/>
    <w:rsid w:val="005F340A"/>
    <w:rsid w:val="005F344E"/>
    <w:rsid w:val="005F3E18"/>
    <w:rsid w:val="005F4510"/>
    <w:rsid w:val="005F4AFC"/>
    <w:rsid w:val="005F5912"/>
    <w:rsid w:val="005F625B"/>
    <w:rsid w:val="005F6A4F"/>
    <w:rsid w:val="005F7515"/>
    <w:rsid w:val="006009C5"/>
    <w:rsid w:val="00600BFA"/>
    <w:rsid w:val="00600F63"/>
    <w:rsid w:val="00601715"/>
    <w:rsid w:val="006018BE"/>
    <w:rsid w:val="00601A51"/>
    <w:rsid w:val="00601B36"/>
    <w:rsid w:val="00601D67"/>
    <w:rsid w:val="00602621"/>
    <w:rsid w:val="006029E8"/>
    <w:rsid w:val="00602D98"/>
    <w:rsid w:val="0060368B"/>
    <w:rsid w:val="006036A5"/>
    <w:rsid w:val="00604219"/>
    <w:rsid w:val="0060534A"/>
    <w:rsid w:val="006056BB"/>
    <w:rsid w:val="0060599C"/>
    <w:rsid w:val="00605DDF"/>
    <w:rsid w:val="00605F75"/>
    <w:rsid w:val="0060627B"/>
    <w:rsid w:val="0060754A"/>
    <w:rsid w:val="0060768F"/>
    <w:rsid w:val="00607D11"/>
    <w:rsid w:val="00607D24"/>
    <w:rsid w:val="00607D44"/>
    <w:rsid w:val="006100CC"/>
    <w:rsid w:val="006106C6"/>
    <w:rsid w:val="00610DF1"/>
    <w:rsid w:val="006114EF"/>
    <w:rsid w:val="006116C9"/>
    <w:rsid w:val="00611AA7"/>
    <w:rsid w:val="00612729"/>
    <w:rsid w:val="006130EE"/>
    <w:rsid w:val="00613E49"/>
    <w:rsid w:val="006146DE"/>
    <w:rsid w:val="00616ECE"/>
    <w:rsid w:val="00617F5D"/>
    <w:rsid w:val="00620473"/>
    <w:rsid w:val="00621F02"/>
    <w:rsid w:val="00622072"/>
    <w:rsid w:val="00623603"/>
    <w:rsid w:val="00623943"/>
    <w:rsid w:val="00623CCC"/>
    <w:rsid w:val="00623F20"/>
    <w:rsid w:val="006241AC"/>
    <w:rsid w:val="00624EDA"/>
    <w:rsid w:val="00625340"/>
    <w:rsid w:val="00625C33"/>
    <w:rsid w:val="0062620D"/>
    <w:rsid w:val="006262E1"/>
    <w:rsid w:val="00626597"/>
    <w:rsid w:val="00627E47"/>
    <w:rsid w:val="00630254"/>
    <w:rsid w:val="00631D5D"/>
    <w:rsid w:val="00632B0E"/>
    <w:rsid w:val="00632DFC"/>
    <w:rsid w:val="00634516"/>
    <w:rsid w:val="00634658"/>
    <w:rsid w:val="0063475D"/>
    <w:rsid w:val="00634FB6"/>
    <w:rsid w:val="006353CF"/>
    <w:rsid w:val="00641297"/>
    <w:rsid w:val="00641401"/>
    <w:rsid w:val="00641507"/>
    <w:rsid w:val="0064189C"/>
    <w:rsid w:val="00641C2E"/>
    <w:rsid w:val="00641D78"/>
    <w:rsid w:val="00642D60"/>
    <w:rsid w:val="006439B1"/>
    <w:rsid w:val="00643FE6"/>
    <w:rsid w:val="0064402B"/>
    <w:rsid w:val="00645A47"/>
    <w:rsid w:val="00645D57"/>
    <w:rsid w:val="0064621C"/>
    <w:rsid w:val="00646641"/>
    <w:rsid w:val="00646B4C"/>
    <w:rsid w:val="0064764A"/>
    <w:rsid w:val="006504FA"/>
    <w:rsid w:val="006506EA"/>
    <w:rsid w:val="006510DF"/>
    <w:rsid w:val="00651396"/>
    <w:rsid w:val="00651830"/>
    <w:rsid w:val="00651FE2"/>
    <w:rsid w:val="0065200E"/>
    <w:rsid w:val="00652757"/>
    <w:rsid w:val="006531CD"/>
    <w:rsid w:val="00653CAD"/>
    <w:rsid w:val="00653D22"/>
    <w:rsid w:val="006540AE"/>
    <w:rsid w:val="00655AD5"/>
    <w:rsid w:val="006573DD"/>
    <w:rsid w:val="0065756C"/>
    <w:rsid w:val="00657871"/>
    <w:rsid w:val="00657AE3"/>
    <w:rsid w:val="00657B99"/>
    <w:rsid w:val="00661A54"/>
    <w:rsid w:val="00662296"/>
    <w:rsid w:val="0066343A"/>
    <w:rsid w:val="00663992"/>
    <w:rsid w:val="00663DDE"/>
    <w:rsid w:val="00664106"/>
    <w:rsid w:val="0066534B"/>
    <w:rsid w:val="00665BA2"/>
    <w:rsid w:val="006660F3"/>
    <w:rsid w:val="00666A75"/>
    <w:rsid w:val="00666AB7"/>
    <w:rsid w:val="00666E8F"/>
    <w:rsid w:val="00667A25"/>
    <w:rsid w:val="00667F64"/>
    <w:rsid w:val="00667F99"/>
    <w:rsid w:val="00670034"/>
    <w:rsid w:val="00670BE6"/>
    <w:rsid w:val="00671CEF"/>
    <w:rsid w:val="006720EC"/>
    <w:rsid w:val="00672762"/>
    <w:rsid w:val="00672B5B"/>
    <w:rsid w:val="00672CF4"/>
    <w:rsid w:val="00672FA2"/>
    <w:rsid w:val="0067319A"/>
    <w:rsid w:val="0067337D"/>
    <w:rsid w:val="00673D12"/>
    <w:rsid w:val="00673F01"/>
    <w:rsid w:val="006746ED"/>
    <w:rsid w:val="006747B8"/>
    <w:rsid w:val="00674999"/>
    <w:rsid w:val="00674E16"/>
    <w:rsid w:val="0067514F"/>
    <w:rsid w:val="0067582A"/>
    <w:rsid w:val="006762A0"/>
    <w:rsid w:val="006768A7"/>
    <w:rsid w:val="006776F5"/>
    <w:rsid w:val="006777EA"/>
    <w:rsid w:val="0068040F"/>
    <w:rsid w:val="00680B90"/>
    <w:rsid w:val="00680BE2"/>
    <w:rsid w:val="00680C0D"/>
    <w:rsid w:val="00680CD8"/>
    <w:rsid w:val="006813C6"/>
    <w:rsid w:val="006828DF"/>
    <w:rsid w:val="00682E0B"/>
    <w:rsid w:val="006839DC"/>
    <w:rsid w:val="0068589A"/>
    <w:rsid w:val="00685A0B"/>
    <w:rsid w:val="00686956"/>
    <w:rsid w:val="00686DD3"/>
    <w:rsid w:val="00687775"/>
    <w:rsid w:val="00691541"/>
    <w:rsid w:val="006924C5"/>
    <w:rsid w:val="006927A5"/>
    <w:rsid w:val="00692C64"/>
    <w:rsid w:val="00692DE5"/>
    <w:rsid w:val="0069327B"/>
    <w:rsid w:val="00693B89"/>
    <w:rsid w:val="00694749"/>
    <w:rsid w:val="00695114"/>
    <w:rsid w:val="006952D7"/>
    <w:rsid w:val="006957D6"/>
    <w:rsid w:val="006958EB"/>
    <w:rsid w:val="006968B6"/>
    <w:rsid w:val="0069747A"/>
    <w:rsid w:val="00697760"/>
    <w:rsid w:val="00697B94"/>
    <w:rsid w:val="006A02A3"/>
    <w:rsid w:val="006A1052"/>
    <w:rsid w:val="006A2002"/>
    <w:rsid w:val="006A21F2"/>
    <w:rsid w:val="006A2307"/>
    <w:rsid w:val="006A2654"/>
    <w:rsid w:val="006A298F"/>
    <w:rsid w:val="006A2D38"/>
    <w:rsid w:val="006A490E"/>
    <w:rsid w:val="006A4C9F"/>
    <w:rsid w:val="006A4F96"/>
    <w:rsid w:val="006A5326"/>
    <w:rsid w:val="006A5EC1"/>
    <w:rsid w:val="006A61BC"/>
    <w:rsid w:val="006A6578"/>
    <w:rsid w:val="006A7F48"/>
    <w:rsid w:val="006B0381"/>
    <w:rsid w:val="006B0751"/>
    <w:rsid w:val="006B112E"/>
    <w:rsid w:val="006B18DB"/>
    <w:rsid w:val="006B29C4"/>
    <w:rsid w:val="006B2EC5"/>
    <w:rsid w:val="006B2F12"/>
    <w:rsid w:val="006B35FE"/>
    <w:rsid w:val="006B3699"/>
    <w:rsid w:val="006B39AD"/>
    <w:rsid w:val="006B402B"/>
    <w:rsid w:val="006B43DC"/>
    <w:rsid w:val="006B4FB2"/>
    <w:rsid w:val="006B5515"/>
    <w:rsid w:val="006B5565"/>
    <w:rsid w:val="006B5E1C"/>
    <w:rsid w:val="006B65B3"/>
    <w:rsid w:val="006B664C"/>
    <w:rsid w:val="006B77C1"/>
    <w:rsid w:val="006B7AB8"/>
    <w:rsid w:val="006B7B07"/>
    <w:rsid w:val="006B7E5C"/>
    <w:rsid w:val="006C175F"/>
    <w:rsid w:val="006C1CB0"/>
    <w:rsid w:val="006C1E08"/>
    <w:rsid w:val="006C21A4"/>
    <w:rsid w:val="006C26E6"/>
    <w:rsid w:val="006C275A"/>
    <w:rsid w:val="006C2B4A"/>
    <w:rsid w:val="006C2B63"/>
    <w:rsid w:val="006C44AA"/>
    <w:rsid w:val="006C4A1E"/>
    <w:rsid w:val="006C4B11"/>
    <w:rsid w:val="006C5240"/>
    <w:rsid w:val="006C56B4"/>
    <w:rsid w:val="006C63CD"/>
    <w:rsid w:val="006C6E89"/>
    <w:rsid w:val="006C7696"/>
    <w:rsid w:val="006C7AFF"/>
    <w:rsid w:val="006D021F"/>
    <w:rsid w:val="006D0390"/>
    <w:rsid w:val="006D055F"/>
    <w:rsid w:val="006D07F6"/>
    <w:rsid w:val="006D1093"/>
    <w:rsid w:val="006D1B76"/>
    <w:rsid w:val="006D22D3"/>
    <w:rsid w:val="006D234A"/>
    <w:rsid w:val="006D244F"/>
    <w:rsid w:val="006D29EE"/>
    <w:rsid w:val="006D2A0D"/>
    <w:rsid w:val="006D2BF3"/>
    <w:rsid w:val="006D2FAE"/>
    <w:rsid w:val="006D3468"/>
    <w:rsid w:val="006D395E"/>
    <w:rsid w:val="006D401F"/>
    <w:rsid w:val="006D40F2"/>
    <w:rsid w:val="006D4294"/>
    <w:rsid w:val="006D4323"/>
    <w:rsid w:val="006D44D3"/>
    <w:rsid w:val="006D4555"/>
    <w:rsid w:val="006D4878"/>
    <w:rsid w:val="006D4E95"/>
    <w:rsid w:val="006D5EC5"/>
    <w:rsid w:val="006D5F83"/>
    <w:rsid w:val="006D6215"/>
    <w:rsid w:val="006D70A3"/>
    <w:rsid w:val="006D78D0"/>
    <w:rsid w:val="006D7F69"/>
    <w:rsid w:val="006E0004"/>
    <w:rsid w:val="006E030A"/>
    <w:rsid w:val="006E0D40"/>
    <w:rsid w:val="006E2321"/>
    <w:rsid w:val="006E34E1"/>
    <w:rsid w:val="006E46EA"/>
    <w:rsid w:val="006E48DD"/>
    <w:rsid w:val="006E4AAD"/>
    <w:rsid w:val="006E4AB8"/>
    <w:rsid w:val="006E5103"/>
    <w:rsid w:val="006E57C9"/>
    <w:rsid w:val="006E5E2B"/>
    <w:rsid w:val="006E6ED9"/>
    <w:rsid w:val="006E7273"/>
    <w:rsid w:val="006E7328"/>
    <w:rsid w:val="006F0536"/>
    <w:rsid w:val="006F0CB0"/>
    <w:rsid w:val="006F12DD"/>
    <w:rsid w:val="006F1936"/>
    <w:rsid w:val="006F1973"/>
    <w:rsid w:val="006F1DFE"/>
    <w:rsid w:val="006F28C3"/>
    <w:rsid w:val="006F2953"/>
    <w:rsid w:val="006F33ED"/>
    <w:rsid w:val="006F42AE"/>
    <w:rsid w:val="006F4C71"/>
    <w:rsid w:val="006F52C3"/>
    <w:rsid w:val="006F5E52"/>
    <w:rsid w:val="006F7983"/>
    <w:rsid w:val="006F7C92"/>
    <w:rsid w:val="00700007"/>
    <w:rsid w:val="007000E2"/>
    <w:rsid w:val="0070064F"/>
    <w:rsid w:val="0070108B"/>
    <w:rsid w:val="007019B8"/>
    <w:rsid w:val="007029F4"/>
    <w:rsid w:val="00703258"/>
    <w:rsid w:val="007033B8"/>
    <w:rsid w:val="0070397C"/>
    <w:rsid w:val="00703C89"/>
    <w:rsid w:val="00703E37"/>
    <w:rsid w:val="007040B8"/>
    <w:rsid w:val="00705604"/>
    <w:rsid w:val="00706DFB"/>
    <w:rsid w:val="00707235"/>
    <w:rsid w:val="007073BF"/>
    <w:rsid w:val="00707BC4"/>
    <w:rsid w:val="0071080C"/>
    <w:rsid w:val="007109E2"/>
    <w:rsid w:val="00710EC2"/>
    <w:rsid w:val="00711741"/>
    <w:rsid w:val="007119F3"/>
    <w:rsid w:val="007124EC"/>
    <w:rsid w:val="00712E80"/>
    <w:rsid w:val="0071310C"/>
    <w:rsid w:val="00713144"/>
    <w:rsid w:val="007137CB"/>
    <w:rsid w:val="00713971"/>
    <w:rsid w:val="00713FAC"/>
    <w:rsid w:val="00713FF8"/>
    <w:rsid w:val="00714106"/>
    <w:rsid w:val="00714CB3"/>
    <w:rsid w:val="007156A5"/>
    <w:rsid w:val="00715C08"/>
    <w:rsid w:val="00715DE5"/>
    <w:rsid w:val="00715E90"/>
    <w:rsid w:val="00716FBB"/>
    <w:rsid w:val="00717C85"/>
    <w:rsid w:val="00720402"/>
    <w:rsid w:val="00720D84"/>
    <w:rsid w:val="00720F1D"/>
    <w:rsid w:val="007218A6"/>
    <w:rsid w:val="00722372"/>
    <w:rsid w:val="007240D9"/>
    <w:rsid w:val="00724E64"/>
    <w:rsid w:val="00724FEB"/>
    <w:rsid w:val="00725132"/>
    <w:rsid w:val="007261D7"/>
    <w:rsid w:val="00727385"/>
    <w:rsid w:val="00727B88"/>
    <w:rsid w:val="00727B99"/>
    <w:rsid w:val="00727CD5"/>
    <w:rsid w:val="00727D47"/>
    <w:rsid w:val="00727E49"/>
    <w:rsid w:val="007306B2"/>
    <w:rsid w:val="00731370"/>
    <w:rsid w:val="0073164A"/>
    <w:rsid w:val="00731A00"/>
    <w:rsid w:val="0073225C"/>
    <w:rsid w:val="0073294A"/>
    <w:rsid w:val="00732B1E"/>
    <w:rsid w:val="00732C64"/>
    <w:rsid w:val="00732F08"/>
    <w:rsid w:val="00733958"/>
    <w:rsid w:val="00733BD5"/>
    <w:rsid w:val="0073468E"/>
    <w:rsid w:val="00734A64"/>
    <w:rsid w:val="00734D71"/>
    <w:rsid w:val="00735693"/>
    <w:rsid w:val="00736287"/>
    <w:rsid w:val="00736304"/>
    <w:rsid w:val="00736441"/>
    <w:rsid w:val="00736B1E"/>
    <w:rsid w:val="00736F17"/>
    <w:rsid w:val="00736F35"/>
    <w:rsid w:val="00737C4C"/>
    <w:rsid w:val="00740778"/>
    <w:rsid w:val="00741B08"/>
    <w:rsid w:val="00742E68"/>
    <w:rsid w:val="00743063"/>
    <w:rsid w:val="00743BEF"/>
    <w:rsid w:val="00743D43"/>
    <w:rsid w:val="00743EE8"/>
    <w:rsid w:val="00744107"/>
    <w:rsid w:val="007446AA"/>
    <w:rsid w:val="00744D8E"/>
    <w:rsid w:val="00745E51"/>
    <w:rsid w:val="00746EB4"/>
    <w:rsid w:val="00747404"/>
    <w:rsid w:val="00750539"/>
    <w:rsid w:val="00751473"/>
    <w:rsid w:val="007524EA"/>
    <w:rsid w:val="007532BD"/>
    <w:rsid w:val="00753745"/>
    <w:rsid w:val="007543AC"/>
    <w:rsid w:val="00754A92"/>
    <w:rsid w:val="007550E2"/>
    <w:rsid w:val="00755DA7"/>
    <w:rsid w:val="00755FF8"/>
    <w:rsid w:val="0075732F"/>
    <w:rsid w:val="00757C6D"/>
    <w:rsid w:val="007601B2"/>
    <w:rsid w:val="00760854"/>
    <w:rsid w:val="00760943"/>
    <w:rsid w:val="00762160"/>
    <w:rsid w:val="0076323F"/>
    <w:rsid w:val="007635DA"/>
    <w:rsid w:val="00763AA0"/>
    <w:rsid w:val="007640AE"/>
    <w:rsid w:val="00765846"/>
    <w:rsid w:val="0076586D"/>
    <w:rsid w:val="00765D1D"/>
    <w:rsid w:val="0076613B"/>
    <w:rsid w:val="00766E64"/>
    <w:rsid w:val="0076763E"/>
    <w:rsid w:val="00767699"/>
    <w:rsid w:val="007679F1"/>
    <w:rsid w:val="00770716"/>
    <w:rsid w:val="007709F2"/>
    <w:rsid w:val="00770E74"/>
    <w:rsid w:val="00771301"/>
    <w:rsid w:val="00771E36"/>
    <w:rsid w:val="007727D3"/>
    <w:rsid w:val="00772D34"/>
    <w:rsid w:val="00773489"/>
    <w:rsid w:val="007737FF"/>
    <w:rsid w:val="00774C42"/>
    <w:rsid w:val="00775279"/>
    <w:rsid w:val="00775517"/>
    <w:rsid w:val="007761E1"/>
    <w:rsid w:val="007762E4"/>
    <w:rsid w:val="007764CB"/>
    <w:rsid w:val="00776A4D"/>
    <w:rsid w:val="00780569"/>
    <w:rsid w:val="00780EDC"/>
    <w:rsid w:val="00782AFE"/>
    <w:rsid w:val="007832CD"/>
    <w:rsid w:val="00783946"/>
    <w:rsid w:val="00783E33"/>
    <w:rsid w:val="00784788"/>
    <w:rsid w:val="00785506"/>
    <w:rsid w:val="007856D7"/>
    <w:rsid w:val="007857BD"/>
    <w:rsid w:val="007859A7"/>
    <w:rsid w:val="007863EA"/>
    <w:rsid w:val="00787247"/>
    <w:rsid w:val="007873E9"/>
    <w:rsid w:val="00787828"/>
    <w:rsid w:val="00787A6B"/>
    <w:rsid w:val="007904E5"/>
    <w:rsid w:val="007913E4"/>
    <w:rsid w:val="007918CE"/>
    <w:rsid w:val="00791BE8"/>
    <w:rsid w:val="0079384D"/>
    <w:rsid w:val="00793B2A"/>
    <w:rsid w:val="00793E4E"/>
    <w:rsid w:val="00793F9D"/>
    <w:rsid w:val="00794754"/>
    <w:rsid w:val="007949D5"/>
    <w:rsid w:val="00795096"/>
    <w:rsid w:val="0079515C"/>
    <w:rsid w:val="0079515E"/>
    <w:rsid w:val="0079555B"/>
    <w:rsid w:val="00795B15"/>
    <w:rsid w:val="00795BB4"/>
    <w:rsid w:val="00796405"/>
    <w:rsid w:val="00796714"/>
    <w:rsid w:val="00796C69"/>
    <w:rsid w:val="00796CBA"/>
    <w:rsid w:val="00796DC4"/>
    <w:rsid w:val="00797471"/>
    <w:rsid w:val="00797684"/>
    <w:rsid w:val="00797E78"/>
    <w:rsid w:val="007A0625"/>
    <w:rsid w:val="007A08FE"/>
    <w:rsid w:val="007A0A73"/>
    <w:rsid w:val="007A15C6"/>
    <w:rsid w:val="007A2400"/>
    <w:rsid w:val="007A2B91"/>
    <w:rsid w:val="007A30C5"/>
    <w:rsid w:val="007A4E98"/>
    <w:rsid w:val="007A4F7C"/>
    <w:rsid w:val="007A5301"/>
    <w:rsid w:val="007A6016"/>
    <w:rsid w:val="007A6576"/>
    <w:rsid w:val="007A6B3A"/>
    <w:rsid w:val="007A6C8C"/>
    <w:rsid w:val="007A6D4F"/>
    <w:rsid w:val="007A721F"/>
    <w:rsid w:val="007A7C61"/>
    <w:rsid w:val="007A7C62"/>
    <w:rsid w:val="007B020E"/>
    <w:rsid w:val="007B0465"/>
    <w:rsid w:val="007B1103"/>
    <w:rsid w:val="007B21A9"/>
    <w:rsid w:val="007B2372"/>
    <w:rsid w:val="007B28C1"/>
    <w:rsid w:val="007B2B71"/>
    <w:rsid w:val="007B3C78"/>
    <w:rsid w:val="007B4F24"/>
    <w:rsid w:val="007B5087"/>
    <w:rsid w:val="007B50F9"/>
    <w:rsid w:val="007B52AA"/>
    <w:rsid w:val="007B52D2"/>
    <w:rsid w:val="007B54C0"/>
    <w:rsid w:val="007B5A20"/>
    <w:rsid w:val="007B5FFE"/>
    <w:rsid w:val="007B72BE"/>
    <w:rsid w:val="007B747B"/>
    <w:rsid w:val="007B76D1"/>
    <w:rsid w:val="007B7C77"/>
    <w:rsid w:val="007C0012"/>
    <w:rsid w:val="007C0017"/>
    <w:rsid w:val="007C1444"/>
    <w:rsid w:val="007C260A"/>
    <w:rsid w:val="007C2913"/>
    <w:rsid w:val="007C2924"/>
    <w:rsid w:val="007C2B67"/>
    <w:rsid w:val="007C302A"/>
    <w:rsid w:val="007C340A"/>
    <w:rsid w:val="007C3611"/>
    <w:rsid w:val="007C446E"/>
    <w:rsid w:val="007C45CA"/>
    <w:rsid w:val="007C4BDA"/>
    <w:rsid w:val="007C4E29"/>
    <w:rsid w:val="007C5668"/>
    <w:rsid w:val="007C5A6E"/>
    <w:rsid w:val="007C5B9F"/>
    <w:rsid w:val="007C5C50"/>
    <w:rsid w:val="007C5D9C"/>
    <w:rsid w:val="007C5DD0"/>
    <w:rsid w:val="007C7491"/>
    <w:rsid w:val="007C7653"/>
    <w:rsid w:val="007C78B0"/>
    <w:rsid w:val="007C7928"/>
    <w:rsid w:val="007C7FFD"/>
    <w:rsid w:val="007D0057"/>
    <w:rsid w:val="007D00F8"/>
    <w:rsid w:val="007D0376"/>
    <w:rsid w:val="007D16D1"/>
    <w:rsid w:val="007D192B"/>
    <w:rsid w:val="007D2549"/>
    <w:rsid w:val="007D25ED"/>
    <w:rsid w:val="007D2781"/>
    <w:rsid w:val="007D2824"/>
    <w:rsid w:val="007D28E3"/>
    <w:rsid w:val="007D4993"/>
    <w:rsid w:val="007D5F0D"/>
    <w:rsid w:val="007D71E1"/>
    <w:rsid w:val="007D77D4"/>
    <w:rsid w:val="007E05E1"/>
    <w:rsid w:val="007E098D"/>
    <w:rsid w:val="007E09DB"/>
    <w:rsid w:val="007E0AC5"/>
    <w:rsid w:val="007E0F15"/>
    <w:rsid w:val="007E1876"/>
    <w:rsid w:val="007E1C6A"/>
    <w:rsid w:val="007E1D4E"/>
    <w:rsid w:val="007E267A"/>
    <w:rsid w:val="007E2E80"/>
    <w:rsid w:val="007E344B"/>
    <w:rsid w:val="007E3B0C"/>
    <w:rsid w:val="007E4345"/>
    <w:rsid w:val="007E43D5"/>
    <w:rsid w:val="007E5263"/>
    <w:rsid w:val="007E5441"/>
    <w:rsid w:val="007E5C28"/>
    <w:rsid w:val="007E5E45"/>
    <w:rsid w:val="007E6734"/>
    <w:rsid w:val="007E7490"/>
    <w:rsid w:val="007F01B1"/>
    <w:rsid w:val="007F03B5"/>
    <w:rsid w:val="007F09B1"/>
    <w:rsid w:val="007F109D"/>
    <w:rsid w:val="007F119E"/>
    <w:rsid w:val="007F124E"/>
    <w:rsid w:val="007F1D0F"/>
    <w:rsid w:val="007F20AA"/>
    <w:rsid w:val="007F2276"/>
    <w:rsid w:val="007F2D16"/>
    <w:rsid w:val="007F3B25"/>
    <w:rsid w:val="007F42F3"/>
    <w:rsid w:val="007F48DB"/>
    <w:rsid w:val="007F54CF"/>
    <w:rsid w:val="007F5D39"/>
    <w:rsid w:val="007F6697"/>
    <w:rsid w:val="007F6BD4"/>
    <w:rsid w:val="007F7308"/>
    <w:rsid w:val="00801A85"/>
    <w:rsid w:val="00802445"/>
    <w:rsid w:val="00802C79"/>
    <w:rsid w:val="0080394E"/>
    <w:rsid w:val="00803962"/>
    <w:rsid w:val="00803C9B"/>
    <w:rsid w:val="008042A8"/>
    <w:rsid w:val="00804937"/>
    <w:rsid w:val="00804A08"/>
    <w:rsid w:val="00804AF9"/>
    <w:rsid w:val="00805E4B"/>
    <w:rsid w:val="00806E8F"/>
    <w:rsid w:val="008104F4"/>
    <w:rsid w:val="0081093E"/>
    <w:rsid w:val="00810B32"/>
    <w:rsid w:val="0081127D"/>
    <w:rsid w:val="008116C0"/>
    <w:rsid w:val="00811734"/>
    <w:rsid w:val="00811A8A"/>
    <w:rsid w:val="00811EDF"/>
    <w:rsid w:val="00812716"/>
    <w:rsid w:val="008129FF"/>
    <w:rsid w:val="00812AEF"/>
    <w:rsid w:val="008131CF"/>
    <w:rsid w:val="00813297"/>
    <w:rsid w:val="00813372"/>
    <w:rsid w:val="00813CBC"/>
    <w:rsid w:val="00813E35"/>
    <w:rsid w:val="008140EA"/>
    <w:rsid w:val="00814197"/>
    <w:rsid w:val="0081441F"/>
    <w:rsid w:val="00814EBC"/>
    <w:rsid w:val="008153D3"/>
    <w:rsid w:val="008164F1"/>
    <w:rsid w:val="008167B3"/>
    <w:rsid w:val="00817188"/>
    <w:rsid w:val="00817867"/>
    <w:rsid w:val="008178BB"/>
    <w:rsid w:val="00817FF9"/>
    <w:rsid w:val="0082080C"/>
    <w:rsid w:val="00821033"/>
    <w:rsid w:val="00821079"/>
    <w:rsid w:val="008210C2"/>
    <w:rsid w:val="008218D9"/>
    <w:rsid w:val="00821CD2"/>
    <w:rsid w:val="00821D12"/>
    <w:rsid w:val="00822E54"/>
    <w:rsid w:val="00822EB4"/>
    <w:rsid w:val="00822FF9"/>
    <w:rsid w:val="00823123"/>
    <w:rsid w:val="00823D71"/>
    <w:rsid w:val="00824F00"/>
    <w:rsid w:val="00825412"/>
    <w:rsid w:val="00825708"/>
    <w:rsid w:val="00825977"/>
    <w:rsid w:val="00825DA2"/>
    <w:rsid w:val="008264E6"/>
    <w:rsid w:val="0082735B"/>
    <w:rsid w:val="008273A1"/>
    <w:rsid w:val="00827468"/>
    <w:rsid w:val="00830355"/>
    <w:rsid w:val="00831006"/>
    <w:rsid w:val="00831164"/>
    <w:rsid w:val="00831463"/>
    <w:rsid w:val="00831A8B"/>
    <w:rsid w:val="00831C41"/>
    <w:rsid w:val="00831E9B"/>
    <w:rsid w:val="00831EE0"/>
    <w:rsid w:val="00832355"/>
    <w:rsid w:val="00832C5A"/>
    <w:rsid w:val="008334CA"/>
    <w:rsid w:val="00833900"/>
    <w:rsid w:val="00834338"/>
    <w:rsid w:val="00834474"/>
    <w:rsid w:val="008347FD"/>
    <w:rsid w:val="00834C23"/>
    <w:rsid w:val="00835454"/>
    <w:rsid w:val="00835463"/>
    <w:rsid w:val="008365B1"/>
    <w:rsid w:val="00836F67"/>
    <w:rsid w:val="008373AA"/>
    <w:rsid w:val="008375FD"/>
    <w:rsid w:val="00837839"/>
    <w:rsid w:val="00837FAD"/>
    <w:rsid w:val="008408CB"/>
    <w:rsid w:val="008416E5"/>
    <w:rsid w:val="008419C6"/>
    <w:rsid w:val="008428AC"/>
    <w:rsid w:val="0084294B"/>
    <w:rsid w:val="00842D7A"/>
    <w:rsid w:val="00843197"/>
    <w:rsid w:val="008433E7"/>
    <w:rsid w:val="00843CF1"/>
    <w:rsid w:val="00844047"/>
    <w:rsid w:val="008454C7"/>
    <w:rsid w:val="00846423"/>
    <w:rsid w:val="00846CD0"/>
    <w:rsid w:val="0084738C"/>
    <w:rsid w:val="00847B7C"/>
    <w:rsid w:val="00847C1C"/>
    <w:rsid w:val="008501A7"/>
    <w:rsid w:val="00850951"/>
    <w:rsid w:val="00850C75"/>
    <w:rsid w:val="0085253F"/>
    <w:rsid w:val="00852673"/>
    <w:rsid w:val="00852C43"/>
    <w:rsid w:val="00852C8F"/>
    <w:rsid w:val="00853213"/>
    <w:rsid w:val="0085398C"/>
    <w:rsid w:val="00854A22"/>
    <w:rsid w:val="00854ED4"/>
    <w:rsid w:val="00855706"/>
    <w:rsid w:val="008568DD"/>
    <w:rsid w:val="0085695B"/>
    <w:rsid w:val="00857D00"/>
    <w:rsid w:val="00857DFB"/>
    <w:rsid w:val="0086029B"/>
    <w:rsid w:val="008606D4"/>
    <w:rsid w:val="008608F6"/>
    <w:rsid w:val="008609D0"/>
    <w:rsid w:val="00860ACD"/>
    <w:rsid w:val="00860E4D"/>
    <w:rsid w:val="008610CF"/>
    <w:rsid w:val="008610EC"/>
    <w:rsid w:val="008612BE"/>
    <w:rsid w:val="00862224"/>
    <w:rsid w:val="00862565"/>
    <w:rsid w:val="0086269D"/>
    <w:rsid w:val="008626D6"/>
    <w:rsid w:val="0086311E"/>
    <w:rsid w:val="00863139"/>
    <w:rsid w:val="00863E00"/>
    <w:rsid w:val="0086459C"/>
    <w:rsid w:val="00864AA2"/>
    <w:rsid w:val="008658FC"/>
    <w:rsid w:val="00866092"/>
    <w:rsid w:val="0086614E"/>
    <w:rsid w:val="00866D26"/>
    <w:rsid w:val="008671A7"/>
    <w:rsid w:val="00867417"/>
    <w:rsid w:val="0086799B"/>
    <w:rsid w:val="00867F6F"/>
    <w:rsid w:val="008700B9"/>
    <w:rsid w:val="0087017F"/>
    <w:rsid w:val="00870572"/>
    <w:rsid w:val="00870C78"/>
    <w:rsid w:val="00871D73"/>
    <w:rsid w:val="008724DF"/>
    <w:rsid w:val="008725CF"/>
    <w:rsid w:val="00872D3E"/>
    <w:rsid w:val="00872EBF"/>
    <w:rsid w:val="00873A9D"/>
    <w:rsid w:val="00873F77"/>
    <w:rsid w:val="00874928"/>
    <w:rsid w:val="00875229"/>
    <w:rsid w:val="00875698"/>
    <w:rsid w:val="00875865"/>
    <w:rsid w:val="00875CA9"/>
    <w:rsid w:val="00875CAE"/>
    <w:rsid w:val="00875F6F"/>
    <w:rsid w:val="00876708"/>
    <w:rsid w:val="008776BE"/>
    <w:rsid w:val="00877ACA"/>
    <w:rsid w:val="008802CF"/>
    <w:rsid w:val="008813B1"/>
    <w:rsid w:val="00881CAC"/>
    <w:rsid w:val="00881CCB"/>
    <w:rsid w:val="0088207A"/>
    <w:rsid w:val="00882B49"/>
    <w:rsid w:val="00883585"/>
    <w:rsid w:val="00883890"/>
    <w:rsid w:val="00883917"/>
    <w:rsid w:val="008839A6"/>
    <w:rsid w:val="00884151"/>
    <w:rsid w:val="00884E9C"/>
    <w:rsid w:val="008850DF"/>
    <w:rsid w:val="0088521E"/>
    <w:rsid w:val="00885483"/>
    <w:rsid w:val="008862A0"/>
    <w:rsid w:val="00886937"/>
    <w:rsid w:val="00886BD8"/>
    <w:rsid w:val="00886EDB"/>
    <w:rsid w:val="008875B2"/>
    <w:rsid w:val="00887FCF"/>
    <w:rsid w:val="008902C4"/>
    <w:rsid w:val="00890ED8"/>
    <w:rsid w:val="0089184D"/>
    <w:rsid w:val="008919F1"/>
    <w:rsid w:val="00891B38"/>
    <w:rsid w:val="00892896"/>
    <w:rsid w:val="00892A3F"/>
    <w:rsid w:val="008934C2"/>
    <w:rsid w:val="00893AD3"/>
    <w:rsid w:val="00893D08"/>
    <w:rsid w:val="008946C9"/>
    <w:rsid w:val="0089480F"/>
    <w:rsid w:val="00894E89"/>
    <w:rsid w:val="00895249"/>
    <w:rsid w:val="00895294"/>
    <w:rsid w:val="00895412"/>
    <w:rsid w:val="008956E4"/>
    <w:rsid w:val="00895742"/>
    <w:rsid w:val="0089593E"/>
    <w:rsid w:val="00895CDF"/>
    <w:rsid w:val="00895E69"/>
    <w:rsid w:val="0089605B"/>
    <w:rsid w:val="00896631"/>
    <w:rsid w:val="00896664"/>
    <w:rsid w:val="00896EB6"/>
    <w:rsid w:val="00896FFF"/>
    <w:rsid w:val="00897E78"/>
    <w:rsid w:val="008A00CA"/>
    <w:rsid w:val="008A0DDF"/>
    <w:rsid w:val="008A0FB5"/>
    <w:rsid w:val="008A26DD"/>
    <w:rsid w:val="008A2867"/>
    <w:rsid w:val="008A3DEA"/>
    <w:rsid w:val="008A431A"/>
    <w:rsid w:val="008A43A2"/>
    <w:rsid w:val="008A4AE3"/>
    <w:rsid w:val="008A4B65"/>
    <w:rsid w:val="008A6E93"/>
    <w:rsid w:val="008A6F28"/>
    <w:rsid w:val="008A7C9D"/>
    <w:rsid w:val="008A7E63"/>
    <w:rsid w:val="008B062D"/>
    <w:rsid w:val="008B15B9"/>
    <w:rsid w:val="008B1711"/>
    <w:rsid w:val="008B194B"/>
    <w:rsid w:val="008B223A"/>
    <w:rsid w:val="008B3939"/>
    <w:rsid w:val="008B45F3"/>
    <w:rsid w:val="008B4B16"/>
    <w:rsid w:val="008B57C2"/>
    <w:rsid w:val="008B5929"/>
    <w:rsid w:val="008B651D"/>
    <w:rsid w:val="008B675C"/>
    <w:rsid w:val="008B6BF0"/>
    <w:rsid w:val="008B6E4E"/>
    <w:rsid w:val="008B70EE"/>
    <w:rsid w:val="008B76C3"/>
    <w:rsid w:val="008B78FF"/>
    <w:rsid w:val="008B7F0A"/>
    <w:rsid w:val="008C00E1"/>
    <w:rsid w:val="008C068E"/>
    <w:rsid w:val="008C1315"/>
    <w:rsid w:val="008C131A"/>
    <w:rsid w:val="008C1669"/>
    <w:rsid w:val="008C3B57"/>
    <w:rsid w:val="008C4307"/>
    <w:rsid w:val="008C54E0"/>
    <w:rsid w:val="008C5BBF"/>
    <w:rsid w:val="008C6027"/>
    <w:rsid w:val="008C6321"/>
    <w:rsid w:val="008C6625"/>
    <w:rsid w:val="008C6B6E"/>
    <w:rsid w:val="008C7212"/>
    <w:rsid w:val="008C77F7"/>
    <w:rsid w:val="008C7A6B"/>
    <w:rsid w:val="008D006A"/>
    <w:rsid w:val="008D02A1"/>
    <w:rsid w:val="008D089D"/>
    <w:rsid w:val="008D0978"/>
    <w:rsid w:val="008D0E8C"/>
    <w:rsid w:val="008D12C4"/>
    <w:rsid w:val="008D1488"/>
    <w:rsid w:val="008D19B3"/>
    <w:rsid w:val="008D1A52"/>
    <w:rsid w:val="008D1B88"/>
    <w:rsid w:val="008D21A9"/>
    <w:rsid w:val="008D24A1"/>
    <w:rsid w:val="008D294C"/>
    <w:rsid w:val="008D2AB2"/>
    <w:rsid w:val="008D3199"/>
    <w:rsid w:val="008D4696"/>
    <w:rsid w:val="008D5007"/>
    <w:rsid w:val="008D5307"/>
    <w:rsid w:val="008D6088"/>
    <w:rsid w:val="008D62E8"/>
    <w:rsid w:val="008D795E"/>
    <w:rsid w:val="008D7D10"/>
    <w:rsid w:val="008E068C"/>
    <w:rsid w:val="008E0A75"/>
    <w:rsid w:val="008E1440"/>
    <w:rsid w:val="008E267E"/>
    <w:rsid w:val="008E29EB"/>
    <w:rsid w:val="008E2D02"/>
    <w:rsid w:val="008E39CB"/>
    <w:rsid w:val="008E3E61"/>
    <w:rsid w:val="008E42C0"/>
    <w:rsid w:val="008E4F26"/>
    <w:rsid w:val="008E4F53"/>
    <w:rsid w:val="008E5133"/>
    <w:rsid w:val="008E6C1B"/>
    <w:rsid w:val="008E738D"/>
    <w:rsid w:val="008E7F2E"/>
    <w:rsid w:val="008F08EA"/>
    <w:rsid w:val="008F10DE"/>
    <w:rsid w:val="008F1920"/>
    <w:rsid w:val="008F2E17"/>
    <w:rsid w:val="008F3E74"/>
    <w:rsid w:val="008F439F"/>
    <w:rsid w:val="008F451B"/>
    <w:rsid w:val="008F4F68"/>
    <w:rsid w:val="008F5AE8"/>
    <w:rsid w:val="008F5EEE"/>
    <w:rsid w:val="008F622C"/>
    <w:rsid w:val="008F6361"/>
    <w:rsid w:val="008F64AE"/>
    <w:rsid w:val="008F7345"/>
    <w:rsid w:val="008F7D41"/>
    <w:rsid w:val="00900361"/>
    <w:rsid w:val="00901103"/>
    <w:rsid w:val="00901194"/>
    <w:rsid w:val="00901627"/>
    <w:rsid w:val="00901F0C"/>
    <w:rsid w:val="009020CE"/>
    <w:rsid w:val="00902FE6"/>
    <w:rsid w:val="00903BEE"/>
    <w:rsid w:val="0090435E"/>
    <w:rsid w:val="009048BF"/>
    <w:rsid w:val="00904B5F"/>
    <w:rsid w:val="00904E17"/>
    <w:rsid w:val="00905B65"/>
    <w:rsid w:val="0090623F"/>
    <w:rsid w:val="00906ADF"/>
    <w:rsid w:val="009075A1"/>
    <w:rsid w:val="00910825"/>
    <w:rsid w:val="00910D4F"/>
    <w:rsid w:val="009114A7"/>
    <w:rsid w:val="0091162D"/>
    <w:rsid w:val="0091226C"/>
    <w:rsid w:val="0091285A"/>
    <w:rsid w:val="00912D90"/>
    <w:rsid w:val="00912EAB"/>
    <w:rsid w:val="00913D6C"/>
    <w:rsid w:val="00914080"/>
    <w:rsid w:val="00914199"/>
    <w:rsid w:val="00914DBF"/>
    <w:rsid w:val="00915125"/>
    <w:rsid w:val="009158D6"/>
    <w:rsid w:val="00915C98"/>
    <w:rsid w:val="00915CE8"/>
    <w:rsid w:val="00917615"/>
    <w:rsid w:val="00917701"/>
    <w:rsid w:val="00917AD3"/>
    <w:rsid w:val="00917AF6"/>
    <w:rsid w:val="00917D34"/>
    <w:rsid w:val="00920919"/>
    <w:rsid w:val="009213A0"/>
    <w:rsid w:val="00921793"/>
    <w:rsid w:val="00921BAC"/>
    <w:rsid w:val="00921CAF"/>
    <w:rsid w:val="00922AC9"/>
    <w:rsid w:val="00923E53"/>
    <w:rsid w:val="00924A57"/>
    <w:rsid w:val="00925B36"/>
    <w:rsid w:val="00926B25"/>
    <w:rsid w:val="00926DD0"/>
    <w:rsid w:val="00926E39"/>
    <w:rsid w:val="00927E4E"/>
    <w:rsid w:val="00927FEA"/>
    <w:rsid w:val="0093167B"/>
    <w:rsid w:val="00932DDA"/>
    <w:rsid w:val="00932F6E"/>
    <w:rsid w:val="00933176"/>
    <w:rsid w:val="00933BE4"/>
    <w:rsid w:val="00933EAB"/>
    <w:rsid w:val="00934D98"/>
    <w:rsid w:val="00934E7C"/>
    <w:rsid w:val="00934EF7"/>
    <w:rsid w:val="009354BD"/>
    <w:rsid w:val="00935D78"/>
    <w:rsid w:val="00935E17"/>
    <w:rsid w:val="0093613D"/>
    <w:rsid w:val="00937558"/>
    <w:rsid w:val="009379F4"/>
    <w:rsid w:val="00940238"/>
    <w:rsid w:val="009405AF"/>
    <w:rsid w:val="009413B5"/>
    <w:rsid w:val="0094162B"/>
    <w:rsid w:val="00941C3A"/>
    <w:rsid w:val="00941FAD"/>
    <w:rsid w:val="009429C3"/>
    <w:rsid w:val="00943ADC"/>
    <w:rsid w:val="00943C10"/>
    <w:rsid w:val="00943D36"/>
    <w:rsid w:val="0094555D"/>
    <w:rsid w:val="0094580F"/>
    <w:rsid w:val="00945B4B"/>
    <w:rsid w:val="009466FE"/>
    <w:rsid w:val="00946914"/>
    <w:rsid w:val="00946A94"/>
    <w:rsid w:val="00946DCA"/>
    <w:rsid w:val="00947E28"/>
    <w:rsid w:val="0095010F"/>
    <w:rsid w:val="009502C3"/>
    <w:rsid w:val="00951067"/>
    <w:rsid w:val="00952114"/>
    <w:rsid w:val="0095212F"/>
    <w:rsid w:val="00953273"/>
    <w:rsid w:val="0095346D"/>
    <w:rsid w:val="00953808"/>
    <w:rsid w:val="00953E83"/>
    <w:rsid w:val="00954B61"/>
    <w:rsid w:val="00956DA9"/>
    <w:rsid w:val="00956E36"/>
    <w:rsid w:val="00956FC8"/>
    <w:rsid w:val="00957B9D"/>
    <w:rsid w:val="00957C71"/>
    <w:rsid w:val="00957DE3"/>
    <w:rsid w:val="009603B2"/>
    <w:rsid w:val="009604D3"/>
    <w:rsid w:val="0096051E"/>
    <w:rsid w:val="009605C3"/>
    <w:rsid w:val="00960EFE"/>
    <w:rsid w:val="00960F00"/>
    <w:rsid w:val="00961380"/>
    <w:rsid w:val="009617C9"/>
    <w:rsid w:val="00962148"/>
    <w:rsid w:val="0096228A"/>
    <w:rsid w:val="0096255B"/>
    <w:rsid w:val="009629FC"/>
    <w:rsid w:val="00962BD1"/>
    <w:rsid w:val="00962CF1"/>
    <w:rsid w:val="0096392A"/>
    <w:rsid w:val="00963C82"/>
    <w:rsid w:val="00963F76"/>
    <w:rsid w:val="0096415A"/>
    <w:rsid w:val="009646E0"/>
    <w:rsid w:val="009647C3"/>
    <w:rsid w:val="00965962"/>
    <w:rsid w:val="00965CC4"/>
    <w:rsid w:val="00967DB6"/>
    <w:rsid w:val="0097078A"/>
    <w:rsid w:val="0097080C"/>
    <w:rsid w:val="00972FFD"/>
    <w:rsid w:val="009747C6"/>
    <w:rsid w:val="00974BB1"/>
    <w:rsid w:val="00975BA7"/>
    <w:rsid w:val="00975E21"/>
    <w:rsid w:val="0097672C"/>
    <w:rsid w:val="00976908"/>
    <w:rsid w:val="00977258"/>
    <w:rsid w:val="00977C60"/>
    <w:rsid w:val="009805A7"/>
    <w:rsid w:val="00980837"/>
    <w:rsid w:val="00980845"/>
    <w:rsid w:val="00980905"/>
    <w:rsid w:val="00980A1C"/>
    <w:rsid w:val="00980DF0"/>
    <w:rsid w:val="00980F86"/>
    <w:rsid w:val="00981650"/>
    <w:rsid w:val="00982AB4"/>
    <w:rsid w:val="00982C3C"/>
    <w:rsid w:val="00982CDE"/>
    <w:rsid w:val="00982D48"/>
    <w:rsid w:val="00983507"/>
    <w:rsid w:val="00983742"/>
    <w:rsid w:val="00984641"/>
    <w:rsid w:val="0098488A"/>
    <w:rsid w:val="00984CD6"/>
    <w:rsid w:val="009852A0"/>
    <w:rsid w:val="009859A6"/>
    <w:rsid w:val="00986D29"/>
    <w:rsid w:val="0098739C"/>
    <w:rsid w:val="00987BAD"/>
    <w:rsid w:val="00987FE9"/>
    <w:rsid w:val="009900CA"/>
    <w:rsid w:val="00990DE7"/>
    <w:rsid w:val="0099108F"/>
    <w:rsid w:val="009911D5"/>
    <w:rsid w:val="009918EA"/>
    <w:rsid w:val="009927D1"/>
    <w:rsid w:val="0099305C"/>
    <w:rsid w:val="00993174"/>
    <w:rsid w:val="009931D2"/>
    <w:rsid w:val="0099344D"/>
    <w:rsid w:val="00993D9C"/>
    <w:rsid w:val="009942AE"/>
    <w:rsid w:val="00994BB7"/>
    <w:rsid w:val="00995803"/>
    <w:rsid w:val="00995B0A"/>
    <w:rsid w:val="009963AC"/>
    <w:rsid w:val="0099657D"/>
    <w:rsid w:val="0099671C"/>
    <w:rsid w:val="0099685C"/>
    <w:rsid w:val="0099706E"/>
    <w:rsid w:val="0099786E"/>
    <w:rsid w:val="00997B93"/>
    <w:rsid w:val="009A01AD"/>
    <w:rsid w:val="009A025F"/>
    <w:rsid w:val="009A072C"/>
    <w:rsid w:val="009A08A3"/>
    <w:rsid w:val="009A0DBB"/>
    <w:rsid w:val="009A126B"/>
    <w:rsid w:val="009A1D9C"/>
    <w:rsid w:val="009A1DB1"/>
    <w:rsid w:val="009A28F8"/>
    <w:rsid w:val="009A2BEB"/>
    <w:rsid w:val="009A2CC2"/>
    <w:rsid w:val="009A31CF"/>
    <w:rsid w:val="009A4737"/>
    <w:rsid w:val="009A4AD4"/>
    <w:rsid w:val="009A5626"/>
    <w:rsid w:val="009A6734"/>
    <w:rsid w:val="009A70A8"/>
    <w:rsid w:val="009A7674"/>
    <w:rsid w:val="009A76C4"/>
    <w:rsid w:val="009B019C"/>
    <w:rsid w:val="009B0450"/>
    <w:rsid w:val="009B13DB"/>
    <w:rsid w:val="009B2D78"/>
    <w:rsid w:val="009B3F08"/>
    <w:rsid w:val="009B41BD"/>
    <w:rsid w:val="009B4BF6"/>
    <w:rsid w:val="009B54DF"/>
    <w:rsid w:val="009B5E2C"/>
    <w:rsid w:val="009B665E"/>
    <w:rsid w:val="009B6A49"/>
    <w:rsid w:val="009B6F7D"/>
    <w:rsid w:val="009B7531"/>
    <w:rsid w:val="009B7537"/>
    <w:rsid w:val="009B7F8A"/>
    <w:rsid w:val="009C023D"/>
    <w:rsid w:val="009C0526"/>
    <w:rsid w:val="009C0895"/>
    <w:rsid w:val="009C09D3"/>
    <w:rsid w:val="009C14F0"/>
    <w:rsid w:val="009C1AB9"/>
    <w:rsid w:val="009C1BFB"/>
    <w:rsid w:val="009C2003"/>
    <w:rsid w:val="009C22B0"/>
    <w:rsid w:val="009C22BA"/>
    <w:rsid w:val="009C2643"/>
    <w:rsid w:val="009C26C3"/>
    <w:rsid w:val="009C2B6D"/>
    <w:rsid w:val="009C2BA6"/>
    <w:rsid w:val="009C3405"/>
    <w:rsid w:val="009C36DE"/>
    <w:rsid w:val="009C3AEA"/>
    <w:rsid w:val="009C3CB3"/>
    <w:rsid w:val="009C4129"/>
    <w:rsid w:val="009C42D0"/>
    <w:rsid w:val="009C44E4"/>
    <w:rsid w:val="009C4524"/>
    <w:rsid w:val="009C4DC8"/>
    <w:rsid w:val="009C4F62"/>
    <w:rsid w:val="009C566A"/>
    <w:rsid w:val="009C6B87"/>
    <w:rsid w:val="009C724B"/>
    <w:rsid w:val="009C7480"/>
    <w:rsid w:val="009C762E"/>
    <w:rsid w:val="009C764A"/>
    <w:rsid w:val="009D071A"/>
    <w:rsid w:val="009D072B"/>
    <w:rsid w:val="009D0C25"/>
    <w:rsid w:val="009D0EED"/>
    <w:rsid w:val="009D0F0C"/>
    <w:rsid w:val="009D11E4"/>
    <w:rsid w:val="009D1869"/>
    <w:rsid w:val="009D1954"/>
    <w:rsid w:val="009D1CC9"/>
    <w:rsid w:val="009D21F3"/>
    <w:rsid w:val="009D2B3D"/>
    <w:rsid w:val="009D3755"/>
    <w:rsid w:val="009D38F7"/>
    <w:rsid w:val="009D4192"/>
    <w:rsid w:val="009D52C2"/>
    <w:rsid w:val="009D5328"/>
    <w:rsid w:val="009D585A"/>
    <w:rsid w:val="009D647C"/>
    <w:rsid w:val="009D67D5"/>
    <w:rsid w:val="009D6F4F"/>
    <w:rsid w:val="009D71E0"/>
    <w:rsid w:val="009E02B3"/>
    <w:rsid w:val="009E05D3"/>
    <w:rsid w:val="009E08A1"/>
    <w:rsid w:val="009E0939"/>
    <w:rsid w:val="009E111D"/>
    <w:rsid w:val="009E130F"/>
    <w:rsid w:val="009E1A45"/>
    <w:rsid w:val="009E1EB9"/>
    <w:rsid w:val="009E2B5B"/>
    <w:rsid w:val="009E2DF9"/>
    <w:rsid w:val="009E2FE6"/>
    <w:rsid w:val="009E303F"/>
    <w:rsid w:val="009E3048"/>
    <w:rsid w:val="009E4819"/>
    <w:rsid w:val="009E60C8"/>
    <w:rsid w:val="009E69E7"/>
    <w:rsid w:val="009E71B3"/>
    <w:rsid w:val="009F1219"/>
    <w:rsid w:val="009F2793"/>
    <w:rsid w:val="009F3699"/>
    <w:rsid w:val="009F38AF"/>
    <w:rsid w:val="009F3B4F"/>
    <w:rsid w:val="009F42C7"/>
    <w:rsid w:val="009F42E0"/>
    <w:rsid w:val="009F4662"/>
    <w:rsid w:val="009F4784"/>
    <w:rsid w:val="009F4FB8"/>
    <w:rsid w:val="009F4FF6"/>
    <w:rsid w:val="009F54D6"/>
    <w:rsid w:val="009F60A5"/>
    <w:rsid w:val="009F6AF5"/>
    <w:rsid w:val="009F6ECC"/>
    <w:rsid w:val="009F741E"/>
    <w:rsid w:val="009F7736"/>
    <w:rsid w:val="00A016DA"/>
    <w:rsid w:val="00A01971"/>
    <w:rsid w:val="00A01B6E"/>
    <w:rsid w:val="00A02834"/>
    <w:rsid w:val="00A02F98"/>
    <w:rsid w:val="00A034B4"/>
    <w:rsid w:val="00A03E40"/>
    <w:rsid w:val="00A04931"/>
    <w:rsid w:val="00A04CEE"/>
    <w:rsid w:val="00A04D28"/>
    <w:rsid w:val="00A05609"/>
    <w:rsid w:val="00A05932"/>
    <w:rsid w:val="00A05948"/>
    <w:rsid w:val="00A05B91"/>
    <w:rsid w:val="00A05D9E"/>
    <w:rsid w:val="00A0628A"/>
    <w:rsid w:val="00A0664D"/>
    <w:rsid w:val="00A07B8A"/>
    <w:rsid w:val="00A10C6B"/>
    <w:rsid w:val="00A11333"/>
    <w:rsid w:val="00A12A57"/>
    <w:rsid w:val="00A12F93"/>
    <w:rsid w:val="00A1330C"/>
    <w:rsid w:val="00A134A4"/>
    <w:rsid w:val="00A14C17"/>
    <w:rsid w:val="00A14CA8"/>
    <w:rsid w:val="00A15120"/>
    <w:rsid w:val="00A1523C"/>
    <w:rsid w:val="00A15B60"/>
    <w:rsid w:val="00A15ED5"/>
    <w:rsid w:val="00A17B75"/>
    <w:rsid w:val="00A202D3"/>
    <w:rsid w:val="00A212B6"/>
    <w:rsid w:val="00A2153F"/>
    <w:rsid w:val="00A21554"/>
    <w:rsid w:val="00A219AF"/>
    <w:rsid w:val="00A21B15"/>
    <w:rsid w:val="00A22752"/>
    <w:rsid w:val="00A22E76"/>
    <w:rsid w:val="00A2320D"/>
    <w:rsid w:val="00A23D3F"/>
    <w:rsid w:val="00A23DB8"/>
    <w:rsid w:val="00A245A0"/>
    <w:rsid w:val="00A248AA"/>
    <w:rsid w:val="00A24F78"/>
    <w:rsid w:val="00A257A9"/>
    <w:rsid w:val="00A25D55"/>
    <w:rsid w:val="00A25D73"/>
    <w:rsid w:val="00A266A8"/>
    <w:rsid w:val="00A26F85"/>
    <w:rsid w:val="00A2722E"/>
    <w:rsid w:val="00A279F7"/>
    <w:rsid w:val="00A27BE0"/>
    <w:rsid w:val="00A3040C"/>
    <w:rsid w:val="00A313B3"/>
    <w:rsid w:val="00A31B7E"/>
    <w:rsid w:val="00A31EC6"/>
    <w:rsid w:val="00A3205F"/>
    <w:rsid w:val="00A324F1"/>
    <w:rsid w:val="00A32518"/>
    <w:rsid w:val="00A327A9"/>
    <w:rsid w:val="00A32A55"/>
    <w:rsid w:val="00A32A6D"/>
    <w:rsid w:val="00A3350D"/>
    <w:rsid w:val="00A33B4E"/>
    <w:rsid w:val="00A33F7E"/>
    <w:rsid w:val="00A342B6"/>
    <w:rsid w:val="00A34375"/>
    <w:rsid w:val="00A3443D"/>
    <w:rsid w:val="00A350D0"/>
    <w:rsid w:val="00A3524D"/>
    <w:rsid w:val="00A35943"/>
    <w:rsid w:val="00A35C85"/>
    <w:rsid w:val="00A36BED"/>
    <w:rsid w:val="00A37352"/>
    <w:rsid w:val="00A37716"/>
    <w:rsid w:val="00A37A8B"/>
    <w:rsid w:val="00A37EA9"/>
    <w:rsid w:val="00A404A8"/>
    <w:rsid w:val="00A4070E"/>
    <w:rsid w:val="00A409F8"/>
    <w:rsid w:val="00A40ED7"/>
    <w:rsid w:val="00A4189B"/>
    <w:rsid w:val="00A41F9D"/>
    <w:rsid w:val="00A4203F"/>
    <w:rsid w:val="00A4278E"/>
    <w:rsid w:val="00A42D65"/>
    <w:rsid w:val="00A43204"/>
    <w:rsid w:val="00A43386"/>
    <w:rsid w:val="00A43B71"/>
    <w:rsid w:val="00A43DB1"/>
    <w:rsid w:val="00A440FB"/>
    <w:rsid w:val="00A4446F"/>
    <w:rsid w:val="00A44C53"/>
    <w:rsid w:val="00A44D9B"/>
    <w:rsid w:val="00A44F7F"/>
    <w:rsid w:val="00A4560C"/>
    <w:rsid w:val="00A458AF"/>
    <w:rsid w:val="00A45ECE"/>
    <w:rsid w:val="00A46456"/>
    <w:rsid w:val="00A46AB8"/>
    <w:rsid w:val="00A46D27"/>
    <w:rsid w:val="00A46F5D"/>
    <w:rsid w:val="00A4763B"/>
    <w:rsid w:val="00A4785D"/>
    <w:rsid w:val="00A5028B"/>
    <w:rsid w:val="00A50F0E"/>
    <w:rsid w:val="00A515E6"/>
    <w:rsid w:val="00A51612"/>
    <w:rsid w:val="00A517A9"/>
    <w:rsid w:val="00A522DF"/>
    <w:rsid w:val="00A52A99"/>
    <w:rsid w:val="00A52BF9"/>
    <w:rsid w:val="00A52CA5"/>
    <w:rsid w:val="00A52DC4"/>
    <w:rsid w:val="00A534ED"/>
    <w:rsid w:val="00A53515"/>
    <w:rsid w:val="00A543CD"/>
    <w:rsid w:val="00A54F87"/>
    <w:rsid w:val="00A5687B"/>
    <w:rsid w:val="00A56CF1"/>
    <w:rsid w:val="00A5729C"/>
    <w:rsid w:val="00A57401"/>
    <w:rsid w:val="00A5766E"/>
    <w:rsid w:val="00A57D09"/>
    <w:rsid w:val="00A621E4"/>
    <w:rsid w:val="00A62BAB"/>
    <w:rsid w:val="00A62FBF"/>
    <w:rsid w:val="00A633AB"/>
    <w:rsid w:val="00A633E4"/>
    <w:rsid w:val="00A63BDD"/>
    <w:rsid w:val="00A63C02"/>
    <w:rsid w:val="00A63CAC"/>
    <w:rsid w:val="00A64ABC"/>
    <w:rsid w:val="00A65AA2"/>
    <w:rsid w:val="00A66072"/>
    <w:rsid w:val="00A663D1"/>
    <w:rsid w:val="00A67004"/>
    <w:rsid w:val="00A67878"/>
    <w:rsid w:val="00A6797A"/>
    <w:rsid w:val="00A67B3D"/>
    <w:rsid w:val="00A67D87"/>
    <w:rsid w:val="00A67DB0"/>
    <w:rsid w:val="00A67DE2"/>
    <w:rsid w:val="00A67FF6"/>
    <w:rsid w:val="00A712CF"/>
    <w:rsid w:val="00A7146A"/>
    <w:rsid w:val="00A717DD"/>
    <w:rsid w:val="00A71C6F"/>
    <w:rsid w:val="00A71D34"/>
    <w:rsid w:val="00A72088"/>
    <w:rsid w:val="00A7274F"/>
    <w:rsid w:val="00A72F26"/>
    <w:rsid w:val="00A72FC7"/>
    <w:rsid w:val="00A7312C"/>
    <w:rsid w:val="00A7372B"/>
    <w:rsid w:val="00A73F74"/>
    <w:rsid w:val="00A75759"/>
    <w:rsid w:val="00A7601D"/>
    <w:rsid w:val="00A77BA9"/>
    <w:rsid w:val="00A77DB7"/>
    <w:rsid w:val="00A80784"/>
    <w:rsid w:val="00A80AFF"/>
    <w:rsid w:val="00A80E7C"/>
    <w:rsid w:val="00A817B2"/>
    <w:rsid w:val="00A82DD9"/>
    <w:rsid w:val="00A839F2"/>
    <w:rsid w:val="00A84BE5"/>
    <w:rsid w:val="00A84CEA"/>
    <w:rsid w:val="00A850A8"/>
    <w:rsid w:val="00A8660E"/>
    <w:rsid w:val="00A86973"/>
    <w:rsid w:val="00A86BBB"/>
    <w:rsid w:val="00A8717C"/>
    <w:rsid w:val="00A877A5"/>
    <w:rsid w:val="00A87A57"/>
    <w:rsid w:val="00A87AF0"/>
    <w:rsid w:val="00A9059A"/>
    <w:rsid w:val="00A90893"/>
    <w:rsid w:val="00A9112C"/>
    <w:rsid w:val="00A91238"/>
    <w:rsid w:val="00A913FC"/>
    <w:rsid w:val="00A91D33"/>
    <w:rsid w:val="00A92DCF"/>
    <w:rsid w:val="00A92F81"/>
    <w:rsid w:val="00A9374A"/>
    <w:rsid w:val="00A93D3D"/>
    <w:rsid w:val="00A9457E"/>
    <w:rsid w:val="00A94F79"/>
    <w:rsid w:val="00A94F7B"/>
    <w:rsid w:val="00A97019"/>
    <w:rsid w:val="00A9757D"/>
    <w:rsid w:val="00AA059A"/>
    <w:rsid w:val="00AA077F"/>
    <w:rsid w:val="00AA0F2E"/>
    <w:rsid w:val="00AA1545"/>
    <w:rsid w:val="00AA1E0A"/>
    <w:rsid w:val="00AA207D"/>
    <w:rsid w:val="00AA3175"/>
    <w:rsid w:val="00AA33CE"/>
    <w:rsid w:val="00AA3652"/>
    <w:rsid w:val="00AA3804"/>
    <w:rsid w:val="00AA3876"/>
    <w:rsid w:val="00AA393E"/>
    <w:rsid w:val="00AA3C9C"/>
    <w:rsid w:val="00AA3E57"/>
    <w:rsid w:val="00AA49C6"/>
    <w:rsid w:val="00AA513C"/>
    <w:rsid w:val="00AA52D3"/>
    <w:rsid w:val="00AA5B63"/>
    <w:rsid w:val="00AA5F19"/>
    <w:rsid w:val="00AA75B8"/>
    <w:rsid w:val="00AA7824"/>
    <w:rsid w:val="00AA7967"/>
    <w:rsid w:val="00AA7D3D"/>
    <w:rsid w:val="00AA7D6E"/>
    <w:rsid w:val="00AB0876"/>
    <w:rsid w:val="00AB0919"/>
    <w:rsid w:val="00AB0C7F"/>
    <w:rsid w:val="00AB20D8"/>
    <w:rsid w:val="00AB2290"/>
    <w:rsid w:val="00AB2819"/>
    <w:rsid w:val="00AB3CB2"/>
    <w:rsid w:val="00AB3DAA"/>
    <w:rsid w:val="00AB41AD"/>
    <w:rsid w:val="00AB44F6"/>
    <w:rsid w:val="00AB4D75"/>
    <w:rsid w:val="00AB5238"/>
    <w:rsid w:val="00AB5393"/>
    <w:rsid w:val="00AB58B9"/>
    <w:rsid w:val="00AB58F1"/>
    <w:rsid w:val="00AB5C4F"/>
    <w:rsid w:val="00AB5CA7"/>
    <w:rsid w:val="00AB64B8"/>
    <w:rsid w:val="00AB6D1B"/>
    <w:rsid w:val="00AC0088"/>
    <w:rsid w:val="00AC0C07"/>
    <w:rsid w:val="00AC0EC8"/>
    <w:rsid w:val="00AC162C"/>
    <w:rsid w:val="00AC2731"/>
    <w:rsid w:val="00AC382F"/>
    <w:rsid w:val="00AC3B53"/>
    <w:rsid w:val="00AC3D8D"/>
    <w:rsid w:val="00AC5356"/>
    <w:rsid w:val="00AC66E4"/>
    <w:rsid w:val="00AC7318"/>
    <w:rsid w:val="00AC7868"/>
    <w:rsid w:val="00AD0611"/>
    <w:rsid w:val="00AD0AF9"/>
    <w:rsid w:val="00AD0E66"/>
    <w:rsid w:val="00AD261A"/>
    <w:rsid w:val="00AD299F"/>
    <w:rsid w:val="00AD2B4A"/>
    <w:rsid w:val="00AD2D47"/>
    <w:rsid w:val="00AD3087"/>
    <w:rsid w:val="00AD3135"/>
    <w:rsid w:val="00AD3F7A"/>
    <w:rsid w:val="00AD40F1"/>
    <w:rsid w:val="00AD4BD0"/>
    <w:rsid w:val="00AD6557"/>
    <w:rsid w:val="00AD6700"/>
    <w:rsid w:val="00AD6EFD"/>
    <w:rsid w:val="00AE0074"/>
    <w:rsid w:val="00AE0A55"/>
    <w:rsid w:val="00AE119C"/>
    <w:rsid w:val="00AE128B"/>
    <w:rsid w:val="00AE1EC6"/>
    <w:rsid w:val="00AE259F"/>
    <w:rsid w:val="00AE2693"/>
    <w:rsid w:val="00AE26C8"/>
    <w:rsid w:val="00AE325F"/>
    <w:rsid w:val="00AE395B"/>
    <w:rsid w:val="00AE3C7E"/>
    <w:rsid w:val="00AE43B1"/>
    <w:rsid w:val="00AE4473"/>
    <w:rsid w:val="00AE4709"/>
    <w:rsid w:val="00AE6481"/>
    <w:rsid w:val="00AE655B"/>
    <w:rsid w:val="00AE6591"/>
    <w:rsid w:val="00AE660E"/>
    <w:rsid w:val="00AE70B6"/>
    <w:rsid w:val="00AE73E3"/>
    <w:rsid w:val="00AE7FC5"/>
    <w:rsid w:val="00AF0433"/>
    <w:rsid w:val="00AF12D8"/>
    <w:rsid w:val="00AF12E2"/>
    <w:rsid w:val="00AF1478"/>
    <w:rsid w:val="00AF1769"/>
    <w:rsid w:val="00AF20F4"/>
    <w:rsid w:val="00AF21AC"/>
    <w:rsid w:val="00AF375D"/>
    <w:rsid w:val="00AF3863"/>
    <w:rsid w:val="00AF4574"/>
    <w:rsid w:val="00AF483D"/>
    <w:rsid w:val="00AF4D8B"/>
    <w:rsid w:val="00AF514B"/>
    <w:rsid w:val="00AF5C95"/>
    <w:rsid w:val="00AF5E51"/>
    <w:rsid w:val="00AF63B0"/>
    <w:rsid w:val="00AF64C0"/>
    <w:rsid w:val="00AF6882"/>
    <w:rsid w:val="00AF7232"/>
    <w:rsid w:val="00AF72D8"/>
    <w:rsid w:val="00AF75E6"/>
    <w:rsid w:val="00AF7E81"/>
    <w:rsid w:val="00B00AFF"/>
    <w:rsid w:val="00B00BA0"/>
    <w:rsid w:val="00B00C69"/>
    <w:rsid w:val="00B019B6"/>
    <w:rsid w:val="00B02593"/>
    <w:rsid w:val="00B02D84"/>
    <w:rsid w:val="00B04477"/>
    <w:rsid w:val="00B059B4"/>
    <w:rsid w:val="00B05BC3"/>
    <w:rsid w:val="00B06732"/>
    <w:rsid w:val="00B06849"/>
    <w:rsid w:val="00B06C76"/>
    <w:rsid w:val="00B07CD8"/>
    <w:rsid w:val="00B1217C"/>
    <w:rsid w:val="00B12321"/>
    <w:rsid w:val="00B1310E"/>
    <w:rsid w:val="00B13DFA"/>
    <w:rsid w:val="00B141F5"/>
    <w:rsid w:val="00B147E4"/>
    <w:rsid w:val="00B14BEB"/>
    <w:rsid w:val="00B159FE"/>
    <w:rsid w:val="00B15D5F"/>
    <w:rsid w:val="00B1621A"/>
    <w:rsid w:val="00B163EF"/>
    <w:rsid w:val="00B1706C"/>
    <w:rsid w:val="00B21292"/>
    <w:rsid w:val="00B214CF"/>
    <w:rsid w:val="00B21D73"/>
    <w:rsid w:val="00B2297E"/>
    <w:rsid w:val="00B2333D"/>
    <w:rsid w:val="00B234DF"/>
    <w:rsid w:val="00B23AC4"/>
    <w:rsid w:val="00B25941"/>
    <w:rsid w:val="00B25CA6"/>
    <w:rsid w:val="00B25D63"/>
    <w:rsid w:val="00B262B4"/>
    <w:rsid w:val="00B265B8"/>
    <w:rsid w:val="00B26ADA"/>
    <w:rsid w:val="00B26E99"/>
    <w:rsid w:val="00B26F05"/>
    <w:rsid w:val="00B26F50"/>
    <w:rsid w:val="00B27C13"/>
    <w:rsid w:val="00B27E54"/>
    <w:rsid w:val="00B27FB4"/>
    <w:rsid w:val="00B32020"/>
    <w:rsid w:val="00B3219E"/>
    <w:rsid w:val="00B325C6"/>
    <w:rsid w:val="00B33134"/>
    <w:rsid w:val="00B33B30"/>
    <w:rsid w:val="00B33CC7"/>
    <w:rsid w:val="00B34C6A"/>
    <w:rsid w:val="00B34F49"/>
    <w:rsid w:val="00B3613B"/>
    <w:rsid w:val="00B3700C"/>
    <w:rsid w:val="00B40485"/>
    <w:rsid w:val="00B40B12"/>
    <w:rsid w:val="00B41283"/>
    <w:rsid w:val="00B4192C"/>
    <w:rsid w:val="00B41C16"/>
    <w:rsid w:val="00B424EF"/>
    <w:rsid w:val="00B42A26"/>
    <w:rsid w:val="00B42BB8"/>
    <w:rsid w:val="00B43459"/>
    <w:rsid w:val="00B4428F"/>
    <w:rsid w:val="00B442E5"/>
    <w:rsid w:val="00B443FF"/>
    <w:rsid w:val="00B44E9A"/>
    <w:rsid w:val="00B45B95"/>
    <w:rsid w:val="00B4632F"/>
    <w:rsid w:val="00B46B71"/>
    <w:rsid w:val="00B472CF"/>
    <w:rsid w:val="00B47C67"/>
    <w:rsid w:val="00B5030C"/>
    <w:rsid w:val="00B5040F"/>
    <w:rsid w:val="00B508D8"/>
    <w:rsid w:val="00B509B9"/>
    <w:rsid w:val="00B50CB0"/>
    <w:rsid w:val="00B50CF2"/>
    <w:rsid w:val="00B525AA"/>
    <w:rsid w:val="00B52C3A"/>
    <w:rsid w:val="00B52D7A"/>
    <w:rsid w:val="00B53CEE"/>
    <w:rsid w:val="00B54468"/>
    <w:rsid w:val="00B544EE"/>
    <w:rsid w:val="00B56323"/>
    <w:rsid w:val="00B5683B"/>
    <w:rsid w:val="00B574A4"/>
    <w:rsid w:val="00B5760C"/>
    <w:rsid w:val="00B60A5E"/>
    <w:rsid w:val="00B60B4B"/>
    <w:rsid w:val="00B60BD0"/>
    <w:rsid w:val="00B61350"/>
    <w:rsid w:val="00B62516"/>
    <w:rsid w:val="00B6271E"/>
    <w:rsid w:val="00B638EE"/>
    <w:rsid w:val="00B63F59"/>
    <w:rsid w:val="00B64535"/>
    <w:rsid w:val="00B64D8F"/>
    <w:rsid w:val="00B65318"/>
    <w:rsid w:val="00B65B2C"/>
    <w:rsid w:val="00B65F19"/>
    <w:rsid w:val="00B66052"/>
    <w:rsid w:val="00B66D5D"/>
    <w:rsid w:val="00B67455"/>
    <w:rsid w:val="00B723BC"/>
    <w:rsid w:val="00B7272F"/>
    <w:rsid w:val="00B740FF"/>
    <w:rsid w:val="00B74C0C"/>
    <w:rsid w:val="00B75236"/>
    <w:rsid w:val="00B75B1C"/>
    <w:rsid w:val="00B75D70"/>
    <w:rsid w:val="00B762DF"/>
    <w:rsid w:val="00B76DE4"/>
    <w:rsid w:val="00B770FC"/>
    <w:rsid w:val="00B7718A"/>
    <w:rsid w:val="00B7727C"/>
    <w:rsid w:val="00B773C6"/>
    <w:rsid w:val="00B778F6"/>
    <w:rsid w:val="00B800EC"/>
    <w:rsid w:val="00B80342"/>
    <w:rsid w:val="00B80880"/>
    <w:rsid w:val="00B81C09"/>
    <w:rsid w:val="00B821B9"/>
    <w:rsid w:val="00B82542"/>
    <w:rsid w:val="00B82ECE"/>
    <w:rsid w:val="00B83050"/>
    <w:rsid w:val="00B831FC"/>
    <w:rsid w:val="00B83CA5"/>
    <w:rsid w:val="00B83CEC"/>
    <w:rsid w:val="00B840F4"/>
    <w:rsid w:val="00B8428E"/>
    <w:rsid w:val="00B844EA"/>
    <w:rsid w:val="00B84C1B"/>
    <w:rsid w:val="00B85499"/>
    <w:rsid w:val="00B85809"/>
    <w:rsid w:val="00B85A2B"/>
    <w:rsid w:val="00B86FFC"/>
    <w:rsid w:val="00B90305"/>
    <w:rsid w:val="00B90324"/>
    <w:rsid w:val="00B9055C"/>
    <w:rsid w:val="00B90E30"/>
    <w:rsid w:val="00B90EC0"/>
    <w:rsid w:val="00B92217"/>
    <w:rsid w:val="00B9418B"/>
    <w:rsid w:val="00B94252"/>
    <w:rsid w:val="00B94253"/>
    <w:rsid w:val="00B944E8"/>
    <w:rsid w:val="00B94929"/>
    <w:rsid w:val="00B9588B"/>
    <w:rsid w:val="00B95FAF"/>
    <w:rsid w:val="00B96B2D"/>
    <w:rsid w:val="00B96E22"/>
    <w:rsid w:val="00B96E51"/>
    <w:rsid w:val="00BA01E4"/>
    <w:rsid w:val="00BA1FE3"/>
    <w:rsid w:val="00BA3217"/>
    <w:rsid w:val="00BA3747"/>
    <w:rsid w:val="00BA4040"/>
    <w:rsid w:val="00BA4165"/>
    <w:rsid w:val="00BA445E"/>
    <w:rsid w:val="00BA45C8"/>
    <w:rsid w:val="00BA4985"/>
    <w:rsid w:val="00BA4A3C"/>
    <w:rsid w:val="00BA6128"/>
    <w:rsid w:val="00BA67BF"/>
    <w:rsid w:val="00BA6B3A"/>
    <w:rsid w:val="00BA6EC3"/>
    <w:rsid w:val="00BA6ED3"/>
    <w:rsid w:val="00BA7E38"/>
    <w:rsid w:val="00BB0113"/>
    <w:rsid w:val="00BB190B"/>
    <w:rsid w:val="00BB1A7F"/>
    <w:rsid w:val="00BB1E91"/>
    <w:rsid w:val="00BB231F"/>
    <w:rsid w:val="00BB2C99"/>
    <w:rsid w:val="00BB350A"/>
    <w:rsid w:val="00BB360A"/>
    <w:rsid w:val="00BB3906"/>
    <w:rsid w:val="00BB4413"/>
    <w:rsid w:val="00BB4647"/>
    <w:rsid w:val="00BB4A82"/>
    <w:rsid w:val="00BB4B5B"/>
    <w:rsid w:val="00BB4C3C"/>
    <w:rsid w:val="00BB4D17"/>
    <w:rsid w:val="00BB5839"/>
    <w:rsid w:val="00BB6AC2"/>
    <w:rsid w:val="00BB72C7"/>
    <w:rsid w:val="00BB7705"/>
    <w:rsid w:val="00BB7751"/>
    <w:rsid w:val="00BB7D19"/>
    <w:rsid w:val="00BB7D72"/>
    <w:rsid w:val="00BB7F83"/>
    <w:rsid w:val="00BC00B3"/>
    <w:rsid w:val="00BC00B8"/>
    <w:rsid w:val="00BC030B"/>
    <w:rsid w:val="00BC0D1F"/>
    <w:rsid w:val="00BC11CF"/>
    <w:rsid w:val="00BC16FD"/>
    <w:rsid w:val="00BC17A0"/>
    <w:rsid w:val="00BC1C3F"/>
    <w:rsid w:val="00BC1D1C"/>
    <w:rsid w:val="00BC1F2D"/>
    <w:rsid w:val="00BC2DEA"/>
    <w:rsid w:val="00BC3229"/>
    <w:rsid w:val="00BC35AF"/>
    <w:rsid w:val="00BC384E"/>
    <w:rsid w:val="00BC3BC4"/>
    <w:rsid w:val="00BC3CF6"/>
    <w:rsid w:val="00BC45B1"/>
    <w:rsid w:val="00BC4CCD"/>
    <w:rsid w:val="00BC5671"/>
    <w:rsid w:val="00BC574A"/>
    <w:rsid w:val="00BC61BF"/>
    <w:rsid w:val="00BC627D"/>
    <w:rsid w:val="00BC6E03"/>
    <w:rsid w:val="00BC6F06"/>
    <w:rsid w:val="00BC735B"/>
    <w:rsid w:val="00BC75E8"/>
    <w:rsid w:val="00BC7867"/>
    <w:rsid w:val="00BC7D09"/>
    <w:rsid w:val="00BD0C6A"/>
    <w:rsid w:val="00BD118B"/>
    <w:rsid w:val="00BD12D5"/>
    <w:rsid w:val="00BD153B"/>
    <w:rsid w:val="00BD1F42"/>
    <w:rsid w:val="00BD1F85"/>
    <w:rsid w:val="00BD25B4"/>
    <w:rsid w:val="00BD2DF5"/>
    <w:rsid w:val="00BD4429"/>
    <w:rsid w:val="00BD4A62"/>
    <w:rsid w:val="00BD531C"/>
    <w:rsid w:val="00BD5CAB"/>
    <w:rsid w:val="00BD6D3B"/>
    <w:rsid w:val="00BD7767"/>
    <w:rsid w:val="00BE11F9"/>
    <w:rsid w:val="00BE1979"/>
    <w:rsid w:val="00BE1E00"/>
    <w:rsid w:val="00BE255D"/>
    <w:rsid w:val="00BE2560"/>
    <w:rsid w:val="00BE2D10"/>
    <w:rsid w:val="00BE31D3"/>
    <w:rsid w:val="00BE3368"/>
    <w:rsid w:val="00BE3C79"/>
    <w:rsid w:val="00BE402B"/>
    <w:rsid w:val="00BE4393"/>
    <w:rsid w:val="00BE451F"/>
    <w:rsid w:val="00BE59FB"/>
    <w:rsid w:val="00BE5B98"/>
    <w:rsid w:val="00BE5BD9"/>
    <w:rsid w:val="00BE5EC2"/>
    <w:rsid w:val="00BE6494"/>
    <w:rsid w:val="00BE68D5"/>
    <w:rsid w:val="00BE6AC9"/>
    <w:rsid w:val="00BE706B"/>
    <w:rsid w:val="00BE7404"/>
    <w:rsid w:val="00BF010E"/>
    <w:rsid w:val="00BF034D"/>
    <w:rsid w:val="00BF0CFF"/>
    <w:rsid w:val="00BF0E02"/>
    <w:rsid w:val="00BF11B0"/>
    <w:rsid w:val="00BF15E5"/>
    <w:rsid w:val="00BF1985"/>
    <w:rsid w:val="00BF28E8"/>
    <w:rsid w:val="00BF2C87"/>
    <w:rsid w:val="00BF2E40"/>
    <w:rsid w:val="00BF347E"/>
    <w:rsid w:val="00BF428B"/>
    <w:rsid w:val="00BF4C0C"/>
    <w:rsid w:val="00BF4C2E"/>
    <w:rsid w:val="00BF596E"/>
    <w:rsid w:val="00BF65A0"/>
    <w:rsid w:val="00BF72F3"/>
    <w:rsid w:val="00BF7541"/>
    <w:rsid w:val="00BF7653"/>
    <w:rsid w:val="00BF783C"/>
    <w:rsid w:val="00BF7B93"/>
    <w:rsid w:val="00C0020A"/>
    <w:rsid w:val="00C00A54"/>
    <w:rsid w:val="00C011F2"/>
    <w:rsid w:val="00C0132B"/>
    <w:rsid w:val="00C013C5"/>
    <w:rsid w:val="00C014F7"/>
    <w:rsid w:val="00C0217A"/>
    <w:rsid w:val="00C022C9"/>
    <w:rsid w:val="00C0237C"/>
    <w:rsid w:val="00C0246B"/>
    <w:rsid w:val="00C028F2"/>
    <w:rsid w:val="00C0333D"/>
    <w:rsid w:val="00C03358"/>
    <w:rsid w:val="00C03DB7"/>
    <w:rsid w:val="00C04A00"/>
    <w:rsid w:val="00C04B18"/>
    <w:rsid w:val="00C05697"/>
    <w:rsid w:val="00C05CD7"/>
    <w:rsid w:val="00C05DF4"/>
    <w:rsid w:val="00C05FC4"/>
    <w:rsid w:val="00C067DF"/>
    <w:rsid w:val="00C06A72"/>
    <w:rsid w:val="00C07865"/>
    <w:rsid w:val="00C07B46"/>
    <w:rsid w:val="00C104E6"/>
    <w:rsid w:val="00C105C3"/>
    <w:rsid w:val="00C10D11"/>
    <w:rsid w:val="00C110D3"/>
    <w:rsid w:val="00C111E7"/>
    <w:rsid w:val="00C11B3F"/>
    <w:rsid w:val="00C11BC1"/>
    <w:rsid w:val="00C1251F"/>
    <w:rsid w:val="00C1279F"/>
    <w:rsid w:val="00C1363B"/>
    <w:rsid w:val="00C13D91"/>
    <w:rsid w:val="00C1407C"/>
    <w:rsid w:val="00C14306"/>
    <w:rsid w:val="00C14547"/>
    <w:rsid w:val="00C156D2"/>
    <w:rsid w:val="00C1582A"/>
    <w:rsid w:val="00C158E5"/>
    <w:rsid w:val="00C15ECD"/>
    <w:rsid w:val="00C160EB"/>
    <w:rsid w:val="00C16119"/>
    <w:rsid w:val="00C16D20"/>
    <w:rsid w:val="00C171E8"/>
    <w:rsid w:val="00C171F6"/>
    <w:rsid w:val="00C17A70"/>
    <w:rsid w:val="00C202D2"/>
    <w:rsid w:val="00C20BD5"/>
    <w:rsid w:val="00C20C47"/>
    <w:rsid w:val="00C210C4"/>
    <w:rsid w:val="00C217E6"/>
    <w:rsid w:val="00C22A40"/>
    <w:rsid w:val="00C22F1A"/>
    <w:rsid w:val="00C234A7"/>
    <w:rsid w:val="00C238D9"/>
    <w:rsid w:val="00C240B3"/>
    <w:rsid w:val="00C24572"/>
    <w:rsid w:val="00C24652"/>
    <w:rsid w:val="00C25B72"/>
    <w:rsid w:val="00C2638C"/>
    <w:rsid w:val="00C27694"/>
    <w:rsid w:val="00C2776B"/>
    <w:rsid w:val="00C27839"/>
    <w:rsid w:val="00C27968"/>
    <w:rsid w:val="00C27B11"/>
    <w:rsid w:val="00C313D4"/>
    <w:rsid w:val="00C31756"/>
    <w:rsid w:val="00C32374"/>
    <w:rsid w:val="00C3304B"/>
    <w:rsid w:val="00C3457A"/>
    <w:rsid w:val="00C34E25"/>
    <w:rsid w:val="00C366CA"/>
    <w:rsid w:val="00C369B3"/>
    <w:rsid w:val="00C36EE7"/>
    <w:rsid w:val="00C37061"/>
    <w:rsid w:val="00C379D8"/>
    <w:rsid w:val="00C40DC1"/>
    <w:rsid w:val="00C41090"/>
    <w:rsid w:val="00C411B7"/>
    <w:rsid w:val="00C41324"/>
    <w:rsid w:val="00C414D7"/>
    <w:rsid w:val="00C426EF"/>
    <w:rsid w:val="00C42F1A"/>
    <w:rsid w:val="00C4328B"/>
    <w:rsid w:val="00C4423A"/>
    <w:rsid w:val="00C4473E"/>
    <w:rsid w:val="00C4537A"/>
    <w:rsid w:val="00C45CEB"/>
    <w:rsid w:val="00C46324"/>
    <w:rsid w:val="00C46A0C"/>
    <w:rsid w:val="00C46A6F"/>
    <w:rsid w:val="00C470BF"/>
    <w:rsid w:val="00C471ED"/>
    <w:rsid w:val="00C47656"/>
    <w:rsid w:val="00C4769D"/>
    <w:rsid w:val="00C50165"/>
    <w:rsid w:val="00C50944"/>
    <w:rsid w:val="00C509C2"/>
    <w:rsid w:val="00C50EA7"/>
    <w:rsid w:val="00C51113"/>
    <w:rsid w:val="00C51887"/>
    <w:rsid w:val="00C51CF5"/>
    <w:rsid w:val="00C52447"/>
    <w:rsid w:val="00C529CE"/>
    <w:rsid w:val="00C52BD4"/>
    <w:rsid w:val="00C52EED"/>
    <w:rsid w:val="00C533D1"/>
    <w:rsid w:val="00C538D4"/>
    <w:rsid w:val="00C55726"/>
    <w:rsid w:val="00C55DFA"/>
    <w:rsid w:val="00C578F9"/>
    <w:rsid w:val="00C57C43"/>
    <w:rsid w:val="00C603C0"/>
    <w:rsid w:val="00C609F0"/>
    <w:rsid w:val="00C60C8C"/>
    <w:rsid w:val="00C610B4"/>
    <w:rsid w:val="00C62730"/>
    <w:rsid w:val="00C62A87"/>
    <w:rsid w:val="00C62EB8"/>
    <w:rsid w:val="00C63121"/>
    <w:rsid w:val="00C6333A"/>
    <w:rsid w:val="00C63C0A"/>
    <w:rsid w:val="00C6443D"/>
    <w:rsid w:val="00C647D2"/>
    <w:rsid w:val="00C650BB"/>
    <w:rsid w:val="00C6510D"/>
    <w:rsid w:val="00C65120"/>
    <w:rsid w:val="00C661E0"/>
    <w:rsid w:val="00C666AB"/>
    <w:rsid w:val="00C66DCB"/>
    <w:rsid w:val="00C66E4A"/>
    <w:rsid w:val="00C7020B"/>
    <w:rsid w:val="00C70247"/>
    <w:rsid w:val="00C70406"/>
    <w:rsid w:val="00C70CF9"/>
    <w:rsid w:val="00C70D68"/>
    <w:rsid w:val="00C71017"/>
    <w:rsid w:val="00C7211D"/>
    <w:rsid w:val="00C726ED"/>
    <w:rsid w:val="00C72E0E"/>
    <w:rsid w:val="00C72E23"/>
    <w:rsid w:val="00C7354B"/>
    <w:rsid w:val="00C7390E"/>
    <w:rsid w:val="00C749D5"/>
    <w:rsid w:val="00C74B77"/>
    <w:rsid w:val="00C74D68"/>
    <w:rsid w:val="00C7588A"/>
    <w:rsid w:val="00C75D03"/>
    <w:rsid w:val="00C76E17"/>
    <w:rsid w:val="00C76F15"/>
    <w:rsid w:val="00C77760"/>
    <w:rsid w:val="00C77C0B"/>
    <w:rsid w:val="00C77CAB"/>
    <w:rsid w:val="00C8094C"/>
    <w:rsid w:val="00C80AA9"/>
    <w:rsid w:val="00C8112F"/>
    <w:rsid w:val="00C813B6"/>
    <w:rsid w:val="00C81557"/>
    <w:rsid w:val="00C821C7"/>
    <w:rsid w:val="00C82B4C"/>
    <w:rsid w:val="00C839D6"/>
    <w:rsid w:val="00C84C7F"/>
    <w:rsid w:val="00C84C9E"/>
    <w:rsid w:val="00C85FF2"/>
    <w:rsid w:val="00C86215"/>
    <w:rsid w:val="00C876D1"/>
    <w:rsid w:val="00C87CA3"/>
    <w:rsid w:val="00C90538"/>
    <w:rsid w:val="00C9092D"/>
    <w:rsid w:val="00C914A5"/>
    <w:rsid w:val="00C91ACB"/>
    <w:rsid w:val="00C91D41"/>
    <w:rsid w:val="00C92B47"/>
    <w:rsid w:val="00C93725"/>
    <w:rsid w:val="00C93DD2"/>
    <w:rsid w:val="00C93DDB"/>
    <w:rsid w:val="00C94490"/>
    <w:rsid w:val="00C94C46"/>
    <w:rsid w:val="00C95166"/>
    <w:rsid w:val="00C951BF"/>
    <w:rsid w:val="00C95375"/>
    <w:rsid w:val="00C958BA"/>
    <w:rsid w:val="00C95926"/>
    <w:rsid w:val="00C965ED"/>
    <w:rsid w:val="00C96AC9"/>
    <w:rsid w:val="00C96B0C"/>
    <w:rsid w:val="00CA0184"/>
    <w:rsid w:val="00CA1741"/>
    <w:rsid w:val="00CA18F9"/>
    <w:rsid w:val="00CA2340"/>
    <w:rsid w:val="00CA2B21"/>
    <w:rsid w:val="00CA3B98"/>
    <w:rsid w:val="00CA4757"/>
    <w:rsid w:val="00CA5069"/>
    <w:rsid w:val="00CA558D"/>
    <w:rsid w:val="00CA56B1"/>
    <w:rsid w:val="00CA645B"/>
    <w:rsid w:val="00CA71EE"/>
    <w:rsid w:val="00CA77F9"/>
    <w:rsid w:val="00CA7866"/>
    <w:rsid w:val="00CA7CB4"/>
    <w:rsid w:val="00CA7FF1"/>
    <w:rsid w:val="00CB03E9"/>
    <w:rsid w:val="00CB053A"/>
    <w:rsid w:val="00CB083D"/>
    <w:rsid w:val="00CB0F4F"/>
    <w:rsid w:val="00CB1211"/>
    <w:rsid w:val="00CB1535"/>
    <w:rsid w:val="00CB1B14"/>
    <w:rsid w:val="00CB269B"/>
    <w:rsid w:val="00CB26F1"/>
    <w:rsid w:val="00CB5AE8"/>
    <w:rsid w:val="00CB6347"/>
    <w:rsid w:val="00CB69D3"/>
    <w:rsid w:val="00CB6B8F"/>
    <w:rsid w:val="00CB7088"/>
    <w:rsid w:val="00CB792A"/>
    <w:rsid w:val="00CB7D82"/>
    <w:rsid w:val="00CB7DF6"/>
    <w:rsid w:val="00CC0329"/>
    <w:rsid w:val="00CC09D4"/>
    <w:rsid w:val="00CC0EE2"/>
    <w:rsid w:val="00CC109A"/>
    <w:rsid w:val="00CC11C0"/>
    <w:rsid w:val="00CC16CA"/>
    <w:rsid w:val="00CC16E2"/>
    <w:rsid w:val="00CC197E"/>
    <w:rsid w:val="00CC31EA"/>
    <w:rsid w:val="00CC3443"/>
    <w:rsid w:val="00CC3747"/>
    <w:rsid w:val="00CC4E20"/>
    <w:rsid w:val="00CC4F94"/>
    <w:rsid w:val="00CC576C"/>
    <w:rsid w:val="00CC64AA"/>
    <w:rsid w:val="00CC677D"/>
    <w:rsid w:val="00CC74A6"/>
    <w:rsid w:val="00CC7B77"/>
    <w:rsid w:val="00CC7C21"/>
    <w:rsid w:val="00CD025A"/>
    <w:rsid w:val="00CD1031"/>
    <w:rsid w:val="00CD1574"/>
    <w:rsid w:val="00CD1C9A"/>
    <w:rsid w:val="00CD2315"/>
    <w:rsid w:val="00CD3F38"/>
    <w:rsid w:val="00CD457E"/>
    <w:rsid w:val="00CD4E63"/>
    <w:rsid w:val="00CD5092"/>
    <w:rsid w:val="00CD51C9"/>
    <w:rsid w:val="00CD525C"/>
    <w:rsid w:val="00CD5287"/>
    <w:rsid w:val="00CD5697"/>
    <w:rsid w:val="00CD5B36"/>
    <w:rsid w:val="00CD5C58"/>
    <w:rsid w:val="00CD6EC7"/>
    <w:rsid w:val="00CE0139"/>
    <w:rsid w:val="00CE08A8"/>
    <w:rsid w:val="00CE1188"/>
    <w:rsid w:val="00CE1229"/>
    <w:rsid w:val="00CE20C9"/>
    <w:rsid w:val="00CE3124"/>
    <w:rsid w:val="00CE3758"/>
    <w:rsid w:val="00CE447A"/>
    <w:rsid w:val="00CE5347"/>
    <w:rsid w:val="00CE5958"/>
    <w:rsid w:val="00CE61CA"/>
    <w:rsid w:val="00CE6417"/>
    <w:rsid w:val="00CE6857"/>
    <w:rsid w:val="00CE6E3B"/>
    <w:rsid w:val="00CE7167"/>
    <w:rsid w:val="00CE78E8"/>
    <w:rsid w:val="00CE79E6"/>
    <w:rsid w:val="00CF0702"/>
    <w:rsid w:val="00CF0CE3"/>
    <w:rsid w:val="00CF0FE8"/>
    <w:rsid w:val="00CF1156"/>
    <w:rsid w:val="00CF11AD"/>
    <w:rsid w:val="00CF266D"/>
    <w:rsid w:val="00CF26BC"/>
    <w:rsid w:val="00CF3099"/>
    <w:rsid w:val="00CF506C"/>
    <w:rsid w:val="00CF5556"/>
    <w:rsid w:val="00CF58AA"/>
    <w:rsid w:val="00CF5DC5"/>
    <w:rsid w:val="00CF6085"/>
    <w:rsid w:val="00CF7540"/>
    <w:rsid w:val="00D006ED"/>
    <w:rsid w:val="00D01114"/>
    <w:rsid w:val="00D01717"/>
    <w:rsid w:val="00D01750"/>
    <w:rsid w:val="00D02F8F"/>
    <w:rsid w:val="00D03237"/>
    <w:rsid w:val="00D03C96"/>
    <w:rsid w:val="00D03FD7"/>
    <w:rsid w:val="00D041AF"/>
    <w:rsid w:val="00D042E8"/>
    <w:rsid w:val="00D05349"/>
    <w:rsid w:val="00D05C99"/>
    <w:rsid w:val="00D05D2A"/>
    <w:rsid w:val="00D05E54"/>
    <w:rsid w:val="00D0691D"/>
    <w:rsid w:val="00D06F5B"/>
    <w:rsid w:val="00D07600"/>
    <w:rsid w:val="00D07704"/>
    <w:rsid w:val="00D07A4A"/>
    <w:rsid w:val="00D112DF"/>
    <w:rsid w:val="00D115D9"/>
    <w:rsid w:val="00D117B6"/>
    <w:rsid w:val="00D11A4B"/>
    <w:rsid w:val="00D1271F"/>
    <w:rsid w:val="00D128BB"/>
    <w:rsid w:val="00D14857"/>
    <w:rsid w:val="00D14AC4"/>
    <w:rsid w:val="00D16341"/>
    <w:rsid w:val="00D163EA"/>
    <w:rsid w:val="00D172BD"/>
    <w:rsid w:val="00D17657"/>
    <w:rsid w:val="00D1795A"/>
    <w:rsid w:val="00D203A5"/>
    <w:rsid w:val="00D20BAE"/>
    <w:rsid w:val="00D21274"/>
    <w:rsid w:val="00D21831"/>
    <w:rsid w:val="00D21BE2"/>
    <w:rsid w:val="00D21ED6"/>
    <w:rsid w:val="00D22927"/>
    <w:rsid w:val="00D22998"/>
    <w:rsid w:val="00D22BCB"/>
    <w:rsid w:val="00D22DF3"/>
    <w:rsid w:val="00D2386E"/>
    <w:rsid w:val="00D23C93"/>
    <w:rsid w:val="00D23DAE"/>
    <w:rsid w:val="00D24424"/>
    <w:rsid w:val="00D25A17"/>
    <w:rsid w:val="00D25A46"/>
    <w:rsid w:val="00D263E4"/>
    <w:rsid w:val="00D30E96"/>
    <w:rsid w:val="00D311E7"/>
    <w:rsid w:val="00D31FB3"/>
    <w:rsid w:val="00D32174"/>
    <w:rsid w:val="00D3278D"/>
    <w:rsid w:val="00D32B3B"/>
    <w:rsid w:val="00D32F8C"/>
    <w:rsid w:val="00D3333D"/>
    <w:rsid w:val="00D33724"/>
    <w:rsid w:val="00D33AF5"/>
    <w:rsid w:val="00D343DB"/>
    <w:rsid w:val="00D3470A"/>
    <w:rsid w:val="00D34A73"/>
    <w:rsid w:val="00D34DB9"/>
    <w:rsid w:val="00D36102"/>
    <w:rsid w:val="00D36109"/>
    <w:rsid w:val="00D36214"/>
    <w:rsid w:val="00D3777C"/>
    <w:rsid w:val="00D37B59"/>
    <w:rsid w:val="00D37C3D"/>
    <w:rsid w:val="00D37CBA"/>
    <w:rsid w:val="00D37D4E"/>
    <w:rsid w:val="00D37F1D"/>
    <w:rsid w:val="00D37F78"/>
    <w:rsid w:val="00D40514"/>
    <w:rsid w:val="00D40610"/>
    <w:rsid w:val="00D40B6B"/>
    <w:rsid w:val="00D40C9B"/>
    <w:rsid w:val="00D424A4"/>
    <w:rsid w:val="00D42687"/>
    <w:rsid w:val="00D42BCF"/>
    <w:rsid w:val="00D43B60"/>
    <w:rsid w:val="00D44526"/>
    <w:rsid w:val="00D445C7"/>
    <w:rsid w:val="00D44A1F"/>
    <w:rsid w:val="00D44B71"/>
    <w:rsid w:val="00D44C1E"/>
    <w:rsid w:val="00D453E2"/>
    <w:rsid w:val="00D45822"/>
    <w:rsid w:val="00D45B0E"/>
    <w:rsid w:val="00D45EE6"/>
    <w:rsid w:val="00D463F6"/>
    <w:rsid w:val="00D464BC"/>
    <w:rsid w:val="00D4657F"/>
    <w:rsid w:val="00D4736D"/>
    <w:rsid w:val="00D47559"/>
    <w:rsid w:val="00D50033"/>
    <w:rsid w:val="00D5154F"/>
    <w:rsid w:val="00D51ADF"/>
    <w:rsid w:val="00D51D3D"/>
    <w:rsid w:val="00D51D85"/>
    <w:rsid w:val="00D51ED7"/>
    <w:rsid w:val="00D5253B"/>
    <w:rsid w:val="00D52B59"/>
    <w:rsid w:val="00D532A8"/>
    <w:rsid w:val="00D5352F"/>
    <w:rsid w:val="00D53849"/>
    <w:rsid w:val="00D53F54"/>
    <w:rsid w:val="00D540BC"/>
    <w:rsid w:val="00D556DE"/>
    <w:rsid w:val="00D55928"/>
    <w:rsid w:val="00D55EB1"/>
    <w:rsid w:val="00D5664D"/>
    <w:rsid w:val="00D57036"/>
    <w:rsid w:val="00D5750F"/>
    <w:rsid w:val="00D578FA"/>
    <w:rsid w:val="00D603D3"/>
    <w:rsid w:val="00D6093E"/>
    <w:rsid w:val="00D6287E"/>
    <w:rsid w:val="00D628D8"/>
    <w:rsid w:val="00D6312B"/>
    <w:rsid w:val="00D6334E"/>
    <w:rsid w:val="00D63421"/>
    <w:rsid w:val="00D63673"/>
    <w:rsid w:val="00D638DC"/>
    <w:rsid w:val="00D643D6"/>
    <w:rsid w:val="00D64E65"/>
    <w:rsid w:val="00D654CA"/>
    <w:rsid w:val="00D6566A"/>
    <w:rsid w:val="00D67C29"/>
    <w:rsid w:val="00D67EC8"/>
    <w:rsid w:val="00D707BF"/>
    <w:rsid w:val="00D70C9A"/>
    <w:rsid w:val="00D71466"/>
    <w:rsid w:val="00D71714"/>
    <w:rsid w:val="00D71B83"/>
    <w:rsid w:val="00D72921"/>
    <w:rsid w:val="00D72AAE"/>
    <w:rsid w:val="00D72F8F"/>
    <w:rsid w:val="00D73264"/>
    <w:rsid w:val="00D73462"/>
    <w:rsid w:val="00D73BE5"/>
    <w:rsid w:val="00D73D3D"/>
    <w:rsid w:val="00D75532"/>
    <w:rsid w:val="00D75762"/>
    <w:rsid w:val="00D75BD3"/>
    <w:rsid w:val="00D76622"/>
    <w:rsid w:val="00D77008"/>
    <w:rsid w:val="00D777AF"/>
    <w:rsid w:val="00D77C44"/>
    <w:rsid w:val="00D80F2C"/>
    <w:rsid w:val="00D812CE"/>
    <w:rsid w:val="00D8150D"/>
    <w:rsid w:val="00D81AF7"/>
    <w:rsid w:val="00D81C6E"/>
    <w:rsid w:val="00D81CBF"/>
    <w:rsid w:val="00D81D90"/>
    <w:rsid w:val="00D81DA7"/>
    <w:rsid w:val="00D82223"/>
    <w:rsid w:val="00D82524"/>
    <w:rsid w:val="00D8288E"/>
    <w:rsid w:val="00D82BB3"/>
    <w:rsid w:val="00D831BE"/>
    <w:rsid w:val="00D836BD"/>
    <w:rsid w:val="00D837AF"/>
    <w:rsid w:val="00D83A91"/>
    <w:rsid w:val="00D83AEB"/>
    <w:rsid w:val="00D84072"/>
    <w:rsid w:val="00D846BF"/>
    <w:rsid w:val="00D84AF1"/>
    <w:rsid w:val="00D84C85"/>
    <w:rsid w:val="00D84F53"/>
    <w:rsid w:val="00D859B0"/>
    <w:rsid w:val="00D85BE3"/>
    <w:rsid w:val="00D85D67"/>
    <w:rsid w:val="00D85F0B"/>
    <w:rsid w:val="00D8622C"/>
    <w:rsid w:val="00D8704D"/>
    <w:rsid w:val="00D870B9"/>
    <w:rsid w:val="00D900D8"/>
    <w:rsid w:val="00D9049E"/>
    <w:rsid w:val="00D90EC5"/>
    <w:rsid w:val="00D90EFC"/>
    <w:rsid w:val="00D91C68"/>
    <w:rsid w:val="00D91C93"/>
    <w:rsid w:val="00D91E27"/>
    <w:rsid w:val="00D92E77"/>
    <w:rsid w:val="00D92F97"/>
    <w:rsid w:val="00D92FC4"/>
    <w:rsid w:val="00D930FB"/>
    <w:rsid w:val="00D9378D"/>
    <w:rsid w:val="00D951FD"/>
    <w:rsid w:val="00D95698"/>
    <w:rsid w:val="00D956ED"/>
    <w:rsid w:val="00D959DA"/>
    <w:rsid w:val="00D969C2"/>
    <w:rsid w:val="00D97884"/>
    <w:rsid w:val="00D97B50"/>
    <w:rsid w:val="00DA0156"/>
    <w:rsid w:val="00DA0536"/>
    <w:rsid w:val="00DA0A46"/>
    <w:rsid w:val="00DA0F97"/>
    <w:rsid w:val="00DA17A5"/>
    <w:rsid w:val="00DA2106"/>
    <w:rsid w:val="00DA233D"/>
    <w:rsid w:val="00DA2D03"/>
    <w:rsid w:val="00DA343B"/>
    <w:rsid w:val="00DA465A"/>
    <w:rsid w:val="00DA4893"/>
    <w:rsid w:val="00DA4C2B"/>
    <w:rsid w:val="00DA5463"/>
    <w:rsid w:val="00DA5494"/>
    <w:rsid w:val="00DA5C63"/>
    <w:rsid w:val="00DA5C8F"/>
    <w:rsid w:val="00DA631F"/>
    <w:rsid w:val="00DA6520"/>
    <w:rsid w:val="00DA660E"/>
    <w:rsid w:val="00DA67A8"/>
    <w:rsid w:val="00DA68F3"/>
    <w:rsid w:val="00DA6FFB"/>
    <w:rsid w:val="00DA79C0"/>
    <w:rsid w:val="00DB01F8"/>
    <w:rsid w:val="00DB0571"/>
    <w:rsid w:val="00DB0C85"/>
    <w:rsid w:val="00DB162C"/>
    <w:rsid w:val="00DB18D3"/>
    <w:rsid w:val="00DB25EC"/>
    <w:rsid w:val="00DB2721"/>
    <w:rsid w:val="00DB3038"/>
    <w:rsid w:val="00DB3612"/>
    <w:rsid w:val="00DB42FC"/>
    <w:rsid w:val="00DB43C9"/>
    <w:rsid w:val="00DB45DD"/>
    <w:rsid w:val="00DB45F1"/>
    <w:rsid w:val="00DB4E31"/>
    <w:rsid w:val="00DB584E"/>
    <w:rsid w:val="00DB6F06"/>
    <w:rsid w:val="00DB7128"/>
    <w:rsid w:val="00DB7A0F"/>
    <w:rsid w:val="00DC01F1"/>
    <w:rsid w:val="00DC0896"/>
    <w:rsid w:val="00DC1E93"/>
    <w:rsid w:val="00DC2638"/>
    <w:rsid w:val="00DC2CC1"/>
    <w:rsid w:val="00DC493F"/>
    <w:rsid w:val="00DC4B47"/>
    <w:rsid w:val="00DC4F91"/>
    <w:rsid w:val="00DC4FDD"/>
    <w:rsid w:val="00DC58AD"/>
    <w:rsid w:val="00DC6437"/>
    <w:rsid w:val="00DC66F6"/>
    <w:rsid w:val="00DC72A5"/>
    <w:rsid w:val="00DC761D"/>
    <w:rsid w:val="00DC7C47"/>
    <w:rsid w:val="00DD0E66"/>
    <w:rsid w:val="00DD1113"/>
    <w:rsid w:val="00DD14C3"/>
    <w:rsid w:val="00DD1DDB"/>
    <w:rsid w:val="00DD2A8E"/>
    <w:rsid w:val="00DD2C7F"/>
    <w:rsid w:val="00DD3358"/>
    <w:rsid w:val="00DD3D56"/>
    <w:rsid w:val="00DD436A"/>
    <w:rsid w:val="00DD4886"/>
    <w:rsid w:val="00DD489C"/>
    <w:rsid w:val="00DD52AD"/>
    <w:rsid w:val="00DD7322"/>
    <w:rsid w:val="00DD77C7"/>
    <w:rsid w:val="00DD78DA"/>
    <w:rsid w:val="00DD7BE3"/>
    <w:rsid w:val="00DD7D19"/>
    <w:rsid w:val="00DD7DD4"/>
    <w:rsid w:val="00DE02E5"/>
    <w:rsid w:val="00DE07AD"/>
    <w:rsid w:val="00DE0A5A"/>
    <w:rsid w:val="00DE0BBA"/>
    <w:rsid w:val="00DE1C0B"/>
    <w:rsid w:val="00DE1CB8"/>
    <w:rsid w:val="00DE249C"/>
    <w:rsid w:val="00DE2A3C"/>
    <w:rsid w:val="00DE2F38"/>
    <w:rsid w:val="00DE313F"/>
    <w:rsid w:val="00DE340E"/>
    <w:rsid w:val="00DE3741"/>
    <w:rsid w:val="00DE3A33"/>
    <w:rsid w:val="00DE44B3"/>
    <w:rsid w:val="00DE4B85"/>
    <w:rsid w:val="00DE4C2A"/>
    <w:rsid w:val="00DE5E58"/>
    <w:rsid w:val="00DE6517"/>
    <w:rsid w:val="00DF05EB"/>
    <w:rsid w:val="00DF089F"/>
    <w:rsid w:val="00DF13C0"/>
    <w:rsid w:val="00DF1426"/>
    <w:rsid w:val="00DF1B98"/>
    <w:rsid w:val="00DF2339"/>
    <w:rsid w:val="00DF248E"/>
    <w:rsid w:val="00DF2538"/>
    <w:rsid w:val="00DF287F"/>
    <w:rsid w:val="00DF3566"/>
    <w:rsid w:val="00DF3A36"/>
    <w:rsid w:val="00DF479E"/>
    <w:rsid w:val="00DF4A32"/>
    <w:rsid w:val="00DF4C35"/>
    <w:rsid w:val="00DF4E96"/>
    <w:rsid w:val="00DF4ED7"/>
    <w:rsid w:val="00DF59A0"/>
    <w:rsid w:val="00DF6496"/>
    <w:rsid w:val="00DF6603"/>
    <w:rsid w:val="00DF66C3"/>
    <w:rsid w:val="00DF66CE"/>
    <w:rsid w:val="00DF69DA"/>
    <w:rsid w:val="00DF7678"/>
    <w:rsid w:val="00DF790F"/>
    <w:rsid w:val="00DF7988"/>
    <w:rsid w:val="00E00557"/>
    <w:rsid w:val="00E005E9"/>
    <w:rsid w:val="00E0088E"/>
    <w:rsid w:val="00E00EE1"/>
    <w:rsid w:val="00E015FA"/>
    <w:rsid w:val="00E0250B"/>
    <w:rsid w:val="00E02EB6"/>
    <w:rsid w:val="00E043A0"/>
    <w:rsid w:val="00E04440"/>
    <w:rsid w:val="00E04818"/>
    <w:rsid w:val="00E04D86"/>
    <w:rsid w:val="00E053FD"/>
    <w:rsid w:val="00E05D35"/>
    <w:rsid w:val="00E063CA"/>
    <w:rsid w:val="00E064FB"/>
    <w:rsid w:val="00E06C5B"/>
    <w:rsid w:val="00E06DF4"/>
    <w:rsid w:val="00E07605"/>
    <w:rsid w:val="00E10270"/>
    <w:rsid w:val="00E1060D"/>
    <w:rsid w:val="00E10677"/>
    <w:rsid w:val="00E111DC"/>
    <w:rsid w:val="00E1203D"/>
    <w:rsid w:val="00E1210E"/>
    <w:rsid w:val="00E121E3"/>
    <w:rsid w:val="00E12F62"/>
    <w:rsid w:val="00E132B3"/>
    <w:rsid w:val="00E141F4"/>
    <w:rsid w:val="00E14420"/>
    <w:rsid w:val="00E1448A"/>
    <w:rsid w:val="00E14591"/>
    <w:rsid w:val="00E1466C"/>
    <w:rsid w:val="00E14AC4"/>
    <w:rsid w:val="00E14D06"/>
    <w:rsid w:val="00E14E4F"/>
    <w:rsid w:val="00E14F22"/>
    <w:rsid w:val="00E15608"/>
    <w:rsid w:val="00E15C2F"/>
    <w:rsid w:val="00E15DF3"/>
    <w:rsid w:val="00E16E64"/>
    <w:rsid w:val="00E17685"/>
    <w:rsid w:val="00E17C5D"/>
    <w:rsid w:val="00E205DE"/>
    <w:rsid w:val="00E20F37"/>
    <w:rsid w:val="00E21226"/>
    <w:rsid w:val="00E21A1A"/>
    <w:rsid w:val="00E222F9"/>
    <w:rsid w:val="00E22C5A"/>
    <w:rsid w:val="00E22DB9"/>
    <w:rsid w:val="00E23490"/>
    <w:rsid w:val="00E237FA"/>
    <w:rsid w:val="00E23832"/>
    <w:rsid w:val="00E2383A"/>
    <w:rsid w:val="00E2416D"/>
    <w:rsid w:val="00E24336"/>
    <w:rsid w:val="00E24428"/>
    <w:rsid w:val="00E24446"/>
    <w:rsid w:val="00E249F8"/>
    <w:rsid w:val="00E26818"/>
    <w:rsid w:val="00E27856"/>
    <w:rsid w:val="00E3121D"/>
    <w:rsid w:val="00E3125C"/>
    <w:rsid w:val="00E317C9"/>
    <w:rsid w:val="00E31A3C"/>
    <w:rsid w:val="00E31E6B"/>
    <w:rsid w:val="00E321ED"/>
    <w:rsid w:val="00E32F66"/>
    <w:rsid w:val="00E32F95"/>
    <w:rsid w:val="00E333E6"/>
    <w:rsid w:val="00E33712"/>
    <w:rsid w:val="00E3475B"/>
    <w:rsid w:val="00E3528F"/>
    <w:rsid w:val="00E35661"/>
    <w:rsid w:val="00E3581B"/>
    <w:rsid w:val="00E35C81"/>
    <w:rsid w:val="00E35D52"/>
    <w:rsid w:val="00E35F09"/>
    <w:rsid w:val="00E365AD"/>
    <w:rsid w:val="00E378F5"/>
    <w:rsid w:val="00E4014D"/>
    <w:rsid w:val="00E402D5"/>
    <w:rsid w:val="00E407B4"/>
    <w:rsid w:val="00E408E9"/>
    <w:rsid w:val="00E40E83"/>
    <w:rsid w:val="00E4140B"/>
    <w:rsid w:val="00E41457"/>
    <w:rsid w:val="00E433D7"/>
    <w:rsid w:val="00E4534B"/>
    <w:rsid w:val="00E467C3"/>
    <w:rsid w:val="00E46F83"/>
    <w:rsid w:val="00E47C2E"/>
    <w:rsid w:val="00E47F09"/>
    <w:rsid w:val="00E50C42"/>
    <w:rsid w:val="00E50CFC"/>
    <w:rsid w:val="00E50E9C"/>
    <w:rsid w:val="00E51633"/>
    <w:rsid w:val="00E51FC6"/>
    <w:rsid w:val="00E52A53"/>
    <w:rsid w:val="00E530CC"/>
    <w:rsid w:val="00E54F11"/>
    <w:rsid w:val="00E55774"/>
    <w:rsid w:val="00E5599C"/>
    <w:rsid w:val="00E55A31"/>
    <w:rsid w:val="00E561B5"/>
    <w:rsid w:val="00E57264"/>
    <w:rsid w:val="00E576FD"/>
    <w:rsid w:val="00E5781F"/>
    <w:rsid w:val="00E6070B"/>
    <w:rsid w:val="00E60900"/>
    <w:rsid w:val="00E6117C"/>
    <w:rsid w:val="00E63A14"/>
    <w:rsid w:val="00E63E2F"/>
    <w:rsid w:val="00E63E3C"/>
    <w:rsid w:val="00E640D5"/>
    <w:rsid w:val="00E64549"/>
    <w:rsid w:val="00E64AE9"/>
    <w:rsid w:val="00E6562E"/>
    <w:rsid w:val="00E657CB"/>
    <w:rsid w:val="00E65967"/>
    <w:rsid w:val="00E661BD"/>
    <w:rsid w:val="00E66B9D"/>
    <w:rsid w:val="00E66E6C"/>
    <w:rsid w:val="00E70958"/>
    <w:rsid w:val="00E70C01"/>
    <w:rsid w:val="00E70D54"/>
    <w:rsid w:val="00E70FFA"/>
    <w:rsid w:val="00E71056"/>
    <w:rsid w:val="00E7163C"/>
    <w:rsid w:val="00E71E5F"/>
    <w:rsid w:val="00E71E6C"/>
    <w:rsid w:val="00E721E7"/>
    <w:rsid w:val="00E72448"/>
    <w:rsid w:val="00E724A1"/>
    <w:rsid w:val="00E725EE"/>
    <w:rsid w:val="00E7266D"/>
    <w:rsid w:val="00E7288B"/>
    <w:rsid w:val="00E72CF1"/>
    <w:rsid w:val="00E72F32"/>
    <w:rsid w:val="00E7389F"/>
    <w:rsid w:val="00E73F1E"/>
    <w:rsid w:val="00E74C1A"/>
    <w:rsid w:val="00E75D47"/>
    <w:rsid w:val="00E76757"/>
    <w:rsid w:val="00E76C03"/>
    <w:rsid w:val="00E773D8"/>
    <w:rsid w:val="00E802F6"/>
    <w:rsid w:val="00E8063F"/>
    <w:rsid w:val="00E808C7"/>
    <w:rsid w:val="00E8121D"/>
    <w:rsid w:val="00E8141B"/>
    <w:rsid w:val="00E81F80"/>
    <w:rsid w:val="00E8223B"/>
    <w:rsid w:val="00E82C0A"/>
    <w:rsid w:val="00E83F99"/>
    <w:rsid w:val="00E84609"/>
    <w:rsid w:val="00E84B21"/>
    <w:rsid w:val="00E84DB5"/>
    <w:rsid w:val="00E84E51"/>
    <w:rsid w:val="00E84F15"/>
    <w:rsid w:val="00E84F91"/>
    <w:rsid w:val="00E85807"/>
    <w:rsid w:val="00E85AA4"/>
    <w:rsid w:val="00E862EB"/>
    <w:rsid w:val="00E86788"/>
    <w:rsid w:val="00E86F28"/>
    <w:rsid w:val="00E87613"/>
    <w:rsid w:val="00E8789E"/>
    <w:rsid w:val="00E878E4"/>
    <w:rsid w:val="00E900FE"/>
    <w:rsid w:val="00E9011F"/>
    <w:rsid w:val="00E907A9"/>
    <w:rsid w:val="00E91122"/>
    <w:rsid w:val="00E91545"/>
    <w:rsid w:val="00E91D25"/>
    <w:rsid w:val="00E92293"/>
    <w:rsid w:val="00E9293D"/>
    <w:rsid w:val="00E93252"/>
    <w:rsid w:val="00E93402"/>
    <w:rsid w:val="00E93AF4"/>
    <w:rsid w:val="00E93DD6"/>
    <w:rsid w:val="00E94E66"/>
    <w:rsid w:val="00E9529E"/>
    <w:rsid w:val="00E953E0"/>
    <w:rsid w:val="00E95723"/>
    <w:rsid w:val="00E95846"/>
    <w:rsid w:val="00E95C1D"/>
    <w:rsid w:val="00E965DC"/>
    <w:rsid w:val="00E96D69"/>
    <w:rsid w:val="00E972D1"/>
    <w:rsid w:val="00E97AFB"/>
    <w:rsid w:val="00E97B7C"/>
    <w:rsid w:val="00EA025E"/>
    <w:rsid w:val="00EA0924"/>
    <w:rsid w:val="00EA0C2C"/>
    <w:rsid w:val="00EA0C84"/>
    <w:rsid w:val="00EA0FCA"/>
    <w:rsid w:val="00EA1764"/>
    <w:rsid w:val="00EA19C6"/>
    <w:rsid w:val="00EA1CA5"/>
    <w:rsid w:val="00EA1EE9"/>
    <w:rsid w:val="00EA1FA3"/>
    <w:rsid w:val="00EA29F2"/>
    <w:rsid w:val="00EA2BE6"/>
    <w:rsid w:val="00EA3284"/>
    <w:rsid w:val="00EA3DFD"/>
    <w:rsid w:val="00EA4135"/>
    <w:rsid w:val="00EA4406"/>
    <w:rsid w:val="00EA4959"/>
    <w:rsid w:val="00EA5429"/>
    <w:rsid w:val="00EA5522"/>
    <w:rsid w:val="00EA71C8"/>
    <w:rsid w:val="00EB0928"/>
    <w:rsid w:val="00EB1207"/>
    <w:rsid w:val="00EB13D0"/>
    <w:rsid w:val="00EB15C8"/>
    <w:rsid w:val="00EB18F7"/>
    <w:rsid w:val="00EB1A74"/>
    <w:rsid w:val="00EB21CA"/>
    <w:rsid w:val="00EB23A3"/>
    <w:rsid w:val="00EB2438"/>
    <w:rsid w:val="00EB2CE2"/>
    <w:rsid w:val="00EB2DDC"/>
    <w:rsid w:val="00EB36C8"/>
    <w:rsid w:val="00EB3A53"/>
    <w:rsid w:val="00EB3F6D"/>
    <w:rsid w:val="00EB44C0"/>
    <w:rsid w:val="00EB4B64"/>
    <w:rsid w:val="00EB501A"/>
    <w:rsid w:val="00EB54FC"/>
    <w:rsid w:val="00EB5504"/>
    <w:rsid w:val="00EB5AC0"/>
    <w:rsid w:val="00EB5AC9"/>
    <w:rsid w:val="00EB5B4C"/>
    <w:rsid w:val="00EB6022"/>
    <w:rsid w:val="00EB604C"/>
    <w:rsid w:val="00EB63BA"/>
    <w:rsid w:val="00EB63BB"/>
    <w:rsid w:val="00EB6D4F"/>
    <w:rsid w:val="00EB7A5D"/>
    <w:rsid w:val="00EB7F44"/>
    <w:rsid w:val="00EC03E6"/>
    <w:rsid w:val="00EC1701"/>
    <w:rsid w:val="00EC2025"/>
    <w:rsid w:val="00EC2139"/>
    <w:rsid w:val="00EC2B6E"/>
    <w:rsid w:val="00EC30B2"/>
    <w:rsid w:val="00EC377C"/>
    <w:rsid w:val="00EC3A57"/>
    <w:rsid w:val="00EC3E02"/>
    <w:rsid w:val="00EC4580"/>
    <w:rsid w:val="00EC4A9C"/>
    <w:rsid w:val="00EC5B7F"/>
    <w:rsid w:val="00EC6161"/>
    <w:rsid w:val="00EC64C3"/>
    <w:rsid w:val="00EC66E5"/>
    <w:rsid w:val="00EC72F3"/>
    <w:rsid w:val="00EC76E2"/>
    <w:rsid w:val="00EC77BD"/>
    <w:rsid w:val="00EC77E7"/>
    <w:rsid w:val="00EC7DDF"/>
    <w:rsid w:val="00EC7E32"/>
    <w:rsid w:val="00ED036E"/>
    <w:rsid w:val="00ED0BB0"/>
    <w:rsid w:val="00ED17ED"/>
    <w:rsid w:val="00ED2037"/>
    <w:rsid w:val="00ED2064"/>
    <w:rsid w:val="00ED2943"/>
    <w:rsid w:val="00ED29ED"/>
    <w:rsid w:val="00ED29F5"/>
    <w:rsid w:val="00ED2B39"/>
    <w:rsid w:val="00ED38CE"/>
    <w:rsid w:val="00ED3D0D"/>
    <w:rsid w:val="00ED3FD1"/>
    <w:rsid w:val="00ED40A6"/>
    <w:rsid w:val="00ED4285"/>
    <w:rsid w:val="00ED45F7"/>
    <w:rsid w:val="00ED4820"/>
    <w:rsid w:val="00ED4D25"/>
    <w:rsid w:val="00ED5162"/>
    <w:rsid w:val="00ED657E"/>
    <w:rsid w:val="00ED690D"/>
    <w:rsid w:val="00EE0992"/>
    <w:rsid w:val="00EE21A5"/>
    <w:rsid w:val="00EE2674"/>
    <w:rsid w:val="00EE26EA"/>
    <w:rsid w:val="00EE34F2"/>
    <w:rsid w:val="00EE36B0"/>
    <w:rsid w:val="00EE3B02"/>
    <w:rsid w:val="00EE443B"/>
    <w:rsid w:val="00EE4CD8"/>
    <w:rsid w:val="00EE4F1F"/>
    <w:rsid w:val="00EE5C23"/>
    <w:rsid w:val="00EE619F"/>
    <w:rsid w:val="00EE67A0"/>
    <w:rsid w:val="00EE67EC"/>
    <w:rsid w:val="00EE6E78"/>
    <w:rsid w:val="00EE7264"/>
    <w:rsid w:val="00EF037C"/>
    <w:rsid w:val="00EF1053"/>
    <w:rsid w:val="00EF1C58"/>
    <w:rsid w:val="00EF29EB"/>
    <w:rsid w:val="00EF2A2E"/>
    <w:rsid w:val="00EF2EA2"/>
    <w:rsid w:val="00EF355F"/>
    <w:rsid w:val="00EF3729"/>
    <w:rsid w:val="00EF394E"/>
    <w:rsid w:val="00EF3DF0"/>
    <w:rsid w:val="00EF3E24"/>
    <w:rsid w:val="00EF47C6"/>
    <w:rsid w:val="00EF4C4A"/>
    <w:rsid w:val="00EF4D69"/>
    <w:rsid w:val="00EF5337"/>
    <w:rsid w:val="00EF5B5E"/>
    <w:rsid w:val="00EF5FC5"/>
    <w:rsid w:val="00EF6EEF"/>
    <w:rsid w:val="00EF70D0"/>
    <w:rsid w:val="00EF7468"/>
    <w:rsid w:val="00EF7AF3"/>
    <w:rsid w:val="00F0031E"/>
    <w:rsid w:val="00F006DB"/>
    <w:rsid w:val="00F011A5"/>
    <w:rsid w:val="00F02415"/>
    <w:rsid w:val="00F0289E"/>
    <w:rsid w:val="00F03895"/>
    <w:rsid w:val="00F0564E"/>
    <w:rsid w:val="00F058B9"/>
    <w:rsid w:val="00F06136"/>
    <w:rsid w:val="00F06B59"/>
    <w:rsid w:val="00F07A41"/>
    <w:rsid w:val="00F104BB"/>
    <w:rsid w:val="00F109BD"/>
    <w:rsid w:val="00F11646"/>
    <w:rsid w:val="00F12105"/>
    <w:rsid w:val="00F12274"/>
    <w:rsid w:val="00F1270E"/>
    <w:rsid w:val="00F12F06"/>
    <w:rsid w:val="00F139C6"/>
    <w:rsid w:val="00F13C45"/>
    <w:rsid w:val="00F14F93"/>
    <w:rsid w:val="00F15363"/>
    <w:rsid w:val="00F15AC9"/>
    <w:rsid w:val="00F16979"/>
    <w:rsid w:val="00F16A9D"/>
    <w:rsid w:val="00F16E23"/>
    <w:rsid w:val="00F17650"/>
    <w:rsid w:val="00F202F6"/>
    <w:rsid w:val="00F20D5A"/>
    <w:rsid w:val="00F21657"/>
    <w:rsid w:val="00F218AE"/>
    <w:rsid w:val="00F2305A"/>
    <w:rsid w:val="00F23246"/>
    <w:rsid w:val="00F23390"/>
    <w:rsid w:val="00F235C7"/>
    <w:rsid w:val="00F24297"/>
    <w:rsid w:val="00F24902"/>
    <w:rsid w:val="00F2499B"/>
    <w:rsid w:val="00F24D5D"/>
    <w:rsid w:val="00F25890"/>
    <w:rsid w:val="00F25EC8"/>
    <w:rsid w:val="00F25FD4"/>
    <w:rsid w:val="00F30102"/>
    <w:rsid w:val="00F30463"/>
    <w:rsid w:val="00F305DC"/>
    <w:rsid w:val="00F30DC7"/>
    <w:rsid w:val="00F31B51"/>
    <w:rsid w:val="00F31C1E"/>
    <w:rsid w:val="00F32409"/>
    <w:rsid w:val="00F32C8B"/>
    <w:rsid w:val="00F32FBF"/>
    <w:rsid w:val="00F33599"/>
    <w:rsid w:val="00F33BB8"/>
    <w:rsid w:val="00F344E8"/>
    <w:rsid w:val="00F34677"/>
    <w:rsid w:val="00F3479E"/>
    <w:rsid w:val="00F355CC"/>
    <w:rsid w:val="00F361ED"/>
    <w:rsid w:val="00F36B4E"/>
    <w:rsid w:val="00F36E1D"/>
    <w:rsid w:val="00F372A1"/>
    <w:rsid w:val="00F378DE"/>
    <w:rsid w:val="00F37BA9"/>
    <w:rsid w:val="00F37BCC"/>
    <w:rsid w:val="00F402EF"/>
    <w:rsid w:val="00F408CA"/>
    <w:rsid w:val="00F41369"/>
    <w:rsid w:val="00F4169F"/>
    <w:rsid w:val="00F41F32"/>
    <w:rsid w:val="00F41F95"/>
    <w:rsid w:val="00F43557"/>
    <w:rsid w:val="00F4359B"/>
    <w:rsid w:val="00F43C1E"/>
    <w:rsid w:val="00F43D7D"/>
    <w:rsid w:val="00F44578"/>
    <w:rsid w:val="00F44BEF"/>
    <w:rsid w:val="00F45236"/>
    <w:rsid w:val="00F45D05"/>
    <w:rsid w:val="00F4637B"/>
    <w:rsid w:val="00F46A32"/>
    <w:rsid w:val="00F47120"/>
    <w:rsid w:val="00F471AD"/>
    <w:rsid w:val="00F47231"/>
    <w:rsid w:val="00F474BA"/>
    <w:rsid w:val="00F4793F"/>
    <w:rsid w:val="00F47967"/>
    <w:rsid w:val="00F514BE"/>
    <w:rsid w:val="00F5181A"/>
    <w:rsid w:val="00F51EB3"/>
    <w:rsid w:val="00F521C6"/>
    <w:rsid w:val="00F52E7D"/>
    <w:rsid w:val="00F531CF"/>
    <w:rsid w:val="00F53876"/>
    <w:rsid w:val="00F53902"/>
    <w:rsid w:val="00F53A70"/>
    <w:rsid w:val="00F53D79"/>
    <w:rsid w:val="00F540F1"/>
    <w:rsid w:val="00F55D5F"/>
    <w:rsid w:val="00F562F7"/>
    <w:rsid w:val="00F56543"/>
    <w:rsid w:val="00F5700C"/>
    <w:rsid w:val="00F57653"/>
    <w:rsid w:val="00F579E7"/>
    <w:rsid w:val="00F6004E"/>
    <w:rsid w:val="00F60699"/>
    <w:rsid w:val="00F60CA9"/>
    <w:rsid w:val="00F62B26"/>
    <w:rsid w:val="00F62BFD"/>
    <w:rsid w:val="00F6341E"/>
    <w:rsid w:val="00F64773"/>
    <w:rsid w:val="00F64DCD"/>
    <w:rsid w:val="00F67320"/>
    <w:rsid w:val="00F674D3"/>
    <w:rsid w:val="00F675DF"/>
    <w:rsid w:val="00F67B4F"/>
    <w:rsid w:val="00F702E6"/>
    <w:rsid w:val="00F7205C"/>
    <w:rsid w:val="00F7269C"/>
    <w:rsid w:val="00F72B2F"/>
    <w:rsid w:val="00F72ED1"/>
    <w:rsid w:val="00F72ED7"/>
    <w:rsid w:val="00F7338C"/>
    <w:rsid w:val="00F75652"/>
    <w:rsid w:val="00F75CF4"/>
    <w:rsid w:val="00F75DB3"/>
    <w:rsid w:val="00F763B8"/>
    <w:rsid w:val="00F76A77"/>
    <w:rsid w:val="00F77282"/>
    <w:rsid w:val="00F81E00"/>
    <w:rsid w:val="00F82197"/>
    <w:rsid w:val="00F82875"/>
    <w:rsid w:val="00F83045"/>
    <w:rsid w:val="00F837EF"/>
    <w:rsid w:val="00F844BF"/>
    <w:rsid w:val="00F8490E"/>
    <w:rsid w:val="00F84B59"/>
    <w:rsid w:val="00F84DF7"/>
    <w:rsid w:val="00F84F16"/>
    <w:rsid w:val="00F8529C"/>
    <w:rsid w:val="00F8535E"/>
    <w:rsid w:val="00F8554A"/>
    <w:rsid w:val="00F86BD0"/>
    <w:rsid w:val="00F86C05"/>
    <w:rsid w:val="00F86E7A"/>
    <w:rsid w:val="00F87530"/>
    <w:rsid w:val="00F876A0"/>
    <w:rsid w:val="00F876ED"/>
    <w:rsid w:val="00F87935"/>
    <w:rsid w:val="00F87D0F"/>
    <w:rsid w:val="00F87E63"/>
    <w:rsid w:val="00F9072D"/>
    <w:rsid w:val="00F90D2C"/>
    <w:rsid w:val="00F90FA4"/>
    <w:rsid w:val="00F912D9"/>
    <w:rsid w:val="00F920BE"/>
    <w:rsid w:val="00F92181"/>
    <w:rsid w:val="00F9296A"/>
    <w:rsid w:val="00F92B26"/>
    <w:rsid w:val="00F935ED"/>
    <w:rsid w:val="00F943A1"/>
    <w:rsid w:val="00F94629"/>
    <w:rsid w:val="00F94965"/>
    <w:rsid w:val="00F95E71"/>
    <w:rsid w:val="00F96EB3"/>
    <w:rsid w:val="00F97244"/>
    <w:rsid w:val="00F97A06"/>
    <w:rsid w:val="00F97D7F"/>
    <w:rsid w:val="00F97DEA"/>
    <w:rsid w:val="00F97E30"/>
    <w:rsid w:val="00F97F27"/>
    <w:rsid w:val="00FA0A53"/>
    <w:rsid w:val="00FA1694"/>
    <w:rsid w:val="00FA2403"/>
    <w:rsid w:val="00FA276F"/>
    <w:rsid w:val="00FA27D8"/>
    <w:rsid w:val="00FA434C"/>
    <w:rsid w:val="00FA49B5"/>
    <w:rsid w:val="00FA4DF7"/>
    <w:rsid w:val="00FA560B"/>
    <w:rsid w:val="00FA5ADB"/>
    <w:rsid w:val="00FA60B6"/>
    <w:rsid w:val="00FA629D"/>
    <w:rsid w:val="00FA6630"/>
    <w:rsid w:val="00FA6760"/>
    <w:rsid w:val="00FA7650"/>
    <w:rsid w:val="00FA77BB"/>
    <w:rsid w:val="00FB03F1"/>
    <w:rsid w:val="00FB0FAD"/>
    <w:rsid w:val="00FB1625"/>
    <w:rsid w:val="00FB16D1"/>
    <w:rsid w:val="00FB27E9"/>
    <w:rsid w:val="00FB2957"/>
    <w:rsid w:val="00FB2F08"/>
    <w:rsid w:val="00FB335D"/>
    <w:rsid w:val="00FB41C9"/>
    <w:rsid w:val="00FB491F"/>
    <w:rsid w:val="00FB52B8"/>
    <w:rsid w:val="00FB5319"/>
    <w:rsid w:val="00FB574A"/>
    <w:rsid w:val="00FB67CE"/>
    <w:rsid w:val="00FB6F95"/>
    <w:rsid w:val="00FB7191"/>
    <w:rsid w:val="00FB75CC"/>
    <w:rsid w:val="00FB7A8C"/>
    <w:rsid w:val="00FC0068"/>
    <w:rsid w:val="00FC09DB"/>
    <w:rsid w:val="00FC0BFF"/>
    <w:rsid w:val="00FC0DD8"/>
    <w:rsid w:val="00FC0E61"/>
    <w:rsid w:val="00FC4A2A"/>
    <w:rsid w:val="00FC4BD3"/>
    <w:rsid w:val="00FC4CEC"/>
    <w:rsid w:val="00FC52F7"/>
    <w:rsid w:val="00FC552E"/>
    <w:rsid w:val="00FC5CA4"/>
    <w:rsid w:val="00FC61C6"/>
    <w:rsid w:val="00FC61D8"/>
    <w:rsid w:val="00FC628C"/>
    <w:rsid w:val="00FC703D"/>
    <w:rsid w:val="00FC72AB"/>
    <w:rsid w:val="00FD02D5"/>
    <w:rsid w:val="00FD0CFE"/>
    <w:rsid w:val="00FD0FF5"/>
    <w:rsid w:val="00FD2422"/>
    <w:rsid w:val="00FD28FB"/>
    <w:rsid w:val="00FD2958"/>
    <w:rsid w:val="00FD29B3"/>
    <w:rsid w:val="00FD2B92"/>
    <w:rsid w:val="00FD2C10"/>
    <w:rsid w:val="00FD4709"/>
    <w:rsid w:val="00FD52D6"/>
    <w:rsid w:val="00FD52F6"/>
    <w:rsid w:val="00FD5990"/>
    <w:rsid w:val="00FD5B63"/>
    <w:rsid w:val="00FD5D14"/>
    <w:rsid w:val="00FD5F5A"/>
    <w:rsid w:val="00FD6EBC"/>
    <w:rsid w:val="00FD750A"/>
    <w:rsid w:val="00FD75EB"/>
    <w:rsid w:val="00FD7993"/>
    <w:rsid w:val="00FD7AF8"/>
    <w:rsid w:val="00FE0CC8"/>
    <w:rsid w:val="00FE0DDE"/>
    <w:rsid w:val="00FE11F3"/>
    <w:rsid w:val="00FE1222"/>
    <w:rsid w:val="00FE1486"/>
    <w:rsid w:val="00FE1CB0"/>
    <w:rsid w:val="00FE1ED3"/>
    <w:rsid w:val="00FE21B9"/>
    <w:rsid w:val="00FE31E3"/>
    <w:rsid w:val="00FE3770"/>
    <w:rsid w:val="00FE3780"/>
    <w:rsid w:val="00FE3A0D"/>
    <w:rsid w:val="00FE3F7C"/>
    <w:rsid w:val="00FE43AB"/>
    <w:rsid w:val="00FE5A8D"/>
    <w:rsid w:val="00FE5FF0"/>
    <w:rsid w:val="00FE61B0"/>
    <w:rsid w:val="00FE647F"/>
    <w:rsid w:val="00FE6BA3"/>
    <w:rsid w:val="00FF02C1"/>
    <w:rsid w:val="00FF08D9"/>
    <w:rsid w:val="00FF1223"/>
    <w:rsid w:val="00FF1CD1"/>
    <w:rsid w:val="00FF1FF2"/>
    <w:rsid w:val="00FF23F8"/>
    <w:rsid w:val="00FF2912"/>
    <w:rsid w:val="00FF2F5E"/>
    <w:rsid w:val="00FF30F5"/>
    <w:rsid w:val="00FF31EA"/>
    <w:rsid w:val="00FF339A"/>
    <w:rsid w:val="00FF3402"/>
    <w:rsid w:val="00FF3805"/>
    <w:rsid w:val="00FF4851"/>
    <w:rsid w:val="00FF4D3E"/>
    <w:rsid w:val="00FF5170"/>
    <w:rsid w:val="00FF662A"/>
    <w:rsid w:val="00FF672A"/>
    <w:rsid w:val="00FF6913"/>
    <w:rsid w:val="00FF710E"/>
    <w:rsid w:val="00FF74E4"/>
    <w:rsid w:val="00FF7583"/>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4:docId w14:val="2EABF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2D3954"/>
    <w:pPr>
      <w:spacing w:after="0" w:line="240" w:lineRule="auto"/>
    </w:pPr>
    <w:rPr>
      <w:rFonts w:ascii="Times New Roman" w:eastAsia="Times New Roman" w:hAnsi="Times New Roman" w:cs="Times New Roman"/>
      <w:sz w:val="24"/>
      <w:szCs w:val="24"/>
      <w:lang w:eastAsia="ru-RU"/>
    </w:rPr>
  </w:style>
  <w:style w:type="paragraph" w:styleId="1">
    <w:name w:val="heading 1"/>
    <w:aliases w:val="Заголовок1,Заголовок параграфа (1.),Section,Section Heading,level2 hdg,111"/>
    <w:basedOn w:val="a3"/>
    <w:next w:val="a3"/>
    <w:link w:val="10"/>
    <w:uiPriority w:val="9"/>
    <w:qFormat/>
    <w:rsid w:val="0055289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3"/>
    <w:next w:val="a3"/>
    <w:link w:val="21"/>
    <w:uiPriority w:val="9"/>
    <w:unhideWhenUsed/>
    <w:qFormat/>
    <w:rsid w:val="0055289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aliases w:val="Level 1 - 1,Заголовок подпукта (1.1.1),H3"/>
    <w:basedOn w:val="a3"/>
    <w:next w:val="a3"/>
    <w:link w:val="32"/>
    <w:uiPriority w:val="9"/>
    <w:unhideWhenUsed/>
    <w:qFormat/>
    <w:rsid w:val="00552891"/>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3"/>
    <w:next w:val="a3"/>
    <w:link w:val="41"/>
    <w:uiPriority w:val="9"/>
    <w:unhideWhenUsed/>
    <w:qFormat/>
    <w:rsid w:val="00552891"/>
    <w:pPr>
      <w:keepNext/>
      <w:keepLines/>
      <w:spacing w:before="40"/>
      <w:outlineLvl w:val="3"/>
    </w:pPr>
    <w:rPr>
      <w:rFonts w:ascii="Calibri Light" w:hAnsi="Calibri Light"/>
      <w:i/>
      <w:iCs/>
      <w:color w:val="2E74B5"/>
    </w:rPr>
  </w:style>
  <w:style w:type="paragraph" w:styleId="5">
    <w:name w:val="heading 5"/>
    <w:basedOn w:val="a3"/>
    <w:next w:val="a3"/>
    <w:link w:val="50"/>
    <w:uiPriority w:val="9"/>
    <w:unhideWhenUsed/>
    <w:qFormat/>
    <w:rsid w:val="00552891"/>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3"/>
    <w:next w:val="a3"/>
    <w:link w:val="60"/>
    <w:uiPriority w:val="9"/>
    <w:semiHidden/>
    <w:unhideWhenUsed/>
    <w:qFormat/>
    <w:rsid w:val="003471EE"/>
    <w:pPr>
      <w:keepNext/>
      <w:keepLines/>
      <w:spacing w:before="40"/>
      <w:outlineLvl w:val="5"/>
    </w:pPr>
    <w:rPr>
      <w:rFonts w:asciiTheme="majorHAnsi" w:eastAsiaTheme="majorEastAsia" w:hAnsiTheme="majorHAnsi" w:cstheme="majorBidi"/>
      <w:color w:val="F79646" w:themeColor="accent6"/>
    </w:rPr>
  </w:style>
  <w:style w:type="paragraph" w:styleId="7">
    <w:name w:val="heading 7"/>
    <w:basedOn w:val="a3"/>
    <w:next w:val="a3"/>
    <w:link w:val="70"/>
    <w:uiPriority w:val="9"/>
    <w:semiHidden/>
    <w:unhideWhenUsed/>
    <w:qFormat/>
    <w:rsid w:val="003471EE"/>
    <w:pPr>
      <w:keepNext/>
      <w:keepLines/>
      <w:spacing w:before="40"/>
      <w:outlineLvl w:val="6"/>
    </w:pPr>
    <w:rPr>
      <w:rFonts w:asciiTheme="majorHAnsi" w:eastAsiaTheme="majorEastAsia" w:hAnsiTheme="majorHAnsi" w:cstheme="majorBidi"/>
      <w:b/>
      <w:bCs/>
      <w:color w:val="F79646" w:themeColor="accent6"/>
    </w:rPr>
  </w:style>
  <w:style w:type="paragraph" w:styleId="8">
    <w:name w:val="heading 8"/>
    <w:basedOn w:val="a3"/>
    <w:next w:val="a3"/>
    <w:link w:val="80"/>
    <w:uiPriority w:val="9"/>
    <w:semiHidden/>
    <w:unhideWhenUsed/>
    <w:qFormat/>
    <w:rsid w:val="003471EE"/>
    <w:pPr>
      <w:keepNext/>
      <w:keepLines/>
      <w:spacing w:before="40"/>
      <w:outlineLvl w:val="7"/>
    </w:pPr>
    <w:rPr>
      <w:rFonts w:asciiTheme="majorHAnsi" w:eastAsiaTheme="majorEastAsia" w:hAnsiTheme="majorHAnsi" w:cstheme="majorBidi"/>
      <w:b/>
      <w:bCs/>
      <w:i/>
      <w:iCs/>
      <w:color w:val="F79646" w:themeColor="accent6"/>
      <w:sz w:val="20"/>
      <w:szCs w:val="20"/>
    </w:rPr>
  </w:style>
  <w:style w:type="paragraph" w:styleId="9">
    <w:name w:val="heading 9"/>
    <w:basedOn w:val="a3"/>
    <w:next w:val="a3"/>
    <w:link w:val="90"/>
    <w:uiPriority w:val="9"/>
    <w:semiHidden/>
    <w:unhideWhenUsed/>
    <w:qFormat/>
    <w:rsid w:val="003471EE"/>
    <w:pPr>
      <w:keepNext/>
      <w:keepLines/>
      <w:spacing w:before="40"/>
      <w:outlineLvl w:val="8"/>
    </w:pPr>
    <w:rPr>
      <w:rFonts w:asciiTheme="majorHAnsi" w:eastAsiaTheme="majorEastAsia" w:hAnsiTheme="majorHAnsi" w:cstheme="majorBidi"/>
      <w:i/>
      <w:iCs/>
      <w:color w:val="F79646" w:themeColor="accent6"/>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List Paragraph"/>
    <w:aliases w:val="Bullet List,FooterText,numbered,List Paragraph,ПАРАГРАФ,Абзац списка2,Нумерованый список,List Paragraph1,Абзац списка1"/>
    <w:basedOn w:val="a3"/>
    <w:link w:val="a8"/>
    <w:uiPriority w:val="34"/>
    <w:qFormat/>
    <w:rsid w:val="001D4D13"/>
    <w:pPr>
      <w:ind w:left="720"/>
      <w:contextualSpacing/>
    </w:pPr>
    <w:rPr>
      <w:rFonts w:ascii="Calibri" w:eastAsia="Calibri" w:hAnsi="Calibri"/>
    </w:rPr>
  </w:style>
  <w:style w:type="character" w:customStyle="1" w:styleId="21">
    <w:name w:val="Заголовок 2 Знак"/>
    <w:aliases w:val="Reset numbering Знак,h2 Знак,h21 Знак,Заголовок пункта (1.1) Знак,5 Знак,222 Знак"/>
    <w:basedOn w:val="a4"/>
    <w:link w:val="20"/>
    <w:uiPriority w:val="9"/>
    <w:rsid w:val="001D4D13"/>
    <w:rPr>
      <w:rFonts w:asciiTheme="majorHAnsi" w:eastAsiaTheme="majorEastAsia" w:hAnsiTheme="majorHAnsi" w:cstheme="majorBidi"/>
      <w:color w:val="365F91" w:themeColor="accent1" w:themeShade="BF"/>
      <w:sz w:val="26"/>
      <w:szCs w:val="26"/>
      <w:lang w:eastAsia="ru-RU"/>
    </w:rPr>
  </w:style>
  <w:style w:type="paragraph" w:styleId="a9">
    <w:name w:val="Title"/>
    <w:basedOn w:val="a3"/>
    <w:next w:val="a3"/>
    <w:link w:val="aa"/>
    <w:uiPriority w:val="10"/>
    <w:qFormat/>
    <w:rsid w:val="00552891"/>
    <w:pPr>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4"/>
    <w:link w:val="a9"/>
    <w:uiPriority w:val="10"/>
    <w:rsid w:val="001D4D13"/>
    <w:rPr>
      <w:rFonts w:asciiTheme="majorHAnsi" w:eastAsiaTheme="majorEastAsia" w:hAnsiTheme="majorHAnsi" w:cstheme="majorBidi"/>
      <w:spacing w:val="-10"/>
      <w:kern w:val="28"/>
      <w:sz w:val="56"/>
      <w:szCs w:val="56"/>
      <w:lang w:eastAsia="ru-RU"/>
    </w:rPr>
  </w:style>
  <w:style w:type="character" w:customStyle="1" w:styleId="32">
    <w:name w:val="Заголовок 3 Знак"/>
    <w:aliases w:val="Level 1 - 1 Знак,Заголовок подпукта (1.1.1) Знак,H3 Знак"/>
    <w:basedOn w:val="a4"/>
    <w:link w:val="31"/>
    <w:uiPriority w:val="9"/>
    <w:rsid w:val="001D4D13"/>
    <w:rPr>
      <w:rFonts w:asciiTheme="majorHAnsi" w:eastAsiaTheme="majorEastAsia" w:hAnsiTheme="majorHAnsi" w:cstheme="majorBidi"/>
      <w:color w:val="243F60" w:themeColor="accent1" w:themeShade="7F"/>
      <w:sz w:val="24"/>
      <w:szCs w:val="24"/>
      <w:lang w:eastAsia="ru-RU"/>
    </w:rPr>
  </w:style>
  <w:style w:type="paragraph" w:customStyle="1" w:styleId="subclauseindent">
    <w:name w:val="subclauseindent"/>
    <w:basedOn w:val="a3"/>
    <w:uiPriority w:val="99"/>
    <w:rsid w:val="00552891"/>
    <w:pPr>
      <w:spacing w:before="120" w:after="120"/>
      <w:ind w:left="1701"/>
      <w:jc w:val="both"/>
    </w:pPr>
    <w:rPr>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4"/>
    <w:link w:val="1"/>
    <w:uiPriority w:val="9"/>
    <w:rsid w:val="001F2DC8"/>
    <w:rPr>
      <w:rFonts w:asciiTheme="majorHAnsi" w:eastAsiaTheme="majorEastAsia" w:hAnsiTheme="majorHAnsi" w:cstheme="majorBidi"/>
      <w:color w:val="365F91" w:themeColor="accent1" w:themeShade="BF"/>
      <w:sz w:val="32"/>
      <w:szCs w:val="32"/>
      <w:lang w:eastAsia="ru-RU"/>
    </w:rPr>
  </w:style>
  <w:style w:type="character" w:customStyle="1" w:styleId="41">
    <w:name w:val="Заголовок 4 Знак"/>
    <w:basedOn w:val="a4"/>
    <w:link w:val="40"/>
    <w:uiPriority w:val="9"/>
    <w:rsid w:val="001F2DC8"/>
    <w:rPr>
      <w:rFonts w:ascii="Calibri Light" w:eastAsia="Times New Roman" w:hAnsi="Calibri Light" w:cs="Times New Roman"/>
      <w:i/>
      <w:iCs/>
      <w:color w:val="2E74B5"/>
      <w:sz w:val="24"/>
      <w:szCs w:val="24"/>
      <w:lang w:eastAsia="ru-RU"/>
    </w:rPr>
  </w:style>
  <w:style w:type="character" w:styleId="ab">
    <w:name w:val="Strong"/>
    <w:basedOn w:val="a4"/>
    <w:uiPriority w:val="22"/>
    <w:qFormat/>
    <w:rsid w:val="001F2DC8"/>
    <w:rPr>
      <w:b/>
      <w:bCs/>
    </w:rPr>
  </w:style>
  <w:style w:type="paragraph" w:customStyle="1" w:styleId="22">
    <w:name w:val="?Заголовок2"/>
    <w:basedOn w:val="a3"/>
    <w:link w:val="23"/>
    <w:qFormat/>
    <w:rsid w:val="00552891"/>
    <w:pPr>
      <w:keepNext/>
      <w:spacing w:before="320" w:line="340" w:lineRule="exact"/>
      <w:ind w:left="284"/>
    </w:pPr>
    <w:rPr>
      <w:rFonts w:ascii="CharterC" w:hAnsi="CharterC"/>
      <w:b/>
      <w:i/>
      <w:sz w:val="32"/>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c">
    <w:name w:val="?Текст таблицы"/>
    <w:basedOn w:val="a3"/>
    <w:link w:val="ad"/>
    <w:qFormat/>
    <w:rsid w:val="00552891"/>
    <w:pPr>
      <w:spacing w:before="20" w:after="20"/>
    </w:pPr>
    <w:rPr>
      <w:rFonts w:ascii="CharterC" w:hAnsi="CharterC"/>
      <w:i/>
      <w:sz w:val="18"/>
    </w:rPr>
  </w:style>
  <w:style w:type="character" w:customStyle="1" w:styleId="ad">
    <w:name w:val="?Текст таблицы Знак"/>
    <w:link w:val="ac"/>
    <w:rsid w:val="001F2DC8"/>
    <w:rPr>
      <w:rFonts w:ascii="CharterC" w:eastAsia="Times New Roman" w:hAnsi="CharterC" w:cs="Times New Roman"/>
      <w:i/>
      <w:sz w:val="18"/>
      <w:szCs w:val="24"/>
      <w:lang w:eastAsia="ru-RU"/>
    </w:rPr>
  </w:style>
  <w:style w:type="paragraph" w:customStyle="1" w:styleId="2">
    <w:name w:val="Заголовок2"/>
    <w:basedOn w:val="22"/>
    <w:next w:val="a3"/>
    <w:link w:val="24"/>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4"/>
    <w:link w:val="26"/>
    <w:rsid w:val="001F2DC8"/>
    <w:rPr>
      <w:rFonts w:ascii="Times New Roman" w:eastAsia="Times New Roman" w:hAnsi="Times New Roman" w:cs="Times New Roman"/>
      <w:sz w:val="24"/>
      <w:szCs w:val="24"/>
      <w:shd w:val="clear" w:color="auto" w:fill="FFFFFF"/>
      <w:lang w:eastAsia="ru-RU"/>
    </w:rPr>
  </w:style>
  <w:style w:type="paragraph" w:customStyle="1" w:styleId="26">
    <w:name w:val="Основной текст (2)"/>
    <w:basedOn w:val="a3"/>
    <w:link w:val="25"/>
    <w:rsid w:val="00552891"/>
    <w:pPr>
      <w:widowControl w:val="0"/>
      <w:shd w:val="clear" w:color="auto" w:fill="FFFFFF"/>
      <w:spacing w:line="360" w:lineRule="exact"/>
      <w:jc w:val="both"/>
    </w:pPr>
  </w:style>
  <w:style w:type="paragraph" w:customStyle="1" w:styleId="410">
    <w:name w:val="Заголовок 41"/>
    <w:basedOn w:val="a3"/>
    <w:next w:val="a3"/>
    <w:uiPriority w:val="9"/>
    <w:unhideWhenUsed/>
    <w:qFormat/>
    <w:rsid w:val="00552891"/>
    <w:pPr>
      <w:keepNext/>
      <w:keepLines/>
      <w:spacing w:before="40"/>
      <w:outlineLvl w:val="3"/>
    </w:pPr>
    <w:rPr>
      <w:rFonts w:ascii="Calibri Light" w:hAnsi="Calibri Light"/>
      <w:i/>
      <w:iCs/>
      <w:color w:val="2E74B5"/>
    </w:rPr>
  </w:style>
  <w:style w:type="numbering" w:customStyle="1" w:styleId="11">
    <w:name w:val="Нет списка1"/>
    <w:next w:val="a6"/>
    <w:uiPriority w:val="99"/>
    <w:semiHidden/>
    <w:unhideWhenUsed/>
    <w:rsid w:val="001F2DC8"/>
  </w:style>
  <w:style w:type="character" w:customStyle="1" w:styleId="apple-converted-space">
    <w:name w:val="apple-converted-space"/>
    <w:basedOn w:val="a4"/>
    <w:rsid w:val="001F2DC8"/>
  </w:style>
  <w:style w:type="character" w:styleId="ae">
    <w:name w:val="Hyperlink"/>
    <w:basedOn w:val="a4"/>
    <w:uiPriority w:val="99"/>
    <w:unhideWhenUsed/>
    <w:rsid w:val="001F2DC8"/>
    <w:rPr>
      <w:color w:val="0000FF"/>
      <w:u w:val="single"/>
    </w:rPr>
  </w:style>
  <w:style w:type="paragraph" w:styleId="af">
    <w:name w:val="Normal (Web)"/>
    <w:basedOn w:val="a3"/>
    <w:uiPriority w:val="99"/>
    <w:unhideWhenUsed/>
    <w:rsid w:val="00552891"/>
    <w:pPr>
      <w:spacing w:before="100" w:beforeAutospacing="1" w:after="100" w:afterAutospacing="1"/>
    </w:pPr>
  </w:style>
  <w:style w:type="character" w:customStyle="1" w:styleId="12">
    <w:name w:val="Просмотренная гиперссылка1"/>
    <w:basedOn w:val="a4"/>
    <w:uiPriority w:val="99"/>
    <w:semiHidden/>
    <w:unhideWhenUsed/>
    <w:rsid w:val="001F2DC8"/>
    <w:rPr>
      <w:color w:val="954F72"/>
      <w:u w:val="single"/>
    </w:rPr>
  </w:style>
  <w:style w:type="paragraph" w:customStyle="1" w:styleId="font5">
    <w:name w:val="font5"/>
    <w:basedOn w:val="a3"/>
    <w:rsid w:val="00552891"/>
    <w:pPr>
      <w:spacing w:before="100" w:beforeAutospacing="1" w:after="100" w:afterAutospacing="1"/>
    </w:pPr>
  </w:style>
  <w:style w:type="paragraph" w:customStyle="1" w:styleId="xl65">
    <w:name w:val="xl65"/>
    <w:basedOn w:val="a3"/>
    <w:rsid w:val="0055289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3"/>
    <w:rsid w:val="0055289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f0">
    <w:name w:val="TOC Heading"/>
    <w:basedOn w:val="1"/>
    <w:next w:val="a3"/>
    <w:uiPriority w:val="39"/>
    <w:unhideWhenUsed/>
    <w:qFormat/>
    <w:rsid w:val="001F2DC8"/>
    <w:pPr>
      <w:outlineLvl w:val="9"/>
    </w:pPr>
  </w:style>
  <w:style w:type="paragraph" w:styleId="27">
    <w:name w:val="toc 2"/>
    <w:basedOn w:val="a3"/>
    <w:next w:val="a3"/>
    <w:autoRedefine/>
    <w:uiPriority w:val="39"/>
    <w:unhideWhenUsed/>
    <w:rsid w:val="001F2DC8"/>
    <w:pPr>
      <w:spacing w:after="100"/>
      <w:ind w:left="220"/>
    </w:pPr>
    <w:rPr>
      <w:rFonts w:ascii="Myriad Pro" w:hAnsi="Myriad Pro"/>
    </w:rPr>
  </w:style>
  <w:style w:type="paragraph" w:styleId="13">
    <w:name w:val="toc 1"/>
    <w:basedOn w:val="a3"/>
    <w:next w:val="a3"/>
    <w:autoRedefine/>
    <w:uiPriority w:val="39"/>
    <w:unhideWhenUsed/>
    <w:rsid w:val="001F2DC8"/>
    <w:pPr>
      <w:spacing w:after="100"/>
    </w:pPr>
    <w:rPr>
      <w:rFonts w:ascii="Myriad Pro" w:hAnsi="Myriad Pro"/>
    </w:rPr>
  </w:style>
  <w:style w:type="paragraph" w:customStyle="1" w:styleId="310">
    <w:name w:val="Оглавление 31"/>
    <w:basedOn w:val="a3"/>
    <w:next w:val="a3"/>
    <w:autoRedefine/>
    <w:uiPriority w:val="39"/>
    <w:unhideWhenUsed/>
    <w:rsid w:val="00552891"/>
    <w:pPr>
      <w:spacing w:after="100"/>
      <w:ind w:left="440"/>
    </w:pPr>
  </w:style>
  <w:style w:type="paragraph" w:styleId="af1">
    <w:name w:val="endnote text"/>
    <w:basedOn w:val="a3"/>
    <w:link w:val="af2"/>
    <w:uiPriority w:val="99"/>
    <w:semiHidden/>
    <w:unhideWhenUsed/>
    <w:rsid w:val="00552891"/>
    <w:rPr>
      <w:rFonts w:ascii="Myriad Pro" w:hAnsi="Myriad Pro"/>
      <w:sz w:val="20"/>
      <w:szCs w:val="20"/>
    </w:rPr>
  </w:style>
  <w:style w:type="character" w:customStyle="1" w:styleId="af2">
    <w:name w:val="Текст концевой сноски Знак"/>
    <w:basedOn w:val="a4"/>
    <w:link w:val="af1"/>
    <w:uiPriority w:val="99"/>
    <w:semiHidden/>
    <w:rsid w:val="001F2DC8"/>
    <w:rPr>
      <w:rFonts w:ascii="Myriad Pro" w:eastAsia="Times New Roman" w:hAnsi="Myriad Pro" w:cs="Times New Roman"/>
      <w:sz w:val="20"/>
      <w:szCs w:val="20"/>
      <w:lang w:eastAsia="ru-RU"/>
    </w:rPr>
  </w:style>
  <w:style w:type="character" w:styleId="af3">
    <w:name w:val="endnote reference"/>
    <w:basedOn w:val="a4"/>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4">
    <w:name w:val="FollowedHyperlink"/>
    <w:basedOn w:val="a4"/>
    <w:uiPriority w:val="99"/>
    <w:semiHidden/>
    <w:unhideWhenUsed/>
    <w:rsid w:val="001F2DC8"/>
    <w:rPr>
      <w:color w:val="800080" w:themeColor="followedHyperlink"/>
      <w:u w:val="single"/>
    </w:rPr>
  </w:style>
  <w:style w:type="character" w:customStyle="1" w:styleId="411">
    <w:name w:val="Заголовок 4 Знак1"/>
    <w:basedOn w:val="a4"/>
    <w:uiPriority w:val="9"/>
    <w:semiHidden/>
    <w:rsid w:val="001F2DC8"/>
    <w:rPr>
      <w:rFonts w:asciiTheme="majorHAnsi" w:eastAsiaTheme="majorEastAsia" w:hAnsiTheme="majorHAnsi" w:cstheme="majorBidi"/>
      <w:i/>
      <w:iCs/>
      <w:color w:val="365F91" w:themeColor="accent1" w:themeShade="BF"/>
    </w:rPr>
  </w:style>
  <w:style w:type="paragraph" w:styleId="af5">
    <w:name w:val="No Spacing"/>
    <w:link w:val="af6"/>
    <w:uiPriority w:val="1"/>
    <w:qFormat/>
    <w:rsid w:val="0029734F"/>
    <w:pPr>
      <w:spacing w:after="0" w:line="240" w:lineRule="auto"/>
    </w:pPr>
    <w:rPr>
      <w:rFonts w:eastAsiaTheme="minorEastAsia"/>
      <w:lang w:eastAsia="ru-RU"/>
    </w:rPr>
  </w:style>
  <w:style w:type="character" w:customStyle="1" w:styleId="af6">
    <w:name w:val="Без интервала Знак"/>
    <w:basedOn w:val="a4"/>
    <w:link w:val="af5"/>
    <w:uiPriority w:val="1"/>
    <w:rsid w:val="0029734F"/>
    <w:rPr>
      <w:rFonts w:eastAsiaTheme="minorEastAsia"/>
      <w:lang w:eastAsia="ru-RU"/>
    </w:rPr>
  </w:style>
  <w:style w:type="paragraph" w:styleId="33">
    <w:name w:val="toc 3"/>
    <w:basedOn w:val="a3"/>
    <w:next w:val="a3"/>
    <w:autoRedefine/>
    <w:uiPriority w:val="39"/>
    <w:unhideWhenUsed/>
    <w:rsid w:val="00CF0702"/>
    <w:pPr>
      <w:tabs>
        <w:tab w:val="left" w:pos="709"/>
        <w:tab w:val="right" w:leader="dot" w:pos="9488"/>
      </w:tabs>
      <w:spacing w:after="100"/>
      <w:jc w:val="both"/>
    </w:pPr>
  </w:style>
  <w:style w:type="paragraph" w:styleId="af7">
    <w:name w:val="header"/>
    <w:aliases w:val="encabezado,Header Char1,Header Char Char,Header Char2 Char Char,Header Char1 Char Char Char,Header Char Char Char Char Char,Header Char Char1 Char Char,Header Char,Header Char2 Char,Header Char1 Char Char,Header Char Char Char Char Зн"/>
    <w:basedOn w:val="a3"/>
    <w:link w:val="af8"/>
    <w:uiPriority w:val="99"/>
    <w:unhideWhenUsed/>
    <w:rsid w:val="00552891"/>
    <w:pPr>
      <w:tabs>
        <w:tab w:val="center" w:pos="4677"/>
        <w:tab w:val="right" w:pos="9355"/>
      </w:tabs>
    </w:pPr>
  </w:style>
  <w:style w:type="character" w:customStyle="1" w:styleId="af8">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4"/>
    <w:link w:val="af7"/>
    <w:uiPriority w:val="99"/>
    <w:rsid w:val="001335E3"/>
    <w:rPr>
      <w:rFonts w:ascii="Times New Roman" w:eastAsia="Times New Roman" w:hAnsi="Times New Roman" w:cs="Times New Roman"/>
      <w:sz w:val="24"/>
      <w:szCs w:val="24"/>
      <w:lang w:eastAsia="ru-RU"/>
    </w:rPr>
  </w:style>
  <w:style w:type="paragraph" w:styleId="af9">
    <w:name w:val="footer"/>
    <w:basedOn w:val="a3"/>
    <w:link w:val="afa"/>
    <w:uiPriority w:val="99"/>
    <w:unhideWhenUsed/>
    <w:rsid w:val="00552891"/>
    <w:pPr>
      <w:tabs>
        <w:tab w:val="center" w:pos="4677"/>
        <w:tab w:val="right" w:pos="9355"/>
      </w:tabs>
    </w:pPr>
  </w:style>
  <w:style w:type="character" w:customStyle="1" w:styleId="afa">
    <w:name w:val="Нижний колонтитул Знак"/>
    <w:basedOn w:val="a4"/>
    <w:link w:val="af9"/>
    <w:uiPriority w:val="99"/>
    <w:rsid w:val="001335E3"/>
    <w:rPr>
      <w:rFonts w:ascii="Times New Roman" w:eastAsia="Times New Roman" w:hAnsi="Times New Roman" w:cs="Times New Roman"/>
      <w:sz w:val="24"/>
      <w:szCs w:val="24"/>
      <w:lang w:eastAsia="ru-RU"/>
    </w:rPr>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4">
    <w:name w:val="Основной текст (3)_"/>
    <w:basedOn w:val="a4"/>
    <w:link w:val="35"/>
    <w:rsid w:val="00C86215"/>
    <w:rPr>
      <w:rFonts w:ascii="Times New Roman" w:eastAsia="Times New Roman" w:hAnsi="Times New Roman" w:cs="Times New Roman"/>
      <w:b/>
      <w:bCs/>
      <w:sz w:val="28"/>
      <w:szCs w:val="28"/>
      <w:shd w:val="clear" w:color="auto" w:fill="FFFFFF"/>
      <w:lang w:eastAsia="ru-RU"/>
    </w:rPr>
  </w:style>
  <w:style w:type="character" w:customStyle="1" w:styleId="14">
    <w:name w:val="Заголовок №1_"/>
    <w:basedOn w:val="a4"/>
    <w:link w:val="15"/>
    <w:rsid w:val="00C86215"/>
    <w:rPr>
      <w:rFonts w:ascii="Times New Roman" w:eastAsia="Times New Roman" w:hAnsi="Times New Roman" w:cs="Times New Roman"/>
      <w:b/>
      <w:bCs/>
      <w:sz w:val="28"/>
      <w:szCs w:val="28"/>
      <w:shd w:val="clear" w:color="auto" w:fill="FFFFFF"/>
      <w:lang w:eastAsia="ru-RU"/>
    </w:rPr>
  </w:style>
  <w:style w:type="character" w:customStyle="1" w:styleId="29">
    <w:name w:val="Подпись к таблице (2)_"/>
    <w:basedOn w:val="a4"/>
    <w:link w:val="2a"/>
    <w:rsid w:val="00C86215"/>
    <w:rPr>
      <w:rFonts w:ascii="Times New Roman" w:eastAsia="Times New Roman" w:hAnsi="Times New Roman" w:cs="Times New Roman"/>
      <w:b/>
      <w:bCs/>
      <w:sz w:val="28"/>
      <w:szCs w:val="28"/>
      <w:shd w:val="clear" w:color="auto" w:fill="FFFFFF"/>
      <w:lang w:eastAsia="ru-RU"/>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5">
    <w:name w:val="Основной текст (3)"/>
    <w:basedOn w:val="a3"/>
    <w:link w:val="34"/>
    <w:rsid w:val="00552891"/>
    <w:pPr>
      <w:widowControl w:val="0"/>
      <w:shd w:val="clear" w:color="auto" w:fill="FFFFFF"/>
      <w:spacing w:after="240" w:line="310" w:lineRule="exact"/>
      <w:jc w:val="right"/>
    </w:pPr>
    <w:rPr>
      <w:b/>
      <w:bCs/>
      <w:sz w:val="28"/>
      <w:szCs w:val="28"/>
    </w:rPr>
  </w:style>
  <w:style w:type="paragraph" w:customStyle="1" w:styleId="15">
    <w:name w:val="Заголовок №1"/>
    <w:basedOn w:val="a3"/>
    <w:link w:val="14"/>
    <w:rsid w:val="00552891"/>
    <w:pPr>
      <w:widowControl w:val="0"/>
      <w:shd w:val="clear" w:color="auto" w:fill="FFFFFF"/>
      <w:spacing w:line="480" w:lineRule="exact"/>
      <w:jc w:val="right"/>
      <w:outlineLvl w:val="0"/>
    </w:pPr>
    <w:rPr>
      <w:b/>
      <w:bCs/>
      <w:sz w:val="28"/>
      <w:szCs w:val="28"/>
    </w:rPr>
  </w:style>
  <w:style w:type="paragraph" w:customStyle="1" w:styleId="2a">
    <w:name w:val="Подпись к таблице (2)"/>
    <w:basedOn w:val="a3"/>
    <w:link w:val="29"/>
    <w:rsid w:val="00552891"/>
    <w:pPr>
      <w:widowControl w:val="0"/>
      <w:shd w:val="clear" w:color="auto" w:fill="FFFFFF"/>
      <w:spacing w:line="310" w:lineRule="exact"/>
    </w:pPr>
    <w:rPr>
      <w:b/>
      <w:bCs/>
      <w:sz w:val="28"/>
      <w:szCs w:val="28"/>
    </w:rPr>
  </w:style>
  <w:style w:type="table" w:styleId="afb">
    <w:name w:val="Table Grid"/>
    <w:basedOn w:val="a5"/>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c">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d">
    <w:name w:val="Balloon Text"/>
    <w:basedOn w:val="a3"/>
    <w:link w:val="afe"/>
    <w:uiPriority w:val="99"/>
    <w:semiHidden/>
    <w:unhideWhenUsed/>
    <w:rsid w:val="00552891"/>
    <w:rPr>
      <w:rFonts w:ascii="Segoe UI" w:hAnsi="Segoe UI" w:cs="Segoe UI"/>
      <w:sz w:val="18"/>
      <w:szCs w:val="18"/>
    </w:rPr>
  </w:style>
  <w:style w:type="character" w:customStyle="1" w:styleId="afe">
    <w:name w:val="Текст выноски Знак"/>
    <w:basedOn w:val="a4"/>
    <w:link w:val="afd"/>
    <w:uiPriority w:val="99"/>
    <w:semiHidden/>
    <w:rsid w:val="005F6A4F"/>
    <w:rPr>
      <w:rFonts w:ascii="Segoe UI" w:eastAsia="Times New Roman" w:hAnsi="Segoe UI" w:cs="Segoe UI"/>
      <w:sz w:val="18"/>
      <w:szCs w:val="18"/>
      <w:lang w:eastAsia="ru-RU"/>
    </w:rPr>
  </w:style>
  <w:style w:type="paragraph" w:customStyle="1" w:styleId="aff">
    <w:name w:val="Текст записки"/>
    <w:basedOn w:val="a3"/>
    <w:rsid w:val="003F5237"/>
    <w:pPr>
      <w:suppressAutoHyphens/>
      <w:spacing w:after="120" w:line="276" w:lineRule="auto"/>
      <w:ind w:firstLine="709"/>
      <w:jc w:val="both"/>
    </w:pPr>
    <w:rPr>
      <w:rFonts w:ascii="Calibri" w:hAnsi="Calibri" w:cs="Calibri"/>
      <w:sz w:val="28"/>
      <w:szCs w:val="26"/>
      <w:lang w:eastAsia="ar-SA"/>
    </w:rPr>
  </w:style>
  <w:style w:type="paragraph" w:customStyle="1" w:styleId="aff0">
    <w:name w:val="Текст ТЭП"/>
    <w:basedOn w:val="a3"/>
    <w:qFormat/>
    <w:rsid w:val="00552891"/>
    <w:pPr>
      <w:spacing w:line="312" w:lineRule="auto"/>
      <w:ind w:left="1418" w:right="284" w:firstLine="851"/>
      <w:jc w:val="both"/>
    </w:pPr>
    <w:rPr>
      <w:sz w:val="28"/>
      <w:szCs w:val="20"/>
    </w:rPr>
  </w:style>
  <w:style w:type="table" w:customStyle="1" w:styleId="16">
    <w:name w:val="Стиль1"/>
    <w:basedOn w:val="a5"/>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DengXian Light" w:hAnsi="DengXian Light"/>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f1">
    <w:name w:val="Emphasis"/>
    <w:basedOn w:val="a4"/>
    <w:uiPriority w:val="20"/>
    <w:qFormat/>
    <w:rsid w:val="00487608"/>
    <w:rPr>
      <w:i/>
      <w:iCs/>
    </w:rPr>
  </w:style>
  <w:style w:type="character" w:customStyle="1" w:styleId="editsection">
    <w:name w:val="editsection"/>
    <w:basedOn w:val="a4"/>
    <w:rsid w:val="00487608"/>
  </w:style>
  <w:style w:type="character" w:customStyle="1" w:styleId="mw-headline">
    <w:name w:val="mw-headline"/>
    <w:basedOn w:val="a4"/>
    <w:rsid w:val="00487608"/>
  </w:style>
  <w:style w:type="character" w:customStyle="1" w:styleId="w">
    <w:name w:val="w"/>
    <w:basedOn w:val="a4"/>
    <w:rsid w:val="00487608"/>
  </w:style>
  <w:style w:type="paragraph" w:customStyle="1" w:styleId="bodytext">
    <w:name w:val="bodytext"/>
    <w:basedOn w:val="a3"/>
    <w:rsid w:val="00552891"/>
    <w:pPr>
      <w:spacing w:before="100" w:beforeAutospacing="1" w:after="100" w:afterAutospacing="1"/>
    </w:p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4"/>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4"/>
    <w:link w:val="5"/>
    <w:uiPriority w:val="9"/>
    <w:rsid w:val="00590DB4"/>
    <w:rPr>
      <w:rFonts w:asciiTheme="majorHAnsi" w:eastAsiaTheme="majorEastAsia" w:hAnsiTheme="majorHAnsi" w:cstheme="majorBidi"/>
      <w:color w:val="365F91" w:themeColor="accent1" w:themeShade="BF"/>
      <w:sz w:val="24"/>
      <w:szCs w:val="24"/>
      <w:lang w:eastAsia="ru-RU"/>
    </w:rPr>
  </w:style>
  <w:style w:type="paragraph" w:styleId="4">
    <w:name w:val="List Number 4"/>
    <w:basedOn w:val="a3"/>
    <w:uiPriority w:val="99"/>
    <w:rsid w:val="00552891"/>
    <w:pPr>
      <w:numPr>
        <w:numId w:val="3"/>
      </w:numPr>
      <w:tabs>
        <w:tab w:val="clear" w:pos="360"/>
        <w:tab w:val="num" w:pos="1209"/>
      </w:tabs>
      <w:spacing w:before="180" w:after="60"/>
      <w:ind w:left="1209"/>
    </w:pPr>
    <w:rPr>
      <w:rFonts w:ascii="Garamond" w:hAnsi="Garamond"/>
      <w:szCs w:val="20"/>
      <w:lang w:val="en-GB"/>
    </w:rPr>
  </w:style>
  <w:style w:type="character" w:styleId="aff2">
    <w:name w:val="page number"/>
    <w:basedOn w:val="a4"/>
    <w:uiPriority w:val="99"/>
    <w:rsid w:val="00590DB4"/>
    <w:rPr>
      <w:rFonts w:cs="Times New Roman"/>
    </w:rPr>
  </w:style>
  <w:style w:type="character" w:customStyle="1" w:styleId="aff3">
    <w:name w:val="Текст примечания Знак"/>
    <w:basedOn w:val="a4"/>
    <w:link w:val="aff4"/>
    <w:uiPriority w:val="99"/>
    <w:rsid w:val="00590DB4"/>
    <w:rPr>
      <w:rFonts w:ascii="Times New Roman" w:eastAsia="Times New Roman" w:hAnsi="Times New Roman" w:cs="Times New Roman"/>
      <w:sz w:val="20"/>
      <w:szCs w:val="20"/>
      <w:lang w:eastAsia="ru-RU"/>
    </w:rPr>
  </w:style>
  <w:style w:type="paragraph" w:styleId="aff4">
    <w:name w:val="annotation text"/>
    <w:basedOn w:val="a3"/>
    <w:link w:val="aff3"/>
    <w:uiPriority w:val="99"/>
    <w:rsid w:val="00552891"/>
    <w:rPr>
      <w:sz w:val="20"/>
      <w:szCs w:val="20"/>
    </w:rPr>
  </w:style>
  <w:style w:type="character" w:customStyle="1" w:styleId="17">
    <w:name w:val="Текст примечания Знак1"/>
    <w:basedOn w:val="a4"/>
    <w:uiPriority w:val="99"/>
    <w:semiHidden/>
    <w:rsid w:val="00590DB4"/>
    <w:rPr>
      <w:sz w:val="20"/>
      <w:szCs w:val="20"/>
    </w:rPr>
  </w:style>
  <w:style w:type="character" w:customStyle="1" w:styleId="aff5">
    <w:name w:val="Тема примечания Знак"/>
    <w:basedOn w:val="aff3"/>
    <w:link w:val="aff6"/>
    <w:uiPriority w:val="99"/>
    <w:semiHidden/>
    <w:rsid w:val="00590DB4"/>
    <w:rPr>
      <w:rFonts w:ascii="Times New Roman" w:eastAsia="Times New Roman" w:hAnsi="Times New Roman" w:cs="Times New Roman"/>
      <w:b/>
      <w:bCs/>
      <w:sz w:val="20"/>
      <w:szCs w:val="20"/>
      <w:lang w:eastAsia="ru-RU"/>
    </w:rPr>
  </w:style>
  <w:style w:type="paragraph" w:styleId="aff6">
    <w:name w:val="annotation subject"/>
    <w:basedOn w:val="aff4"/>
    <w:next w:val="aff4"/>
    <w:link w:val="aff5"/>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7">
    <w:name w:val="annotation reference"/>
    <w:basedOn w:val="a4"/>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4"/>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3"/>
    <w:rsid w:val="00552891"/>
    <w:pPr>
      <w:jc w:val="both"/>
    </w:pPr>
    <w:rPr>
      <w:rFonts w:ascii="Arial" w:eastAsia="Arial" w:hAnsi="Arial" w:cs="Arial"/>
      <w:color w:val="000000"/>
      <w:sz w:val="20"/>
      <w:shd w:val="clear" w:color="auto" w:fill="FFFFFF"/>
    </w:rPr>
  </w:style>
  <w:style w:type="paragraph" w:customStyle="1" w:styleId="aff8">
    <w:name w:val="?Основной текст"/>
    <w:basedOn w:val="a3"/>
    <w:link w:val="aff9"/>
    <w:uiPriority w:val="99"/>
    <w:qFormat/>
    <w:rsid w:val="00552891"/>
    <w:pPr>
      <w:spacing w:before="52" w:line="300" w:lineRule="exact"/>
      <w:ind w:left="284" w:firstLine="170"/>
      <w:jc w:val="both"/>
    </w:pPr>
    <w:rPr>
      <w:rFonts w:ascii="CharterC" w:hAnsi="CharterC"/>
    </w:rPr>
  </w:style>
  <w:style w:type="character" w:customStyle="1" w:styleId="aff9">
    <w:name w:val="?Основной текст Знак"/>
    <w:link w:val="aff8"/>
    <w:uiPriority w:val="99"/>
    <w:rsid w:val="00B75236"/>
    <w:rPr>
      <w:rFonts w:ascii="CharterC" w:eastAsia="Times New Roman" w:hAnsi="CharterC" w:cs="Times New Roman"/>
      <w:sz w:val="24"/>
      <w:szCs w:val="24"/>
      <w:lang w:eastAsia="ru-RU"/>
    </w:rPr>
  </w:style>
  <w:style w:type="paragraph" w:customStyle="1" w:styleId="Textbody">
    <w:name w:val="Text body"/>
    <w:basedOn w:val="a3"/>
    <w:rsid w:val="00552891"/>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a">
    <w:name w:val="Знак"/>
    <w:basedOn w:val="a3"/>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6">
    <w:name w:val="Основной текст (3) + Не полужирный"/>
    <w:basedOn w:val="34"/>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3"/>
    <w:rsid w:val="00552891"/>
    <w:pPr>
      <w:spacing w:before="100" w:beforeAutospacing="1" w:after="100" w:afterAutospacing="1"/>
    </w:pPr>
    <w:rPr>
      <w:lang w:val="en-US"/>
    </w:rPr>
  </w:style>
  <w:style w:type="paragraph" w:customStyle="1" w:styleId="s9">
    <w:name w:val="s_9"/>
    <w:basedOn w:val="a3"/>
    <w:rsid w:val="00552891"/>
    <w:pPr>
      <w:spacing w:before="100" w:beforeAutospacing="1" w:after="100" w:afterAutospacing="1"/>
    </w:pPr>
    <w:rPr>
      <w:lang w:val="en-US"/>
    </w:rPr>
  </w:style>
  <w:style w:type="paragraph" w:styleId="affb">
    <w:name w:val="Body Text"/>
    <w:aliases w:val="Заг1"/>
    <w:basedOn w:val="a3"/>
    <w:link w:val="affc"/>
    <w:uiPriority w:val="1"/>
    <w:qFormat/>
    <w:rsid w:val="00552891"/>
    <w:rPr>
      <w:szCs w:val="20"/>
    </w:rPr>
  </w:style>
  <w:style w:type="character" w:customStyle="1" w:styleId="affc">
    <w:name w:val="Основной текст Знак"/>
    <w:aliases w:val="Заг1 Знак"/>
    <w:basedOn w:val="a4"/>
    <w:link w:val="affb"/>
    <w:uiPriority w:val="1"/>
    <w:rsid w:val="00042363"/>
    <w:rPr>
      <w:rFonts w:ascii="Times New Roman" w:eastAsia="Times New Roman" w:hAnsi="Times New Roman" w:cs="Times New Roman"/>
      <w:sz w:val="24"/>
      <w:szCs w:val="20"/>
    </w:rPr>
  </w:style>
  <w:style w:type="character" w:customStyle="1" w:styleId="Bodytext2">
    <w:name w:val="Body text (2)_"/>
    <w:basedOn w:val="a4"/>
    <w:link w:val="Bodytext20"/>
    <w:rsid w:val="00A62FBF"/>
    <w:rPr>
      <w:rFonts w:ascii="Times New Roman" w:eastAsia="Times New Roman" w:hAnsi="Times New Roman" w:cs="Times New Roman"/>
      <w:sz w:val="24"/>
      <w:szCs w:val="24"/>
      <w:shd w:val="clear" w:color="auto" w:fill="FFFFFF"/>
      <w:lang w:eastAsia="ru-RU"/>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3"/>
    <w:link w:val="Bodytext2"/>
    <w:rsid w:val="00552891"/>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4"/>
    <w:link w:val="Bodytext70"/>
    <w:rsid w:val="007F54CF"/>
    <w:rPr>
      <w:rFonts w:ascii="Times New Roman" w:eastAsia="Times New Roman" w:hAnsi="Times New Roman" w:cs="Times New Roman"/>
      <w:sz w:val="26"/>
      <w:szCs w:val="26"/>
      <w:shd w:val="clear" w:color="auto" w:fill="FFFFFF"/>
      <w:lang w:eastAsia="ru-RU"/>
    </w:rPr>
  </w:style>
  <w:style w:type="paragraph" w:customStyle="1" w:styleId="Bodytext70">
    <w:name w:val="Body text (7)"/>
    <w:basedOn w:val="a3"/>
    <w:link w:val="Bodytext7"/>
    <w:rsid w:val="00552891"/>
    <w:pPr>
      <w:widowControl w:val="0"/>
      <w:shd w:val="clear" w:color="auto" w:fill="FFFFFF"/>
      <w:spacing w:line="284" w:lineRule="exact"/>
    </w:pPr>
    <w:rPr>
      <w:sz w:val="26"/>
      <w:szCs w:val="26"/>
    </w:rPr>
  </w:style>
  <w:style w:type="character" w:customStyle="1" w:styleId="19">
    <w:name w:val="Неразрешенное упоминание1"/>
    <w:basedOn w:val="a4"/>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4"/>
    <w:link w:val="43"/>
    <w:rsid w:val="003A15A0"/>
    <w:rPr>
      <w:rFonts w:ascii="Times New Roman" w:eastAsia="Times New Roman" w:hAnsi="Times New Roman" w:cs="Times New Roman"/>
      <w:i/>
      <w:iCs/>
      <w:sz w:val="28"/>
      <w:szCs w:val="28"/>
      <w:shd w:val="clear" w:color="auto" w:fill="FFFFFF"/>
      <w:lang w:eastAsia="ru-RU"/>
    </w:rPr>
  </w:style>
  <w:style w:type="paragraph" w:customStyle="1" w:styleId="43">
    <w:name w:val="Основной текст (4)"/>
    <w:basedOn w:val="a3"/>
    <w:link w:val="42"/>
    <w:rsid w:val="00552891"/>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4"/>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4"/>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3"/>
    <w:link w:val="HTML0"/>
    <w:uiPriority w:val="99"/>
    <w:unhideWhenUsed/>
    <w:rsid w:val="0055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4"/>
    <w:link w:val="HTML"/>
    <w:uiPriority w:val="99"/>
    <w:rsid w:val="001B6661"/>
    <w:rPr>
      <w:rFonts w:ascii="Courier New" w:eastAsia="Times New Roman" w:hAnsi="Courier New" w:cs="Courier New"/>
      <w:sz w:val="20"/>
      <w:szCs w:val="20"/>
      <w:lang w:eastAsia="ru-RU"/>
    </w:rPr>
  </w:style>
  <w:style w:type="character" w:customStyle="1" w:styleId="a8">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4"/>
    <w:link w:val="a7"/>
    <w:uiPriority w:val="34"/>
    <w:rsid w:val="00713FAC"/>
    <w:rPr>
      <w:rFonts w:ascii="Calibri" w:eastAsia="Calibri" w:hAnsi="Calibri" w:cs="Times New Roman"/>
    </w:rPr>
  </w:style>
  <w:style w:type="paragraph" w:customStyle="1" w:styleId="formattext">
    <w:name w:val="formattext"/>
    <w:basedOn w:val="a3"/>
    <w:rsid w:val="00552891"/>
    <w:pPr>
      <w:spacing w:before="100" w:beforeAutospacing="1" w:after="100" w:afterAutospacing="1"/>
    </w:pPr>
  </w:style>
  <w:style w:type="character" w:customStyle="1" w:styleId="doctitleimportant">
    <w:name w:val="doc__title_important"/>
    <w:basedOn w:val="a4"/>
    <w:rsid w:val="009C0895"/>
  </w:style>
  <w:style w:type="character" w:customStyle="1" w:styleId="affd">
    <w:name w:val="Колонтитул_"/>
    <w:basedOn w:val="a4"/>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e">
    <w:name w:val="Колонтитул"/>
    <w:basedOn w:val="affd"/>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4"/>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552891"/>
    <w:rPr>
      <w:rFonts w:ascii="Times New Roman" w:eastAsia="Times New Roman" w:hAnsi="Times New Roman" w:cs="Times New Roman"/>
      <w:color w:val="000000"/>
      <w:spacing w:val="30"/>
      <w:w w:val="100"/>
      <w:position w:val="0"/>
      <w:sz w:val="24"/>
      <w:szCs w:val="24"/>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f">
    <w:name w:val="Подпись к таблице_"/>
    <w:basedOn w:val="a4"/>
    <w:link w:val="afff0"/>
    <w:rsid w:val="008A0FB5"/>
    <w:rPr>
      <w:rFonts w:ascii="Times New Roman" w:eastAsia="Times New Roman" w:hAnsi="Times New Roman" w:cs="Times New Roman"/>
      <w:sz w:val="24"/>
      <w:szCs w:val="24"/>
      <w:shd w:val="clear" w:color="auto" w:fill="FFFFFF"/>
      <w:lang w:eastAsia="ru-RU"/>
    </w:rPr>
  </w:style>
  <w:style w:type="paragraph" w:customStyle="1" w:styleId="afff0">
    <w:name w:val="Подпись к таблице"/>
    <w:basedOn w:val="a3"/>
    <w:link w:val="afff"/>
    <w:rsid w:val="00552891"/>
    <w:pPr>
      <w:widowControl w:val="0"/>
      <w:shd w:val="clear" w:color="auto" w:fill="FFFFFF"/>
      <w:spacing w:line="284" w:lineRule="exact"/>
      <w:ind w:hanging="380"/>
    </w:p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3"/>
    <w:rsid w:val="00552891"/>
    <w:pPr>
      <w:widowControl w:val="0"/>
      <w:suppressAutoHyphens/>
      <w:autoSpaceDN w:val="0"/>
      <w:spacing w:after="120"/>
      <w:textAlignment w:val="baseline"/>
    </w:pPr>
    <w:rPr>
      <w:rFonts w:eastAsia="SimSun, 宋体" w:cs="Mangal"/>
      <w:kern w:val="3"/>
      <w:lang w:eastAsia="zh-CN" w:bidi="hi-IN"/>
    </w:rPr>
  </w:style>
  <w:style w:type="paragraph" w:styleId="37">
    <w:name w:val="Body Text 3"/>
    <w:basedOn w:val="a3"/>
    <w:link w:val="38"/>
    <w:uiPriority w:val="99"/>
    <w:semiHidden/>
    <w:unhideWhenUsed/>
    <w:rsid w:val="006F33ED"/>
    <w:pPr>
      <w:spacing w:after="120"/>
    </w:pPr>
    <w:rPr>
      <w:sz w:val="16"/>
      <w:szCs w:val="16"/>
    </w:rPr>
  </w:style>
  <w:style w:type="character" w:customStyle="1" w:styleId="38">
    <w:name w:val="Основной текст 3 Знак"/>
    <w:basedOn w:val="a4"/>
    <w:link w:val="37"/>
    <w:uiPriority w:val="99"/>
    <w:semiHidden/>
    <w:rsid w:val="006F33ED"/>
    <w:rPr>
      <w:sz w:val="16"/>
      <w:szCs w:val="16"/>
    </w:rPr>
  </w:style>
  <w:style w:type="paragraph" w:styleId="2d">
    <w:name w:val="Body Text 2"/>
    <w:basedOn w:val="a3"/>
    <w:link w:val="2e"/>
    <w:unhideWhenUsed/>
    <w:rsid w:val="00534317"/>
    <w:pPr>
      <w:spacing w:after="120" w:line="480" w:lineRule="auto"/>
    </w:pPr>
  </w:style>
  <w:style w:type="character" w:customStyle="1" w:styleId="2e">
    <w:name w:val="Основной текст 2 Знак"/>
    <w:basedOn w:val="a4"/>
    <w:link w:val="2d"/>
    <w:rsid w:val="00534317"/>
  </w:style>
  <w:style w:type="character" w:customStyle="1" w:styleId="39">
    <w:name w:val="Заголовок №3_"/>
    <w:basedOn w:val="a4"/>
    <w:link w:val="3a"/>
    <w:rsid w:val="00534317"/>
    <w:rPr>
      <w:rFonts w:ascii="Times New Roman" w:eastAsia="Times New Roman" w:hAnsi="Times New Roman" w:cs="Times New Roman"/>
      <w:b/>
      <w:bCs/>
      <w:sz w:val="23"/>
      <w:szCs w:val="23"/>
      <w:shd w:val="clear" w:color="auto" w:fill="FFFFFF"/>
      <w:lang w:eastAsia="ru-RU"/>
    </w:rPr>
  </w:style>
  <w:style w:type="paragraph" w:customStyle="1" w:styleId="3a">
    <w:name w:val="Заголовок №3"/>
    <w:basedOn w:val="a3"/>
    <w:link w:val="39"/>
    <w:rsid w:val="00552891"/>
    <w:pPr>
      <w:widowControl w:val="0"/>
      <w:shd w:val="clear" w:color="auto" w:fill="FFFFFF"/>
      <w:spacing w:before="260" w:after="260" w:line="254" w:lineRule="exact"/>
      <w:outlineLvl w:val="2"/>
    </w:pPr>
    <w:rPr>
      <w:b/>
      <w:bCs/>
      <w:sz w:val="23"/>
      <w:szCs w:val="23"/>
    </w:rPr>
  </w:style>
  <w:style w:type="character" w:customStyle="1" w:styleId="81">
    <w:name w:val="Основной текст (8)_"/>
    <w:basedOn w:val="a4"/>
    <w:link w:val="82"/>
    <w:rsid w:val="00534317"/>
    <w:rPr>
      <w:rFonts w:ascii="Times New Roman" w:eastAsia="Times New Roman" w:hAnsi="Times New Roman" w:cs="Times New Roman"/>
      <w:b/>
      <w:bCs/>
      <w:sz w:val="23"/>
      <w:szCs w:val="23"/>
      <w:shd w:val="clear" w:color="auto" w:fill="FFFFFF"/>
      <w:lang w:eastAsia="ru-RU"/>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4"/>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2">
    <w:name w:val="Основной текст (8)"/>
    <w:basedOn w:val="a3"/>
    <w:link w:val="81"/>
    <w:rsid w:val="00552891"/>
    <w:pPr>
      <w:widowControl w:val="0"/>
      <w:shd w:val="clear" w:color="auto" w:fill="FFFFFF"/>
      <w:spacing w:line="270" w:lineRule="exact"/>
    </w:pPr>
    <w:rPr>
      <w:b/>
      <w:bCs/>
      <w:sz w:val="23"/>
      <w:szCs w:val="23"/>
    </w:rPr>
  </w:style>
  <w:style w:type="character" w:styleId="afff1">
    <w:name w:val="Placeholder Text"/>
    <w:basedOn w:val="a4"/>
    <w:uiPriority w:val="99"/>
    <w:semiHidden/>
    <w:rsid w:val="00534317"/>
    <w:rPr>
      <w:color w:val="808080"/>
    </w:rPr>
  </w:style>
  <w:style w:type="character" w:customStyle="1" w:styleId="2f">
    <w:name w:val="Заголовок №2_"/>
    <w:basedOn w:val="a4"/>
    <w:link w:val="2f0"/>
    <w:rsid w:val="00B82ECE"/>
    <w:rPr>
      <w:rFonts w:ascii="Times New Roman" w:eastAsia="Times New Roman" w:hAnsi="Times New Roman" w:cs="Times New Roman"/>
      <w:b/>
      <w:bCs/>
      <w:sz w:val="24"/>
      <w:szCs w:val="24"/>
      <w:shd w:val="clear" w:color="auto" w:fill="FFFFFF"/>
      <w:lang w:eastAsia="ru-RU"/>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3"/>
    <w:link w:val="2f"/>
    <w:rsid w:val="00552891"/>
    <w:pPr>
      <w:widowControl w:val="0"/>
      <w:shd w:val="clear" w:color="auto" w:fill="FFFFFF"/>
      <w:spacing w:line="244" w:lineRule="exact"/>
      <w:jc w:val="center"/>
      <w:outlineLvl w:val="1"/>
    </w:pPr>
    <w:rPr>
      <w:b/>
      <w:bCs/>
    </w:rPr>
  </w:style>
  <w:style w:type="paragraph" w:customStyle="1" w:styleId="afff2">
    <w:name w:val="Заголовок статья"/>
    <w:basedOn w:val="3a"/>
    <w:link w:val="afff3"/>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3">
    <w:name w:val="Заголовок статья Знак"/>
    <w:basedOn w:val="a4"/>
    <w:link w:val="afff2"/>
    <w:rsid w:val="00A94F79"/>
    <w:rPr>
      <w:rFonts w:ascii="Myriad Pro" w:eastAsia="Times New Roman" w:hAnsi="Myriad Pro" w:cs="Times New Roman"/>
      <w:b/>
      <w:bCs/>
      <w:sz w:val="26"/>
      <w:szCs w:val="26"/>
      <w:shd w:val="clear" w:color="auto" w:fill="FFFFFF"/>
    </w:rPr>
  </w:style>
  <w:style w:type="paragraph" w:styleId="46">
    <w:name w:val="toc 4"/>
    <w:basedOn w:val="a3"/>
    <w:next w:val="a3"/>
    <w:autoRedefine/>
    <w:uiPriority w:val="39"/>
    <w:unhideWhenUsed/>
    <w:rsid w:val="006927A5"/>
    <w:pPr>
      <w:spacing w:after="100"/>
      <w:ind w:left="660"/>
    </w:pPr>
    <w:rPr>
      <w:rFonts w:eastAsiaTheme="minorEastAsia"/>
    </w:rPr>
  </w:style>
  <w:style w:type="paragraph" w:styleId="51">
    <w:name w:val="toc 5"/>
    <w:basedOn w:val="a3"/>
    <w:next w:val="a3"/>
    <w:autoRedefine/>
    <w:uiPriority w:val="39"/>
    <w:unhideWhenUsed/>
    <w:rsid w:val="006927A5"/>
    <w:pPr>
      <w:spacing w:after="100"/>
      <w:ind w:left="880"/>
    </w:pPr>
    <w:rPr>
      <w:rFonts w:eastAsiaTheme="minorEastAsia"/>
    </w:rPr>
  </w:style>
  <w:style w:type="paragraph" w:styleId="61">
    <w:name w:val="toc 6"/>
    <w:basedOn w:val="a3"/>
    <w:next w:val="a3"/>
    <w:autoRedefine/>
    <w:uiPriority w:val="39"/>
    <w:unhideWhenUsed/>
    <w:rsid w:val="006927A5"/>
    <w:pPr>
      <w:spacing w:after="100"/>
      <w:ind w:left="1100"/>
    </w:pPr>
    <w:rPr>
      <w:rFonts w:eastAsiaTheme="minorEastAsia"/>
    </w:rPr>
  </w:style>
  <w:style w:type="paragraph" w:styleId="71">
    <w:name w:val="toc 7"/>
    <w:basedOn w:val="a3"/>
    <w:next w:val="a3"/>
    <w:autoRedefine/>
    <w:uiPriority w:val="39"/>
    <w:unhideWhenUsed/>
    <w:rsid w:val="006927A5"/>
    <w:pPr>
      <w:spacing w:after="100"/>
      <w:ind w:left="1320"/>
    </w:pPr>
    <w:rPr>
      <w:rFonts w:eastAsiaTheme="minorEastAsia"/>
    </w:rPr>
  </w:style>
  <w:style w:type="paragraph" w:styleId="83">
    <w:name w:val="toc 8"/>
    <w:basedOn w:val="a3"/>
    <w:next w:val="a3"/>
    <w:autoRedefine/>
    <w:uiPriority w:val="39"/>
    <w:unhideWhenUsed/>
    <w:rsid w:val="006927A5"/>
    <w:pPr>
      <w:spacing w:after="100"/>
      <w:ind w:left="1540"/>
    </w:pPr>
    <w:rPr>
      <w:rFonts w:eastAsiaTheme="minorEastAsia"/>
    </w:rPr>
  </w:style>
  <w:style w:type="paragraph" w:styleId="91">
    <w:name w:val="toc 9"/>
    <w:basedOn w:val="a3"/>
    <w:next w:val="a3"/>
    <w:autoRedefine/>
    <w:uiPriority w:val="39"/>
    <w:unhideWhenUsed/>
    <w:rsid w:val="006927A5"/>
    <w:pPr>
      <w:spacing w:after="100"/>
      <w:ind w:left="1760"/>
    </w:pPr>
    <w:rPr>
      <w:rFonts w:eastAsiaTheme="minorEastAsia"/>
    </w:rPr>
  </w:style>
  <w:style w:type="paragraph" w:styleId="afff4">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5">
    <w:name w:val="Цветовое выделение"/>
    <w:uiPriority w:val="99"/>
    <w:rsid w:val="00C8112F"/>
    <w:rPr>
      <w:b/>
      <w:bCs/>
      <w:color w:val="26282F"/>
    </w:rPr>
  </w:style>
  <w:style w:type="character" w:customStyle="1" w:styleId="nobr">
    <w:name w:val="nobr"/>
    <w:basedOn w:val="a4"/>
    <w:rsid w:val="000B094D"/>
  </w:style>
  <w:style w:type="paragraph" w:customStyle="1" w:styleId="pcenter">
    <w:name w:val="pcenter"/>
    <w:basedOn w:val="a3"/>
    <w:rsid w:val="00552891"/>
    <w:pPr>
      <w:spacing w:after="150" w:line="432" w:lineRule="atLeast"/>
      <w:jc w:val="center"/>
    </w:pPr>
    <w:rPr>
      <w:b/>
      <w:bCs/>
    </w:rPr>
  </w:style>
  <w:style w:type="character" w:customStyle="1" w:styleId="110">
    <w:name w:val="Основной текст (11)_"/>
    <w:basedOn w:val="a4"/>
    <w:link w:val="111"/>
    <w:rsid w:val="00591FD3"/>
    <w:rPr>
      <w:rFonts w:eastAsia="Times New Roman"/>
      <w:sz w:val="17"/>
      <w:szCs w:val="17"/>
      <w:shd w:val="clear" w:color="auto" w:fill="FFFFFF"/>
    </w:rPr>
  </w:style>
  <w:style w:type="paragraph" w:customStyle="1" w:styleId="111">
    <w:name w:val="Основной текст (11)"/>
    <w:basedOn w:val="a3"/>
    <w:link w:val="110"/>
    <w:rsid w:val="00591FD3"/>
    <w:pPr>
      <w:widowControl w:val="0"/>
      <w:shd w:val="clear" w:color="auto" w:fill="FFFFFF"/>
      <w:spacing w:before="120" w:line="309" w:lineRule="exact"/>
    </w:pPr>
    <w:rPr>
      <w:rFonts w:asciiTheme="minorHAnsi" w:hAnsiTheme="minorHAnsi" w:cstheme="minorBidi"/>
      <w:sz w:val="17"/>
      <w:szCs w:val="17"/>
      <w:lang w:eastAsia="en-US"/>
    </w:rPr>
  </w:style>
  <w:style w:type="character" w:customStyle="1" w:styleId="200">
    <w:name w:val="Основной текст (20)_"/>
    <w:basedOn w:val="a4"/>
    <w:link w:val="201"/>
    <w:rsid w:val="00591FD3"/>
    <w:rPr>
      <w:rFonts w:eastAsia="Times New Roman"/>
      <w:sz w:val="15"/>
      <w:szCs w:val="15"/>
      <w:shd w:val="clear" w:color="auto" w:fill="FFFFFF"/>
    </w:rPr>
  </w:style>
  <w:style w:type="paragraph" w:customStyle="1" w:styleId="201">
    <w:name w:val="Основной текст (20)"/>
    <w:basedOn w:val="a3"/>
    <w:link w:val="200"/>
    <w:rsid w:val="00591FD3"/>
    <w:pPr>
      <w:widowControl w:val="0"/>
      <w:shd w:val="clear" w:color="auto" w:fill="FFFFFF"/>
      <w:spacing w:line="0" w:lineRule="atLeast"/>
    </w:pPr>
    <w:rPr>
      <w:rFonts w:asciiTheme="minorHAnsi" w:hAnsiTheme="minorHAnsi" w:cstheme="minorBidi"/>
      <w:sz w:val="15"/>
      <w:szCs w:val="15"/>
      <w:lang w:eastAsia="en-US"/>
    </w:rPr>
  </w:style>
  <w:style w:type="character" w:customStyle="1" w:styleId="18Exact">
    <w:name w:val="Основной текст (18) Exact"/>
    <w:basedOn w:val="a4"/>
    <w:rsid w:val="00591FD3"/>
    <w:rPr>
      <w:rFonts w:ascii="Times New Roman" w:eastAsia="Times New Roman" w:hAnsi="Times New Roman" w:cs="Times New Roman"/>
      <w:b w:val="0"/>
      <w:bCs w:val="0"/>
      <w:i w:val="0"/>
      <w:iCs w:val="0"/>
      <w:smallCaps w:val="0"/>
      <w:strike w:val="0"/>
      <w:sz w:val="19"/>
      <w:szCs w:val="19"/>
      <w:u w:val="none"/>
    </w:rPr>
  </w:style>
  <w:style w:type="paragraph" w:customStyle="1" w:styleId="Default">
    <w:name w:val="Default"/>
    <w:rsid w:val="00591FD3"/>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Normal">
    <w:name w:val="Table Normal"/>
    <w:uiPriority w:val="2"/>
    <w:semiHidden/>
    <w:unhideWhenUsed/>
    <w:qFormat/>
    <w:rsid w:val="00591FD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3"/>
    <w:uiPriority w:val="1"/>
    <w:qFormat/>
    <w:rsid w:val="00591FD3"/>
    <w:pPr>
      <w:widowControl w:val="0"/>
      <w:autoSpaceDE w:val="0"/>
      <w:autoSpaceDN w:val="0"/>
    </w:pPr>
    <w:rPr>
      <w:sz w:val="22"/>
      <w:szCs w:val="22"/>
      <w:lang w:val="en-US" w:eastAsia="en-US"/>
    </w:rPr>
  </w:style>
  <w:style w:type="paragraph" w:styleId="afff6">
    <w:name w:val="List Bullet"/>
    <w:basedOn w:val="afff7"/>
    <w:link w:val="afff8"/>
    <w:autoRedefine/>
    <w:rsid w:val="00591FD3"/>
    <w:pPr>
      <w:widowControl w:val="0"/>
      <w:suppressLineNumbers/>
      <w:tabs>
        <w:tab w:val="clear" w:pos="2575"/>
      </w:tabs>
      <w:suppressAutoHyphens/>
      <w:spacing w:after="0" w:line="360" w:lineRule="auto"/>
      <w:ind w:left="0" w:firstLine="851"/>
      <w:contextualSpacing w:val="0"/>
      <w:jc w:val="both"/>
    </w:pPr>
    <w:rPr>
      <w:rFonts w:ascii="Times New Roman" w:eastAsia="Times New Roman" w:hAnsi="Times New Roman" w:cs="Times New Roman"/>
      <w:bCs w:val="0"/>
      <w:iCs w:val="0"/>
      <w:sz w:val="28"/>
      <w:szCs w:val="28"/>
      <w:lang w:eastAsia="ru-RU"/>
    </w:rPr>
  </w:style>
  <w:style w:type="paragraph" w:customStyle="1" w:styleId="130">
    <w:name w:val="Обычный 13"/>
    <w:basedOn w:val="a3"/>
    <w:link w:val="135"/>
    <w:rsid w:val="00591FD3"/>
    <w:pPr>
      <w:keepNext/>
      <w:suppressLineNumbers/>
      <w:tabs>
        <w:tab w:val="left" w:pos="6804"/>
        <w:tab w:val="left" w:pos="6946"/>
        <w:tab w:val="left" w:leader="dot" w:pos="9356"/>
      </w:tabs>
      <w:suppressAutoHyphens/>
      <w:spacing w:before="60"/>
      <w:ind w:firstLine="567"/>
      <w:jc w:val="both"/>
    </w:pPr>
    <w:rPr>
      <w:sz w:val="26"/>
      <w:szCs w:val="26"/>
    </w:rPr>
  </w:style>
  <w:style w:type="character" w:customStyle="1" w:styleId="135">
    <w:name w:val="Обычный 13 Знак5"/>
    <w:link w:val="130"/>
    <w:rsid w:val="00591FD3"/>
    <w:rPr>
      <w:rFonts w:ascii="Times New Roman" w:eastAsia="Times New Roman" w:hAnsi="Times New Roman" w:cs="Times New Roman"/>
      <w:sz w:val="26"/>
      <w:szCs w:val="26"/>
      <w:lang w:eastAsia="ru-RU"/>
    </w:rPr>
  </w:style>
  <w:style w:type="character" w:customStyle="1" w:styleId="afff8">
    <w:name w:val="Маркированный список Знак"/>
    <w:link w:val="afff6"/>
    <w:locked/>
    <w:rsid w:val="00591FD3"/>
    <w:rPr>
      <w:rFonts w:ascii="Times New Roman" w:eastAsia="Times New Roman" w:hAnsi="Times New Roman" w:cs="Times New Roman"/>
      <w:sz w:val="28"/>
      <w:szCs w:val="28"/>
      <w:lang w:eastAsia="ru-RU"/>
    </w:rPr>
  </w:style>
  <w:style w:type="paragraph" w:styleId="afff7">
    <w:name w:val="List Number"/>
    <w:basedOn w:val="a3"/>
    <w:uiPriority w:val="99"/>
    <w:semiHidden/>
    <w:unhideWhenUsed/>
    <w:rsid w:val="00591FD3"/>
    <w:pPr>
      <w:tabs>
        <w:tab w:val="num" w:pos="2575"/>
      </w:tabs>
      <w:spacing w:after="160" w:line="259" w:lineRule="auto"/>
      <w:ind w:left="341" w:firstLine="794"/>
      <w:contextualSpacing/>
    </w:pPr>
    <w:rPr>
      <w:rFonts w:asciiTheme="minorHAnsi" w:eastAsiaTheme="minorHAnsi" w:hAnsiTheme="minorHAnsi" w:cstheme="minorBidi"/>
      <w:bCs/>
      <w:iCs/>
      <w:sz w:val="22"/>
      <w:szCs w:val="22"/>
      <w:lang w:eastAsia="en-US"/>
    </w:rPr>
  </w:style>
  <w:style w:type="paragraph" w:customStyle="1" w:styleId="a1">
    <w:name w:val="заголовок табл"/>
    <w:basedOn w:val="a3"/>
    <w:link w:val="afff9"/>
    <w:rsid w:val="00591FD3"/>
    <w:pPr>
      <w:keepNext/>
      <w:numPr>
        <w:numId w:val="5"/>
      </w:numPr>
      <w:suppressLineNumbers/>
      <w:tabs>
        <w:tab w:val="left" w:leader="dot" w:pos="9356"/>
      </w:tabs>
      <w:suppressAutoHyphens/>
      <w:spacing w:before="120" w:after="120"/>
      <w:jc w:val="center"/>
    </w:pPr>
    <w:rPr>
      <w:b/>
      <w:bCs/>
    </w:rPr>
  </w:style>
  <w:style w:type="character" w:customStyle="1" w:styleId="afff9">
    <w:name w:val="заголовок табл Знак Знак"/>
    <w:link w:val="a1"/>
    <w:rsid w:val="00591FD3"/>
    <w:rPr>
      <w:rFonts w:ascii="Times New Roman" w:eastAsia="Times New Roman" w:hAnsi="Times New Roman" w:cs="Times New Roman"/>
      <w:b/>
      <w:bCs/>
      <w:sz w:val="24"/>
      <w:szCs w:val="24"/>
      <w:lang w:eastAsia="ru-RU"/>
    </w:rPr>
  </w:style>
  <w:style w:type="table" w:customStyle="1" w:styleId="afffa">
    <w:name w:val="Оля"/>
    <w:basedOn w:val="a5"/>
    <w:uiPriority w:val="99"/>
    <w:rsid w:val="00B147E4"/>
    <w:pPr>
      <w:spacing w:after="0" w:line="240" w:lineRule="auto"/>
      <w:jc w:val="center"/>
    </w:pPr>
    <w:rPr>
      <w:rFonts w:ascii="Myriad Pro" w:eastAsiaTheme="minorEastAsia" w:hAnsi="Myriad Pro"/>
      <w:sz w:val="1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table" w:customStyle="1" w:styleId="112">
    <w:name w:val="Стиль11"/>
    <w:basedOn w:val="a5"/>
    <w:uiPriority w:val="99"/>
    <w:rsid w:val="00D01717"/>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paragraph" w:customStyle="1" w:styleId="30">
    <w:name w:val="Сп3"/>
    <w:basedOn w:val="a7"/>
    <w:link w:val="3b"/>
    <w:qFormat/>
    <w:rsid w:val="00621F02"/>
    <w:pPr>
      <w:numPr>
        <w:numId w:val="7"/>
      </w:numPr>
      <w:spacing w:line="360" w:lineRule="auto"/>
      <w:jc w:val="both"/>
    </w:pPr>
    <w:rPr>
      <w:rFonts w:ascii="Myriad Pro" w:hAnsi="Myriad Pro"/>
      <w:sz w:val="26"/>
      <w:szCs w:val="26"/>
      <w:lang w:eastAsia="en-US"/>
    </w:rPr>
  </w:style>
  <w:style w:type="character" w:customStyle="1" w:styleId="3b">
    <w:name w:val="Сп3 Знак"/>
    <w:basedOn w:val="a8"/>
    <w:link w:val="30"/>
    <w:rsid w:val="00621F02"/>
    <w:rPr>
      <w:rFonts w:ascii="Myriad Pro" w:eastAsia="Calibri" w:hAnsi="Myriad Pro" w:cs="Times New Roman"/>
      <w:sz w:val="26"/>
      <w:szCs w:val="26"/>
    </w:rPr>
  </w:style>
  <w:style w:type="character" w:customStyle="1" w:styleId="wmi-callto">
    <w:name w:val="wmi-callto"/>
    <w:basedOn w:val="a4"/>
    <w:rsid w:val="009C4DC8"/>
  </w:style>
  <w:style w:type="paragraph" w:customStyle="1" w:styleId="8513566194da8905consplusnormal">
    <w:name w:val="8513566194da8905consplusnormal"/>
    <w:basedOn w:val="a3"/>
    <w:rsid w:val="009C4DC8"/>
    <w:pPr>
      <w:spacing w:before="100" w:beforeAutospacing="1" w:after="100" w:afterAutospacing="1"/>
    </w:pPr>
  </w:style>
  <w:style w:type="character" w:customStyle="1" w:styleId="60">
    <w:name w:val="Заголовок 6 Знак"/>
    <w:basedOn w:val="a4"/>
    <w:link w:val="6"/>
    <w:uiPriority w:val="9"/>
    <w:semiHidden/>
    <w:rsid w:val="003471EE"/>
    <w:rPr>
      <w:rFonts w:asciiTheme="majorHAnsi" w:eastAsiaTheme="majorEastAsia" w:hAnsiTheme="majorHAnsi" w:cstheme="majorBidi"/>
      <w:color w:val="F79646" w:themeColor="accent6"/>
      <w:sz w:val="24"/>
      <w:szCs w:val="24"/>
      <w:lang w:eastAsia="ru-RU"/>
    </w:rPr>
  </w:style>
  <w:style w:type="character" w:customStyle="1" w:styleId="70">
    <w:name w:val="Заголовок 7 Знак"/>
    <w:basedOn w:val="a4"/>
    <w:link w:val="7"/>
    <w:uiPriority w:val="9"/>
    <w:semiHidden/>
    <w:rsid w:val="003471EE"/>
    <w:rPr>
      <w:rFonts w:asciiTheme="majorHAnsi" w:eastAsiaTheme="majorEastAsia" w:hAnsiTheme="majorHAnsi" w:cstheme="majorBidi"/>
      <w:b/>
      <w:bCs/>
      <w:color w:val="F79646" w:themeColor="accent6"/>
      <w:sz w:val="24"/>
      <w:szCs w:val="24"/>
      <w:lang w:eastAsia="ru-RU"/>
    </w:rPr>
  </w:style>
  <w:style w:type="character" w:customStyle="1" w:styleId="80">
    <w:name w:val="Заголовок 8 Знак"/>
    <w:basedOn w:val="a4"/>
    <w:link w:val="8"/>
    <w:uiPriority w:val="9"/>
    <w:semiHidden/>
    <w:rsid w:val="003471EE"/>
    <w:rPr>
      <w:rFonts w:asciiTheme="majorHAnsi" w:eastAsiaTheme="majorEastAsia" w:hAnsiTheme="majorHAnsi" w:cstheme="majorBidi"/>
      <w:b/>
      <w:bCs/>
      <w:i/>
      <w:iCs/>
      <w:color w:val="F79646" w:themeColor="accent6"/>
      <w:sz w:val="20"/>
      <w:szCs w:val="20"/>
      <w:lang w:eastAsia="ru-RU"/>
    </w:rPr>
  </w:style>
  <w:style w:type="character" w:customStyle="1" w:styleId="90">
    <w:name w:val="Заголовок 9 Знак"/>
    <w:basedOn w:val="a4"/>
    <w:link w:val="9"/>
    <w:uiPriority w:val="9"/>
    <w:semiHidden/>
    <w:rsid w:val="003471EE"/>
    <w:rPr>
      <w:rFonts w:asciiTheme="majorHAnsi" w:eastAsiaTheme="majorEastAsia" w:hAnsiTheme="majorHAnsi" w:cstheme="majorBidi"/>
      <w:i/>
      <w:iCs/>
      <w:color w:val="F79646" w:themeColor="accent6"/>
      <w:sz w:val="20"/>
      <w:szCs w:val="20"/>
      <w:lang w:eastAsia="ru-RU"/>
    </w:rPr>
  </w:style>
  <w:style w:type="paragraph" w:styleId="afffb">
    <w:name w:val="caption"/>
    <w:basedOn w:val="a3"/>
    <w:next w:val="a3"/>
    <w:uiPriority w:val="35"/>
    <w:semiHidden/>
    <w:unhideWhenUsed/>
    <w:qFormat/>
    <w:rsid w:val="003471EE"/>
    <w:rPr>
      <w:b/>
      <w:bCs/>
      <w:smallCaps/>
      <w:color w:val="595959" w:themeColor="text1" w:themeTint="A6"/>
    </w:rPr>
  </w:style>
  <w:style w:type="paragraph" w:styleId="afffc">
    <w:name w:val="Subtitle"/>
    <w:basedOn w:val="a3"/>
    <w:next w:val="a3"/>
    <w:link w:val="afffd"/>
    <w:uiPriority w:val="11"/>
    <w:qFormat/>
    <w:rsid w:val="003471EE"/>
    <w:pPr>
      <w:numPr>
        <w:ilvl w:val="1"/>
      </w:numPr>
    </w:pPr>
    <w:rPr>
      <w:rFonts w:asciiTheme="majorHAnsi" w:eastAsiaTheme="majorEastAsia" w:hAnsiTheme="majorHAnsi" w:cstheme="majorBidi"/>
      <w:sz w:val="30"/>
      <w:szCs w:val="30"/>
    </w:rPr>
  </w:style>
  <w:style w:type="character" w:customStyle="1" w:styleId="afffd">
    <w:name w:val="Подзаголовок Знак"/>
    <w:basedOn w:val="a4"/>
    <w:link w:val="afffc"/>
    <w:uiPriority w:val="11"/>
    <w:rsid w:val="003471EE"/>
    <w:rPr>
      <w:rFonts w:asciiTheme="majorHAnsi" w:eastAsiaTheme="majorEastAsia" w:hAnsiTheme="majorHAnsi" w:cstheme="majorBidi"/>
      <w:sz w:val="30"/>
      <w:szCs w:val="30"/>
      <w:lang w:eastAsia="ru-RU"/>
    </w:rPr>
  </w:style>
  <w:style w:type="paragraph" w:styleId="2f2">
    <w:name w:val="Quote"/>
    <w:basedOn w:val="a3"/>
    <w:next w:val="a3"/>
    <w:link w:val="2f3"/>
    <w:uiPriority w:val="29"/>
    <w:qFormat/>
    <w:rsid w:val="003471EE"/>
    <w:pPr>
      <w:spacing w:before="160"/>
      <w:ind w:left="720" w:right="720"/>
      <w:jc w:val="center"/>
    </w:pPr>
    <w:rPr>
      <w:i/>
      <w:iCs/>
      <w:color w:val="262626" w:themeColor="text1" w:themeTint="D9"/>
    </w:rPr>
  </w:style>
  <w:style w:type="character" w:customStyle="1" w:styleId="2f3">
    <w:name w:val="Цитата 2 Знак"/>
    <w:basedOn w:val="a4"/>
    <w:link w:val="2f2"/>
    <w:uiPriority w:val="29"/>
    <w:rsid w:val="003471EE"/>
    <w:rPr>
      <w:rFonts w:ascii="Times New Roman" w:eastAsia="Times New Roman" w:hAnsi="Times New Roman" w:cs="Times New Roman"/>
      <w:i/>
      <w:iCs/>
      <w:color w:val="262626" w:themeColor="text1" w:themeTint="D9"/>
      <w:sz w:val="24"/>
      <w:szCs w:val="24"/>
      <w:lang w:eastAsia="ru-RU"/>
    </w:rPr>
  </w:style>
  <w:style w:type="paragraph" w:styleId="afffe">
    <w:name w:val="Intense Quote"/>
    <w:basedOn w:val="a3"/>
    <w:next w:val="a3"/>
    <w:link w:val="affff"/>
    <w:uiPriority w:val="30"/>
    <w:qFormat/>
    <w:rsid w:val="003471EE"/>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affff">
    <w:name w:val="Выделенная цитата Знак"/>
    <w:basedOn w:val="a4"/>
    <w:link w:val="afffe"/>
    <w:uiPriority w:val="30"/>
    <w:rsid w:val="003471EE"/>
    <w:rPr>
      <w:rFonts w:asciiTheme="majorHAnsi" w:eastAsiaTheme="majorEastAsia" w:hAnsiTheme="majorHAnsi" w:cstheme="majorBidi"/>
      <w:i/>
      <w:iCs/>
      <w:color w:val="F79646" w:themeColor="accent6"/>
      <w:sz w:val="32"/>
      <w:szCs w:val="32"/>
      <w:lang w:eastAsia="ru-RU"/>
    </w:rPr>
  </w:style>
  <w:style w:type="character" w:styleId="affff0">
    <w:name w:val="Subtle Emphasis"/>
    <w:basedOn w:val="a4"/>
    <w:uiPriority w:val="19"/>
    <w:qFormat/>
    <w:rsid w:val="003471EE"/>
    <w:rPr>
      <w:i/>
      <w:iCs/>
    </w:rPr>
  </w:style>
  <w:style w:type="character" w:styleId="affff1">
    <w:name w:val="Intense Emphasis"/>
    <w:basedOn w:val="a4"/>
    <w:uiPriority w:val="21"/>
    <w:qFormat/>
    <w:rsid w:val="003471EE"/>
    <w:rPr>
      <w:b/>
      <w:bCs/>
      <w:i/>
      <w:iCs/>
    </w:rPr>
  </w:style>
  <w:style w:type="character" w:styleId="affff2">
    <w:name w:val="Subtle Reference"/>
    <w:basedOn w:val="a4"/>
    <w:uiPriority w:val="31"/>
    <w:qFormat/>
    <w:rsid w:val="003471EE"/>
    <w:rPr>
      <w:smallCaps/>
      <w:color w:val="595959" w:themeColor="text1" w:themeTint="A6"/>
    </w:rPr>
  </w:style>
  <w:style w:type="character" w:styleId="affff3">
    <w:name w:val="Intense Reference"/>
    <w:basedOn w:val="a4"/>
    <w:uiPriority w:val="32"/>
    <w:qFormat/>
    <w:rsid w:val="003471EE"/>
    <w:rPr>
      <w:b/>
      <w:bCs/>
      <w:smallCaps/>
      <w:color w:val="F79646" w:themeColor="accent6"/>
    </w:rPr>
  </w:style>
  <w:style w:type="character" w:styleId="affff4">
    <w:name w:val="Book Title"/>
    <w:basedOn w:val="a4"/>
    <w:uiPriority w:val="33"/>
    <w:qFormat/>
    <w:rsid w:val="003471EE"/>
    <w:rPr>
      <w:b/>
      <w:bCs/>
      <w:caps w:val="0"/>
      <w:smallCaps/>
      <w:spacing w:val="7"/>
      <w:sz w:val="21"/>
      <w:szCs w:val="21"/>
    </w:rPr>
  </w:style>
  <w:style w:type="character" w:customStyle="1" w:styleId="2f4">
    <w:name w:val="Неразрешенное упоминание2"/>
    <w:basedOn w:val="a4"/>
    <w:uiPriority w:val="99"/>
    <w:semiHidden/>
    <w:unhideWhenUsed/>
    <w:rsid w:val="003471EE"/>
    <w:rPr>
      <w:color w:val="605E5C"/>
      <w:shd w:val="clear" w:color="auto" w:fill="E1DFDD"/>
    </w:rPr>
  </w:style>
  <w:style w:type="paragraph" w:customStyle="1" w:styleId="paragraph">
    <w:name w:val="paragraph"/>
    <w:basedOn w:val="a3"/>
    <w:rsid w:val="003471EE"/>
    <w:pPr>
      <w:spacing w:before="100" w:beforeAutospacing="1" w:after="100" w:afterAutospacing="1"/>
    </w:pPr>
  </w:style>
  <w:style w:type="character" w:customStyle="1" w:styleId="normaltextrun">
    <w:name w:val="normaltextrun"/>
    <w:basedOn w:val="a4"/>
    <w:rsid w:val="003471EE"/>
  </w:style>
  <w:style w:type="character" w:customStyle="1" w:styleId="eop">
    <w:name w:val="eop"/>
    <w:basedOn w:val="a4"/>
    <w:rsid w:val="003471EE"/>
  </w:style>
  <w:style w:type="character" w:customStyle="1" w:styleId="spellingerror">
    <w:name w:val="spellingerror"/>
    <w:basedOn w:val="a4"/>
    <w:rsid w:val="003471EE"/>
  </w:style>
  <w:style w:type="numbering" w:customStyle="1" w:styleId="3">
    <w:name w:val="Стиль3"/>
    <w:uiPriority w:val="99"/>
    <w:rsid w:val="003471EE"/>
    <w:pPr>
      <w:numPr>
        <w:numId w:val="54"/>
      </w:numPr>
    </w:pPr>
  </w:style>
  <w:style w:type="paragraph" w:customStyle="1" w:styleId="msonormal0">
    <w:name w:val="msonormal"/>
    <w:basedOn w:val="a3"/>
    <w:rsid w:val="003471EE"/>
    <w:pPr>
      <w:spacing w:before="100" w:beforeAutospacing="1" w:after="100" w:afterAutospacing="1"/>
    </w:pPr>
  </w:style>
  <w:style w:type="paragraph" w:customStyle="1" w:styleId="xl179">
    <w:name w:val="xl179"/>
    <w:basedOn w:val="a3"/>
    <w:rsid w:val="003471EE"/>
    <w:pPr>
      <w:shd w:val="clear" w:color="000000" w:fill="FFFFFF"/>
      <w:spacing w:before="100" w:beforeAutospacing="1" w:after="100" w:afterAutospacing="1"/>
    </w:pPr>
  </w:style>
  <w:style w:type="paragraph" w:customStyle="1" w:styleId="xl180">
    <w:name w:val="xl180"/>
    <w:basedOn w:val="a3"/>
    <w:rsid w:val="003471EE"/>
    <w:pPr>
      <w:shd w:val="clear" w:color="000000" w:fill="FFFFFF"/>
      <w:spacing w:before="100" w:beforeAutospacing="1" w:after="100" w:afterAutospacing="1"/>
    </w:pPr>
  </w:style>
  <w:style w:type="paragraph" w:customStyle="1" w:styleId="xl181">
    <w:name w:val="xl181"/>
    <w:basedOn w:val="a3"/>
    <w:rsid w:val="003471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82">
    <w:name w:val="xl182"/>
    <w:basedOn w:val="a3"/>
    <w:rsid w:val="003471EE"/>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rPr>
  </w:style>
  <w:style w:type="paragraph" w:customStyle="1" w:styleId="xl183">
    <w:name w:val="xl183"/>
    <w:basedOn w:val="a3"/>
    <w:rsid w:val="003471EE"/>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184">
    <w:name w:val="xl184"/>
    <w:basedOn w:val="a3"/>
    <w:rsid w:val="003471E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185">
    <w:name w:val="xl185"/>
    <w:basedOn w:val="a3"/>
    <w:rsid w:val="003471E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rPr>
  </w:style>
  <w:style w:type="paragraph" w:customStyle="1" w:styleId="xl186">
    <w:name w:val="xl186"/>
    <w:basedOn w:val="a3"/>
    <w:rsid w:val="003471E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20"/>
      <w:szCs w:val="20"/>
    </w:rPr>
  </w:style>
  <w:style w:type="paragraph" w:customStyle="1" w:styleId="xl187">
    <w:name w:val="xl187"/>
    <w:basedOn w:val="a3"/>
    <w:rsid w:val="003471E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rPr>
  </w:style>
  <w:style w:type="paragraph" w:customStyle="1" w:styleId="xl188">
    <w:name w:val="xl188"/>
    <w:basedOn w:val="a3"/>
    <w:rsid w:val="003471EE"/>
    <w:pPr>
      <w:pBdr>
        <w:top w:val="single" w:sz="4" w:space="0" w:color="auto"/>
        <w:left w:val="single" w:sz="4" w:space="0" w:color="auto"/>
        <w:bottom w:val="single" w:sz="4" w:space="0" w:color="auto"/>
      </w:pBdr>
      <w:shd w:val="clear" w:color="000000" w:fill="D9E1F2"/>
      <w:spacing w:before="100" w:beforeAutospacing="1" w:after="100" w:afterAutospacing="1"/>
      <w:jc w:val="center"/>
    </w:pPr>
    <w:rPr>
      <w:b/>
      <w:bCs/>
      <w:sz w:val="20"/>
      <w:szCs w:val="20"/>
    </w:rPr>
  </w:style>
  <w:style w:type="paragraph" w:customStyle="1" w:styleId="xl189">
    <w:name w:val="xl189"/>
    <w:basedOn w:val="a3"/>
    <w:rsid w:val="003471EE"/>
    <w:pPr>
      <w:pBdr>
        <w:top w:val="single" w:sz="4" w:space="0" w:color="auto"/>
        <w:bottom w:val="single" w:sz="4" w:space="0" w:color="auto"/>
      </w:pBdr>
      <w:shd w:val="clear" w:color="000000" w:fill="D9E1F2"/>
      <w:spacing w:before="100" w:beforeAutospacing="1" w:after="100" w:afterAutospacing="1"/>
      <w:jc w:val="center"/>
    </w:pPr>
    <w:rPr>
      <w:b/>
      <w:bCs/>
      <w:sz w:val="20"/>
      <w:szCs w:val="20"/>
    </w:rPr>
  </w:style>
  <w:style w:type="paragraph" w:customStyle="1" w:styleId="xl190">
    <w:name w:val="xl190"/>
    <w:basedOn w:val="a3"/>
    <w:rsid w:val="003471EE"/>
    <w:pPr>
      <w:pBdr>
        <w:top w:val="single" w:sz="4" w:space="0" w:color="auto"/>
        <w:left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1">
    <w:name w:val="xl191"/>
    <w:basedOn w:val="a3"/>
    <w:rsid w:val="003471EE"/>
    <w:pPr>
      <w:pBdr>
        <w:left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2">
    <w:name w:val="xl192"/>
    <w:basedOn w:val="a3"/>
    <w:rsid w:val="003471EE"/>
    <w:pPr>
      <w:pBdr>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3">
    <w:name w:val="xl193"/>
    <w:basedOn w:val="a3"/>
    <w:rsid w:val="003471EE"/>
    <w:pPr>
      <w:pBdr>
        <w:top w:val="single" w:sz="4" w:space="0" w:color="auto"/>
        <w:left w:val="single" w:sz="4" w:space="0" w:color="auto"/>
      </w:pBdr>
      <w:spacing w:before="100" w:beforeAutospacing="1" w:after="100" w:afterAutospacing="1"/>
      <w:jc w:val="center"/>
      <w:textAlignment w:val="center"/>
    </w:pPr>
    <w:rPr>
      <w:b/>
      <w:bCs/>
      <w:sz w:val="20"/>
      <w:szCs w:val="20"/>
    </w:rPr>
  </w:style>
  <w:style w:type="paragraph" w:customStyle="1" w:styleId="xl194">
    <w:name w:val="xl194"/>
    <w:basedOn w:val="a3"/>
    <w:rsid w:val="003471EE"/>
    <w:pPr>
      <w:pBdr>
        <w:top w:val="single" w:sz="4" w:space="0" w:color="auto"/>
      </w:pBdr>
      <w:spacing w:before="100" w:beforeAutospacing="1" w:after="100" w:afterAutospacing="1"/>
      <w:jc w:val="center"/>
      <w:textAlignment w:val="center"/>
    </w:pPr>
    <w:rPr>
      <w:b/>
      <w:bCs/>
      <w:sz w:val="20"/>
      <w:szCs w:val="20"/>
    </w:rPr>
  </w:style>
  <w:style w:type="paragraph" w:customStyle="1" w:styleId="xl195">
    <w:name w:val="xl195"/>
    <w:basedOn w:val="a3"/>
    <w:rsid w:val="003471EE"/>
    <w:pPr>
      <w:pBdr>
        <w:top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6">
    <w:name w:val="xl196"/>
    <w:basedOn w:val="a3"/>
    <w:rsid w:val="003471E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rPr>
  </w:style>
  <w:style w:type="paragraph" w:customStyle="1" w:styleId="xl197">
    <w:name w:val="xl197"/>
    <w:basedOn w:val="a3"/>
    <w:rsid w:val="003471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198">
    <w:name w:val="xl198"/>
    <w:basedOn w:val="a3"/>
    <w:rsid w:val="003471EE"/>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center"/>
      <w:textAlignment w:val="top"/>
    </w:pPr>
    <w:rPr>
      <w:b/>
      <w:bCs/>
      <w:sz w:val="20"/>
      <w:szCs w:val="20"/>
    </w:rPr>
  </w:style>
  <w:style w:type="paragraph" w:customStyle="1" w:styleId="xl199">
    <w:name w:val="xl199"/>
    <w:basedOn w:val="a3"/>
    <w:rsid w:val="003471EE"/>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textAlignment w:val="top"/>
    </w:pPr>
    <w:rPr>
      <w:b/>
      <w:bCs/>
      <w:sz w:val="20"/>
      <w:szCs w:val="20"/>
    </w:rPr>
  </w:style>
  <w:style w:type="paragraph" w:customStyle="1" w:styleId="xl200">
    <w:name w:val="xl200"/>
    <w:basedOn w:val="a3"/>
    <w:rsid w:val="003471E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rPr>
  </w:style>
  <w:style w:type="paragraph" w:customStyle="1" w:styleId="xl201">
    <w:name w:val="xl201"/>
    <w:basedOn w:val="a3"/>
    <w:rsid w:val="003471E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rPr>
  </w:style>
  <w:style w:type="paragraph" w:customStyle="1" w:styleId="xl202">
    <w:name w:val="xl202"/>
    <w:basedOn w:val="a3"/>
    <w:rsid w:val="003471EE"/>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right"/>
      <w:textAlignment w:val="center"/>
    </w:pPr>
    <w:rPr>
      <w:sz w:val="20"/>
      <w:szCs w:val="20"/>
    </w:rPr>
  </w:style>
  <w:style w:type="paragraph" w:customStyle="1" w:styleId="xl203">
    <w:name w:val="xl203"/>
    <w:basedOn w:val="a3"/>
    <w:rsid w:val="003471E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rPr>
  </w:style>
  <w:style w:type="paragraph" w:customStyle="1" w:styleId="xl204">
    <w:name w:val="xl204"/>
    <w:basedOn w:val="a3"/>
    <w:rsid w:val="003471E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0000"/>
      <w:sz w:val="20"/>
      <w:szCs w:val="20"/>
    </w:rPr>
  </w:style>
  <w:style w:type="paragraph" w:customStyle="1" w:styleId="xl205">
    <w:name w:val="xl205"/>
    <w:basedOn w:val="a3"/>
    <w:rsid w:val="003471E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rPr>
  </w:style>
  <w:style w:type="paragraph" w:customStyle="1" w:styleId="xl206">
    <w:name w:val="xl206"/>
    <w:basedOn w:val="a3"/>
    <w:rsid w:val="003471E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FFFF"/>
      <w:sz w:val="20"/>
      <w:szCs w:val="20"/>
    </w:rPr>
  </w:style>
  <w:style w:type="paragraph" w:customStyle="1" w:styleId="xl207">
    <w:name w:val="xl207"/>
    <w:basedOn w:val="a3"/>
    <w:rsid w:val="003471EE"/>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right"/>
      <w:textAlignment w:val="center"/>
    </w:pPr>
    <w:rPr>
      <w:b/>
      <w:bCs/>
      <w:sz w:val="20"/>
      <w:szCs w:val="20"/>
    </w:rPr>
  </w:style>
  <w:style w:type="table" w:customStyle="1" w:styleId="1a">
    <w:name w:val="Сетка таблицы1"/>
    <w:basedOn w:val="a5"/>
    <w:next w:val="afb"/>
    <w:uiPriority w:val="39"/>
    <w:rsid w:val="003471E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
    <w:name w:val="Стиль31"/>
    <w:uiPriority w:val="99"/>
    <w:rsid w:val="003471EE"/>
  </w:style>
  <w:style w:type="character" w:customStyle="1" w:styleId="breadcrumbscurrent">
    <w:name w:val="breadcrumbs__current"/>
    <w:basedOn w:val="a4"/>
    <w:rsid w:val="003471EE"/>
  </w:style>
  <w:style w:type="paragraph" w:customStyle="1" w:styleId="210">
    <w:name w:val="Основной текст (2)1"/>
    <w:basedOn w:val="a3"/>
    <w:rsid w:val="003471EE"/>
    <w:pPr>
      <w:widowControl w:val="0"/>
      <w:shd w:val="clear" w:color="auto" w:fill="FFFFFF"/>
      <w:spacing w:before="500" w:after="260" w:line="234" w:lineRule="exact"/>
      <w:jc w:val="both"/>
    </w:pPr>
    <w:rPr>
      <w:rFonts w:ascii="Arial" w:eastAsia="Arial" w:hAnsi="Arial" w:cs="Arial"/>
    </w:rPr>
  </w:style>
  <w:style w:type="table" w:customStyle="1" w:styleId="2f5">
    <w:name w:val="Сетка таблицы2"/>
    <w:basedOn w:val="a5"/>
    <w:next w:val="afb"/>
    <w:uiPriority w:val="39"/>
    <w:rsid w:val="003471EE"/>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6">
    <w:name w:val="Нет списка2"/>
    <w:next w:val="a6"/>
    <w:uiPriority w:val="99"/>
    <w:semiHidden/>
    <w:unhideWhenUsed/>
    <w:rsid w:val="003471EE"/>
  </w:style>
  <w:style w:type="numbering" w:customStyle="1" w:styleId="113">
    <w:name w:val="Нет списка11"/>
    <w:next w:val="a6"/>
    <w:uiPriority w:val="99"/>
    <w:semiHidden/>
    <w:unhideWhenUsed/>
    <w:rsid w:val="003471EE"/>
  </w:style>
  <w:style w:type="table" w:customStyle="1" w:styleId="3c">
    <w:name w:val="Сетка таблицы3"/>
    <w:basedOn w:val="a5"/>
    <w:next w:val="afb"/>
    <w:uiPriority w:val="39"/>
    <w:rsid w:val="003471E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0">
    <w:name w:val="Стиль32"/>
    <w:uiPriority w:val="99"/>
    <w:rsid w:val="003471EE"/>
  </w:style>
  <w:style w:type="numbering" w:customStyle="1" w:styleId="1110">
    <w:name w:val="Нет списка111"/>
    <w:next w:val="a6"/>
    <w:uiPriority w:val="99"/>
    <w:semiHidden/>
    <w:unhideWhenUsed/>
    <w:rsid w:val="003471EE"/>
  </w:style>
  <w:style w:type="table" w:customStyle="1" w:styleId="114">
    <w:name w:val="Сетка таблицы11"/>
    <w:basedOn w:val="a5"/>
    <w:next w:val="afb"/>
    <w:uiPriority w:val="39"/>
    <w:rsid w:val="003471E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0">
    <w:name w:val="Стиль311"/>
    <w:uiPriority w:val="99"/>
    <w:rsid w:val="003471EE"/>
  </w:style>
  <w:style w:type="table" w:customStyle="1" w:styleId="211">
    <w:name w:val="Сетка таблицы21"/>
    <w:basedOn w:val="a5"/>
    <w:next w:val="afb"/>
    <w:uiPriority w:val="39"/>
    <w:rsid w:val="003471EE"/>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d">
    <w:name w:val="Нет списка3"/>
    <w:next w:val="a6"/>
    <w:uiPriority w:val="99"/>
    <w:semiHidden/>
    <w:unhideWhenUsed/>
    <w:rsid w:val="003471EE"/>
  </w:style>
  <w:style w:type="numbering" w:customStyle="1" w:styleId="120">
    <w:name w:val="Нет списка12"/>
    <w:next w:val="a6"/>
    <w:uiPriority w:val="99"/>
    <w:semiHidden/>
    <w:unhideWhenUsed/>
    <w:rsid w:val="003471EE"/>
  </w:style>
  <w:style w:type="table" w:customStyle="1" w:styleId="47">
    <w:name w:val="Сетка таблицы4"/>
    <w:basedOn w:val="a5"/>
    <w:next w:val="afb"/>
    <w:uiPriority w:val="39"/>
    <w:rsid w:val="003471E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0">
    <w:name w:val="Стиль33"/>
    <w:uiPriority w:val="99"/>
    <w:rsid w:val="003471EE"/>
  </w:style>
  <w:style w:type="numbering" w:customStyle="1" w:styleId="1120">
    <w:name w:val="Нет списка112"/>
    <w:next w:val="a6"/>
    <w:uiPriority w:val="99"/>
    <w:semiHidden/>
    <w:unhideWhenUsed/>
    <w:rsid w:val="003471EE"/>
  </w:style>
  <w:style w:type="table" w:customStyle="1" w:styleId="121">
    <w:name w:val="Сетка таблицы12"/>
    <w:basedOn w:val="a5"/>
    <w:next w:val="afb"/>
    <w:uiPriority w:val="39"/>
    <w:rsid w:val="003471E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Стиль312"/>
    <w:uiPriority w:val="99"/>
    <w:rsid w:val="003471EE"/>
  </w:style>
  <w:style w:type="table" w:customStyle="1" w:styleId="220">
    <w:name w:val="Сетка таблицы22"/>
    <w:basedOn w:val="a5"/>
    <w:next w:val="afb"/>
    <w:uiPriority w:val="39"/>
    <w:rsid w:val="003471EE"/>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
    <w:name w:val="Нет списка21"/>
    <w:next w:val="a6"/>
    <w:uiPriority w:val="99"/>
    <w:semiHidden/>
    <w:unhideWhenUsed/>
    <w:rsid w:val="003471EE"/>
  </w:style>
  <w:style w:type="numbering" w:customStyle="1" w:styleId="1111">
    <w:name w:val="Нет списка1111"/>
    <w:next w:val="a6"/>
    <w:uiPriority w:val="99"/>
    <w:semiHidden/>
    <w:unhideWhenUsed/>
    <w:rsid w:val="003471EE"/>
  </w:style>
  <w:style w:type="table" w:customStyle="1" w:styleId="313">
    <w:name w:val="Сетка таблицы31"/>
    <w:basedOn w:val="a5"/>
    <w:next w:val="afb"/>
    <w:uiPriority w:val="39"/>
    <w:rsid w:val="003471E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Стиль321"/>
    <w:uiPriority w:val="99"/>
    <w:rsid w:val="003471EE"/>
  </w:style>
  <w:style w:type="numbering" w:customStyle="1" w:styleId="11111">
    <w:name w:val="Нет списка11111"/>
    <w:next w:val="a6"/>
    <w:uiPriority w:val="99"/>
    <w:semiHidden/>
    <w:unhideWhenUsed/>
    <w:rsid w:val="003471EE"/>
  </w:style>
  <w:style w:type="table" w:customStyle="1" w:styleId="1112">
    <w:name w:val="Сетка таблицы111"/>
    <w:basedOn w:val="a5"/>
    <w:next w:val="afb"/>
    <w:uiPriority w:val="39"/>
    <w:rsid w:val="003471E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
    <w:name w:val="Стиль3111"/>
    <w:uiPriority w:val="99"/>
    <w:rsid w:val="003471EE"/>
  </w:style>
  <w:style w:type="table" w:customStyle="1" w:styleId="2110">
    <w:name w:val="Сетка таблицы211"/>
    <w:basedOn w:val="a5"/>
    <w:next w:val="afb"/>
    <w:uiPriority w:val="39"/>
    <w:rsid w:val="003471EE"/>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
    <w:name w:val="Нет списка31"/>
    <w:next w:val="a6"/>
    <w:uiPriority w:val="99"/>
    <w:semiHidden/>
    <w:unhideWhenUsed/>
    <w:rsid w:val="003471EE"/>
  </w:style>
  <w:style w:type="numbering" w:customStyle="1" w:styleId="331">
    <w:name w:val="Стиль331"/>
    <w:uiPriority w:val="99"/>
    <w:rsid w:val="003471EE"/>
  </w:style>
  <w:style w:type="numbering" w:customStyle="1" w:styleId="1210">
    <w:name w:val="Нет списка121"/>
    <w:next w:val="a6"/>
    <w:uiPriority w:val="99"/>
    <w:semiHidden/>
    <w:unhideWhenUsed/>
    <w:rsid w:val="003471EE"/>
  </w:style>
  <w:style w:type="numbering" w:customStyle="1" w:styleId="3121">
    <w:name w:val="Стиль3121"/>
    <w:uiPriority w:val="99"/>
    <w:rsid w:val="003471EE"/>
  </w:style>
  <w:style w:type="numbering" w:customStyle="1" w:styleId="2111">
    <w:name w:val="Нет списка211"/>
    <w:next w:val="a6"/>
    <w:uiPriority w:val="99"/>
    <w:semiHidden/>
    <w:unhideWhenUsed/>
    <w:rsid w:val="003471EE"/>
  </w:style>
  <w:style w:type="numbering" w:customStyle="1" w:styleId="1121">
    <w:name w:val="Нет списка1121"/>
    <w:next w:val="a6"/>
    <w:uiPriority w:val="99"/>
    <w:semiHidden/>
    <w:unhideWhenUsed/>
    <w:rsid w:val="003471EE"/>
  </w:style>
  <w:style w:type="numbering" w:customStyle="1" w:styleId="3211">
    <w:name w:val="Стиль3211"/>
    <w:uiPriority w:val="99"/>
    <w:rsid w:val="003471EE"/>
  </w:style>
  <w:style w:type="numbering" w:customStyle="1" w:styleId="11120">
    <w:name w:val="Нет списка1112"/>
    <w:next w:val="a6"/>
    <w:uiPriority w:val="99"/>
    <w:semiHidden/>
    <w:unhideWhenUsed/>
    <w:rsid w:val="003471EE"/>
  </w:style>
  <w:style w:type="numbering" w:customStyle="1" w:styleId="31111">
    <w:name w:val="Стиль31111"/>
    <w:uiPriority w:val="99"/>
    <w:rsid w:val="003471EE"/>
  </w:style>
  <w:style w:type="numbering" w:customStyle="1" w:styleId="48">
    <w:name w:val="Нет списка4"/>
    <w:next w:val="a6"/>
    <w:uiPriority w:val="99"/>
    <w:semiHidden/>
    <w:unhideWhenUsed/>
    <w:rsid w:val="003471EE"/>
  </w:style>
  <w:style w:type="numbering" w:customStyle="1" w:styleId="131">
    <w:name w:val="Нет списка13"/>
    <w:next w:val="a6"/>
    <w:uiPriority w:val="99"/>
    <w:semiHidden/>
    <w:unhideWhenUsed/>
    <w:rsid w:val="003471EE"/>
  </w:style>
  <w:style w:type="table" w:customStyle="1" w:styleId="52">
    <w:name w:val="Сетка таблицы5"/>
    <w:basedOn w:val="a5"/>
    <w:next w:val="afb"/>
    <w:uiPriority w:val="39"/>
    <w:rsid w:val="003471E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0">
    <w:name w:val="Стиль34"/>
    <w:uiPriority w:val="99"/>
    <w:rsid w:val="003471EE"/>
  </w:style>
  <w:style w:type="numbering" w:customStyle="1" w:styleId="1130">
    <w:name w:val="Нет списка113"/>
    <w:next w:val="a6"/>
    <w:uiPriority w:val="99"/>
    <w:semiHidden/>
    <w:unhideWhenUsed/>
    <w:rsid w:val="003471EE"/>
  </w:style>
  <w:style w:type="table" w:customStyle="1" w:styleId="132">
    <w:name w:val="Сетка таблицы13"/>
    <w:basedOn w:val="a5"/>
    <w:next w:val="afb"/>
    <w:uiPriority w:val="39"/>
    <w:rsid w:val="003471E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30">
    <w:name w:val="Стиль313"/>
    <w:uiPriority w:val="99"/>
    <w:rsid w:val="003471EE"/>
  </w:style>
  <w:style w:type="table" w:customStyle="1" w:styleId="230">
    <w:name w:val="Сетка таблицы23"/>
    <w:basedOn w:val="a5"/>
    <w:next w:val="afb"/>
    <w:uiPriority w:val="39"/>
    <w:rsid w:val="003471EE"/>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Нет списка22"/>
    <w:next w:val="a6"/>
    <w:uiPriority w:val="99"/>
    <w:semiHidden/>
    <w:unhideWhenUsed/>
    <w:rsid w:val="003471EE"/>
  </w:style>
  <w:style w:type="numbering" w:customStyle="1" w:styleId="1113">
    <w:name w:val="Нет списка1113"/>
    <w:next w:val="a6"/>
    <w:uiPriority w:val="99"/>
    <w:semiHidden/>
    <w:unhideWhenUsed/>
    <w:rsid w:val="003471EE"/>
  </w:style>
  <w:style w:type="table" w:customStyle="1" w:styleId="322">
    <w:name w:val="Сетка таблицы32"/>
    <w:basedOn w:val="a5"/>
    <w:next w:val="afb"/>
    <w:uiPriority w:val="39"/>
    <w:rsid w:val="003471E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20">
    <w:name w:val="Стиль322"/>
    <w:uiPriority w:val="99"/>
    <w:rsid w:val="003471EE"/>
  </w:style>
  <w:style w:type="numbering" w:customStyle="1" w:styleId="11112">
    <w:name w:val="Нет списка11112"/>
    <w:next w:val="a6"/>
    <w:uiPriority w:val="99"/>
    <w:semiHidden/>
    <w:unhideWhenUsed/>
    <w:rsid w:val="003471EE"/>
  </w:style>
  <w:style w:type="table" w:customStyle="1" w:styleId="1122">
    <w:name w:val="Сетка таблицы112"/>
    <w:basedOn w:val="a5"/>
    <w:next w:val="afb"/>
    <w:uiPriority w:val="39"/>
    <w:rsid w:val="003471E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2">
    <w:name w:val="Стиль3112"/>
    <w:uiPriority w:val="99"/>
    <w:rsid w:val="003471EE"/>
  </w:style>
  <w:style w:type="table" w:customStyle="1" w:styleId="2120">
    <w:name w:val="Сетка таблицы212"/>
    <w:basedOn w:val="a5"/>
    <w:next w:val="afb"/>
    <w:uiPriority w:val="39"/>
    <w:rsid w:val="003471EE"/>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3">
    <w:name w:val="Нет списка32"/>
    <w:next w:val="a6"/>
    <w:uiPriority w:val="99"/>
    <w:semiHidden/>
    <w:unhideWhenUsed/>
    <w:rsid w:val="003471EE"/>
  </w:style>
  <w:style w:type="numbering" w:customStyle="1" w:styleId="332">
    <w:name w:val="Стиль332"/>
    <w:uiPriority w:val="99"/>
    <w:rsid w:val="003471EE"/>
  </w:style>
  <w:style w:type="numbering" w:customStyle="1" w:styleId="122">
    <w:name w:val="Нет списка122"/>
    <w:next w:val="a6"/>
    <w:uiPriority w:val="99"/>
    <w:semiHidden/>
    <w:unhideWhenUsed/>
    <w:rsid w:val="003471EE"/>
  </w:style>
  <w:style w:type="numbering" w:customStyle="1" w:styleId="3122">
    <w:name w:val="Стиль3122"/>
    <w:uiPriority w:val="99"/>
    <w:rsid w:val="003471EE"/>
  </w:style>
  <w:style w:type="numbering" w:customStyle="1" w:styleId="2121">
    <w:name w:val="Нет списка212"/>
    <w:next w:val="a6"/>
    <w:uiPriority w:val="99"/>
    <w:semiHidden/>
    <w:unhideWhenUsed/>
    <w:rsid w:val="003471EE"/>
  </w:style>
  <w:style w:type="numbering" w:customStyle="1" w:styleId="11220">
    <w:name w:val="Нет списка1122"/>
    <w:next w:val="a6"/>
    <w:uiPriority w:val="99"/>
    <w:semiHidden/>
    <w:unhideWhenUsed/>
    <w:rsid w:val="003471EE"/>
  </w:style>
  <w:style w:type="numbering" w:customStyle="1" w:styleId="3212">
    <w:name w:val="Стиль3212"/>
    <w:uiPriority w:val="99"/>
    <w:rsid w:val="003471EE"/>
  </w:style>
  <w:style w:type="numbering" w:customStyle="1" w:styleId="11121">
    <w:name w:val="Нет списка11121"/>
    <w:next w:val="a6"/>
    <w:uiPriority w:val="99"/>
    <w:semiHidden/>
    <w:unhideWhenUsed/>
    <w:rsid w:val="003471EE"/>
  </w:style>
  <w:style w:type="numbering" w:customStyle="1" w:styleId="31112">
    <w:name w:val="Стиль31112"/>
    <w:uiPriority w:val="99"/>
    <w:rsid w:val="003471EE"/>
  </w:style>
  <w:style w:type="paragraph" w:customStyle="1" w:styleId="a2">
    <w:name w:val="Список СБ"/>
    <w:basedOn w:val="a7"/>
    <w:link w:val="affff5"/>
    <w:qFormat/>
    <w:rsid w:val="004E3FD0"/>
    <w:pPr>
      <w:numPr>
        <w:numId w:val="73"/>
      </w:numPr>
      <w:spacing w:line="360" w:lineRule="auto"/>
      <w:contextualSpacing w:val="0"/>
      <w:jc w:val="both"/>
    </w:pPr>
    <w:rPr>
      <w:rFonts w:ascii="Myriad Pro" w:hAnsi="Myriad Pro"/>
      <w:bCs/>
      <w:color w:val="000000" w:themeColor="text1"/>
      <w:sz w:val="26"/>
      <w:szCs w:val="26"/>
    </w:rPr>
  </w:style>
  <w:style w:type="character" w:customStyle="1" w:styleId="affff5">
    <w:name w:val="Список СБ Знак"/>
    <w:basedOn w:val="a8"/>
    <w:link w:val="a2"/>
    <w:rsid w:val="004E3FD0"/>
    <w:rPr>
      <w:rFonts w:ascii="Myriad Pro" w:eastAsia="Calibri" w:hAnsi="Myriad Pro" w:cs="Times New Roman"/>
      <w:bCs/>
      <w:color w:val="000000" w:themeColor="text1"/>
      <w:sz w:val="26"/>
      <w:szCs w:val="26"/>
      <w:lang w:eastAsia="ru-RU"/>
    </w:rPr>
  </w:style>
  <w:style w:type="character" w:customStyle="1" w:styleId="qa-text-wrap">
    <w:name w:val="qa-text-wrap"/>
    <w:basedOn w:val="a4"/>
    <w:rsid w:val="00946DCA"/>
  </w:style>
  <w:style w:type="character" w:customStyle="1" w:styleId="qa-hint">
    <w:name w:val="qa-hint"/>
    <w:basedOn w:val="a4"/>
    <w:rsid w:val="00946DCA"/>
  </w:style>
  <w:style w:type="paragraph" w:customStyle="1" w:styleId="a">
    <w:name w:val="СписокСБ"/>
    <w:basedOn w:val="a7"/>
    <w:link w:val="affff6"/>
    <w:qFormat/>
    <w:rsid w:val="00BC7D09"/>
    <w:pPr>
      <w:numPr>
        <w:numId w:val="84"/>
      </w:numPr>
      <w:autoSpaceDE w:val="0"/>
      <w:autoSpaceDN w:val="0"/>
      <w:adjustRightInd w:val="0"/>
      <w:spacing w:after="160" w:line="360" w:lineRule="auto"/>
      <w:jc w:val="both"/>
    </w:pPr>
    <w:rPr>
      <w:rFonts w:ascii="Myriad Pro" w:hAnsi="Myriad Pro"/>
      <w:sz w:val="26"/>
      <w:szCs w:val="26"/>
    </w:rPr>
  </w:style>
  <w:style w:type="character" w:customStyle="1" w:styleId="affff6">
    <w:name w:val="СписокСБ Знак"/>
    <w:basedOn w:val="a8"/>
    <w:link w:val="a"/>
    <w:rsid w:val="00BC7D09"/>
    <w:rPr>
      <w:rFonts w:ascii="Myriad Pro" w:eastAsia="Calibri" w:hAnsi="Myriad Pro" w:cs="Times New Roman"/>
      <w:sz w:val="26"/>
      <w:szCs w:val="26"/>
      <w:lang w:eastAsia="ru-RU"/>
    </w:rPr>
  </w:style>
  <w:style w:type="paragraph" w:customStyle="1" w:styleId="a0">
    <w:name w:val="Обычный нумерованный"/>
    <w:basedOn w:val="a3"/>
    <w:rsid w:val="00A04CEE"/>
    <w:pPr>
      <w:numPr>
        <w:numId w:val="87"/>
      </w:numPr>
      <w:jc w:val="both"/>
    </w:pPr>
    <w:rPr>
      <w:rFonts w:ascii="Arial" w:hAnsi="Arial"/>
      <w:sz w:val="20"/>
    </w:rPr>
  </w:style>
  <w:style w:type="paragraph" w:styleId="2f7">
    <w:name w:val="Body Text Indent 2"/>
    <w:basedOn w:val="a3"/>
    <w:link w:val="2f8"/>
    <w:uiPriority w:val="99"/>
    <w:semiHidden/>
    <w:unhideWhenUsed/>
    <w:rsid w:val="006B3699"/>
    <w:pPr>
      <w:spacing w:after="120" w:line="480" w:lineRule="auto"/>
      <w:ind w:left="283"/>
    </w:pPr>
  </w:style>
  <w:style w:type="character" w:customStyle="1" w:styleId="2f8">
    <w:name w:val="Основной текст с отступом 2 Знак"/>
    <w:basedOn w:val="a4"/>
    <w:link w:val="2f7"/>
    <w:uiPriority w:val="99"/>
    <w:semiHidden/>
    <w:rsid w:val="006B3699"/>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42823">
      <w:bodyDiv w:val="1"/>
      <w:marLeft w:val="0"/>
      <w:marRight w:val="0"/>
      <w:marTop w:val="0"/>
      <w:marBottom w:val="0"/>
      <w:divBdr>
        <w:top w:val="none" w:sz="0" w:space="0" w:color="auto"/>
        <w:left w:val="none" w:sz="0" w:space="0" w:color="auto"/>
        <w:bottom w:val="none" w:sz="0" w:space="0" w:color="auto"/>
        <w:right w:val="none" w:sz="0" w:space="0" w:color="auto"/>
      </w:divBdr>
    </w:div>
    <w:div w:id="30883791">
      <w:bodyDiv w:val="1"/>
      <w:marLeft w:val="0"/>
      <w:marRight w:val="0"/>
      <w:marTop w:val="0"/>
      <w:marBottom w:val="0"/>
      <w:divBdr>
        <w:top w:val="none" w:sz="0" w:space="0" w:color="auto"/>
        <w:left w:val="none" w:sz="0" w:space="0" w:color="auto"/>
        <w:bottom w:val="none" w:sz="0" w:space="0" w:color="auto"/>
        <w:right w:val="none" w:sz="0" w:space="0" w:color="auto"/>
      </w:divBdr>
    </w:div>
    <w:div w:id="32315751">
      <w:bodyDiv w:val="1"/>
      <w:marLeft w:val="0"/>
      <w:marRight w:val="0"/>
      <w:marTop w:val="0"/>
      <w:marBottom w:val="0"/>
      <w:divBdr>
        <w:top w:val="none" w:sz="0" w:space="0" w:color="auto"/>
        <w:left w:val="none" w:sz="0" w:space="0" w:color="auto"/>
        <w:bottom w:val="none" w:sz="0" w:space="0" w:color="auto"/>
        <w:right w:val="none" w:sz="0" w:space="0" w:color="auto"/>
      </w:divBdr>
    </w:div>
    <w:div w:id="36055194">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94903773">
      <w:bodyDiv w:val="1"/>
      <w:marLeft w:val="0"/>
      <w:marRight w:val="0"/>
      <w:marTop w:val="0"/>
      <w:marBottom w:val="0"/>
      <w:divBdr>
        <w:top w:val="none" w:sz="0" w:space="0" w:color="auto"/>
        <w:left w:val="none" w:sz="0" w:space="0" w:color="auto"/>
        <w:bottom w:val="none" w:sz="0" w:space="0" w:color="auto"/>
        <w:right w:val="none" w:sz="0" w:space="0" w:color="auto"/>
      </w:divBdr>
    </w:div>
    <w:div w:id="109252525">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43471200">
      <w:bodyDiv w:val="1"/>
      <w:marLeft w:val="0"/>
      <w:marRight w:val="0"/>
      <w:marTop w:val="0"/>
      <w:marBottom w:val="0"/>
      <w:divBdr>
        <w:top w:val="none" w:sz="0" w:space="0" w:color="auto"/>
        <w:left w:val="none" w:sz="0" w:space="0" w:color="auto"/>
        <w:bottom w:val="none" w:sz="0" w:space="0" w:color="auto"/>
        <w:right w:val="none" w:sz="0" w:space="0" w:color="auto"/>
      </w:divBdr>
    </w:div>
    <w:div w:id="144780321">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451334">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8733656">
      <w:bodyDiv w:val="1"/>
      <w:marLeft w:val="0"/>
      <w:marRight w:val="0"/>
      <w:marTop w:val="0"/>
      <w:marBottom w:val="0"/>
      <w:divBdr>
        <w:top w:val="none" w:sz="0" w:space="0" w:color="auto"/>
        <w:left w:val="none" w:sz="0" w:space="0" w:color="auto"/>
        <w:bottom w:val="none" w:sz="0" w:space="0" w:color="auto"/>
        <w:right w:val="none" w:sz="0" w:space="0" w:color="auto"/>
      </w:divBdr>
    </w:div>
    <w:div w:id="233856670">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8923755">
      <w:bodyDiv w:val="1"/>
      <w:marLeft w:val="0"/>
      <w:marRight w:val="0"/>
      <w:marTop w:val="0"/>
      <w:marBottom w:val="0"/>
      <w:divBdr>
        <w:top w:val="none" w:sz="0" w:space="0" w:color="auto"/>
        <w:left w:val="none" w:sz="0" w:space="0" w:color="auto"/>
        <w:bottom w:val="none" w:sz="0" w:space="0" w:color="auto"/>
        <w:right w:val="none" w:sz="0" w:space="0" w:color="auto"/>
      </w:divBdr>
      <w:divsChild>
        <w:div w:id="1394934754">
          <w:marLeft w:val="0"/>
          <w:marRight w:val="0"/>
          <w:marTop w:val="0"/>
          <w:marBottom w:val="0"/>
          <w:divBdr>
            <w:top w:val="none" w:sz="0" w:space="0" w:color="auto"/>
            <w:left w:val="none" w:sz="0" w:space="0" w:color="auto"/>
            <w:bottom w:val="none" w:sz="0" w:space="0" w:color="auto"/>
            <w:right w:val="none" w:sz="0" w:space="0" w:color="auto"/>
          </w:divBdr>
          <w:divsChild>
            <w:div w:id="1162038203">
              <w:marLeft w:val="0"/>
              <w:marRight w:val="0"/>
              <w:marTop w:val="0"/>
              <w:marBottom w:val="0"/>
              <w:divBdr>
                <w:top w:val="none" w:sz="0" w:space="0" w:color="auto"/>
                <w:left w:val="none" w:sz="0" w:space="0" w:color="auto"/>
                <w:bottom w:val="none" w:sz="0" w:space="0" w:color="auto"/>
                <w:right w:val="none" w:sz="0" w:space="0" w:color="auto"/>
              </w:divBdr>
              <w:divsChild>
                <w:div w:id="4582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040867">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404035498">
      <w:bodyDiv w:val="1"/>
      <w:marLeft w:val="0"/>
      <w:marRight w:val="0"/>
      <w:marTop w:val="0"/>
      <w:marBottom w:val="0"/>
      <w:divBdr>
        <w:top w:val="none" w:sz="0" w:space="0" w:color="auto"/>
        <w:left w:val="none" w:sz="0" w:space="0" w:color="auto"/>
        <w:bottom w:val="none" w:sz="0" w:space="0" w:color="auto"/>
        <w:right w:val="none" w:sz="0" w:space="0" w:color="auto"/>
      </w:divBdr>
    </w:div>
    <w:div w:id="410782065">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648608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4376117">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98467495">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31070544">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23387794">
      <w:bodyDiv w:val="1"/>
      <w:marLeft w:val="0"/>
      <w:marRight w:val="0"/>
      <w:marTop w:val="0"/>
      <w:marBottom w:val="0"/>
      <w:divBdr>
        <w:top w:val="none" w:sz="0" w:space="0" w:color="auto"/>
        <w:left w:val="none" w:sz="0" w:space="0" w:color="auto"/>
        <w:bottom w:val="none" w:sz="0" w:space="0" w:color="auto"/>
        <w:right w:val="none" w:sz="0" w:space="0" w:color="auto"/>
      </w:divBdr>
    </w:div>
    <w:div w:id="673922938">
      <w:bodyDiv w:val="1"/>
      <w:marLeft w:val="0"/>
      <w:marRight w:val="0"/>
      <w:marTop w:val="0"/>
      <w:marBottom w:val="0"/>
      <w:divBdr>
        <w:top w:val="none" w:sz="0" w:space="0" w:color="auto"/>
        <w:left w:val="none" w:sz="0" w:space="0" w:color="auto"/>
        <w:bottom w:val="none" w:sz="0" w:space="0" w:color="auto"/>
        <w:right w:val="none" w:sz="0" w:space="0" w:color="auto"/>
      </w:divBdr>
    </w:div>
    <w:div w:id="682126318">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141441">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59777577">
      <w:bodyDiv w:val="1"/>
      <w:marLeft w:val="0"/>
      <w:marRight w:val="0"/>
      <w:marTop w:val="0"/>
      <w:marBottom w:val="0"/>
      <w:divBdr>
        <w:top w:val="none" w:sz="0" w:space="0" w:color="auto"/>
        <w:left w:val="none" w:sz="0" w:space="0" w:color="auto"/>
        <w:bottom w:val="none" w:sz="0" w:space="0" w:color="auto"/>
        <w:right w:val="none" w:sz="0" w:space="0" w:color="auto"/>
      </w:divBdr>
    </w:div>
    <w:div w:id="876234166">
      <w:bodyDiv w:val="1"/>
      <w:marLeft w:val="0"/>
      <w:marRight w:val="0"/>
      <w:marTop w:val="0"/>
      <w:marBottom w:val="0"/>
      <w:divBdr>
        <w:top w:val="none" w:sz="0" w:space="0" w:color="auto"/>
        <w:left w:val="none" w:sz="0" w:space="0" w:color="auto"/>
        <w:bottom w:val="none" w:sz="0" w:space="0" w:color="auto"/>
        <w:right w:val="none" w:sz="0" w:space="0" w:color="auto"/>
      </w:divBdr>
    </w:div>
    <w:div w:id="880946747">
      <w:bodyDiv w:val="1"/>
      <w:marLeft w:val="0"/>
      <w:marRight w:val="0"/>
      <w:marTop w:val="0"/>
      <w:marBottom w:val="0"/>
      <w:divBdr>
        <w:top w:val="none" w:sz="0" w:space="0" w:color="auto"/>
        <w:left w:val="none" w:sz="0" w:space="0" w:color="auto"/>
        <w:bottom w:val="none" w:sz="0" w:space="0" w:color="auto"/>
        <w:right w:val="none" w:sz="0" w:space="0" w:color="auto"/>
      </w:divBdr>
      <w:divsChild>
        <w:div w:id="323901968">
          <w:marLeft w:val="0"/>
          <w:marRight w:val="0"/>
          <w:marTop w:val="0"/>
          <w:marBottom w:val="0"/>
          <w:divBdr>
            <w:top w:val="none" w:sz="0" w:space="0" w:color="auto"/>
            <w:left w:val="none" w:sz="0" w:space="0" w:color="auto"/>
            <w:bottom w:val="none" w:sz="0" w:space="0" w:color="auto"/>
            <w:right w:val="none" w:sz="0" w:space="0" w:color="auto"/>
          </w:divBdr>
          <w:divsChild>
            <w:div w:id="204760535">
              <w:marLeft w:val="0"/>
              <w:marRight w:val="0"/>
              <w:marTop w:val="0"/>
              <w:marBottom w:val="0"/>
              <w:divBdr>
                <w:top w:val="none" w:sz="0" w:space="0" w:color="auto"/>
                <w:left w:val="none" w:sz="0" w:space="0" w:color="auto"/>
                <w:bottom w:val="none" w:sz="0" w:space="0" w:color="auto"/>
                <w:right w:val="none" w:sz="0" w:space="0" w:color="auto"/>
              </w:divBdr>
              <w:divsChild>
                <w:div w:id="16667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70663">
          <w:marLeft w:val="0"/>
          <w:marRight w:val="0"/>
          <w:marTop w:val="0"/>
          <w:marBottom w:val="0"/>
          <w:divBdr>
            <w:top w:val="none" w:sz="0" w:space="0" w:color="auto"/>
            <w:left w:val="none" w:sz="0" w:space="0" w:color="auto"/>
            <w:bottom w:val="none" w:sz="0" w:space="0" w:color="auto"/>
            <w:right w:val="none" w:sz="0" w:space="0" w:color="auto"/>
          </w:divBdr>
          <w:divsChild>
            <w:div w:id="1324580755">
              <w:marLeft w:val="0"/>
              <w:marRight w:val="0"/>
              <w:marTop w:val="0"/>
              <w:marBottom w:val="0"/>
              <w:divBdr>
                <w:top w:val="none" w:sz="0" w:space="0" w:color="auto"/>
                <w:left w:val="none" w:sz="0" w:space="0" w:color="auto"/>
                <w:bottom w:val="none" w:sz="0" w:space="0" w:color="auto"/>
                <w:right w:val="none" w:sz="0" w:space="0" w:color="auto"/>
              </w:divBdr>
              <w:divsChild>
                <w:div w:id="4788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48524">
      <w:bodyDiv w:val="1"/>
      <w:marLeft w:val="0"/>
      <w:marRight w:val="0"/>
      <w:marTop w:val="0"/>
      <w:marBottom w:val="0"/>
      <w:divBdr>
        <w:top w:val="none" w:sz="0" w:space="0" w:color="auto"/>
        <w:left w:val="none" w:sz="0" w:space="0" w:color="auto"/>
        <w:bottom w:val="none" w:sz="0" w:space="0" w:color="auto"/>
        <w:right w:val="none" w:sz="0" w:space="0" w:color="auto"/>
      </w:divBdr>
    </w:div>
    <w:div w:id="931353161">
      <w:bodyDiv w:val="1"/>
      <w:marLeft w:val="0"/>
      <w:marRight w:val="0"/>
      <w:marTop w:val="0"/>
      <w:marBottom w:val="0"/>
      <w:divBdr>
        <w:top w:val="none" w:sz="0" w:space="0" w:color="auto"/>
        <w:left w:val="none" w:sz="0" w:space="0" w:color="auto"/>
        <w:bottom w:val="none" w:sz="0" w:space="0" w:color="auto"/>
        <w:right w:val="none" w:sz="0" w:space="0" w:color="auto"/>
      </w:divBdr>
    </w:div>
    <w:div w:id="937828299">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1030839919">
      <w:bodyDiv w:val="1"/>
      <w:marLeft w:val="0"/>
      <w:marRight w:val="0"/>
      <w:marTop w:val="0"/>
      <w:marBottom w:val="0"/>
      <w:divBdr>
        <w:top w:val="none" w:sz="0" w:space="0" w:color="auto"/>
        <w:left w:val="none" w:sz="0" w:space="0" w:color="auto"/>
        <w:bottom w:val="none" w:sz="0" w:space="0" w:color="auto"/>
        <w:right w:val="none" w:sz="0" w:space="0" w:color="auto"/>
      </w:divBdr>
    </w:div>
    <w:div w:id="1048184081">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30126795">
      <w:bodyDiv w:val="1"/>
      <w:marLeft w:val="0"/>
      <w:marRight w:val="0"/>
      <w:marTop w:val="0"/>
      <w:marBottom w:val="0"/>
      <w:divBdr>
        <w:top w:val="none" w:sz="0" w:space="0" w:color="auto"/>
        <w:left w:val="none" w:sz="0" w:space="0" w:color="auto"/>
        <w:bottom w:val="none" w:sz="0" w:space="0" w:color="auto"/>
        <w:right w:val="none" w:sz="0" w:space="0" w:color="auto"/>
      </w:divBdr>
    </w:div>
    <w:div w:id="1136802267">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70486482">
      <w:bodyDiv w:val="1"/>
      <w:marLeft w:val="0"/>
      <w:marRight w:val="0"/>
      <w:marTop w:val="0"/>
      <w:marBottom w:val="0"/>
      <w:divBdr>
        <w:top w:val="none" w:sz="0" w:space="0" w:color="auto"/>
        <w:left w:val="none" w:sz="0" w:space="0" w:color="auto"/>
        <w:bottom w:val="none" w:sz="0" w:space="0" w:color="auto"/>
        <w:right w:val="none" w:sz="0" w:space="0" w:color="auto"/>
      </w:divBdr>
    </w:div>
    <w:div w:id="1171524276">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89821425">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32103236">
      <w:bodyDiv w:val="1"/>
      <w:marLeft w:val="0"/>
      <w:marRight w:val="0"/>
      <w:marTop w:val="0"/>
      <w:marBottom w:val="0"/>
      <w:divBdr>
        <w:top w:val="none" w:sz="0" w:space="0" w:color="auto"/>
        <w:left w:val="none" w:sz="0" w:space="0" w:color="auto"/>
        <w:bottom w:val="none" w:sz="0" w:space="0" w:color="auto"/>
        <w:right w:val="none" w:sz="0" w:space="0" w:color="auto"/>
      </w:divBdr>
    </w:div>
    <w:div w:id="1337532880">
      <w:bodyDiv w:val="1"/>
      <w:marLeft w:val="0"/>
      <w:marRight w:val="0"/>
      <w:marTop w:val="0"/>
      <w:marBottom w:val="0"/>
      <w:divBdr>
        <w:top w:val="none" w:sz="0" w:space="0" w:color="auto"/>
        <w:left w:val="none" w:sz="0" w:space="0" w:color="auto"/>
        <w:bottom w:val="none" w:sz="0" w:space="0" w:color="auto"/>
        <w:right w:val="none" w:sz="0" w:space="0" w:color="auto"/>
      </w:divBdr>
    </w:div>
    <w:div w:id="1350329903">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34588044">
      <w:bodyDiv w:val="1"/>
      <w:marLeft w:val="0"/>
      <w:marRight w:val="0"/>
      <w:marTop w:val="0"/>
      <w:marBottom w:val="0"/>
      <w:divBdr>
        <w:top w:val="none" w:sz="0" w:space="0" w:color="auto"/>
        <w:left w:val="none" w:sz="0" w:space="0" w:color="auto"/>
        <w:bottom w:val="none" w:sz="0" w:space="0" w:color="auto"/>
        <w:right w:val="none" w:sz="0" w:space="0" w:color="auto"/>
      </w:divBdr>
    </w:div>
    <w:div w:id="1451126284">
      <w:bodyDiv w:val="1"/>
      <w:marLeft w:val="0"/>
      <w:marRight w:val="0"/>
      <w:marTop w:val="0"/>
      <w:marBottom w:val="0"/>
      <w:divBdr>
        <w:top w:val="none" w:sz="0" w:space="0" w:color="auto"/>
        <w:left w:val="none" w:sz="0" w:space="0" w:color="auto"/>
        <w:bottom w:val="none" w:sz="0" w:space="0" w:color="auto"/>
        <w:right w:val="none" w:sz="0" w:space="0" w:color="auto"/>
      </w:divBdr>
    </w:div>
    <w:div w:id="1484084393">
      <w:bodyDiv w:val="1"/>
      <w:marLeft w:val="0"/>
      <w:marRight w:val="0"/>
      <w:marTop w:val="0"/>
      <w:marBottom w:val="0"/>
      <w:divBdr>
        <w:top w:val="none" w:sz="0" w:space="0" w:color="auto"/>
        <w:left w:val="none" w:sz="0" w:space="0" w:color="auto"/>
        <w:bottom w:val="none" w:sz="0" w:space="0" w:color="auto"/>
        <w:right w:val="none" w:sz="0" w:space="0" w:color="auto"/>
      </w:divBdr>
    </w:div>
    <w:div w:id="1519812560">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94168801">
      <w:bodyDiv w:val="1"/>
      <w:marLeft w:val="0"/>
      <w:marRight w:val="0"/>
      <w:marTop w:val="0"/>
      <w:marBottom w:val="0"/>
      <w:divBdr>
        <w:top w:val="none" w:sz="0" w:space="0" w:color="auto"/>
        <w:left w:val="none" w:sz="0" w:space="0" w:color="auto"/>
        <w:bottom w:val="none" w:sz="0" w:space="0" w:color="auto"/>
        <w:right w:val="none" w:sz="0" w:space="0" w:color="auto"/>
      </w:divBdr>
    </w:div>
    <w:div w:id="1630236401">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1879956">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20207416">
      <w:bodyDiv w:val="1"/>
      <w:marLeft w:val="0"/>
      <w:marRight w:val="0"/>
      <w:marTop w:val="0"/>
      <w:marBottom w:val="0"/>
      <w:divBdr>
        <w:top w:val="none" w:sz="0" w:space="0" w:color="auto"/>
        <w:left w:val="none" w:sz="0" w:space="0" w:color="auto"/>
        <w:bottom w:val="none" w:sz="0" w:space="0" w:color="auto"/>
        <w:right w:val="none" w:sz="0" w:space="0" w:color="auto"/>
      </w:divBdr>
    </w:div>
    <w:div w:id="1731269510">
      <w:bodyDiv w:val="1"/>
      <w:marLeft w:val="0"/>
      <w:marRight w:val="0"/>
      <w:marTop w:val="0"/>
      <w:marBottom w:val="0"/>
      <w:divBdr>
        <w:top w:val="none" w:sz="0" w:space="0" w:color="auto"/>
        <w:left w:val="none" w:sz="0" w:space="0" w:color="auto"/>
        <w:bottom w:val="none" w:sz="0" w:space="0" w:color="auto"/>
        <w:right w:val="none" w:sz="0" w:space="0" w:color="auto"/>
      </w:divBdr>
    </w:div>
    <w:div w:id="1751150563">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19489327">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69833103">
      <w:bodyDiv w:val="1"/>
      <w:marLeft w:val="0"/>
      <w:marRight w:val="0"/>
      <w:marTop w:val="0"/>
      <w:marBottom w:val="0"/>
      <w:divBdr>
        <w:top w:val="none" w:sz="0" w:space="0" w:color="auto"/>
        <w:left w:val="none" w:sz="0" w:space="0" w:color="auto"/>
        <w:bottom w:val="none" w:sz="0" w:space="0" w:color="auto"/>
        <w:right w:val="none" w:sz="0" w:space="0" w:color="auto"/>
      </w:divBdr>
    </w:div>
    <w:div w:id="1931042098">
      <w:bodyDiv w:val="1"/>
      <w:marLeft w:val="0"/>
      <w:marRight w:val="0"/>
      <w:marTop w:val="0"/>
      <w:marBottom w:val="0"/>
      <w:divBdr>
        <w:top w:val="none" w:sz="0" w:space="0" w:color="auto"/>
        <w:left w:val="none" w:sz="0" w:space="0" w:color="auto"/>
        <w:bottom w:val="none" w:sz="0" w:space="0" w:color="auto"/>
        <w:right w:val="none" w:sz="0" w:space="0" w:color="auto"/>
      </w:divBdr>
    </w:div>
    <w:div w:id="1934893176">
      <w:bodyDiv w:val="1"/>
      <w:marLeft w:val="0"/>
      <w:marRight w:val="0"/>
      <w:marTop w:val="0"/>
      <w:marBottom w:val="0"/>
      <w:divBdr>
        <w:top w:val="none" w:sz="0" w:space="0" w:color="auto"/>
        <w:left w:val="none" w:sz="0" w:space="0" w:color="auto"/>
        <w:bottom w:val="none" w:sz="0" w:space="0" w:color="auto"/>
        <w:right w:val="none" w:sz="0" w:space="0" w:color="auto"/>
      </w:divBdr>
    </w:div>
    <w:div w:id="1947425363">
      <w:bodyDiv w:val="1"/>
      <w:marLeft w:val="0"/>
      <w:marRight w:val="0"/>
      <w:marTop w:val="0"/>
      <w:marBottom w:val="0"/>
      <w:divBdr>
        <w:top w:val="none" w:sz="0" w:space="0" w:color="auto"/>
        <w:left w:val="none" w:sz="0" w:space="0" w:color="auto"/>
        <w:bottom w:val="none" w:sz="0" w:space="0" w:color="auto"/>
        <w:right w:val="none" w:sz="0" w:space="0" w:color="auto"/>
      </w:divBdr>
    </w:div>
    <w:div w:id="1984498982">
      <w:bodyDiv w:val="1"/>
      <w:marLeft w:val="0"/>
      <w:marRight w:val="0"/>
      <w:marTop w:val="0"/>
      <w:marBottom w:val="0"/>
      <w:divBdr>
        <w:top w:val="none" w:sz="0" w:space="0" w:color="auto"/>
        <w:left w:val="none" w:sz="0" w:space="0" w:color="auto"/>
        <w:bottom w:val="none" w:sz="0" w:space="0" w:color="auto"/>
        <w:right w:val="none" w:sz="0" w:space="0" w:color="auto"/>
      </w:divBdr>
    </w:div>
    <w:div w:id="203850549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6996455">
      <w:bodyDiv w:val="1"/>
      <w:marLeft w:val="0"/>
      <w:marRight w:val="0"/>
      <w:marTop w:val="0"/>
      <w:marBottom w:val="0"/>
      <w:divBdr>
        <w:top w:val="none" w:sz="0" w:space="0" w:color="auto"/>
        <w:left w:val="none" w:sz="0" w:space="0" w:color="auto"/>
        <w:bottom w:val="none" w:sz="0" w:space="0" w:color="auto"/>
        <w:right w:val="none" w:sz="0" w:space="0" w:color="auto"/>
      </w:divBdr>
    </w:div>
    <w:div w:id="2116628358">
      <w:bodyDiv w:val="1"/>
      <w:marLeft w:val="0"/>
      <w:marRight w:val="0"/>
      <w:marTop w:val="0"/>
      <w:marBottom w:val="0"/>
      <w:divBdr>
        <w:top w:val="none" w:sz="0" w:space="0" w:color="auto"/>
        <w:left w:val="none" w:sz="0" w:space="0" w:color="auto"/>
        <w:bottom w:val="none" w:sz="0" w:space="0" w:color="auto"/>
        <w:right w:val="none" w:sz="0" w:space="0" w:color="auto"/>
      </w:divBdr>
    </w:div>
    <w:div w:id="2118795615">
      <w:bodyDiv w:val="1"/>
      <w:marLeft w:val="0"/>
      <w:marRight w:val="0"/>
      <w:marTop w:val="0"/>
      <w:marBottom w:val="0"/>
      <w:divBdr>
        <w:top w:val="none" w:sz="0" w:space="0" w:color="auto"/>
        <w:left w:val="none" w:sz="0" w:space="0" w:color="auto"/>
        <w:bottom w:val="none" w:sz="0" w:space="0" w:color="auto"/>
        <w:right w:val="none" w:sz="0" w:space="0" w:color="auto"/>
      </w:divBdr>
    </w:div>
    <w:div w:id="213563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0EBDDF58CDA3B4D8B185CF0AE96D1401DCACDE29BF09A96F80E9D2F87BABDFB6443210796D5D8CEDA90EC7BF365DCBB7AD9F7FD87FACD766cFE5J" TargetMode="External"/><Relationship Id="rId21" Type="http://schemas.openxmlformats.org/officeDocument/2006/relationships/hyperlink" Target="https://rosseti-sib.ru/index.php?option=com_content&amp;view=article&amp;id=8365:prognoznye-svedeniya-o-raskhodakh-za-tekhnologicheskoe-prisoedinenie-na-2017-god-20161020-165721&amp;catid=1191:40-raskrytie-informatsii-sub-ektom-optovogo-i-roznichnogo-rynkov-elektroenergii&amp;lang=ru40" TargetMode="External"/><Relationship Id="rId42" Type="http://schemas.openxmlformats.org/officeDocument/2006/relationships/image" Target="media/image7.wmf"/><Relationship Id="rId47" Type="http://schemas.openxmlformats.org/officeDocument/2006/relationships/hyperlink" Target="consultantplus://offline/ref=2A43F9BECA26741098EB29ACD7C6C3BFCE4548BDB754243C610809037190A4E5F0887DD545D9C18BD069283E5CC2CA66C22A8E6686F79724O6a3H" TargetMode="External"/><Relationship Id="rId63" Type="http://schemas.openxmlformats.org/officeDocument/2006/relationships/image" Target="media/image21.wmf"/><Relationship Id="rId68" Type="http://schemas.openxmlformats.org/officeDocument/2006/relationships/image" Target="media/image26.wmf"/><Relationship Id="rId84" Type="http://schemas.openxmlformats.org/officeDocument/2006/relationships/image" Target="media/image42.emf"/><Relationship Id="rId89" Type="http://schemas.openxmlformats.org/officeDocument/2006/relationships/image" Target="media/image47.wmf"/><Relationship Id="rId16" Type="http://schemas.openxmlformats.org/officeDocument/2006/relationships/hyperlink" Target="https://rosseti-sib.ru/index.php?option=com_content&amp;view=category&amp;layout=blog&amp;id=1030&amp;Itemid=1849&amp;lang=ru40" TargetMode="External"/><Relationship Id="rId11" Type="http://schemas.openxmlformats.org/officeDocument/2006/relationships/header" Target="header1.xml"/><Relationship Id="rId32" Type="http://schemas.openxmlformats.org/officeDocument/2006/relationships/hyperlink" Target="https://rosseti-sib.ru/index.php?option=com_content&amp;view=category&amp;layout=blog&amp;id=1030&amp;Itemid=1849&amp;lang=ru40" TargetMode="External"/><Relationship Id="rId37" Type="http://schemas.openxmlformats.org/officeDocument/2006/relationships/chart" Target="charts/chart3.xml"/><Relationship Id="rId53" Type="http://schemas.openxmlformats.org/officeDocument/2006/relationships/image" Target="media/image11.wmf"/><Relationship Id="rId58" Type="http://schemas.openxmlformats.org/officeDocument/2006/relationships/image" Target="media/image16.wmf"/><Relationship Id="rId74" Type="http://schemas.openxmlformats.org/officeDocument/2006/relationships/image" Target="media/image32.wmf"/><Relationship Id="rId79" Type="http://schemas.openxmlformats.org/officeDocument/2006/relationships/image" Target="media/image37.emf"/><Relationship Id="rId5" Type="http://schemas.openxmlformats.org/officeDocument/2006/relationships/settings" Target="settings.xml"/><Relationship Id="rId90" Type="http://schemas.openxmlformats.org/officeDocument/2006/relationships/image" Target="media/image48.wmf"/><Relationship Id="rId95" Type="http://schemas.openxmlformats.org/officeDocument/2006/relationships/image" Target="media/image53.png"/><Relationship Id="rId22" Type="http://schemas.openxmlformats.org/officeDocument/2006/relationships/image" Target="media/image2.wmf"/><Relationship Id="rId27" Type="http://schemas.openxmlformats.org/officeDocument/2006/relationships/hyperlink" Target="consultantplus://offline/ref=0EBDDF58CDA3B4D8B185CF0AE96D1401DDA0DE23B30FA96F80E9D2F87BABDFB6443210796E5D87B8FD41C6E37109D8B4AB9F7DDF63cAEEJ" TargetMode="External"/><Relationship Id="rId43" Type="http://schemas.openxmlformats.org/officeDocument/2006/relationships/header" Target="header4.xml"/><Relationship Id="rId48" Type="http://schemas.openxmlformats.org/officeDocument/2006/relationships/header" Target="header5.xml"/><Relationship Id="rId64" Type="http://schemas.openxmlformats.org/officeDocument/2006/relationships/image" Target="media/image22.wmf"/><Relationship Id="rId69" Type="http://schemas.openxmlformats.org/officeDocument/2006/relationships/image" Target="media/image27.wmf"/><Relationship Id="rId80" Type="http://schemas.openxmlformats.org/officeDocument/2006/relationships/image" Target="media/image38.emf"/><Relationship Id="rId85" Type="http://schemas.openxmlformats.org/officeDocument/2006/relationships/image" Target="media/image43.e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rosseti-sib.ru/index.php?option=com_content&amp;view=category&amp;layout=blog&amp;id=1035&amp;Itemid=1854&amp;lang=ru40" TargetMode="External"/><Relationship Id="rId25" Type="http://schemas.openxmlformats.org/officeDocument/2006/relationships/image" Target="media/image5.wmf"/><Relationship Id="rId33" Type="http://schemas.openxmlformats.org/officeDocument/2006/relationships/hyperlink" Target="https://rosseti-sib.ru/index.php?option=com_content&amp;view=category&amp;layout=blog&amp;id=1035&amp;Itemid=1854&amp;lang=ru40" TargetMode="External"/><Relationship Id="rId38" Type="http://schemas.openxmlformats.org/officeDocument/2006/relationships/chart" Target="charts/chart4.xml"/><Relationship Id="rId46" Type="http://schemas.openxmlformats.org/officeDocument/2006/relationships/hyperlink" Target="consultantplus://offline/ref=2A43F9BECA26741098EB29ACD7C6C3BFCE4548BDB754243C610809037190A4E5F0887DD545D9C18BD469283E5CC2CA66C22A8E6686F79724O6a3H" TargetMode="External"/><Relationship Id="rId59" Type="http://schemas.openxmlformats.org/officeDocument/2006/relationships/image" Target="media/image17.wmf"/><Relationship Id="rId67" Type="http://schemas.openxmlformats.org/officeDocument/2006/relationships/image" Target="media/image25.wmf"/><Relationship Id="rId20" Type="http://schemas.openxmlformats.org/officeDocument/2006/relationships/chart" Target="charts/chart2.xml"/><Relationship Id="rId41" Type="http://schemas.openxmlformats.org/officeDocument/2006/relationships/footer" Target="footer3.xml"/><Relationship Id="rId54" Type="http://schemas.openxmlformats.org/officeDocument/2006/relationships/image" Target="media/image12.wmf"/><Relationship Id="rId62" Type="http://schemas.openxmlformats.org/officeDocument/2006/relationships/image" Target="media/image20.wmf"/><Relationship Id="rId70" Type="http://schemas.openxmlformats.org/officeDocument/2006/relationships/image" Target="media/image28.wmf"/><Relationship Id="rId75" Type="http://schemas.openxmlformats.org/officeDocument/2006/relationships/image" Target="media/image33.wmf"/><Relationship Id="rId83" Type="http://schemas.openxmlformats.org/officeDocument/2006/relationships/image" Target="media/image41.emf"/><Relationship Id="rId88" Type="http://schemas.openxmlformats.org/officeDocument/2006/relationships/image" Target="media/image46.wmf"/><Relationship Id="rId91" Type="http://schemas.openxmlformats.org/officeDocument/2006/relationships/image" Target="media/image49.wmf"/><Relationship Id="rId96"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osseti-sib.ru/index.php?lang=ru40" TargetMode="External"/><Relationship Id="rId23" Type="http://schemas.openxmlformats.org/officeDocument/2006/relationships/image" Target="media/image3.wmf"/><Relationship Id="rId28" Type="http://schemas.openxmlformats.org/officeDocument/2006/relationships/hyperlink" Target="consultantplus://offline/ref=0EBDDF58CDA3B4D8B185CF0AE96D1401DDA0DE23B30FA96F80E9D2F87BABDFB64432107D6C5A87B8FD41C6E37109D8B4AB9F7DDF63cAEEJ" TargetMode="External"/><Relationship Id="rId36" Type="http://schemas.openxmlformats.org/officeDocument/2006/relationships/hyperlink" Target="https://rosseti-sib.ru/index.php?option=com_content&amp;view=category&amp;layout=blog&amp;id=1042&amp;Itemid=1861&amp;lang=ru40" TargetMode="External"/><Relationship Id="rId49" Type="http://schemas.openxmlformats.org/officeDocument/2006/relationships/footer" Target="footer5.xml"/><Relationship Id="rId57" Type="http://schemas.openxmlformats.org/officeDocument/2006/relationships/image" Target="media/image15.wmf"/><Relationship Id="rId10" Type="http://schemas.microsoft.com/office/2007/relationships/hdphoto" Target="media/hdphoto1.wdp"/><Relationship Id="rId31" Type="http://schemas.openxmlformats.org/officeDocument/2006/relationships/image" Target="media/image6.png"/><Relationship Id="rId44" Type="http://schemas.openxmlformats.org/officeDocument/2006/relationships/footer" Target="footer4.xml"/><Relationship Id="rId52" Type="http://schemas.openxmlformats.org/officeDocument/2006/relationships/image" Target="media/image10.wmf"/><Relationship Id="rId60" Type="http://schemas.openxmlformats.org/officeDocument/2006/relationships/image" Target="media/image18.wmf"/><Relationship Id="rId65" Type="http://schemas.openxmlformats.org/officeDocument/2006/relationships/image" Target="media/image23.wmf"/><Relationship Id="rId73" Type="http://schemas.openxmlformats.org/officeDocument/2006/relationships/image" Target="media/image31.wmf"/><Relationship Id="rId78" Type="http://schemas.openxmlformats.org/officeDocument/2006/relationships/image" Target="media/image36.emf"/><Relationship Id="rId81" Type="http://schemas.openxmlformats.org/officeDocument/2006/relationships/image" Target="media/image39.emf"/><Relationship Id="rId86" Type="http://schemas.openxmlformats.org/officeDocument/2006/relationships/image" Target="media/image44.emf"/><Relationship Id="rId94" Type="http://schemas.openxmlformats.org/officeDocument/2006/relationships/image" Target="media/image52.png"/><Relationship Id="rId9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rosseti-sib.ru/index.php?option=com_content&amp;view=category&amp;layout=blog&amp;id=1042&amp;Itemid=1861&amp;lang=ru40" TargetMode="External"/><Relationship Id="rId39" Type="http://schemas.openxmlformats.org/officeDocument/2006/relationships/hyperlink" Target="https://rosseti-sib.ru/index.php?option=com_content&amp;view=article&amp;id=12617:prognoznye-svedeniya-o-raskhodakh-za-tekhnologicheskoe-prisoedinenie-na-2018-god-20171019-173816&amp;catid=1191:40-raskrytie-informatsii-sub-ektom-optovogo-i-roznichnogo-rynkov-elektroenergii&amp;lang=ru40" TargetMode="External"/><Relationship Id="rId34" Type="http://schemas.openxmlformats.org/officeDocument/2006/relationships/hyperlink" Target="https://rosseti-sib.ru/index.php?option=com_content&amp;view=category&amp;layout=blog&amp;id=1041&amp;Itemid=1860&amp;lang=ru40" TargetMode="External"/><Relationship Id="rId50" Type="http://schemas.openxmlformats.org/officeDocument/2006/relationships/image" Target="media/image8.wmf"/><Relationship Id="rId55" Type="http://schemas.openxmlformats.org/officeDocument/2006/relationships/image" Target="media/image13.wmf"/><Relationship Id="rId76" Type="http://schemas.openxmlformats.org/officeDocument/2006/relationships/image" Target="media/image34.wmf"/><Relationship Id="rId97" Type="http://schemas.openxmlformats.org/officeDocument/2006/relationships/image" Target="media/image55.png"/><Relationship Id="rId7" Type="http://schemas.openxmlformats.org/officeDocument/2006/relationships/footnotes" Target="footnotes.xml"/><Relationship Id="rId71" Type="http://schemas.openxmlformats.org/officeDocument/2006/relationships/image" Target="media/image29.wmf"/><Relationship Id="rId92" Type="http://schemas.openxmlformats.org/officeDocument/2006/relationships/image" Target="media/image50.wmf"/><Relationship Id="rId2" Type="http://schemas.openxmlformats.org/officeDocument/2006/relationships/customXml" Target="../customXml/item2.xml"/><Relationship Id="rId29" Type="http://schemas.openxmlformats.org/officeDocument/2006/relationships/hyperlink" Target="consultantplus://offline/ref=0EBDDF58CDA3B4D8B185CF0AE96D1401DDA0DE23B30FA96F80E9D2F87BABDFB6443210796D5D8DEFAE0EC7BF365DCBB7AD9F7FD87FACD766cFE5J" TargetMode="External"/><Relationship Id="rId24" Type="http://schemas.openxmlformats.org/officeDocument/2006/relationships/image" Target="media/image4.wmf"/><Relationship Id="rId40" Type="http://schemas.openxmlformats.org/officeDocument/2006/relationships/header" Target="header3.xml"/><Relationship Id="rId45" Type="http://schemas.openxmlformats.org/officeDocument/2006/relationships/hyperlink" Target="consultantplus://offline/ref=AAE102131C5D3BE84A9A847FB1B2E64931C445E6ADAC9BE7052BE9DC4BF7D5AFB7FE2C98DC5D107362165721C63BAF4F9FAED1930D7204AFU2ZBH" TargetMode="External"/><Relationship Id="rId66" Type="http://schemas.openxmlformats.org/officeDocument/2006/relationships/image" Target="media/image24.wmf"/><Relationship Id="rId87" Type="http://schemas.openxmlformats.org/officeDocument/2006/relationships/image" Target="media/image45.emf"/><Relationship Id="rId61" Type="http://schemas.openxmlformats.org/officeDocument/2006/relationships/image" Target="media/image19.wmf"/><Relationship Id="rId82" Type="http://schemas.openxmlformats.org/officeDocument/2006/relationships/image" Target="media/image40.emf"/><Relationship Id="rId19" Type="http://schemas.openxmlformats.org/officeDocument/2006/relationships/chart" Target="charts/chart1.xml"/><Relationship Id="rId14" Type="http://schemas.openxmlformats.org/officeDocument/2006/relationships/footer" Target="footer2.xml"/><Relationship Id="rId30" Type="http://schemas.openxmlformats.org/officeDocument/2006/relationships/hyperlink" Target="https://rosseti-sib.ru/index.php?lang=ru40" TargetMode="External"/><Relationship Id="rId35" Type="http://schemas.openxmlformats.org/officeDocument/2006/relationships/hyperlink" Target="https://rosseti-sib.ru/index.php?option=com_content&amp;view=category&amp;layout=blog&amp;id=1042&amp;Itemid=1861&amp;lang=ru40" TargetMode="External"/><Relationship Id="rId56" Type="http://schemas.openxmlformats.org/officeDocument/2006/relationships/image" Target="media/image14.wmf"/><Relationship Id="rId77" Type="http://schemas.openxmlformats.org/officeDocument/2006/relationships/image" Target="media/image35.wmf"/><Relationship Id="rId100"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9.wmf"/><Relationship Id="rId72" Type="http://schemas.openxmlformats.org/officeDocument/2006/relationships/image" Target="media/image30.wmf"/><Relationship Id="rId93" Type="http://schemas.openxmlformats.org/officeDocument/2006/relationships/image" Target="media/image51.png"/><Relationship Id="rId98" Type="http://schemas.openxmlformats.org/officeDocument/2006/relationships/hyperlink" Target="https://altaiensb.com/organization/neregul_pric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1040;&#1083;&#1077;&#1082;&#1089;&#1077;&#1081;%20&#1045;&#1088;&#1084;&#1072;&#1082;&#1086;&#1074;\Desktop\&#1044;&#1086;&#1087;.&#1088;&#1072;&#1073;&#1086;&#1090;&#1072;\&#1043;&#1040;&#1069;&#1057;_2017-2018\16.09.2020_&#1058;&#1041;&#1056;_&#1043;&#1040;&#1069;&#1057;20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040;&#1083;&#1077;&#1082;&#1089;&#1077;&#1081;%20&#1045;&#1088;&#1084;&#1072;&#1082;&#1086;&#1074;\Desktop\&#1044;&#1086;&#1087;.&#1088;&#1072;&#1073;&#1086;&#1090;&#1072;\&#1043;&#1040;&#1069;&#1057;_2017-2018\16.09.2020_&#1058;&#1041;&#1056;_&#1043;&#1040;&#1069;&#1057;20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040;&#1083;&#1077;&#1082;&#1089;&#1077;&#1081;%20&#1045;&#1088;&#1084;&#1072;&#1082;&#1086;&#1074;\Desktop\&#1044;&#1086;&#1087;.&#1088;&#1072;&#1073;&#1086;&#1090;&#1072;\&#1043;&#1040;&#1069;&#1057;_2017-2018\2018\16.09.2020_&#1058;&#1041;&#1056;_&#1043;&#1040;&#1069;&#1057;20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1040;&#1083;&#1077;&#1082;&#1089;&#1077;&#1081;%20&#1045;&#1088;&#1084;&#1072;&#1082;&#1086;&#1074;\Desktop\&#1044;&#1086;&#1087;.&#1088;&#1072;&#1073;&#1086;&#1090;&#1072;\&#1043;&#1040;&#1069;&#1057;_2017-2018\2018\16.09.2020_&#1058;&#1041;&#1056;_&#1043;&#1040;&#1069;&#1057;20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47625" cap="rnd">
              <a:solidFill>
                <a:schemeClr val="accent1">
                  <a:lumMod val="75000"/>
                </a:schemeClr>
              </a:solidFill>
              <a:round/>
            </a:ln>
            <a:effectLst/>
          </c:spPr>
          <c:marker>
            <c:symbol val="circle"/>
            <c:size val="5"/>
            <c:spPr>
              <a:solidFill>
                <a:schemeClr val="accent2"/>
              </a:solidFill>
              <a:ln w="9525">
                <a:solidFill>
                  <a:schemeClr val="accent2"/>
                </a:solidFill>
              </a:ln>
              <a:effectLst/>
            </c:spPr>
          </c:marker>
          <c:dLbls>
            <c:dLbl>
              <c:idx val="0"/>
              <c:layout>
                <c:manualLayout>
                  <c:x val="-4.083716181725372E-2"/>
                  <c:y val="8.796296296296299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9FA-4917-A950-4F99DB02869D}"/>
                </c:ext>
              </c:extLst>
            </c:dLbl>
            <c:dLbl>
              <c:idx val="1"/>
              <c:layout>
                <c:manualLayout>
                  <c:x val="-3.6753445635528383E-2"/>
                  <c:y val="8.79629629629630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9FA-4917-A950-4F99DB02869D}"/>
                </c:ext>
              </c:extLst>
            </c:dLbl>
            <c:dLbl>
              <c:idx val="2"/>
              <c:layout>
                <c:manualLayout>
                  <c:x val="-5.3088310362429794E-2"/>
                  <c:y val="-6.944444444444447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9FA-4917-A950-4F99DB02869D}"/>
                </c:ext>
              </c:extLst>
            </c:dLbl>
            <c:dLbl>
              <c:idx val="3"/>
              <c:layout>
                <c:manualLayout>
                  <c:x val="-2.5000000000000001E-2"/>
                  <c:y val="-7.870370370370373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9FA-4917-A950-4F99DB02869D}"/>
                </c:ext>
              </c:extLst>
            </c:dLbl>
            <c:dLbl>
              <c:idx val="4"/>
              <c:layout>
                <c:manualLayout>
                  <c:x val="-3.6111111111111122E-2"/>
                  <c:y val="-6.01851851851852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9FA-4917-A950-4F99DB02869D}"/>
                </c:ext>
              </c:extLst>
            </c:dLbl>
            <c:dLbl>
              <c:idx val="5"/>
              <c:layout>
                <c:manualLayout>
                  <c:x val="-8.333333333333439E-3"/>
                  <c:y val="-6.481481481481492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9FA-4917-A950-4F99DB02869D}"/>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динамика!$B$2:$B$7</c:f>
              <c:strCache>
                <c:ptCount val="6"/>
                <c:pt idx="0">
                  <c:v>2012 факт</c:v>
                </c:pt>
                <c:pt idx="1">
                  <c:v>2013 факт</c:v>
                </c:pt>
                <c:pt idx="2">
                  <c:v>2014 факт</c:v>
                </c:pt>
                <c:pt idx="3">
                  <c:v>2015 факт</c:v>
                </c:pt>
                <c:pt idx="4">
                  <c:v>2016 план</c:v>
                </c:pt>
                <c:pt idx="5">
                  <c:v>2017 план</c:v>
                </c:pt>
              </c:strCache>
            </c:strRef>
          </c:cat>
          <c:val>
            <c:numRef>
              <c:f>динамика!$C$2:$C$7</c:f>
              <c:numCache>
                <c:formatCode>#,##0.0</c:formatCode>
                <c:ptCount val="6"/>
                <c:pt idx="0">
                  <c:v>460.30462000000011</c:v>
                </c:pt>
                <c:pt idx="1">
                  <c:v>455.23975999999988</c:v>
                </c:pt>
                <c:pt idx="2">
                  <c:v>461.43211799999978</c:v>
                </c:pt>
                <c:pt idx="3">
                  <c:v>452.84424600000011</c:v>
                </c:pt>
                <c:pt idx="4">
                  <c:v>442.91999999999996</c:v>
                </c:pt>
                <c:pt idx="5">
                  <c:v>439.318803</c:v>
                </c:pt>
              </c:numCache>
            </c:numRef>
          </c:val>
          <c:smooth val="1"/>
          <c:extLst>
            <c:ext xmlns:c16="http://schemas.microsoft.com/office/drawing/2014/chart" uri="{C3380CC4-5D6E-409C-BE32-E72D297353CC}">
              <c16:uniqueId val="{00000006-39FA-4917-A950-4F99DB02869D}"/>
            </c:ext>
          </c:extLst>
        </c:ser>
        <c:dLbls>
          <c:showLegendKey val="0"/>
          <c:showVal val="0"/>
          <c:showCatName val="0"/>
          <c:showSerName val="0"/>
          <c:showPercent val="0"/>
          <c:showBubbleSize val="0"/>
        </c:dLbls>
        <c:marker val="1"/>
        <c:smooth val="0"/>
        <c:axId val="89168896"/>
        <c:axId val="89170688"/>
      </c:lineChart>
      <c:catAx>
        <c:axId val="89168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9170688"/>
        <c:crosses val="autoZero"/>
        <c:auto val="1"/>
        <c:lblAlgn val="ctr"/>
        <c:lblOffset val="100"/>
        <c:noMultiLvlLbl val="0"/>
      </c:catAx>
      <c:valAx>
        <c:axId val="89170688"/>
        <c:scaling>
          <c:orientation val="minMax"/>
          <c:min val="400"/>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91688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38100" cap="rnd">
              <a:solidFill>
                <a:schemeClr val="accent1">
                  <a:lumMod val="75000"/>
                </a:schemeClr>
              </a:solidFill>
              <a:round/>
            </a:ln>
            <a:effectLst/>
          </c:spPr>
          <c:marker>
            <c:symbol val="circle"/>
            <c:size val="5"/>
            <c:spPr>
              <a:solidFill>
                <a:schemeClr val="accent1"/>
              </a:solidFill>
              <a:ln w="9525">
                <a:solidFill>
                  <a:schemeClr val="accent1"/>
                </a:solidFill>
              </a:ln>
              <a:effectLst/>
            </c:spPr>
          </c:marker>
          <c:dLbls>
            <c:dLbl>
              <c:idx val="2"/>
              <c:layout>
                <c:manualLayout>
                  <c:x val="-2.6342451874366686E-2"/>
                  <c:y val="6.944444444444447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B86-4192-9F7E-C772CAAF69C7}"/>
                </c:ext>
              </c:extLst>
            </c:dLbl>
            <c:spPr>
              <a:noFill/>
              <a:ln>
                <a:noFill/>
              </a:ln>
              <a:effectLst/>
            </c:spPr>
            <c:txPr>
              <a:bodyPr rot="0" spcFirstLastPara="1" vertOverflow="ellipsis" vert="horz" wrap="square" lIns="38100" tIns="19050" rIns="38100" bIns="19050" anchor="ctr" anchorCtr="1">
                <a:spAutoFit/>
              </a:bodyPr>
              <a:lstStyle/>
              <a:p>
                <a:pPr>
                  <a:defRPr sz="1300" b="1"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динамика!$E$6:$H$6</c:f>
              <c:strCache>
                <c:ptCount val="4"/>
                <c:pt idx="0">
                  <c:v>6 лет (2012-2017)</c:v>
                </c:pt>
                <c:pt idx="1">
                  <c:v>5 лет (2012-2016)</c:v>
                </c:pt>
                <c:pt idx="2">
                  <c:v>4 года (2012-2015)</c:v>
                </c:pt>
                <c:pt idx="3">
                  <c:v>3 года (2013-2015)</c:v>
                </c:pt>
              </c:strCache>
            </c:strRef>
          </c:cat>
          <c:val>
            <c:numRef>
              <c:f>динамика!$E$7:$H$7</c:f>
              <c:numCache>
                <c:formatCode>#,##0.0</c:formatCode>
                <c:ptCount val="4"/>
                <c:pt idx="0">
                  <c:v>452.00992450000007</c:v>
                </c:pt>
                <c:pt idx="1">
                  <c:v>454.54814880000004</c:v>
                </c:pt>
                <c:pt idx="2">
                  <c:v>457.45518600000003</c:v>
                </c:pt>
                <c:pt idx="3">
                  <c:v>456.50537466666668</c:v>
                </c:pt>
              </c:numCache>
            </c:numRef>
          </c:val>
          <c:smooth val="1"/>
          <c:extLst>
            <c:ext xmlns:c16="http://schemas.microsoft.com/office/drawing/2014/chart" uri="{C3380CC4-5D6E-409C-BE32-E72D297353CC}">
              <c16:uniqueId val="{00000001-CB86-4192-9F7E-C772CAAF69C7}"/>
            </c:ext>
          </c:extLst>
        </c:ser>
        <c:dLbls>
          <c:showLegendKey val="0"/>
          <c:showVal val="0"/>
          <c:showCatName val="0"/>
          <c:showSerName val="0"/>
          <c:showPercent val="0"/>
          <c:showBubbleSize val="0"/>
        </c:dLbls>
        <c:marker val="1"/>
        <c:smooth val="0"/>
        <c:axId val="89191552"/>
        <c:axId val="89193088"/>
      </c:lineChart>
      <c:catAx>
        <c:axId val="89191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9193088"/>
        <c:crosses val="autoZero"/>
        <c:auto val="1"/>
        <c:lblAlgn val="ctr"/>
        <c:lblOffset val="100"/>
        <c:noMultiLvlLbl val="0"/>
      </c:catAx>
      <c:valAx>
        <c:axId val="8919308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91915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47625" cap="rnd">
              <a:solidFill>
                <a:schemeClr val="accent1">
                  <a:lumMod val="75000"/>
                </a:schemeClr>
              </a:solidFill>
              <a:round/>
            </a:ln>
            <a:effectLst/>
          </c:spPr>
          <c:marker>
            <c:symbol val="circle"/>
            <c:size val="5"/>
            <c:spPr>
              <a:solidFill>
                <a:schemeClr val="accent2"/>
              </a:solidFill>
              <a:ln w="9525">
                <a:solidFill>
                  <a:schemeClr val="accent2"/>
                </a:solidFill>
              </a:ln>
              <a:effectLst/>
            </c:spPr>
          </c:marker>
          <c:dLbls>
            <c:dLbl>
              <c:idx val="3"/>
              <c:layout>
                <c:manualLayout>
                  <c:x val="-2.5000000000000001E-2"/>
                  <c:y val="-7.870370370370373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7AA-4AAC-93E2-4849D4AC3F07}"/>
                </c:ext>
              </c:extLst>
            </c:dLbl>
            <c:dLbl>
              <c:idx val="4"/>
              <c:layout>
                <c:manualLayout>
                  <c:x val="-3.6111111111111122E-2"/>
                  <c:y val="-6.01851851851852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7AA-4AAC-93E2-4849D4AC3F07}"/>
                </c:ext>
              </c:extLst>
            </c:dLbl>
            <c:dLbl>
              <c:idx val="5"/>
              <c:layout>
                <c:manualLayout>
                  <c:x val="-8.333333333333439E-3"/>
                  <c:y val="-6.481481481481492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7AA-4AAC-93E2-4849D4AC3F07}"/>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динамика!$B$2:$B$7</c:f>
              <c:strCache>
                <c:ptCount val="6"/>
                <c:pt idx="0">
                  <c:v>2013 факт</c:v>
                </c:pt>
                <c:pt idx="1">
                  <c:v>2014 факт </c:v>
                </c:pt>
                <c:pt idx="2">
                  <c:v>2015 факт </c:v>
                </c:pt>
                <c:pt idx="3">
                  <c:v>2016 факт</c:v>
                </c:pt>
                <c:pt idx="4">
                  <c:v>2017 план</c:v>
                </c:pt>
                <c:pt idx="5">
                  <c:v>2018 план</c:v>
                </c:pt>
              </c:strCache>
            </c:strRef>
          </c:cat>
          <c:val>
            <c:numRef>
              <c:f>динамика!$C$2:$C$7</c:f>
              <c:numCache>
                <c:formatCode>#,##0.0</c:formatCode>
                <c:ptCount val="6"/>
                <c:pt idx="0">
                  <c:v>455.23975999999988</c:v>
                </c:pt>
                <c:pt idx="1">
                  <c:v>461.43211799999978</c:v>
                </c:pt>
                <c:pt idx="2">
                  <c:v>452.84424600000011</c:v>
                </c:pt>
                <c:pt idx="3">
                  <c:v>449.00995897095891</c:v>
                </c:pt>
                <c:pt idx="4">
                  <c:v>438.66749999999996</c:v>
                </c:pt>
                <c:pt idx="5">
                  <c:v>442.76848699999999</c:v>
                </c:pt>
              </c:numCache>
            </c:numRef>
          </c:val>
          <c:smooth val="1"/>
          <c:extLst>
            <c:ext xmlns:c16="http://schemas.microsoft.com/office/drawing/2014/chart" uri="{C3380CC4-5D6E-409C-BE32-E72D297353CC}">
              <c16:uniqueId val="{00000003-C7AA-4AAC-93E2-4849D4AC3F07}"/>
            </c:ext>
          </c:extLst>
        </c:ser>
        <c:dLbls>
          <c:showLegendKey val="0"/>
          <c:showVal val="0"/>
          <c:showCatName val="0"/>
          <c:showSerName val="0"/>
          <c:showPercent val="0"/>
          <c:showBubbleSize val="0"/>
        </c:dLbls>
        <c:marker val="1"/>
        <c:smooth val="0"/>
        <c:axId val="89210880"/>
        <c:axId val="89212416"/>
      </c:lineChart>
      <c:catAx>
        <c:axId val="89210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9212416"/>
        <c:crosses val="autoZero"/>
        <c:auto val="1"/>
        <c:lblAlgn val="ctr"/>
        <c:lblOffset val="100"/>
        <c:noMultiLvlLbl val="0"/>
      </c:catAx>
      <c:valAx>
        <c:axId val="89212416"/>
        <c:scaling>
          <c:orientation val="minMax"/>
          <c:min val="400"/>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92108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38100" cap="rnd">
              <a:solidFill>
                <a:schemeClr val="accent1">
                  <a:lumMod val="75000"/>
                </a:schemeClr>
              </a:solidFill>
              <a:round/>
            </a:ln>
            <a:effectLst/>
          </c:spPr>
          <c:marker>
            <c:symbol val="circle"/>
            <c:size val="5"/>
            <c:spPr>
              <a:solidFill>
                <a:schemeClr val="accent1"/>
              </a:solidFill>
              <a:ln w="9525">
                <a:solidFill>
                  <a:schemeClr val="accent1"/>
                </a:solidFill>
              </a:ln>
              <a:effectLst/>
            </c:spPr>
          </c:marker>
          <c:dLbls>
            <c:dLbl>
              <c:idx val="0"/>
              <c:layout>
                <c:manualLayout>
                  <c:x val="-2.237136465324386E-3"/>
                  <c:y val="5.09259259259259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E91-4B51-BF8A-0CA6D8D06E61}"/>
                </c:ext>
              </c:extLst>
            </c:dLbl>
            <c:dLbl>
              <c:idx val="2"/>
              <c:layout>
                <c:manualLayout>
                  <c:x val="-1.7897091722595078E-2"/>
                  <c:y val="7.40740740740741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E91-4B51-BF8A-0CA6D8D06E61}"/>
                </c:ext>
              </c:extLst>
            </c:dLbl>
            <c:spPr>
              <a:noFill/>
              <a:ln>
                <a:noFill/>
              </a:ln>
              <a:effectLst/>
            </c:spPr>
            <c:txPr>
              <a:bodyPr rot="0" spcFirstLastPara="1" vertOverflow="ellipsis" vert="horz" wrap="square" lIns="38100" tIns="19050" rIns="38100" bIns="19050" anchor="ctr" anchorCtr="1">
                <a:spAutoFit/>
              </a:bodyPr>
              <a:lstStyle/>
              <a:p>
                <a:pPr>
                  <a:defRPr sz="1300" b="1"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динамика!$E$6:$H$6</c:f>
              <c:strCache>
                <c:ptCount val="4"/>
                <c:pt idx="0">
                  <c:v>6 лет (2013-2018)</c:v>
                </c:pt>
                <c:pt idx="1">
                  <c:v>5 лет (2013-2017)</c:v>
                </c:pt>
                <c:pt idx="2">
                  <c:v>4 года (2013-2016)</c:v>
                </c:pt>
                <c:pt idx="3">
                  <c:v>3 года (2014-2016)</c:v>
                </c:pt>
              </c:strCache>
            </c:strRef>
          </c:cat>
          <c:val>
            <c:numRef>
              <c:f>динамика!$E$7:$H$7</c:f>
              <c:numCache>
                <c:formatCode>#,##0.0</c:formatCode>
                <c:ptCount val="4"/>
                <c:pt idx="0">
                  <c:v>449.99367832849299</c:v>
                </c:pt>
                <c:pt idx="1">
                  <c:v>451.43871659419159</c:v>
                </c:pt>
                <c:pt idx="2">
                  <c:v>454.63152074273955</c:v>
                </c:pt>
                <c:pt idx="3">
                  <c:v>454.42877432365299</c:v>
                </c:pt>
              </c:numCache>
            </c:numRef>
          </c:val>
          <c:smooth val="1"/>
          <c:extLst>
            <c:ext xmlns:c16="http://schemas.microsoft.com/office/drawing/2014/chart" uri="{C3380CC4-5D6E-409C-BE32-E72D297353CC}">
              <c16:uniqueId val="{00000002-6E91-4B51-BF8A-0CA6D8D06E61}"/>
            </c:ext>
          </c:extLst>
        </c:ser>
        <c:dLbls>
          <c:showLegendKey val="0"/>
          <c:showVal val="0"/>
          <c:showCatName val="0"/>
          <c:showSerName val="0"/>
          <c:showPercent val="0"/>
          <c:showBubbleSize val="0"/>
        </c:dLbls>
        <c:marker val="1"/>
        <c:smooth val="0"/>
        <c:axId val="89241856"/>
        <c:axId val="89243648"/>
      </c:lineChart>
      <c:catAx>
        <c:axId val="89241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9243648"/>
        <c:crosses val="autoZero"/>
        <c:auto val="1"/>
        <c:lblAlgn val="ctr"/>
        <c:lblOffset val="100"/>
        <c:noMultiLvlLbl val="0"/>
      </c:catAx>
      <c:valAx>
        <c:axId val="8924364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92418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0EFEA2-315D-47DA-B5F5-2D7356011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78408</Words>
  <Characters>446932</Characters>
  <Application>Microsoft Office Word</Application>
  <DocSecurity>0</DocSecurity>
  <Lines>3724</Lines>
  <Paragraphs>1048</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524292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2021-02-07T17:35:00Z</dcterms:created>
  <dcterms:modified xsi:type="dcterms:W3CDTF">2021-02-17T08:36:00Z</dcterms:modified>
</cp:coreProperties>
</file>